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A357D" w14:textId="5B93CAC1" w:rsidR="00A163E6" w:rsidRPr="00414B1A" w:rsidRDefault="00273F11" w:rsidP="003F7A11">
      <w:pPr>
        <w:pStyle w:val="Subtitle"/>
        <w:spacing w:before="240" w:after="360"/>
        <w:rPr>
          <w:rFonts w:asciiTheme="minorHAnsi" w:hAnsiTheme="minorHAnsi"/>
          <w:color w:val="215868" w:themeColor="accent5" w:themeShade="80"/>
        </w:rPr>
      </w:pPr>
      <w:r w:rsidRPr="00414B1A">
        <w:rPr>
          <w:rFonts w:asciiTheme="minorHAnsi" w:hAnsiTheme="minorHAnsi"/>
          <w:color w:val="215868" w:themeColor="accent5" w:themeShade="80"/>
        </w:rPr>
        <w:t>Notes from MPSC</w:t>
      </w:r>
      <w:r w:rsidR="000D671F" w:rsidRPr="00414B1A">
        <w:rPr>
          <w:rFonts w:asciiTheme="minorHAnsi" w:hAnsiTheme="minorHAnsi"/>
          <w:color w:val="215868" w:themeColor="accent5" w:themeShade="80"/>
        </w:rPr>
        <w:t xml:space="preserve"> for</w:t>
      </w:r>
      <w:r w:rsidR="00046B53" w:rsidRPr="00414B1A">
        <w:rPr>
          <w:rFonts w:asciiTheme="minorHAnsi" w:hAnsiTheme="minorHAnsi"/>
          <w:color w:val="215868" w:themeColor="accent5" w:themeShade="80"/>
        </w:rPr>
        <w:t xml:space="preserve"> the period</w:t>
      </w:r>
      <w:r w:rsidR="00EC7BB5" w:rsidRPr="00414B1A">
        <w:rPr>
          <w:rFonts w:asciiTheme="minorHAnsi" w:hAnsiTheme="minorHAnsi"/>
          <w:color w:val="215868" w:themeColor="accent5" w:themeShade="80"/>
        </w:rPr>
        <w:t xml:space="preserve"> </w:t>
      </w:r>
      <w:r w:rsidR="008E2ED8" w:rsidRPr="00414B1A">
        <w:rPr>
          <w:rFonts w:asciiTheme="minorHAnsi" w:hAnsiTheme="minorHAnsi"/>
          <w:color w:val="215868" w:themeColor="accent5" w:themeShade="80"/>
        </w:rPr>
        <w:t>April 2024</w:t>
      </w:r>
      <w:r w:rsidR="00EC7BB5" w:rsidRPr="00414B1A">
        <w:rPr>
          <w:rFonts w:asciiTheme="minorHAnsi" w:hAnsiTheme="minorHAnsi"/>
          <w:color w:val="215868" w:themeColor="accent5" w:themeShade="80"/>
        </w:rPr>
        <w:t xml:space="preserve"> – </w:t>
      </w:r>
      <w:r w:rsidR="008E2ED8" w:rsidRPr="00414B1A">
        <w:rPr>
          <w:rFonts w:asciiTheme="minorHAnsi" w:hAnsiTheme="minorHAnsi"/>
          <w:color w:val="215868" w:themeColor="accent5" w:themeShade="80"/>
        </w:rPr>
        <w:t>November</w:t>
      </w:r>
      <w:r w:rsidR="00F0024D" w:rsidRPr="00414B1A">
        <w:rPr>
          <w:rFonts w:asciiTheme="minorHAnsi" w:hAnsiTheme="minorHAnsi"/>
          <w:color w:val="215868" w:themeColor="accent5" w:themeShade="80"/>
        </w:rPr>
        <w:t xml:space="preserve"> 2024</w:t>
      </w:r>
      <w:r w:rsidR="004B01E3" w:rsidRPr="00414B1A">
        <w:rPr>
          <w:rFonts w:asciiTheme="minorHAnsi" w:hAnsiTheme="minorHAnsi"/>
          <w:color w:val="215868" w:themeColor="accent5" w:themeShade="80"/>
        </w:rPr>
        <w:t xml:space="preserve"> </w:t>
      </w:r>
    </w:p>
    <w:p w14:paraId="7672E30F" w14:textId="77777777" w:rsidR="00A163E6" w:rsidRPr="00F946E7" w:rsidRDefault="00A163E6" w:rsidP="00296E6D">
      <w:pPr>
        <w:pStyle w:val="Heading1"/>
        <w:jc w:val="center"/>
        <w:rPr>
          <w:rFonts w:asciiTheme="minorHAnsi" w:hAnsiTheme="minorHAnsi"/>
        </w:rPr>
        <w:sectPr w:rsidR="00A163E6" w:rsidRPr="00F946E7" w:rsidSect="00740C50">
          <w:headerReference w:type="even" r:id="rId11"/>
          <w:headerReference w:type="default" r:id="rId12"/>
          <w:footerReference w:type="even" r:id="rId13"/>
          <w:footerReference w:type="default" r:id="rId14"/>
          <w:headerReference w:type="first" r:id="rId15"/>
          <w:footerReference w:type="first" r:id="rId16"/>
          <w:pgSz w:w="11900" w:h="16840"/>
          <w:pgMar w:top="2235" w:right="851" w:bottom="1418" w:left="851" w:header="709" w:footer="709" w:gutter="0"/>
          <w:cols w:space="1128"/>
          <w:titlePg/>
          <w:docGrid w:linePitch="360"/>
        </w:sectPr>
      </w:pPr>
    </w:p>
    <w:p w14:paraId="2D8BD0B3" w14:textId="0E156BA9" w:rsidR="00695046" w:rsidRPr="008B19AE" w:rsidRDefault="00273F11" w:rsidP="008B19AE">
      <w:pPr>
        <w:pStyle w:val="pf0"/>
        <w:rPr>
          <w:rFonts w:asciiTheme="minorHAnsi" w:eastAsiaTheme="minorEastAsia" w:hAnsiTheme="minorHAnsi" w:cstheme="minorBidi"/>
          <w:sz w:val="22"/>
          <w:szCs w:val="22"/>
          <w:lang w:eastAsia="en-US"/>
        </w:rPr>
      </w:pPr>
      <w:r w:rsidRPr="008B19AE">
        <w:rPr>
          <w:rFonts w:asciiTheme="minorHAnsi" w:eastAsiaTheme="minorEastAsia" w:hAnsiTheme="minorHAnsi" w:cstheme="minorBidi"/>
          <w:sz w:val="22"/>
          <w:szCs w:val="22"/>
          <w:lang w:eastAsia="en-US"/>
        </w:rPr>
        <w:t xml:space="preserve">The Marine Pest Sectoral Committee (MPSC) held its </w:t>
      </w:r>
      <w:r w:rsidR="00CA173F" w:rsidRPr="008B19AE">
        <w:rPr>
          <w:rFonts w:asciiTheme="minorHAnsi" w:eastAsiaTheme="minorEastAsia" w:hAnsiTheme="minorHAnsi" w:cstheme="minorBidi"/>
          <w:sz w:val="22"/>
          <w:szCs w:val="22"/>
          <w:lang w:eastAsia="en-US"/>
        </w:rPr>
        <w:t>2</w:t>
      </w:r>
      <w:r w:rsidR="008E2ED8">
        <w:rPr>
          <w:rFonts w:asciiTheme="minorHAnsi" w:eastAsiaTheme="minorEastAsia" w:hAnsiTheme="minorHAnsi" w:cstheme="minorBidi"/>
          <w:sz w:val="22"/>
          <w:szCs w:val="22"/>
          <w:lang w:eastAsia="en-US"/>
        </w:rPr>
        <w:t>8</w:t>
      </w:r>
      <w:r w:rsidR="00CA173F" w:rsidRPr="008B19AE">
        <w:rPr>
          <w:rFonts w:asciiTheme="minorHAnsi" w:eastAsiaTheme="minorEastAsia" w:hAnsiTheme="minorHAnsi" w:cstheme="minorBidi"/>
          <w:sz w:val="22"/>
          <w:szCs w:val="22"/>
          <w:lang w:eastAsia="en-US"/>
        </w:rPr>
        <w:t xml:space="preserve">th </w:t>
      </w:r>
      <w:r w:rsidR="008D1B48" w:rsidRPr="008B19AE">
        <w:rPr>
          <w:rFonts w:asciiTheme="minorHAnsi" w:eastAsiaTheme="minorEastAsia" w:hAnsiTheme="minorHAnsi" w:cstheme="minorBidi"/>
          <w:sz w:val="22"/>
          <w:szCs w:val="22"/>
          <w:lang w:eastAsia="en-US"/>
        </w:rPr>
        <w:t>C</w:t>
      </w:r>
      <w:r w:rsidRPr="008B19AE">
        <w:rPr>
          <w:rFonts w:asciiTheme="minorHAnsi" w:eastAsiaTheme="minorEastAsia" w:hAnsiTheme="minorHAnsi" w:cstheme="minorBidi"/>
          <w:sz w:val="22"/>
          <w:szCs w:val="22"/>
          <w:lang w:eastAsia="en-US"/>
        </w:rPr>
        <w:t xml:space="preserve">ommittee </w:t>
      </w:r>
      <w:r w:rsidR="008D1B48" w:rsidRPr="008B19AE">
        <w:rPr>
          <w:rFonts w:asciiTheme="minorHAnsi" w:eastAsiaTheme="minorEastAsia" w:hAnsiTheme="minorHAnsi" w:cstheme="minorBidi"/>
          <w:sz w:val="22"/>
          <w:szCs w:val="22"/>
          <w:lang w:eastAsia="en-US"/>
        </w:rPr>
        <w:t>M</w:t>
      </w:r>
      <w:r w:rsidRPr="008B19AE">
        <w:rPr>
          <w:rFonts w:asciiTheme="minorHAnsi" w:eastAsiaTheme="minorEastAsia" w:hAnsiTheme="minorHAnsi" w:cstheme="minorBidi"/>
          <w:sz w:val="22"/>
          <w:szCs w:val="22"/>
          <w:lang w:eastAsia="en-US"/>
        </w:rPr>
        <w:t xml:space="preserve">eeting </w:t>
      </w:r>
      <w:r w:rsidR="00A4252B" w:rsidRPr="008B19AE">
        <w:rPr>
          <w:rFonts w:asciiTheme="minorHAnsi" w:eastAsiaTheme="minorEastAsia" w:hAnsiTheme="minorHAnsi" w:cstheme="minorBidi"/>
          <w:sz w:val="22"/>
          <w:szCs w:val="22"/>
          <w:lang w:eastAsia="en-US"/>
        </w:rPr>
        <w:t xml:space="preserve">and </w:t>
      </w:r>
      <w:r w:rsidR="008D1B48" w:rsidRPr="008B19AE">
        <w:rPr>
          <w:rFonts w:asciiTheme="minorHAnsi" w:eastAsiaTheme="minorEastAsia" w:hAnsiTheme="minorHAnsi" w:cstheme="minorBidi"/>
          <w:sz w:val="22"/>
          <w:szCs w:val="22"/>
          <w:lang w:eastAsia="en-US"/>
        </w:rPr>
        <w:t>P</w:t>
      </w:r>
      <w:r w:rsidR="00CA173F" w:rsidRPr="008B19AE">
        <w:rPr>
          <w:rFonts w:asciiTheme="minorHAnsi" w:eastAsiaTheme="minorEastAsia" w:hAnsiTheme="minorHAnsi" w:cstheme="minorBidi"/>
          <w:sz w:val="22"/>
          <w:szCs w:val="22"/>
          <w:lang w:eastAsia="en-US"/>
        </w:rPr>
        <w:t>artners</w:t>
      </w:r>
      <w:r w:rsidR="008D1B48" w:rsidRPr="008B19AE">
        <w:rPr>
          <w:rFonts w:asciiTheme="minorHAnsi" w:eastAsiaTheme="minorEastAsia" w:hAnsiTheme="minorHAnsi" w:cstheme="minorBidi"/>
          <w:sz w:val="22"/>
          <w:szCs w:val="22"/>
          <w:lang w:eastAsia="en-US"/>
        </w:rPr>
        <w:t>’</w:t>
      </w:r>
      <w:r w:rsidR="00CA173F" w:rsidRPr="008B19AE">
        <w:rPr>
          <w:rFonts w:asciiTheme="minorHAnsi" w:eastAsiaTheme="minorEastAsia" w:hAnsiTheme="minorHAnsi" w:cstheme="minorBidi"/>
          <w:sz w:val="22"/>
          <w:szCs w:val="22"/>
          <w:lang w:eastAsia="en-US"/>
        </w:rPr>
        <w:t xml:space="preserve"> </w:t>
      </w:r>
      <w:r w:rsidR="008D1B48" w:rsidRPr="008B19AE">
        <w:rPr>
          <w:rFonts w:asciiTheme="minorHAnsi" w:eastAsiaTheme="minorEastAsia" w:hAnsiTheme="minorHAnsi" w:cstheme="minorBidi"/>
          <w:sz w:val="22"/>
          <w:szCs w:val="22"/>
          <w:lang w:eastAsia="en-US"/>
        </w:rPr>
        <w:t>W</w:t>
      </w:r>
      <w:r w:rsidR="00CA173F" w:rsidRPr="008B19AE">
        <w:rPr>
          <w:rFonts w:asciiTheme="minorHAnsi" w:eastAsiaTheme="minorEastAsia" w:hAnsiTheme="minorHAnsi" w:cstheme="minorBidi"/>
          <w:sz w:val="22"/>
          <w:szCs w:val="22"/>
          <w:lang w:eastAsia="en-US"/>
        </w:rPr>
        <w:t xml:space="preserve">orkshop </w:t>
      </w:r>
      <w:r w:rsidR="006B5B0D">
        <w:rPr>
          <w:rFonts w:asciiTheme="minorHAnsi" w:eastAsiaTheme="minorEastAsia" w:hAnsiTheme="minorHAnsi" w:cstheme="minorBidi"/>
          <w:sz w:val="22"/>
          <w:szCs w:val="22"/>
          <w:lang w:eastAsia="en-US"/>
        </w:rPr>
        <w:t>via</w:t>
      </w:r>
      <w:r w:rsidR="00EC7BB5">
        <w:rPr>
          <w:rFonts w:asciiTheme="minorHAnsi" w:eastAsiaTheme="minorEastAsia" w:hAnsiTheme="minorHAnsi" w:cstheme="minorBidi"/>
          <w:sz w:val="22"/>
          <w:szCs w:val="22"/>
          <w:lang w:eastAsia="en-US"/>
        </w:rPr>
        <w:t xml:space="preserve"> </w:t>
      </w:r>
      <w:r w:rsidR="00BD6C49" w:rsidRPr="008B19AE">
        <w:rPr>
          <w:rFonts w:asciiTheme="minorHAnsi" w:eastAsiaTheme="minorEastAsia" w:hAnsiTheme="minorHAnsi" w:cstheme="minorBidi"/>
          <w:sz w:val="22"/>
          <w:szCs w:val="22"/>
          <w:lang w:eastAsia="en-US"/>
        </w:rPr>
        <w:t>hybrid</w:t>
      </w:r>
      <w:r w:rsidR="00110F76">
        <w:rPr>
          <w:rStyle w:val="FootnoteReference"/>
          <w:rFonts w:asciiTheme="minorHAnsi" w:eastAsiaTheme="minorEastAsia" w:hAnsiTheme="minorHAnsi" w:cstheme="minorBidi"/>
          <w:sz w:val="22"/>
          <w:szCs w:val="22"/>
          <w:lang w:eastAsia="en-US"/>
        </w:rPr>
        <w:footnoteReference w:id="1"/>
      </w:r>
      <w:r w:rsidR="00BD6C49" w:rsidRPr="008B19AE">
        <w:rPr>
          <w:rFonts w:asciiTheme="minorHAnsi" w:eastAsiaTheme="minorEastAsia" w:hAnsiTheme="minorHAnsi" w:cstheme="minorBidi"/>
          <w:sz w:val="22"/>
          <w:szCs w:val="22"/>
          <w:lang w:eastAsia="en-US"/>
        </w:rPr>
        <w:t xml:space="preserve"> </w:t>
      </w:r>
      <w:r w:rsidR="00D229D0" w:rsidRPr="008B19AE">
        <w:rPr>
          <w:rFonts w:asciiTheme="minorHAnsi" w:eastAsiaTheme="minorEastAsia" w:hAnsiTheme="minorHAnsi" w:cstheme="minorBidi"/>
          <w:sz w:val="22"/>
          <w:szCs w:val="22"/>
          <w:lang w:eastAsia="en-US"/>
        </w:rPr>
        <w:t>format</w:t>
      </w:r>
      <w:r w:rsidR="00BD6C49" w:rsidRPr="008B19AE">
        <w:rPr>
          <w:rFonts w:asciiTheme="minorHAnsi" w:eastAsiaTheme="minorEastAsia" w:hAnsiTheme="minorHAnsi" w:cstheme="minorBidi"/>
          <w:sz w:val="22"/>
          <w:szCs w:val="22"/>
          <w:lang w:eastAsia="en-US"/>
        </w:rPr>
        <w:t xml:space="preserve"> </w:t>
      </w:r>
      <w:r w:rsidR="00EC7BB5">
        <w:rPr>
          <w:rFonts w:asciiTheme="minorHAnsi" w:eastAsiaTheme="minorEastAsia" w:hAnsiTheme="minorHAnsi" w:cstheme="minorBidi"/>
          <w:sz w:val="22"/>
          <w:szCs w:val="22"/>
          <w:lang w:eastAsia="en-US"/>
        </w:rPr>
        <w:t xml:space="preserve">in </w:t>
      </w:r>
      <w:r w:rsidR="008E2ED8">
        <w:rPr>
          <w:rFonts w:asciiTheme="minorHAnsi" w:eastAsiaTheme="minorEastAsia" w:hAnsiTheme="minorHAnsi" w:cstheme="minorBidi"/>
          <w:sz w:val="22"/>
          <w:szCs w:val="22"/>
          <w:lang w:eastAsia="en-US"/>
        </w:rPr>
        <w:t>Adelaide,</w:t>
      </w:r>
      <w:r w:rsidR="00EC7BB5">
        <w:rPr>
          <w:rFonts w:asciiTheme="minorHAnsi" w:eastAsiaTheme="minorEastAsia" w:hAnsiTheme="minorHAnsi" w:cstheme="minorBidi"/>
          <w:sz w:val="22"/>
          <w:szCs w:val="22"/>
          <w:lang w:eastAsia="en-US"/>
        </w:rPr>
        <w:t xml:space="preserve"> </w:t>
      </w:r>
      <w:r w:rsidR="008E2ED8">
        <w:rPr>
          <w:rFonts w:asciiTheme="minorHAnsi" w:eastAsiaTheme="minorEastAsia" w:hAnsiTheme="minorHAnsi" w:cstheme="minorBidi"/>
          <w:sz w:val="22"/>
          <w:szCs w:val="22"/>
          <w:lang w:eastAsia="en-US"/>
        </w:rPr>
        <w:t>South Australia,</w:t>
      </w:r>
      <w:r w:rsidR="006B5B0D">
        <w:rPr>
          <w:rFonts w:asciiTheme="minorHAnsi" w:eastAsiaTheme="minorEastAsia" w:hAnsiTheme="minorHAnsi" w:cstheme="minorBidi"/>
          <w:sz w:val="22"/>
          <w:szCs w:val="22"/>
          <w:lang w:eastAsia="en-US"/>
        </w:rPr>
        <w:t xml:space="preserve"> </w:t>
      </w:r>
      <w:r w:rsidR="00F830E9" w:rsidRPr="008B19AE">
        <w:rPr>
          <w:rFonts w:asciiTheme="minorHAnsi" w:eastAsiaTheme="minorEastAsia" w:hAnsiTheme="minorHAnsi" w:cstheme="minorBidi"/>
          <w:sz w:val="22"/>
          <w:szCs w:val="22"/>
          <w:lang w:eastAsia="en-US"/>
        </w:rPr>
        <w:t xml:space="preserve">on </w:t>
      </w:r>
      <w:r w:rsidR="008E2ED8">
        <w:rPr>
          <w:rFonts w:asciiTheme="minorHAnsi" w:eastAsiaTheme="minorEastAsia" w:hAnsiTheme="minorHAnsi" w:cstheme="minorBidi"/>
          <w:sz w:val="22"/>
          <w:szCs w:val="22"/>
          <w:lang w:eastAsia="en-US"/>
        </w:rPr>
        <w:t>5</w:t>
      </w:r>
      <w:r w:rsidR="00F830E9" w:rsidRPr="008B19AE">
        <w:rPr>
          <w:rFonts w:asciiTheme="minorHAnsi" w:eastAsiaTheme="minorEastAsia" w:hAnsiTheme="minorHAnsi" w:cstheme="minorBidi"/>
          <w:sz w:val="22"/>
          <w:szCs w:val="22"/>
          <w:lang w:eastAsia="en-US"/>
        </w:rPr>
        <w:t>-</w:t>
      </w:r>
      <w:r w:rsidR="008E2ED8">
        <w:rPr>
          <w:rFonts w:asciiTheme="minorHAnsi" w:eastAsiaTheme="minorEastAsia" w:hAnsiTheme="minorHAnsi" w:cstheme="minorBidi"/>
          <w:sz w:val="22"/>
          <w:szCs w:val="22"/>
          <w:lang w:eastAsia="en-US"/>
        </w:rPr>
        <w:t>6</w:t>
      </w:r>
      <w:r w:rsidR="00F830E9" w:rsidRPr="008B19AE">
        <w:rPr>
          <w:rFonts w:asciiTheme="minorHAnsi" w:eastAsiaTheme="minorEastAsia" w:hAnsiTheme="minorHAnsi" w:cstheme="minorBidi"/>
          <w:sz w:val="22"/>
          <w:szCs w:val="22"/>
          <w:lang w:eastAsia="en-US"/>
        </w:rPr>
        <w:t xml:space="preserve"> </w:t>
      </w:r>
      <w:r w:rsidR="008E2ED8">
        <w:rPr>
          <w:rFonts w:asciiTheme="minorHAnsi" w:eastAsiaTheme="minorEastAsia" w:hAnsiTheme="minorHAnsi" w:cstheme="minorBidi"/>
          <w:sz w:val="22"/>
          <w:szCs w:val="22"/>
          <w:lang w:eastAsia="en-US"/>
        </w:rPr>
        <w:t xml:space="preserve">November </w:t>
      </w:r>
      <w:r w:rsidR="008E2ED8" w:rsidRPr="008B19AE">
        <w:rPr>
          <w:rFonts w:asciiTheme="minorHAnsi" w:eastAsiaTheme="minorEastAsia" w:hAnsiTheme="minorHAnsi" w:cstheme="minorBidi"/>
          <w:sz w:val="22"/>
          <w:szCs w:val="22"/>
          <w:lang w:eastAsia="en-US"/>
        </w:rPr>
        <w:t>2024</w:t>
      </w:r>
      <w:r w:rsidR="008B19AE">
        <w:rPr>
          <w:rFonts w:asciiTheme="minorHAnsi" w:eastAsiaTheme="minorEastAsia" w:hAnsiTheme="minorHAnsi" w:cstheme="minorBidi"/>
          <w:sz w:val="22"/>
          <w:szCs w:val="22"/>
          <w:lang w:eastAsia="en-US"/>
        </w:rPr>
        <w:t>.</w:t>
      </w:r>
    </w:p>
    <w:p w14:paraId="2353ACAC" w14:textId="66CFE977" w:rsidR="003F5B39" w:rsidRPr="00414B1A" w:rsidRDefault="00110F76" w:rsidP="00B75A08">
      <w:pPr>
        <w:pStyle w:val="Heading1"/>
        <w:spacing w:before="0"/>
        <w:rPr>
          <w:color w:val="215868" w:themeColor="accent5" w:themeShade="80"/>
        </w:rPr>
      </w:pPr>
      <w:r w:rsidRPr="00414B1A">
        <w:rPr>
          <w:rFonts w:asciiTheme="minorHAnsi" w:hAnsiTheme="minorHAnsi"/>
          <w:noProof/>
          <w:color w:val="215868" w:themeColor="accent5" w:themeShade="80"/>
        </w:rPr>
        <w:t>F</w:t>
      </w:r>
      <w:r w:rsidR="00662E35" w:rsidRPr="00414B1A">
        <w:rPr>
          <w:rFonts w:asciiTheme="minorHAnsi" w:hAnsiTheme="minorHAnsi"/>
          <w:noProof/>
          <w:color w:val="215868" w:themeColor="accent5" w:themeShade="80"/>
        </w:rPr>
        <w:t>rom the Chai</w:t>
      </w:r>
      <w:r w:rsidR="00B75A08" w:rsidRPr="00414B1A">
        <w:rPr>
          <w:rFonts w:asciiTheme="minorHAnsi" w:hAnsiTheme="minorHAnsi"/>
          <w:noProof/>
          <w:color w:val="215868" w:themeColor="accent5" w:themeShade="80"/>
        </w:rPr>
        <w:t>r</w:t>
      </w:r>
    </w:p>
    <w:p w14:paraId="064C6792" w14:textId="13FD878F" w:rsidR="00110F76" w:rsidRDefault="00110F76" w:rsidP="00110F76">
      <w:r>
        <w:t>I am pleased to introduce myself as the new co-chair of the MPSC, alongside Dr Bertie</w:t>
      </w:r>
      <w:r w:rsidRPr="00190926">
        <w:t xml:space="preserve"> Hennecke from </w:t>
      </w:r>
      <w:r>
        <w:t xml:space="preserve">the </w:t>
      </w:r>
      <w:r w:rsidRPr="00190926">
        <w:t>Chief Environmental Biosecurity Office</w:t>
      </w:r>
      <w:r>
        <w:t xml:space="preserve"> at the Australian Government Department of Agriculture, Fisheries and Forestry (DAFF).</w:t>
      </w:r>
      <w:r w:rsidRPr="00190926">
        <w:t xml:space="preserve"> </w:t>
      </w:r>
      <w:r w:rsidRPr="00A66CDC">
        <w:t xml:space="preserve">This </w:t>
      </w:r>
      <w:r>
        <w:t>was</w:t>
      </w:r>
      <w:r w:rsidRPr="00A66CDC">
        <w:t xml:space="preserve"> my </w:t>
      </w:r>
      <w:r>
        <w:t xml:space="preserve">first </w:t>
      </w:r>
      <w:r w:rsidRPr="00A66CDC">
        <w:t xml:space="preserve">meeting as </w:t>
      </w:r>
      <w:r>
        <w:t>co-c</w:t>
      </w:r>
      <w:r w:rsidRPr="00A66CDC">
        <w:t>hair</w:t>
      </w:r>
      <w:r>
        <w:t>,</w:t>
      </w:r>
      <w:r w:rsidRPr="00A66CDC">
        <w:t xml:space="preserve"> </w:t>
      </w:r>
      <w:r>
        <w:t xml:space="preserve">and </w:t>
      </w:r>
      <w:r w:rsidRPr="00647AB1">
        <w:t xml:space="preserve">I </w:t>
      </w:r>
      <w:r>
        <w:t>want</w:t>
      </w:r>
      <w:r w:rsidRPr="00647AB1">
        <w:t xml:space="preserve"> to take </w:t>
      </w:r>
      <w:r>
        <w:t>a moment to express my gratitude to</w:t>
      </w:r>
      <w:r w:rsidRPr="00647AB1">
        <w:t xml:space="preserve"> MPSC members, observers</w:t>
      </w:r>
      <w:r>
        <w:t>, and</w:t>
      </w:r>
      <w:r w:rsidRPr="00647AB1">
        <w:t xml:space="preserve"> partners</w:t>
      </w:r>
      <w:r>
        <w:t xml:space="preserve"> </w:t>
      </w:r>
      <w:r w:rsidRPr="00647AB1">
        <w:t xml:space="preserve">for </w:t>
      </w:r>
      <w:r>
        <w:t>the warm welcome,</w:t>
      </w:r>
      <w:r w:rsidR="00D95610">
        <w:t xml:space="preserve"> </w:t>
      </w:r>
      <w:r w:rsidR="009804FF">
        <w:t xml:space="preserve">as </w:t>
      </w:r>
      <w:r>
        <w:t xml:space="preserve">well as your </w:t>
      </w:r>
      <w:r w:rsidRPr="00647AB1">
        <w:t>constructive</w:t>
      </w:r>
      <w:r>
        <w:t xml:space="preserve"> contributions at each</w:t>
      </w:r>
      <w:r w:rsidRPr="00647AB1">
        <w:t xml:space="preserve"> MPSC session</w:t>
      </w:r>
      <w:r>
        <w:t>. Bertie and I</w:t>
      </w:r>
      <w:r w:rsidRPr="00647AB1">
        <w:t xml:space="preserve"> look forward to working with </w:t>
      </w:r>
      <w:r>
        <w:t xml:space="preserve">you all during our tenure as co-chairs.  </w:t>
      </w:r>
    </w:p>
    <w:p w14:paraId="1A1E4F76" w14:textId="7941BDC0" w:rsidR="005E2D31" w:rsidRPr="000F023E" w:rsidRDefault="00873560" w:rsidP="003E7C7D">
      <w:pPr>
        <w:rPr>
          <w:bCs/>
        </w:rPr>
      </w:pPr>
      <w:r>
        <w:t>At t</w:t>
      </w:r>
      <w:r w:rsidR="00D229D0" w:rsidRPr="000F023E">
        <w:t xml:space="preserve">he </w:t>
      </w:r>
      <w:r w:rsidR="00AA70EE" w:rsidRPr="000F023E">
        <w:t>MPSC2</w:t>
      </w:r>
      <w:r w:rsidR="00DF4D0C" w:rsidRPr="000F023E">
        <w:t>8</w:t>
      </w:r>
      <w:r w:rsidR="00AA70EE" w:rsidRPr="000F023E">
        <w:t xml:space="preserve"> </w:t>
      </w:r>
      <w:r w:rsidR="008D1B48" w:rsidRPr="000F023E">
        <w:t>P</w:t>
      </w:r>
      <w:r w:rsidR="00D229D0" w:rsidRPr="000F023E">
        <w:t>artners</w:t>
      </w:r>
      <w:r w:rsidR="008D1B48" w:rsidRPr="000F023E">
        <w:t>’</w:t>
      </w:r>
      <w:r w:rsidR="00D229D0" w:rsidRPr="000F023E">
        <w:t xml:space="preserve"> </w:t>
      </w:r>
      <w:r w:rsidR="008D1B48" w:rsidRPr="000F023E">
        <w:t>W</w:t>
      </w:r>
      <w:r w:rsidR="00D229D0" w:rsidRPr="000F023E">
        <w:t xml:space="preserve">orkshop </w:t>
      </w:r>
      <w:r>
        <w:t xml:space="preserve">we had an engaging range of </w:t>
      </w:r>
      <w:r w:rsidR="00E26B6D" w:rsidRPr="000F023E">
        <w:t>presentations</w:t>
      </w:r>
      <w:r>
        <w:t xml:space="preserve"> </w:t>
      </w:r>
      <w:r w:rsidRPr="00873560">
        <w:t>covering a variety of topics</w:t>
      </w:r>
      <w:r w:rsidR="00CE439C">
        <w:t xml:space="preserve">, including an </w:t>
      </w:r>
      <w:r>
        <w:t>update on</w:t>
      </w:r>
      <w:r w:rsidR="00CE439C">
        <w:t xml:space="preserve"> the </w:t>
      </w:r>
      <w:r w:rsidR="00897A31" w:rsidRPr="000F023E">
        <w:t>carpet sea squirt transition to management</w:t>
      </w:r>
      <w:r w:rsidR="00CE439C">
        <w:t xml:space="preserve"> and research &amp; development program</w:t>
      </w:r>
      <w:r w:rsidR="00540E9F" w:rsidRPr="000F023E">
        <w:t xml:space="preserve">, </w:t>
      </w:r>
      <w:r w:rsidR="009C4C5E">
        <w:rPr>
          <w:rFonts w:cs="Calibri"/>
        </w:rPr>
        <w:t>c</w:t>
      </w:r>
      <w:r w:rsidR="00540E9F" w:rsidRPr="000F023E">
        <w:rPr>
          <w:rFonts w:cs="Calibri"/>
        </w:rPr>
        <w:t xml:space="preserve">itizen </w:t>
      </w:r>
      <w:r w:rsidR="009C4C5E">
        <w:rPr>
          <w:rFonts w:cs="Calibri"/>
        </w:rPr>
        <w:t>s</w:t>
      </w:r>
      <w:r w:rsidR="00540E9F" w:rsidRPr="000F023E">
        <w:rPr>
          <w:rFonts w:cs="Calibri"/>
        </w:rPr>
        <w:t xml:space="preserve">cience </w:t>
      </w:r>
      <w:r>
        <w:rPr>
          <w:rFonts w:cs="Calibri"/>
        </w:rPr>
        <w:t xml:space="preserve">efforts </w:t>
      </w:r>
      <w:r w:rsidR="00540E9F" w:rsidRPr="000F023E">
        <w:rPr>
          <w:rFonts w:cs="Calibri"/>
        </w:rPr>
        <w:t>supporting biosecurity surveillance</w:t>
      </w:r>
      <w:r>
        <w:rPr>
          <w:rFonts w:cs="Calibri"/>
        </w:rPr>
        <w:t xml:space="preserve"> and progress </w:t>
      </w:r>
      <w:r w:rsidR="003A572F">
        <w:rPr>
          <w:rFonts w:eastAsia="Times New Roman" w:cs="Calibri"/>
          <w:lang w:eastAsia="en-AU"/>
        </w:rPr>
        <w:t xml:space="preserve">on the draft </w:t>
      </w:r>
      <w:r w:rsidR="00CE439C">
        <w:rPr>
          <w:rFonts w:eastAsia="Times New Roman" w:cs="Calibri"/>
          <w:lang w:eastAsia="en-AU"/>
        </w:rPr>
        <w:t xml:space="preserve">national </w:t>
      </w:r>
      <w:r w:rsidR="00540E9F" w:rsidRPr="000F023E">
        <w:rPr>
          <w:rFonts w:eastAsia="Times New Roman" w:cs="Calibri"/>
          <w:lang w:eastAsia="en-AU"/>
        </w:rPr>
        <w:t xml:space="preserve">in-water cleaning </w:t>
      </w:r>
      <w:r w:rsidR="00CE439C">
        <w:rPr>
          <w:rFonts w:eastAsia="Times New Roman" w:cs="Calibri"/>
          <w:lang w:eastAsia="en-AU"/>
        </w:rPr>
        <w:t>guidelines</w:t>
      </w:r>
      <w:r>
        <w:rPr>
          <w:rFonts w:eastAsia="Times New Roman" w:cs="Calibri"/>
          <w:lang w:eastAsia="en-AU"/>
        </w:rPr>
        <w:t xml:space="preserve">. We also heard about the </w:t>
      </w:r>
      <w:r w:rsidR="00540E9F" w:rsidRPr="000F023E">
        <w:rPr>
          <w:rFonts w:eastAsia="Times New Roman" w:cs="Calibri"/>
          <w:lang w:eastAsia="en-AU"/>
        </w:rPr>
        <w:t>implementation of the Ballast Water</w:t>
      </w:r>
      <w:r w:rsidR="003A572F">
        <w:rPr>
          <w:rFonts w:eastAsia="Times New Roman" w:cs="Calibri"/>
          <w:lang w:eastAsia="en-AU"/>
        </w:rPr>
        <w:t xml:space="preserve"> Management</w:t>
      </w:r>
      <w:r w:rsidR="00540E9F" w:rsidRPr="000F023E">
        <w:rPr>
          <w:rFonts w:eastAsia="Times New Roman" w:cs="Calibri"/>
          <w:lang w:eastAsia="en-AU"/>
        </w:rPr>
        <w:t xml:space="preserve"> Convention in Australia, </w:t>
      </w:r>
      <w:r w:rsidR="009C08EB" w:rsidRPr="000F023E">
        <w:rPr>
          <w:rFonts w:eastAsia="Times New Roman" w:cs="Calibri"/>
          <w:lang w:eastAsia="en-AU"/>
        </w:rPr>
        <w:t>investigat</w:t>
      </w:r>
      <w:r>
        <w:rPr>
          <w:rFonts w:eastAsia="Times New Roman" w:cs="Calibri"/>
          <w:lang w:eastAsia="en-AU"/>
        </w:rPr>
        <w:t xml:space="preserve">ions </w:t>
      </w:r>
      <w:r w:rsidR="00547454">
        <w:rPr>
          <w:rFonts w:eastAsia="Times New Roman" w:cs="Calibri"/>
          <w:lang w:eastAsia="en-AU"/>
        </w:rPr>
        <w:t xml:space="preserve">into </w:t>
      </w:r>
      <w:r w:rsidR="00540E9F" w:rsidRPr="000F023E">
        <w:rPr>
          <w:rFonts w:eastAsia="Times New Roman" w:cs="Calibri"/>
          <w:lang w:eastAsia="en-AU"/>
        </w:rPr>
        <w:t xml:space="preserve">chemical cues </w:t>
      </w:r>
      <w:r w:rsidR="00547454">
        <w:rPr>
          <w:rFonts w:eastAsia="Times New Roman" w:cs="Calibri"/>
          <w:lang w:eastAsia="en-AU"/>
        </w:rPr>
        <w:t>for</w:t>
      </w:r>
      <w:r w:rsidR="00540E9F" w:rsidRPr="000F023E">
        <w:rPr>
          <w:rFonts w:eastAsia="Times New Roman" w:cs="Calibri"/>
          <w:lang w:eastAsia="en-AU"/>
        </w:rPr>
        <w:t xml:space="preserve"> manag</w:t>
      </w:r>
      <w:r w:rsidR="00547454">
        <w:rPr>
          <w:rFonts w:eastAsia="Times New Roman" w:cs="Calibri"/>
          <w:lang w:eastAsia="en-AU"/>
        </w:rPr>
        <w:t>ing</w:t>
      </w:r>
      <w:r w:rsidR="00540E9F" w:rsidRPr="000F023E">
        <w:rPr>
          <w:rFonts w:eastAsia="Times New Roman" w:cs="Calibri"/>
          <w:lang w:eastAsia="en-AU"/>
        </w:rPr>
        <w:t xml:space="preserve"> the </w:t>
      </w:r>
      <w:r w:rsidR="00CE439C">
        <w:rPr>
          <w:rFonts w:eastAsia="Times New Roman" w:cs="Calibri"/>
          <w:lang w:eastAsia="en-AU"/>
        </w:rPr>
        <w:t>n</w:t>
      </w:r>
      <w:r w:rsidR="003A6278" w:rsidRPr="000F023E">
        <w:rPr>
          <w:rFonts w:eastAsia="Times New Roman" w:cs="Calibri"/>
          <w:lang w:eastAsia="en-AU"/>
        </w:rPr>
        <w:t xml:space="preserve">orthern Pacific </w:t>
      </w:r>
      <w:proofErr w:type="spellStart"/>
      <w:r w:rsidR="00F16A74">
        <w:rPr>
          <w:rFonts w:eastAsia="Times New Roman" w:cs="Calibri"/>
          <w:lang w:eastAsia="en-AU"/>
        </w:rPr>
        <w:t>s</w:t>
      </w:r>
      <w:r w:rsidR="003A6278" w:rsidRPr="000F023E">
        <w:rPr>
          <w:rFonts w:eastAsia="Times New Roman" w:cs="Calibri"/>
          <w:lang w:eastAsia="en-AU"/>
        </w:rPr>
        <w:t>ea</w:t>
      </w:r>
      <w:r w:rsidR="00540E9F" w:rsidRPr="000F023E">
        <w:rPr>
          <w:rFonts w:eastAsia="Times New Roman" w:cs="Calibri"/>
          <w:lang w:eastAsia="en-AU"/>
        </w:rPr>
        <w:t>star</w:t>
      </w:r>
      <w:proofErr w:type="spellEnd"/>
      <w:r w:rsidR="009E558F">
        <w:rPr>
          <w:rFonts w:eastAsia="Times New Roman" w:cs="Calibri"/>
          <w:lang w:eastAsia="en-AU"/>
        </w:rPr>
        <w:t>,</w:t>
      </w:r>
      <w:r w:rsidR="00540E9F" w:rsidRPr="000F023E">
        <w:rPr>
          <w:rFonts w:eastAsia="Times New Roman" w:cs="Calibri"/>
          <w:lang w:eastAsia="en-AU"/>
        </w:rPr>
        <w:t xml:space="preserve"> and </w:t>
      </w:r>
      <w:bookmarkStart w:id="0" w:name="_Hlk185344928"/>
      <w:r w:rsidR="00FE5C76">
        <w:rPr>
          <w:rFonts w:eastAsia="Times New Roman" w:cs="Calibri"/>
          <w:lang w:eastAsia="en-AU"/>
        </w:rPr>
        <w:t>the exciting</w:t>
      </w:r>
      <w:r w:rsidR="00547454">
        <w:rPr>
          <w:rFonts w:eastAsia="Times New Roman" w:cs="Calibri"/>
          <w:lang w:eastAsia="en-AU"/>
        </w:rPr>
        <w:t xml:space="preserve"> </w:t>
      </w:r>
      <w:r w:rsidR="00CE439C">
        <w:rPr>
          <w:rFonts w:eastAsia="Times New Roman" w:cs="Calibri"/>
          <w:lang w:eastAsia="en-AU"/>
        </w:rPr>
        <w:t>‘Marine Invaders: Saltwater Country’ card game</w:t>
      </w:r>
      <w:bookmarkEnd w:id="0"/>
      <w:r w:rsidR="00540E9F" w:rsidRPr="000F023E">
        <w:rPr>
          <w:rFonts w:eastAsia="Times New Roman" w:cs="Calibri"/>
          <w:lang w:eastAsia="en-AU"/>
        </w:rPr>
        <w:t>.</w:t>
      </w:r>
      <w:r w:rsidR="003A6278" w:rsidRPr="000F023E">
        <w:t xml:space="preserve"> </w:t>
      </w:r>
      <w:r w:rsidR="00547454">
        <w:t xml:space="preserve">Our </w:t>
      </w:r>
      <w:r w:rsidR="00CE439C">
        <w:t>MPSC Partners</w:t>
      </w:r>
      <w:r w:rsidR="00547454">
        <w:t xml:space="preserve"> </w:t>
      </w:r>
      <w:r w:rsidR="00FE5C76">
        <w:t>also shared</w:t>
      </w:r>
      <w:r w:rsidR="00CE439C">
        <w:t xml:space="preserve"> updates on marine pest biosecurity issues and </w:t>
      </w:r>
      <w:r w:rsidR="0023636E">
        <w:t xml:space="preserve">discussed </w:t>
      </w:r>
      <w:r w:rsidR="0023636E" w:rsidRPr="000F023E">
        <w:t>the</w:t>
      </w:r>
      <w:r w:rsidR="0032163E" w:rsidRPr="000F023E">
        <w:t xml:space="preserve"> development of the </w:t>
      </w:r>
      <w:r w:rsidR="009804FF">
        <w:t>next</w:t>
      </w:r>
      <w:r w:rsidR="00547454">
        <w:t xml:space="preserve"> iteration of the </w:t>
      </w:r>
      <w:r w:rsidR="00657033" w:rsidRPr="000F023E">
        <w:t>MarinePestPlan</w:t>
      </w:r>
      <w:r w:rsidR="003A6278" w:rsidRPr="000F023E">
        <w:t xml:space="preserve">. </w:t>
      </w:r>
      <w:r w:rsidR="000F023E" w:rsidRPr="00BB4007">
        <w:t xml:space="preserve"> </w:t>
      </w:r>
    </w:p>
    <w:p w14:paraId="7DA789B9" w14:textId="55DD1116" w:rsidR="00072BD1" w:rsidRDefault="00547454" w:rsidP="00D229D0">
      <w:r w:rsidRPr="00547454">
        <w:t xml:space="preserve">During the Committee Meeting, we made significant progress on key MPSC priorities, </w:t>
      </w:r>
      <w:r w:rsidR="00D55428">
        <w:t>including</w:t>
      </w:r>
      <w:r w:rsidR="00F47E1D">
        <w:t xml:space="preserve"> </w:t>
      </w:r>
      <w:r w:rsidR="003A572F">
        <w:t xml:space="preserve">updates on the </w:t>
      </w:r>
      <w:r w:rsidR="003A6278">
        <w:t>MarinePestPlan 2018-2023 review</w:t>
      </w:r>
      <w:r w:rsidR="008F743A">
        <w:t xml:space="preserve">, </w:t>
      </w:r>
      <w:r w:rsidR="00483DA9">
        <w:t>develop</w:t>
      </w:r>
      <w:r w:rsidR="001E33BA">
        <w:t>ment</w:t>
      </w:r>
      <w:r w:rsidR="00504CF1">
        <w:t xml:space="preserve"> </w:t>
      </w:r>
      <w:r w:rsidR="00483DA9">
        <w:t xml:space="preserve">of </w:t>
      </w:r>
      <w:r w:rsidR="003F07A8" w:rsidRPr="00F946E7">
        <w:t xml:space="preserve">emergency </w:t>
      </w:r>
      <w:r w:rsidR="003A572F">
        <w:t xml:space="preserve">marine pest </w:t>
      </w:r>
      <w:r w:rsidR="003F07A8" w:rsidRPr="00F946E7">
        <w:t>response manual</w:t>
      </w:r>
      <w:r w:rsidR="00072BD1">
        <w:t>s</w:t>
      </w:r>
      <w:r w:rsidR="000B18E3">
        <w:t xml:space="preserve"> and</w:t>
      </w:r>
      <w:r w:rsidR="00072BD1">
        <w:t xml:space="preserve"> </w:t>
      </w:r>
      <w:r>
        <w:t xml:space="preserve">the </w:t>
      </w:r>
      <w:r w:rsidR="00B87F34" w:rsidRPr="00F946E7">
        <w:t>implemen</w:t>
      </w:r>
      <w:r w:rsidR="00B87F34">
        <w:t xml:space="preserve">tation </w:t>
      </w:r>
      <w:r w:rsidR="00AF733B" w:rsidRPr="00F946E7">
        <w:t xml:space="preserve">of </w:t>
      </w:r>
      <w:hyperlink r:id="rId17" w:history="1">
        <w:r w:rsidR="00440CCE" w:rsidRPr="00F14E9F">
          <w:rPr>
            <w:rStyle w:val="Hyperlink"/>
          </w:rPr>
          <w:t>National Marine Pest Surveillance Strategy 2021-2</w:t>
        </w:r>
        <w:r w:rsidR="000B18E3">
          <w:rPr>
            <w:rStyle w:val="Hyperlink"/>
          </w:rPr>
          <w:t>02</w:t>
        </w:r>
        <w:r w:rsidR="00440CCE" w:rsidRPr="00F14E9F">
          <w:rPr>
            <w:rStyle w:val="Hyperlink"/>
          </w:rPr>
          <w:t>6</w:t>
        </w:r>
        <w:r w:rsidR="00E26B6D">
          <w:rPr>
            <w:rStyle w:val="Hyperlink"/>
          </w:rPr>
          <w:t xml:space="preserve"> </w:t>
        </w:r>
        <w:r w:rsidR="003419F2">
          <w:rPr>
            <w:rStyle w:val="Hyperlink"/>
          </w:rPr>
          <w:t xml:space="preserve"> </w:t>
        </w:r>
        <w:r w:rsidR="00E26B6D" w:rsidRPr="00F946E7">
          <w:t>activities</w:t>
        </w:r>
      </w:hyperlink>
      <w:bookmarkStart w:id="1" w:name="_Hlk184978166"/>
      <w:r w:rsidR="003A572F">
        <w:t xml:space="preserve">. </w:t>
      </w:r>
    </w:p>
    <w:bookmarkEnd w:id="1"/>
    <w:p w14:paraId="17083426" w14:textId="6379BC2E" w:rsidR="007A4504" w:rsidRDefault="00381D74" w:rsidP="00FC129F">
      <w:pPr>
        <w:rPr>
          <w:rFonts w:eastAsia="Times New Roman" w:cs="Times New Roman"/>
        </w:rPr>
      </w:pPr>
      <w:r>
        <w:rPr>
          <w:rFonts w:eastAsia="Times New Roman" w:cs="Times New Roman"/>
          <w:noProof/>
        </w:rPr>
        <w:drawing>
          <wp:anchor distT="0" distB="0" distL="114300" distR="114300" simplePos="0" relativeHeight="251665408" behindDoc="1" locked="0" layoutInCell="1" allowOverlap="1" wp14:anchorId="443E85E2" wp14:editId="7C4EE2D3">
            <wp:simplePos x="0" y="0"/>
            <wp:positionH relativeFrom="margin">
              <wp:posOffset>3773805</wp:posOffset>
            </wp:positionH>
            <wp:positionV relativeFrom="paragraph">
              <wp:posOffset>112395</wp:posOffset>
            </wp:positionV>
            <wp:extent cx="2445385" cy="2494915"/>
            <wp:effectExtent l="0" t="0" r="0" b="635"/>
            <wp:wrapTight wrapText="bothSides">
              <wp:wrapPolygon edited="0">
                <wp:start x="0" y="0"/>
                <wp:lineTo x="0" y="21441"/>
                <wp:lineTo x="21370" y="21441"/>
                <wp:lineTo x="21370" y="0"/>
                <wp:lineTo x="0" y="0"/>
              </wp:wrapPolygon>
            </wp:wrapTight>
            <wp:docPr id="675856501" name="Picture 2" descr="Cards with pictures on them for Marine Invader Card Ga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6501" name="Picture 2" descr="Cards with pictures on them for Marine Invader Card Game&#10;&#10;"/>
                    <pic:cNvPicPr/>
                  </pic:nvPicPr>
                  <pic:blipFill>
                    <a:blip r:embed="rId18"/>
                    <a:srcRect l="24728" r="24728"/>
                    <a:stretch>
                      <a:fillRect/>
                    </a:stretch>
                  </pic:blipFill>
                  <pic:spPr bwMode="auto">
                    <a:xfrm>
                      <a:off x="0" y="0"/>
                      <a:ext cx="2445385" cy="249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1D9">
        <w:rPr>
          <w:rFonts w:eastAsia="Times New Roman" w:cs="Times New Roman"/>
          <w:b/>
          <w:bCs/>
        </w:rPr>
        <w:t>Shalan Scholfield</w:t>
      </w:r>
      <w:r w:rsidR="00740C50" w:rsidRPr="007F3481">
        <w:rPr>
          <w:rFonts w:eastAsia="Times New Roman" w:cs="Times New Roman"/>
          <w:b/>
          <w:bCs/>
        </w:rPr>
        <w:br/>
      </w:r>
      <w:r w:rsidR="009C21D9">
        <w:rPr>
          <w:rFonts w:eastAsia="Times New Roman" w:cs="Times New Roman"/>
        </w:rPr>
        <w:t>Co-c</w:t>
      </w:r>
      <w:r w:rsidR="004509E6" w:rsidRPr="007F3481">
        <w:rPr>
          <w:rFonts w:eastAsia="Times New Roman" w:cs="Times New Roman"/>
        </w:rPr>
        <w:t>hair MPSC2</w:t>
      </w:r>
      <w:r w:rsidR="009C21D9">
        <w:rPr>
          <w:rFonts w:eastAsia="Times New Roman" w:cs="Times New Roman"/>
        </w:rPr>
        <w:t>8</w:t>
      </w:r>
    </w:p>
    <w:p w14:paraId="69BBE2C1" w14:textId="38444DEC" w:rsidR="00224479" w:rsidRPr="007F3481" w:rsidRDefault="007D52BE" w:rsidP="00381D74">
      <w:pPr>
        <w:ind w:left="284" w:hanging="142"/>
        <w:rPr>
          <w:rFonts w:eastAsia="Times New Roman" w:cs="Times New Roman"/>
        </w:rPr>
      </w:pPr>
      <w:r w:rsidRPr="0034306E">
        <w:rPr>
          <w:noProof/>
          <w:lang w:eastAsia="en-AU"/>
        </w:rPr>
        <mc:AlternateContent>
          <mc:Choice Requires="wps">
            <w:drawing>
              <wp:anchor distT="0" distB="0" distL="114300" distR="114300" simplePos="0" relativeHeight="251667456" behindDoc="0" locked="0" layoutInCell="1" allowOverlap="1" wp14:anchorId="05F37C04" wp14:editId="2F6E37EB">
                <wp:simplePos x="0" y="0"/>
                <wp:positionH relativeFrom="margin">
                  <wp:align>right</wp:align>
                </wp:positionH>
                <wp:positionV relativeFrom="paragraph">
                  <wp:posOffset>2546643</wp:posOffset>
                </wp:positionV>
                <wp:extent cx="3072130" cy="523875"/>
                <wp:effectExtent l="0" t="0" r="0" b="9525"/>
                <wp:wrapSquare wrapText="bothSides"/>
                <wp:docPr id="409740179" name="Text Box 409740179"/>
                <wp:cNvGraphicFramePr/>
                <a:graphic xmlns:a="http://schemas.openxmlformats.org/drawingml/2006/main">
                  <a:graphicData uri="http://schemas.microsoft.com/office/word/2010/wordprocessingShape">
                    <wps:wsp>
                      <wps:cNvSpPr txBox="1"/>
                      <wps:spPr>
                        <a:xfrm>
                          <a:off x="0" y="0"/>
                          <a:ext cx="3072130" cy="523875"/>
                        </a:xfrm>
                        <a:prstGeom prst="rect">
                          <a:avLst/>
                        </a:prstGeom>
                        <a:solidFill>
                          <a:prstClr val="white"/>
                        </a:solidFill>
                        <a:ln>
                          <a:noFill/>
                        </a:ln>
                      </wps:spPr>
                      <wps:txbx>
                        <w:txbxContent>
                          <w:p w14:paraId="291AFB37" w14:textId="4C59026E" w:rsidR="00B201C7" w:rsidRPr="00381D74" w:rsidRDefault="005D363F" w:rsidP="00B201C7">
                            <w:pPr>
                              <w:pStyle w:val="Caption"/>
                              <w:jc w:val="center"/>
                              <w:rPr>
                                <w:b/>
                                <w:bCs/>
                                <w:i w:val="0"/>
                                <w:iCs w:val="0"/>
                                <w:noProof/>
                                <w:color w:val="auto"/>
                                <w:sz w:val="20"/>
                                <w:szCs w:val="20"/>
                              </w:rPr>
                            </w:pPr>
                            <w:r w:rsidRPr="00381D74">
                              <w:rPr>
                                <w:rFonts w:ascii="Aptos" w:eastAsia="Times New Roman" w:hAnsi="Aptos" w:cs="Times New Roman"/>
                                <w:i w:val="0"/>
                                <w:iCs w:val="0"/>
                                <w:color w:val="auto"/>
                                <w:sz w:val="20"/>
                                <w:szCs w:val="20"/>
                              </w:rPr>
                              <w:t xml:space="preserve"> </w:t>
                            </w:r>
                            <w:r w:rsidRPr="00381D74">
                              <w:rPr>
                                <w:rFonts w:eastAsia="Times New Roman" w:cs="Times New Roman"/>
                                <w:b/>
                                <w:bCs/>
                                <w:i w:val="0"/>
                                <w:iCs w:val="0"/>
                                <w:color w:val="auto"/>
                                <w:sz w:val="20"/>
                                <w:szCs w:val="20"/>
                              </w:rPr>
                              <w:t>Photograph of Marine Invaders: Saltwater Country card game</w:t>
                            </w:r>
                            <w:r w:rsidR="00B201C7" w:rsidRPr="00381D74">
                              <w:rPr>
                                <w:b/>
                                <w:bCs/>
                                <w:i w:val="0"/>
                                <w:iCs w:val="0"/>
                                <w:color w:val="auto"/>
                                <w:sz w:val="20"/>
                                <w:szCs w:val="20"/>
                              </w:rPr>
                              <w:t xml:space="preserve">. Image credit: </w:t>
                            </w:r>
                            <w:r w:rsidRPr="00381D74">
                              <w:rPr>
                                <w:b/>
                                <w:bCs/>
                                <w:i w:val="0"/>
                                <w:iCs w:val="0"/>
                                <w:color w:val="auto"/>
                                <w:sz w:val="20"/>
                                <w:szCs w:val="20"/>
                              </w:rPr>
                              <w:t>Ren</w:t>
                            </w:r>
                            <w:r w:rsidR="00CE439C">
                              <w:rPr>
                                <w:rFonts w:ascii="Times New Roman" w:hAnsi="Times New Roman" w:cs="Times New Roman"/>
                                <w:b/>
                                <w:bCs/>
                                <w:i w:val="0"/>
                                <w:iCs w:val="0"/>
                                <w:color w:val="auto"/>
                                <w:sz w:val="20"/>
                                <w:szCs w:val="20"/>
                              </w:rPr>
                              <w:t>é</w:t>
                            </w:r>
                            <w:r w:rsidRPr="00381D74">
                              <w:rPr>
                                <w:b/>
                                <w:bCs/>
                                <w:i w:val="0"/>
                                <w:iCs w:val="0"/>
                                <w:color w:val="auto"/>
                                <w:sz w:val="20"/>
                                <w:szCs w:val="20"/>
                              </w:rPr>
                              <w:t xml:space="preserve"> Campbell</w:t>
                            </w:r>
                          </w:p>
                          <w:p w14:paraId="0B2427BA" w14:textId="77777777" w:rsidR="00B201C7" w:rsidRPr="00FD22BA" w:rsidRDefault="00B201C7" w:rsidP="00B201C7">
                            <w:pPr>
                              <w:pStyle w:val="Caption"/>
                              <w:jc w:val="center"/>
                              <w:rPr>
                                <w:b/>
                                <w:bCs/>
                                <w:i w:val="0"/>
                                <w:iCs w:val="0"/>
                                <w:noProof/>
                                <w:color w:val="auto"/>
                                <w:sz w:val="22"/>
                                <w:szCs w:val="22"/>
                              </w:rPr>
                            </w:pPr>
                          </w:p>
                          <w:p w14:paraId="0514CDA3" w14:textId="77777777" w:rsidR="00B201C7" w:rsidRPr="00FD22BA" w:rsidRDefault="00B201C7" w:rsidP="00B201C7">
                            <w:pPr>
                              <w:pStyle w:val="Caption"/>
                              <w:jc w:val="center"/>
                              <w:rPr>
                                <w:b/>
                                <w:bCs/>
                                <w:i w:val="0"/>
                                <w:iCs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37C04" id="_x0000_t202" coordsize="21600,21600" o:spt="202" path="m,l,21600r21600,l21600,xe">
                <v:stroke joinstyle="miter"/>
                <v:path gradientshapeok="t" o:connecttype="rect"/>
              </v:shapetype>
              <v:shape id="Text Box 409740179" o:spid="_x0000_s1026" type="#_x0000_t202" style="position:absolute;left:0;text-align:left;margin-left:190.7pt;margin-top:200.5pt;width:241.9pt;height:41.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" stroked="f">
                <v:textbox inset="0,0,0,0">
                  <w:txbxContent>
                    <w:p w14:paraId="291AFB37" w14:textId="4C59026E" w:rsidR="00B201C7" w:rsidRPr="00381D74" w:rsidRDefault="005D363F" w:rsidP="00B201C7">
                      <w:pPr>
                        <w:pStyle w:val="Caption"/>
                        <w:jc w:val="center"/>
                        <w:rPr>
                          <w:b/>
                          <w:bCs/>
                          <w:i w:val="0"/>
                          <w:iCs w:val="0"/>
                          <w:noProof/>
                          <w:color w:val="auto"/>
                          <w:sz w:val="20"/>
                          <w:szCs w:val="20"/>
                        </w:rPr>
                      </w:pPr>
                      <w:r w:rsidRPr="00381D74">
                        <w:rPr>
                          <w:rFonts w:ascii="Aptos" w:eastAsia="Times New Roman" w:hAnsi="Aptos" w:cs="Times New Roman"/>
                          <w:i w:val="0"/>
                          <w:iCs w:val="0"/>
                          <w:color w:val="auto"/>
                          <w:sz w:val="20"/>
                          <w:szCs w:val="20"/>
                        </w:rPr>
                        <w:t xml:space="preserve"> </w:t>
                      </w:r>
                      <w:r w:rsidRPr="00381D74">
                        <w:rPr>
                          <w:rFonts w:eastAsia="Times New Roman" w:cs="Times New Roman"/>
                          <w:b/>
                          <w:bCs/>
                          <w:i w:val="0"/>
                          <w:iCs w:val="0"/>
                          <w:color w:val="auto"/>
                          <w:sz w:val="20"/>
                          <w:szCs w:val="20"/>
                        </w:rPr>
                        <w:t>Photograph of Marine Invaders: Saltwater Country card game</w:t>
                      </w:r>
                      <w:r w:rsidR="00B201C7" w:rsidRPr="00381D74">
                        <w:rPr>
                          <w:b/>
                          <w:bCs/>
                          <w:i w:val="0"/>
                          <w:iCs w:val="0"/>
                          <w:color w:val="auto"/>
                          <w:sz w:val="20"/>
                          <w:szCs w:val="20"/>
                        </w:rPr>
                        <w:t xml:space="preserve">. Image credit: </w:t>
                      </w:r>
                      <w:r w:rsidRPr="00381D74">
                        <w:rPr>
                          <w:b/>
                          <w:bCs/>
                          <w:i w:val="0"/>
                          <w:iCs w:val="0"/>
                          <w:color w:val="auto"/>
                          <w:sz w:val="20"/>
                          <w:szCs w:val="20"/>
                        </w:rPr>
                        <w:t>Ren</w:t>
                      </w:r>
                      <w:r w:rsidR="00CE439C">
                        <w:rPr>
                          <w:rFonts w:ascii="Times New Roman" w:hAnsi="Times New Roman" w:cs="Times New Roman"/>
                          <w:b/>
                          <w:bCs/>
                          <w:i w:val="0"/>
                          <w:iCs w:val="0"/>
                          <w:color w:val="auto"/>
                          <w:sz w:val="20"/>
                          <w:szCs w:val="20"/>
                        </w:rPr>
                        <w:t>é</w:t>
                      </w:r>
                      <w:r w:rsidRPr="00381D74">
                        <w:rPr>
                          <w:b/>
                          <w:bCs/>
                          <w:i w:val="0"/>
                          <w:iCs w:val="0"/>
                          <w:color w:val="auto"/>
                          <w:sz w:val="20"/>
                          <w:szCs w:val="20"/>
                        </w:rPr>
                        <w:t xml:space="preserve"> Campbell</w:t>
                      </w:r>
                    </w:p>
                    <w:p w14:paraId="0B2427BA" w14:textId="77777777" w:rsidR="00B201C7" w:rsidRPr="00FD22BA" w:rsidRDefault="00B201C7" w:rsidP="00B201C7">
                      <w:pPr>
                        <w:pStyle w:val="Caption"/>
                        <w:jc w:val="center"/>
                        <w:rPr>
                          <w:b/>
                          <w:bCs/>
                          <w:i w:val="0"/>
                          <w:iCs w:val="0"/>
                          <w:noProof/>
                          <w:color w:val="auto"/>
                          <w:sz w:val="22"/>
                          <w:szCs w:val="22"/>
                        </w:rPr>
                      </w:pPr>
                    </w:p>
                    <w:p w14:paraId="0514CDA3" w14:textId="77777777" w:rsidR="00B201C7" w:rsidRPr="00FD22BA" w:rsidRDefault="00B201C7" w:rsidP="00B201C7">
                      <w:pPr>
                        <w:pStyle w:val="Caption"/>
                        <w:jc w:val="center"/>
                        <w:rPr>
                          <w:b/>
                          <w:bCs/>
                          <w:i w:val="0"/>
                          <w:iCs w:val="0"/>
                          <w:noProof/>
                          <w:color w:val="auto"/>
                          <w:sz w:val="22"/>
                          <w:szCs w:val="22"/>
                        </w:rPr>
                      </w:pPr>
                    </w:p>
                  </w:txbxContent>
                </v:textbox>
                <w10:wrap type="square" anchorx="margin"/>
              </v:shape>
            </w:pict>
          </mc:Fallback>
        </mc:AlternateContent>
      </w:r>
      <w:r w:rsidRPr="0034306E">
        <w:rPr>
          <w:noProof/>
          <w:lang w:eastAsia="en-AU"/>
        </w:rPr>
        <mc:AlternateContent>
          <mc:Choice Requires="wps">
            <w:drawing>
              <wp:anchor distT="0" distB="0" distL="114300" distR="114300" simplePos="0" relativeHeight="251664384" behindDoc="0" locked="0" layoutInCell="1" allowOverlap="1" wp14:anchorId="4DF39D9B" wp14:editId="7EB54280">
                <wp:simplePos x="0" y="0"/>
                <wp:positionH relativeFrom="margin">
                  <wp:align>left</wp:align>
                </wp:positionH>
                <wp:positionV relativeFrom="paragraph">
                  <wp:posOffset>2555875</wp:posOffset>
                </wp:positionV>
                <wp:extent cx="3063875" cy="448310"/>
                <wp:effectExtent l="0" t="0" r="3175" b="8890"/>
                <wp:wrapSquare wrapText="bothSides"/>
                <wp:docPr id="907241833" name="Text Box 907241833"/>
                <wp:cNvGraphicFramePr/>
                <a:graphic xmlns:a="http://schemas.openxmlformats.org/drawingml/2006/main">
                  <a:graphicData uri="http://schemas.microsoft.com/office/word/2010/wordprocessingShape">
                    <wps:wsp>
                      <wps:cNvSpPr txBox="1"/>
                      <wps:spPr>
                        <a:xfrm>
                          <a:off x="0" y="0"/>
                          <a:ext cx="3063875" cy="448310"/>
                        </a:xfrm>
                        <a:prstGeom prst="rect">
                          <a:avLst/>
                        </a:prstGeom>
                        <a:solidFill>
                          <a:prstClr val="white"/>
                        </a:solidFill>
                        <a:ln>
                          <a:noFill/>
                        </a:ln>
                      </wps:spPr>
                      <wps:txbx>
                        <w:txbxContent>
                          <w:p w14:paraId="2D060914" w14:textId="73BE0B9E" w:rsidR="00485CB4" w:rsidRPr="00381D74" w:rsidRDefault="007D52BE" w:rsidP="007D52BE">
                            <w:pPr>
                              <w:pStyle w:val="Caption"/>
                              <w:ind w:left="-284" w:firstLine="142"/>
                              <w:jc w:val="center"/>
                              <w:rPr>
                                <w:b/>
                                <w:bCs/>
                                <w:i w:val="0"/>
                                <w:iCs w:val="0"/>
                                <w:noProof/>
                                <w:color w:val="auto"/>
                                <w:sz w:val="20"/>
                                <w:szCs w:val="20"/>
                              </w:rPr>
                            </w:pPr>
                            <w:r w:rsidRPr="00381D74">
                              <w:rPr>
                                <w:rFonts w:eastAsia="Times New Roman" w:cs="Times New Roman"/>
                                <w:b/>
                                <w:bCs/>
                                <w:i w:val="0"/>
                                <w:iCs w:val="0"/>
                                <w:color w:val="auto"/>
                                <w:sz w:val="20"/>
                                <w:szCs w:val="20"/>
                              </w:rPr>
                              <w:t>Photograph of Marine Invaders: Saltwater Country card game</w:t>
                            </w:r>
                            <w:r w:rsidDel="007D52BE">
                              <w:rPr>
                                <w:b/>
                                <w:bCs/>
                                <w:i w:val="0"/>
                                <w:iCs w:val="0"/>
                                <w:color w:val="auto"/>
                                <w:sz w:val="20"/>
                                <w:szCs w:val="20"/>
                              </w:rPr>
                              <w:t>.</w:t>
                            </w:r>
                            <w:r w:rsidR="00485CB4" w:rsidRPr="00381D74">
                              <w:rPr>
                                <w:b/>
                                <w:bCs/>
                                <w:i w:val="0"/>
                                <w:iCs w:val="0"/>
                                <w:color w:val="auto"/>
                                <w:sz w:val="20"/>
                                <w:szCs w:val="20"/>
                              </w:rPr>
                              <w:t xml:space="preserve"> </w:t>
                            </w:r>
                            <w:bookmarkStart w:id="2" w:name="_Hlk170379266"/>
                            <w:r w:rsidR="00485CB4" w:rsidRPr="00381D74">
                              <w:rPr>
                                <w:b/>
                                <w:bCs/>
                                <w:i w:val="0"/>
                                <w:iCs w:val="0"/>
                                <w:color w:val="auto"/>
                                <w:sz w:val="20"/>
                                <w:szCs w:val="20"/>
                              </w:rPr>
                              <w:t xml:space="preserve">Image credit: </w:t>
                            </w:r>
                            <w:r w:rsidR="005131BB" w:rsidRPr="00381D74">
                              <w:rPr>
                                <w:b/>
                                <w:bCs/>
                                <w:i w:val="0"/>
                                <w:iCs w:val="0"/>
                                <w:color w:val="auto"/>
                                <w:sz w:val="20"/>
                                <w:szCs w:val="20"/>
                              </w:rPr>
                              <w:t>Elizabeth Copeland</w:t>
                            </w:r>
                          </w:p>
                          <w:bookmarkEnd w:id="2"/>
                          <w:p w14:paraId="5B96FF02" w14:textId="77777777" w:rsidR="00485CB4" w:rsidRPr="00FD22BA" w:rsidRDefault="00485CB4" w:rsidP="00485CB4">
                            <w:pPr>
                              <w:pStyle w:val="Caption"/>
                              <w:jc w:val="center"/>
                              <w:rPr>
                                <w:b/>
                                <w:bCs/>
                                <w:i w:val="0"/>
                                <w:iCs w:val="0"/>
                                <w:noProof/>
                                <w:color w:val="auto"/>
                                <w:sz w:val="22"/>
                                <w:szCs w:val="22"/>
                              </w:rPr>
                            </w:pPr>
                          </w:p>
                          <w:p w14:paraId="4AC1D926" w14:textId="77777777" w:rsidR="00485CB4" w:rsidRPr="00FD22BA" w:rsidRDefault="00485CB4" w:rsidP="00485CB4">
                            <w:pPr>
                              <w:pStyle w:val="Caption"/>
                              <w:jc w:val="center"/>
                              <w:rPr>
                                <w:b/>
                                <w:bCs/>
                                <w:i w:val="0"/>
                                <w:iCs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9D9B" id="Text Box 907241833" o:spid="_x0000_s1027" type="#_x0000_t202" style="position:absolute;left:0;text-align:left;margin-left:0;margin-top:201.25pt;width:241.25pt;height:35.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" stroked="f">
                <v:textbox inset="0,0,0,0">
                  <w:txbxContent>
                    <w:p w14:paraId="2D060914" w14:textId="73BE0B9E" w:rsidR="00485CB4" w:rsidRPr="00381D74" w:rsidRDefault="007D52BE" w:rsidP="007D52BE">
                      <w:pPr>
                        <w:pStyle w:val="Caption"/>
                        <w:ind w:left="-284" w:firstLine="142"/>
                        <w:jc w:val="center"/>
                        <w:rPr>
                          <w:b/>
                          <w:bCs/>
                          <w:i w:val="0"/>
                          <w:iCs w:val="0"/>
                          <w:noProof/>
                          <w:color w:val="auto"/>
                          <w:sz w:val="20"/>
                          <w:szCs w:val="20"/>
                        </w:rPr>
                      </w:pPr>
                      <w:r w:rsidRPr="00381D74">
                        <w:rPr>
                          <w:rFonts w:eastAsia="Times New Roman" w:cs="Times New Roman"/>
                          <w:b/>
                          <w:bCs/>
                          <w:i w:val="0"/>
                          <w:iCs w:val="0"/>
                          <w:color w:val="auto"/>
                          <w:sz w:val="20"/>
                          <w:szCs w:val="20"/>
                        </w:rPr>
                        <w:t>Photograph of Marine Invaders: Saltwater Country card game</w:t>
                      </w:r>
                      <w:r w:rsidDel="007D52BE">
                        <w:rPr>
                          <w:b/>
                          <w:bCs/>
                          <w:i w:val="0"/>
                          <w:iCs w:val="0"/>
                          <w:color w:val="auto"/>
                          <w:sz w:val="20"/>
                          <w:szCs w:val="20"/>
                        </w:rPr>
                        <w:t>.</w:t>
                      </w:r>
                      <w:r w:rsidR="00485CB4" w:rsidRPr="00381D74">
                        <w:rPr>
                          <w:b/>
                          <w:bCs/>
                          <w:i w:val="0"/>
                          <w:iCs w:val="0"/>
                          <w:color w:val="auto"/>
                          <w:sz w:val="20"/>
                          <w:szCs w:val="20"/>
                        </w:rPr>
                        <w:t xml:space="preserve"> </w:t>
                      </w:r>
                      <w:bookmarkStart w:id="101" w:name="_Hlk170379266"/>
                      <w:r w:rsidR="00485CB4" w:rsidRPr="00381D74">
                        <w:rPr>
                          <w:b/>
                          <w:bCs/>
                          <w:i w:val="0"/>
                          <w:iCs w:val="0"/>
                          <w:color w:val="auto"/>
                          <w:sz w:val="20"/>
                          <w:szCs w:val="20"/>
                        </w:rPr>
                        <w:t xml:space="preserve">Image credit: </w:t>
                      </w:r>
                      <w:r w:rsidR="005131BB" w:rsidRPr="00381D74">
                        <w:rPr>
                          <w:b/>
                          <w:bCs/>
                          <w:i w:val="0"/>
                          <w:iCs w:val="0"/>
                          <w:color w:val="auto"/>
                          <w:sz w:val="20"/>
                          <w:szCs w:val="20"/>
                        </w:rPr>
                        <w:t>Elizabeth Copeland</w:t>
                      </w:r>
                    </w:p>
                    <w:bookmarkEnd w:id="101"/>
                    <w:p w14:paraId="5B96FF02" w14:textId="77777777" w:rsidR="00485CB4" w:rsidRPr="00FD22BA" w:rsidRDefault="00485CB4" w:rsidP="00485CB4">
                      <w:pPr>
                        <w:pStyle w:val="Caption"/>
                        <w:jc w:val="center"/>
                        <w:rPr>
                          <w:b/>
                          <w:bCs/>
                          <w:i w:val="0"/>
                          <w:iCs w:val="0"/>
                          <w:noProof/>
                          <w:color w:val="auto"/>
                          <w:sz w:val="22"/>
                          <w:szCs w:val="22"/>
                        </w:rPr>
                      </w:pPr>
                    </w:p>
                    <w:p w14:paraId="4AC1D926" w14:textId="77777777" w:rsidR="00485CB4" w:rsidRPr="00FD22BA" w:rsidRDefault="00485CB4" w:rsidP="00485CB4">
                      <w:pPr>
                        <w:pStyle w:val="Caption"/>
                        <w:jc w:val="center"/>
                        <w:rPr>
                          <w:b/>
                          <w:bCs/>
                          <w:i w:val="0"/>
                          <w:iCs w:val="0"/>
                          <w:noProof/>
                          <w:color w:val="auto"/>
                          <w:sz w:val="22"/>
                          <w:szCs w:val="22"/>
                        </w:rPr>
                      </w:pPr>
                    </w:p>
                  </w:txbxContent>
                </v:textbox>
                <w10:wrap type="square" anchorx="margin"/>
              </v:shape>
            </w:pict>
          </mc:Fallback>
        </mc:AlternateContent>
      </w:r>
      <w:r w:rsidR="006B2C62">
        <w:rPr>
          <w:noProof/>
        </w:rPr>
        <w:drawing>
          <wp:inline distT="0" distB="0" distL="0" distR="0" wp14:anchorId="44F17B26" wp14:editId="70F1FA26">
            <wp:extent cx="2152650" cy="2127135"/>
            <wp:effectExtent l="0" t="0" r="0" b="6985"/>
            <wp:docPr id="1804558101" name="Picture 1804558101" descr="Cards with pictures on them for Marine Invader C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58101" name="Picture 1804558101" descr="Cards with pictures on them for Marine Invader Card Game"/>
                    <pic:cNvPicPr/>
                  </pic:nvPicPr>
                  <pic:blipFill>
                    <a:blip r:embed="rId19"/>
                    <a:stretch>
                      <a:fillRect/>
                    </a:stretch>
                  </pic:blipFill>
                  <pic:spPr bwMode="auto">
                    <a:xfrm>
                      <a:off x="0" y="0"/>
                      <a:ext cx="2152650" cy="2127135"/>
                    </a:xfrm>
                    <a:prstGeom prst="rect">
                      <a:avLst/>
                    </a:prstGeom>
                    <a:ln>
                      <a:noFill/>
                    </a:ln>
                    <a:extLst>
                      <a:ext uri="{53640926-AAD7-44D8-BBD7-CCE9431645EC}">
                        <a14:shadowObscured xmlns:a14="http://schemas.microsoft.com/office/drawing/2010/main"/>
                      </a:ext>
                    </a:extLst>
                  </pic:spPr>
                </pic:pic>
              </a:graphicData>
            </a:graphic>
          </wp:inline>
        </w:drawing>
      </w:r>
    </w:p>
    <w:p w14:paraId="30C544F0" w14:textId="116A2812" w:rsidR="0097345A" w:rsidRPr="00414B1A" w:rsidRDefault="00273F11" w:rsidP="00FC129F">
      <w:pPr>
        <w:pStyle w:val="Heading1"/>
        <w:rPr>
          <w:rFonts w:asciiTheme="minorHAnsi" w:hAnsiTheme="minorHAnsi"/>
          <w:color w:val="215868" w:themeColor="accent5" w:themeShade="80"/>
        </w:rPr>
      </w:pPr>
      <w:r w:rsidRPr="00414B1A">
        <w:rPr>
          <w:rFonts w:asciiTheme="minorHAnsi" w:hAnsiTheme="minorHAnsi"/>
          <w:color w:val="215868" w:themeColor="accent5" w:themeShade="80"/>
        </w:rPr>
        <w:lastRenderedPageBreak/>
        <w:t>MPSC</w:t>
      </w:r>
      <w:r w:rsidR="00131EB4" w:rsidRPr="00414B1A">
        <w:rPr>
          <w:rFonts w:asciiTheme="minorHAnsi" w:hAnsiTheme="minorHAnsi"/>
          <w:color w:val="215868" w:themeColor="accent5" w:themeShade="80"/>
        </w:rPr>
        <w:t>2</w:t>
      </w:r>
      <w:r w:rsidR="00DB2DD1" w:rsidRPr="00414B1A">
        <w:rPr>
          <w:rFonts w:asciiTheme="minorHAnsi" w:hAnsiTheme="minorHAnsi"/>
          <w:color w:val="215868" w:themeColor="accent5" w:themeShade="80"/>
        </w:rPr>
        <w:t>8</w:t>
      </w:r>
      <w:r w:rsidRPr="00414B1A">
        <w:rPr>
          <w:rFonts w:asciiTheme="minorHAnsi" w:hAnsiTheme="minorHAnsi"/>
          <w:color w:val="215868" w:themeColor="accent5" w:themeShade="80"/>
        </w:rPr>
        <w:t xml:space="preserve"> Partners</w:t>
      </w:r>
      <w:r w:rsidR="006134E8" w:rsidRPr="00414B1A">
        <w:rPr>
          <w:rFonts w:asciiTheme="minorHAnsi" w:hAnsiTheme="minorHAnsi"/>
          <w:color w:val="215868" w:themeColor="accent5" w:themeShade="80"/>
        </w:rPr>
        <w:t>’</w:t>
      </w:r>
      <w:r w:rsidRPr="00414B1A">
        <w:rPr>
          <w:rFonts w:asciiTheme="minorHAnsi" w:hAnsiTheme="minorHAnsi"/>
          <w:color w:val="215868" w:themeColor="accent5" w:themeShade="80"/>
        </w:rPr>
        <w:t xml:space="preserve"> Workshop</w:t>
      </w:r>
    </w:p>
    <w:p w14:paraId="3384C35B" w14:textId="77777777" w:rsidR="00547454" w:rsidRPr="00547454" w:rsidRDefault="00273F11" w:rsidP="00547454">
      <w:r w:rsidRPr="0089367B">
        <w:rPr>
          <w:rFonts w:cs="Times New Roman"/>
        </w:rPr>
        <w:t>The MPSC2</w:t>
      </w:r>
      <w:r w:rsidR="00C75B61" w:rsidRPr="0089367B">
        <w:rPr>
          <w:rFonts w:cs="Times New Roman"/>
        </w:rPr>
        <w:t>8</w:t>
      </w:r>
      <w:r w:rsidRPr="0089367B">
        <w:rPr>
          <w:rFonts w:cs="Times New Roman"/>
        </w:rPr>
        <w:t xml:space="preserve"> </w:t>
      </w:r>
      <w:r w:rsidR="00D46993" w:rsidRPr="0089367B">
        <w:rPr>
          <w:rFonts w:cs="Times New Roman"/>
        </w:rPr>
        <w:t>P</w:t>
      </w:r>
      <w:r w:rsidRPr="0089367B">
        <w:rPr>
          <w:rFonts w:cs="Times New Roman"/>
        </w:rPr>
        <w:t>artners</w:t>
      </w:r>
      <w:r w:rsidR="006134E8" w:rsidRPr="0089367B">
        <w:rPr>
          <w:rFonts w:cs="Times New Roman"/>
        </w:rPr>
        <w:t>’</w:t>
      </w:r>
      <w:r w:rsidRPr="0089367B">
        <w:rPr>
          <w:rFonts w:cs="Times New Roman"/>
        </w:rPr>
        <w:t xml:space="preserve"> Workshop was held </w:t>
      </w:r>
      <w:r w:rsidR="00912C5A" w:rsidRPr="0089367B">
        <w:rPr>
          <w:rFonts w:cs="Times New Roman"/>
        </w:rPr>
        <w:t xml:space="preserve">on </w:t>
      </w:r>
      <w:r w:rsidR="00C75B61" w:rsidRPr="0089367B">
        <w:rPr>
          <w:rFonts w:cs="Times New Roman"/>
        </w:rPr>
        <w:t>5 November</w:t>
      </w:r>
      <w:r w:rsidR="006B0B86" w:rsidRPr="0089367B">
        <w:rPr>
          <w:rFonts w:cs="Times New Roman"/>
        </w:rPr>
        <w:t xml:space="preserve"> </w:t>
      </w:r>
      <w:r w:rsidR="00131EB4" w:rsidRPr="0089367B">
        <w:rPr>
          <w:rFonts w:cs="Times New Roman"/>
        </w:rPr>
        <w:t>202</w:t>
      </w:r>
      <w:r w:rsidR="00657CD5" w:rsidRPr="0089367B">
        <w:rPr>
          <w:rFonts w:cs="Times New Roman"/>
        </w:rPr>
        <w:t>4.</w:t>
      </w:r>
      <w:r w:rsidR="008C734F">
        <w:rPr>
          <w:rFonts w:cs="Times New Roman"/>
        </w:rPr>
        <w:t xml:space="preserve"> </w:t>
      </w:r>
      <w:r w:rsidR="00547454" w:rsidRPr="00547454">
        <w:t>It was a great session, and we heard from a variety of speakers on important initiatives in marine pest biosecurity. Here are some key highlights:</w:t>
      </w:r>
    </w:p>
    <w:p w14:paraId="07475AF2" w14:textId="35DECEF2" w:rsidR="00547454" w:rsidRPr="00547454" w:rsidRDefault="00547454" w:rsidP="00547454">
      <w:pPr>
        <w:numPr>
          <w:ilvl w:val="0"/>
          <w:numId w:val="49"/>
        </w:numPr>
        <w:rPr>
          <w:rFonts w:cs="Times New Roman"/>
        </w:rPr>
      </w:pPr>
      <w:r w:rsidRPr="00547454">
        <w:rPr>
          <w:rFonts w:cs="Times New Roman"/>
          <w:b/>
          <w:bCs/>
        </w:rPr>
        <w:t>Carpet Sea Squirt (</w:t>
      </w:r>
      <w:proofErr w:type="spellStart"/>
      <w:r w:rsidRPr="00FE5C76">
        <w:rPr>
          <w:rFonts w:cs="Times New Roman"/>
          <w:b/>
          <w:bCs/>
          <w:i/>
          <w:iCs/>
        </w:rPr>
        <w:t>Didemnum</w:t>
      </w:r>
      <w:proofErr w:type="spellEnd"/>
      <w:r w:rsidRPr="00FE5C76">
        <w:rPr>
          <w:rFonts w:cs="Times New Roman"/>
          <w:b/>
          <w:bCs/>
          <w:i/>
          <w:iCs/>
        </w:rPr>
        <w:t xml:space="preserve"> vexillum</w:t>
      </w:r>
      <w:r w:rsidRPr="00547454">
        <w:rPr>
          <w:rFonts w:cs="Times New Roman"/>
          <w:b/>
          <w:bCs/>
        </w:rPr>
        <w:t>) Response:</w:t>
      </w:r>
      <w:r w:rsidRPr="00547454">
        <w:rPr>
          <w:rFonts w:cs="Times New Roman"/>
        </w:rPr>
        <w:t xml:space="preserve"> DAFF presented on the transition to the national management of the carpet sea squirt, with coordination led by the MPSC. The national guidelines for managing this species will be shared with stakeholders by early 2025. You can find more information on the </w:t>
      </w:r>
      <w:hyperlink r:id="rId20" w:history="1">
        <w:r w:rsidR="00FE5C76" w:rsidRPr="00FE5C76">
          <w:rPr>
            <w:rFonts w:eastAsia="Segoe UI"/>
            <w:color w:val="0000FF" w:themeColor="hyperlink"/>
            <w:u w:val="single"/>
          </w:rPr>
          <w:t>Outbreak website</w:t>
        </w:r>
      </w:hyperlink>
      <w:r w:rsidRPr="00547454">
        <w:rPr>
          <w:rFonts w:cs="Times New Roman"/>
        </w:rPr>
        <w:t>.</w:t>
      </w:r>
    </w:p>
    <w:p w14:paraId="5778A412" w14:textId="77777777" w:rsidR="00547454" w:rsidRPr="00547454" w:rsidRDefault="00547454" w:rsidP="00547454">
      <w:pPr>
        <w:numPr>
          <w:ilvl w:val="0"/>
          <w:numId w:val="49"/>
        </w:numPr>
        <w:rPr>
          <w:rFonts w:cs="Times New Roman"/>
        </w:rPr>
      </w:pPr>
      <w:r w:rsidRPr="00547454">
        <w:rPr>
          <w:rFonts w:cs="Times New Roman"/>
          <w:b/>
          <w:bCs/>
        </w:rPr>
        <w:t>Research &amp; Development Program:</w:t>
      </w:r>
      <w:r w:rsidRPr="00547454">
        <w:rPr>
          <w:rFonts w:cs="Times New Roman"/>
        </w:rPr>
        <w:t xml:space="preserve"> Macquarie University gave an overview of a DAFF-funded research program aimed at understanding carpet sea squirt’s genetics, environmental tolerances, and its impacts in Australia. This collaborative research includes teams from Macquarie, Deakin University, Cawthron Institute, and the Department of Primary Industries and Regional Development, WA (DPIRD, WA).</w:t>
      </w:r>
    </w:p>
    <w:p w14:paraId="4A3B1C2F" w14:textId="41691C23" w:rsidR="00547454" w:rsidRPr="00547454" w:rsidRDefault="00547454" w:rsidP="00547454">
      <w:pPr>
        <w:numPr>
          <w:ilvl w:val="0"/>
          <w:numId w:val="49"/>
        </w:numPr>
        <w:rPr>
          <w:rFonts w:cs="Times New Roman"/>
        </w:rPr>
      </w:pPr>
      <w:r w:rsidRPr="00547454">
        <w:rPr>
          <w:rFonts w:cs="Times New Roman"/>
          <w:b/>
          <w:bCs/>
        </w:rPr>
        <w:t>Citizen Science in Biosecurity:</w:t>
      </w:r>
      <w:r w:rsidRPr="00547454">
        <w:rPr>
          <w:rFonts w:cs="Times New Roman"/>
        </w:rPr>
        <w:t xml:space="preserve"> The Australian Citizen Science Association (ACSA) shared how citizen scientists have been supporting biosecurity efforts through the </w:t>
      </w:r>
      <w:hyperlink r:id="rId21" w:history="1">
        <w:r w:rsidR="00FE5C76" w:rsidRPr="00FE5C76">
          <w:rPr>
            <w:color w:val="0000FF" w:themeColor="hyperlink"/>
            <w:u w:val="single"/>
          </w:rPr>
          <w:t>Range Extension Database and Mapping Project (</w:t>
        </w:r>
        <w:proofErr w:type="spellStart"/>
        <w:r w:rsidR="00FE5C76" w:rsidRPr="00FE5C76">
          <w:rPr>
            <w:color w:val="0000FF" w:themeColor="hyperlink"/>
            <w:u w:val="single"/>
          </w:rPr>
          <w:t>Redmap</w:t>
        </w:r>
        <w:proofErr w:type="spellEnd"/>
      </w:hyperlink>
      <w:r w:rsidR="00FE5C76">
        <w:rPr>
          <w:rFonts w:cs="Times New Roman"/>
        </w:rPr>
        <w:t>)</w:t>
      </w:r>
      <w:r w:rsidRPr="00547454">
        <w:rPr>
          <w:rFonts w:cs="Times New Roman"/>
        </w:rPr>
        <w:t xml:space="preserve">. Since 2009, </w:t>
      </w:r>
      <w:proofErr w:type="spellStart"/>
      <w:r w:rsidRPr="00547454">
        <w:rPr>
          <w:rFonts w:cs="Times New Roman"/>
        </w:rPr>
        <w:t>Redmap</w:t>
      </w:r>
      <w:proofErr w:type="spellEnd"/>
      <w:r w:rsidRPr="00547454">
        <w:rPr>
          <w:rFonts w:cs="Times New Roman"/>
        </w:rPr>
        <w:t xml:space="preserve"> has invited Australians to report sightings of uncommon marine species to help map their distribution.</w:t>
      </w:r>
    </w:p>
    <w:p w14:paraId="58B50227" w14:textId="10750B03" w:rsidR="00547454" w:rsidRPr="00547454" w:rsidRDefault="00547454" w:rsidP="00547454">
      <w:pPr>
        <w:numPr>
          <w:ilvl w:val="0"/>
          <w:numId w:val="49"/>
        </w:numPr>
        <w:rPr>
          <w:rFonts w:cs="Times New Roman"/>
        </w:rPr>
      </w:pPr>
      <w:r w:rsidRPr="00547454">
        <w:rPr>
          <w:rFonts w:cs="Times New Roman"/>
          <w:b/>
          <w:bCs/>
        </w:rPr>
        <w:t>In-Water Cleaning (IWC) Guidelines:</w:t>
      </w:r>
      <w:r w:rsidRPr="00547454">
        <w:rPr>
          <w:rFonts w:cs="Times New Roman"/>
        </w:rPr>
        <w:t xml:space="preserve"> DAFF presented on the draft national IWC guidelines and the progress made in addressing regulatory challenges. These</w:t>
      </w:r>
      <w:hyperlink r:id="rId22" w:history="1">
        <w:r w:rsidRPr="00145C32">
          <w:t xml:space="preserve"> </w:t>
        </w:r>
        <w:r w:rsidR="00FE5C76" w:rsidRPr="00145C32">
          <w:rPr>
            <w:color w:val="0000FF" w:themeColor="hyperlink"/>
            <w:u w:val="single"/>
          </w:rPr>
          <w:t>guidelines</w:t>
        </w:r>
      </w:hyperlink>
      <w:r w:rsidRPr="00145C32">
        <w:rPr>
          <w:color w:val="0000FF" w:themeColor="hyperlink"/>
          <w:u w:val="single"/>
        </w:rPr>
        <w:t xml:space="preserve"> </w:t>
      </w:r>
      <w:r w:rsidRPr="00547454">
        <w:rPr>
          <w:rFonts w:cs="Times New Roman"/>
        </w:rPr>
        <w:t>are open for public consultation on the DAFF website until 1 March 2025.</w:t>
      </w:r>
      <w:r w:rsidR="00FE5C76">
        <w:rPr>
          <w:rFonts w:cs="Times New Roman"/>
        </w:rPr>
        <w:t xml:space="preserve"> </w:t>
      </w:r>
    </w:p>
    <w:p w14:paraId="33206C28" w14:textId="77777777" w:rsidR="00547454" w:rsidRPr="00547454" w:rsidRDefault="00547454" w:rsidP="00547454">
      <w:pPr>
        <w:numPr>
          <w:ilvl w:val="0"/>
          <w:numId w:val="49"/>
        </w:numPr>
        <w:rPr>
          <w:rFonts w:cs="Times New Roman"/>
        </w:rPr>
      </w:pPr>
      <w:r w:rsidRPr="00547454">
        <w:rPr>
          <w:rFonts w:cs="Times New Roman"/>
          <w:b/>
          <w:bCs/>
        </w:rPr>
        <w:t>Ballast Water Management Convention (BWMC):</w:t>
      </w:r>
      <w:r w:rsidRPr="00547454">
        <w:rPr>
          <w:rFonts w:cs="Times New Roman"/>
        </w:rPr>
        <w:t xml:space="preserve"> DAFF updated us on Australia’s implementation of the BWMC, focusing on improving compliance, particularly in reporting and record-keeping. International efforts to enhance biosecurity in ballast water are currently being reviewed by the Marine Environment Protection Committee (MEPC).</w:t>
      </w:r>
    </w:p>
    <w:p w14:paraId="7DE21A23" w14:textId="77777777" w:rsidR="00547454" w:rsidRPr="00547454" w:rsidRDefault="00547454" w:rsidP="00547454">
      <w:pPr>
        <w:numPr>
          <w:ilvl w:val="0"/>
          <w:numId w:val="49"/>
        </w:numPr>
        <w:rPr>
          <w:rFonts w:cs="Times New Roman"/>
        </w:rPr>
      </w:pPr>
      <w:r w:rsidRPr="00547454">
        <w:rPr>
          <w:rFonts w:cs="Times New Roman"/>
          <w:b/>
          <w:bCs/>
        </w:rPr>
        <w:t xml:space="preserve">Pheromone Traps for Northern Pacific </w:t>
      </w:r>
      <w:proofErr w:type="spellStart"/>
      <w:r w:rsidRPr="00547454">
        <w:rPr>
          <w:rFonts w:cs="Times New Roman"/>
          <w:b/>
          <w:bCs/>
        </w:rPr>
        <w:t>Seastar</w:t>
      </w:r>
      <w:proofErr w:type="spellEnd"/>
      <w:r w:rsidRPr="00547454">
        <w:rPr>
          <w:rFonts w:cs="Times New Roman"/>
          <w:b/>
          <w:bCs/>
        </w:rPr>
        <w:t>:</w:t>
      </w:r>
      <w:r w:rsidRPr="00547454">
        <w:rPr>
          <w:rFonts w:cs="Times New Roman"/>
        </w:rPr>
        <w:t xml:space="preserve"> Deakin University shared their project on using pheromone traps to manage the invasive northern Pacific </w:t>
      </w:r>
      <w:proofErr w:type="spellStart"/>
      <w:r w:rsidRPr="00547454">
        <w:rPr>
          <w:rFonts w:cs="Times New Roman"/>
        </w:rPr>
        <w:t>seastar</w:t>
      </w:r>
      <w:proofErr w:type="spellEnd"/>
      <w:r w:rsidRPr="00547454">
        <w:rPr>
          <w:rFonts w:cs="Times New Roman"/>
        </w:rPr>
        <w:t xml:space="preserve"> (Asterias amurensis). The goal is to use chemical cues to attract and concentrate reproductive individuals for easier detection and removal.</w:t>
      </w:r>
    </w:p>
    <w:p w14:paraId="6611A839" w14:textId="7F015435" w:rsidR="00547454" w:rsidRPr="00547454" w:rsidRDefault="00547454" w:rsidP="00547454">
      <w:pPr>
        <w:numPr>
          <w:ilvl w:val="0"/>
          <w:numId w:val="49"/>
        </w:numPr>
        <w:rPr>
          <w:rFonts w:cs="Times New Roman"/>
        </w:rPr>
      </w:pPr>
      <w:r w:rsidRPr="00547454">
        <w:rPr>
          <w:rFonts w:cs="Times New Roman"/>
          <w:b/>
          <w:bCs/>
        </w:rPr>
        <w:t>Marine Biosecurity Awareness:</w:t>
      </w:r>
      <w:r w:rsidRPr="00547454">
        <w:rPr>
          <w:rFonts w:cs="Times New Roman"/>
        </w:rPr>
        <w:t xml:space="preserve"> The University of Waikato (NZ) launched the </w:t>
      </w:r>
      <w:r w:rsidR="00E276DF">
        <w:rPr>
          <w:rFonts w:cs="Times New Roman"/>
        </w:rPr>
        <w:t>“</w:t>
      </w:r>
      <w:hyperlink r:id="rId23" w:history="1">
        <w:r w:rsidR="00FE5C76" w:rsidRPr="00FE5C76">
          <w:rPr>
            <w:color w:val="0000FF" w:themeColor="hyperlink"/>
            <w:u w:val="single"/>
          </w:rPr>
          <w:t>Marine Invaders: Saltwater Country card game</w:t>
        </w:r>
      </w:hyperlink>
      <w:r w:rsidR="00FE5C76" w:rsidRPr="00FE5C76">
        <w:rPr>
          <w:color w:val="0000FF" w:themeColor="hyperlink"/>
          <w:u w:val="single"/>
        </w:rPr>
        <w:t>”</w:t>
      </w:r>
      <w:r w:rsidRPr="00547454">
        <w:rPr>
          <w:rFonts w:cs="Times New Roman"/>
        </w:rPr>
        <w:t xml:space="preserve"> to help raise awareness about marine pests. This Australian version was developed in collaboration with the </w:t>
      </w:r>
      <w:proofErr w:type="spellStart"/>
      <w:r w:rsidRPr="00547454">
        <w:rPr>
          <w:rFonts w:cs="Times New Roman"/>
        </w:rPr>
        <w:t>Wollotuka</w:t>
      </w:r>
      <w:proofErr w:type="spellEnd"/>
      <w:r w:rsidRPr="00547454">
        <w:rPr>
          <w:rFonts w:cs="Times New Roman"/>
        </w:rPr>
        <w:t xml:space="preserve"> Institute, NSW, and Deadly Science, and follows the success of the New Zealand version.</w:t>
      </w:r>
    </w:p>
    <w:p w14:paraId="4E6F881E" w14:textId="77777777" w:rsidR="00547454" w:rsidRPr="00547454" w:rsidRDefault="00547454" w:rsidP="00547454">
      <w:pPr>
        <w:rPr>
          <w:rFonts w:cs="Times New Roman"/>
        </w:rPr>
      </w:pPr>
      <w:r w:rsidRPr="00547454">
        <w:rPr>
          <w:rFonts w:cs="Times New Roman"/>
        </w:rPr>
        <w:t>We also heard updates from several MPSC partners, including Maritime Industry Australia Limited (MIAL), ACSA, Deakin University, Carnival Australia, Macquarie University, the Invasive Species Council, and the South Australian Research and Development Institute (SARDI).</w:t>
      </w:r>
    </w:p>
    <w:p w14:paraId="403ADAA2" w14:textId="580D6DDE" w:rsidR="00FD527E" w:rsidRPr="0089367B" w:rsidRDefault="00547454" w:rsidP="00547454">
      <w:pPr>
        <w:rPr>
          <w:rFonts w:cs="Times New Roman"/>
        </w:rPr>
      </w:pPr>
      <w:r w:rsidRPr="00547454">
        <w:rPr>
          <w:rFonts w:cs="Times New Roman"/>
        </w:rPr>
        <w:t>Looking ahead, MPSC29 will take place in Western Australia in May 2025, and will follow the standard two-day meeting format.</w:t>
      </w:r>
    </w:p>
    <w:p w14:paraId="2CE260A1" w14:textId="24C42C4B" w:rsidR="00B37260" w:rsidRPr="00414B1A" w:rsidRDefault="00273F11" w:rsidP="00FC129F">
      <w:pPr>
        <w:pStyle w:val="Heading1"/>
        <w:rPr>
          <w:rFonts w:asciiTheme="minorHAnsi" w:hAnsiTheme="minorHAnsi"/>
          <w:color w:val="215868" w:themeColor="accent5" w:themeShade="80"/>
        </w:rPr>
      </w:pPr>
      <w:r w:rsidRPr="00414B1A">
        <w:rPr>
          <w:rFonts w:asciiTheme="minorHAnsi" w:hAnsiTheme="minorHAnsi"/>
          <w:color w:val="215868" w:themeColor="accent5" w:themeShade="80"/>
        </w:rPr>
        <w:t>MPSC High Priority Work Ite</w:t>
      </w:r>
      <w:r w:rsidR="00C80B8F" w:rsidRPr="00414B1A">
        <w:rPr>
          <w:rFonts w:asciiTheme="minorHAnsi" w:hAnsiTheme="minorHAnsi"/>
          <w:color w:val="215868" w:themeColor="accent5" w:themeShade="80"/>
        </w:rPr>
        <w:t>ms</w:t>
      </w:r>
    </w:p>
    <w:p w14:paraId="03A1C9EC" w14:textId="086C9113" w:rsidR="00B37260" w:rsidRDefault="00273F11" w:rsidP="00FC129F">
      <w:r w:rsidRPr="00514500">
        <w:t>Since MPSC2</w:t>
      </w:r>
      <w:r w:rsidR="00DA17FB">
        <w:t>7</w:t>
      </w:r>
      <w:r w:rsidRPr="00514500">
        <w:t xml:space="preserve">, </w:t>
      </w:r>
      <w:r w:rsidR="00C65E24" w:rsidRPr="00514500">
        <w:t>MPSC</w:t>
      </w:r>
      <w:r w:rsidRPr="00514500">
        <w:t xml:space="preserve"> has progress</w:t>
      </w:r>
      <w:r w:rsidR="003E2622" w:rsidRPr="00514500">
        <w:t>ed the following high priority work items</w:t>
      </w:r>
      <w:r w:rsidR="00D930D5">
        <w:t>:</w:t>
      </w:r>
    </w:p>
    <w:p w14:paraId="70CC1682" w14:textId="0AED1A97" w:rsidR="00374FC2" w:rsidRPr="00414B1A" w:rsidRDefault="00522521" w:rsidP="00FC129F">
      <w:pPr>
        <w:pStyle w:val="Heading2"/>
        <w:rPr>
          <w:rFonts w:asciiTheme="minorHAnsi" w:hAnsiTheme="minorHAnsi"/>
          <w:color w:val="215868" w:themeColor="accent5" w:themeShade="80"/>
        </w:rPr>
      </w:pPr>
      <w:r w:rsidRPr="00414B1A">
        <w:rPr>
          <w:rFonts w:asciiTheme="minorHAnsi" w:hAnsiTheme="minorHAnsi"/>
          <w:color w:val="215868" w:themeColor="accent5" w:themeShade="80"/>
        </w:rPr>
        <w:lastRenderedPageBreak/>
        <w:t>MarinePestPlan 201</w:t>
      </w:r>
      <w:r w:rsidR="00111FB9" w:rsidRPr="00414B1A">
        <w:rPr>
          <w:rFonts w:asciiTheme="minorHAnsi" w:hAnsiTheme="minorHAnsi"/>
          <w:color w:val="215868" w:themeColor="accent5" w:themeShade="80"/>
        </w:rPr>
        <w:t>8</w:t>
      </w:r>
      <w:r w:rsidR="00D0790C" w:rsidRPr="00414B1A">
        <w:rPr>
          <w:rFonts w:asciiTheme="minorHAnsi" w:hAnsiTheme="minorHAnsi"/>
          <w:color w:val="215868" w:themeColor="accent5" w:themeShade="80"/>
        </w:rPr>
        <w:t>–</w:t>
      </w:r>
      <w:r w:rsidRPr="00414B1A">
        <w:rPr>
          <w:rFonts w:asciiTheme="minorHAnsi" w:hAnsiTheme="minorHAnsi"/>
          <w:color w:val="215868" w:themeColor="accent5" w:themeShade="80"/>
        </w:rPr>
        <w:t>202</w:t>
      </w:r>
      <w:r w:rsidR="00111FB9" w:rsidRPr="00414B1A">
        <w:rPr>
          <w:rFonts w:asciiTheme="minorHAnsi" w:hAnsiTheme="minorHAnsi"/>
          <w:color w:val="215868" w:themeColor="accent5" w:themeShade="80"/>
        </w:rPr>
        <w:t>3</w:t>
      </w:r>
      <w:r w:rsidR="002E6087" w:rsidRPr="00414B1A">
        <w:rPr>
          <w:rFonts w:asciiTheme="minorHAnsi" w:hAnsiTheme="minorHAnsi"/>
          <w:color w:val="215868" w:themeColor="accent5" w:themeShade="80"/>
        </w:rPr>
        <w:t xml:space="preserve"> Review</w:t>
      </w:r>
    </w:p>
    <w:p w14:paraId="48ECDE7A" w14:textId="317C530A" w:rsidR="00EF40C4" w:rsidRPr="005B516D" w:rsidRDefault="00BB3FEA" w:rsidP="00EF40C4">
      <w:bookmarkStart w:id="3" w:name="_Hlk118795674"/>
      <w:r w:rsidRPr="005B516D">
        <w:t>The draft MarinePestPlan 2018-2023 review report has been circulated for marine pest biosecurity stakeholder comments by 20 December 2024. Two external webinars on the review will be held on the 13 and 19 November 2024. Stakeholder comments will be incorporated in</w:t>
      </w:r>
      <w:r w:rsidR="00D930D5" w:rsidRPr="005B516D">
        <w:t>to</w:t>
      </w:r>
      <w:r w:rsidRPr="005B516D">
        <w:t xml:space="preserve"> the review report and then sent for endorsement </w:t>
      </w:r>
      <w:r w:rsidR="003A572F" w:rsidRPr="005B516D">
        <w:t>in early 2025</w:t>
      </w:r>
      <w:r w:rsidRPr="005B516D">
        <w:t>. The final review report will guide the development of the successor MarinePestPlan.</w:t>
      </w:r>
      <w:r w:rsidRPr="005B516D">
        <w:rPr>
          <w:rFonts w:ascii="Times New Roman" w:eastAsia="Times New Roman" w:hAnsi="Times New Roman" w:cs="Times New Roman"/>
          <w:lang w:eastAsia="en-AU"/>
        </w:rPr>
        <w:t xml:space="preserve"> </w:t>
      </w:r>
      <w:r w:rsidR="001436E8" w:rsidRPr="005B516D">
        <w:t xml:space="preserve">The </w:t>
      </w:r>
      <w:r w:rsidR="0034345D" w:rsidRPr="005B516D">
        <w:t>MarinePestPlan Scoping Group</w:t>
      </w:r>
      <w:r w:rsidR="00F27EA3" w:rsidRPr="005B516D">
        <w:t xml:space="preserve"> will</w:t>
      </w:r>
      <w:r w:rsidR="0034345D" w:rsidRPr="005B516D">
        <w:t xml:space="preserve"> </w:t>
      </w:r>
      <w:r w:rsidR="003B0BF7" w:rsidRPr="005B516D">
        <w:t>engage</w:t>
      </w:r>
      <w:r w:rsidR="00F27EA3" w:rsidRPr="005B516D">
        <w:t xml:space="preserve"> </w:t>
      </w:r>
      <w:r w:rsidR="003B0BF7" w:rsidRPr="005B516D">
        <w:t>stakeholders</w:t>
      </w:r>
      <w:r w:rsidR="00D930D5" w:rsidRPr="005B516D">
        <w:t xml:space="preserve"> via</w:t>
      </w:r>
      <w:r w:rsidR="00CA55ED" w:rsidRPr="005B516D">
        <w:t xml:space="preserve"> </w:t>
      </w:r>
      <w:r w:rsidR="00DA2360" w:rsidRPr="005B516D">
        <w:t xml:space="preserve">workshops and other activities </w:t>
      </w:r>
      <w:proofErr w:type="gramStart"/>
      <w:r w:rsidR="001C5A65" w:rsidRPr="005B516D">
        <w:t>in</w:t>
      </w:r>
      <w:r w:rsidR="003B0BF7" w:rsidRPr="005B516D">
        <w:t xml:space="preserve"> </w:t>
      </w:r>
      <w:r w:rsidR="006905AD" w:rsidRPr="005B516D">
        <w:t>order to</w:t>
      </w:r>
      <w:proofErr w:type="gramEnd"/>
      <w:r w:rsidR="006905AD" w:rsidRPr="005B516D">
        <w:t xml:space="preserve"> identify the</w:t>
      </w:r>
      <w:r w:rsidR="00717ED0" w:rsidRPr="005B516D">
        <w:t xml:space="preserve"> objectives and activities </w:t>
      </w:r>
      <w:r w:rsidR="006905AD" w:rsidRPr="005B516D">
        <w:t xml:space="preserve">for </w:t>
      </w:r>
      <w:r w:rsidR="000A7EE3" w:rsidRPr="005B516D">
        <w:t xml:space="preserve">the </w:t>
      </w:r>
      <w:r w:rsidR="00717ED0" w:rsidRPr="005B516D">
        <w:t xml:space="preserve">successor </w:t>
      </w:r>
      <w:r w:rsidR="00EF40C4" w:rsidRPr="005B516D">
        <w:t xml:space="preserve">MarinePestPlan. </w:t>
      </w:r>
    </w:p>
    <w:p w14:paraId="4C1803E2" w14:textId="40D5719B" w:rsidR="00927DE7" w:rsidRPr="005B516D" w:rsidRDefault="00EF40C4" w:rsidP="00EF40C4">
      <w:r w:rsidRPr="005B516D">
        <w:t>Information</w:t>
      </w:r>
      <w:r w:rsidR="00273F11" w:rsidRPr="005B516D">
        <w:t xml:space="preserve"> on </w:t>
      </w:r>
      <w:r w:rsidR="006C4BE0" w:rsidRPr="005B516D">
        <w:t>MarinePestPlan 2018</w:t>
      </w:r>
      <w:r w:rsidR="00D0790C" w:rsidRPr="005B516D">
        <w:t>–</w:t>
      </w:r>
      <w:r w:rsidR="006C4BE0" w:rsidRPr="005B516D">
        <w:t xml:space="preserve">2023 activities </w:t>
      </w:r>
      <w:r w:rsidR="00273F11" w:rsidRPr="005B516D">
        <w:t xml:space="preserve">can be found </w:t>
      </w:r>
      <w:r w:rsidR="00DC0BE6" w:rsidRPr="005B516D">
        <w:t>on th</w:t>
      </w:r>
      <w:r w:rsidR="00927DE7" w:rsidRPr="005B516D">
        <w:t xml:space="preserve">e </w:t>
      </w:r>
      <w:bookmarkStart w:id="4" w:name="_Hlk170382443"/>
      <w:r w:rsidR="00DD32EF" w:rsidRPr="005B516D">
        <w:fldChar w:fldCharType="begin"/>
      </w:r>
      <w:r w:rsidR="00DD32EF" w:rsidRPr="005B516D">
        <w:instrText>HYPERLINK "https://www.marinepests.gov.au/what-we-do/publications/marine-pest-plan"</w:instrText>
      </w:r>
      <w:r w:rsidR="00DD32EF" w:rsidRPr="005B516D">
        <w:fldChar w:fldCharType="separate"/>
      </w:r>
      <w:r w:rsidR="00927DE7" w:rsidRPr="005B516D">
        <w:rPr>
          <w:color w:val="0000FF"/>
          <w:u w:val="single"/>
        </w:rPr>
        <w:t>Marine Pests</w:t>
      </w:r>
      <w:r w:rsidR="00DD32EF" w:rsidRPr="005B516D">
        <w:rPr>
          <w:color w:val="0000FF"/>
          <w:u w:val="single"/>
        </w:rPr>
        <w:fldChar w:fldCharType="end"/>
      </w:r>
      <w:r w:rsidR="00927DE7" w:rsidRPr="005B516D">
        <w:t xml:space="preserve"> </w:t>
      </w:r>
      <w:bookmarkEnd w:id="4"/>
      <w:r w:rsidR="00927DE7" w:rsidRPr="005B516D">
        <w:t>website.</w:t>
      </w:r>
    </w:p>
    <w:bookmarkEnd w:id="3"/>
    <w:p w14:paraId="38C712A0" w14:textId="6AEF87DB" w:rsidR="00012BAC" w:rsidRPr="00414B1A" w:rsidRDefault="00273F11" w:rsidP="00FC129F">
      <w:pPr>
        <w:pStyle w:val="Heading2"/>
        <w:rPr>
          <w:rFonts w:asciiTheme="minorHAnsi" w:hAnsiTheme="minorHAnsi"/>
          <w:color w:val="215868" w:themeColor="accent5" w:themeShade="80"/>
        </w:rPr>
      </w:pPr>
      <w:r w:rsidRPr="00414B1A">
        <w:rPr>
          <w:rFonts w:asciiTheme="minorHAnsi" w:hAnsiTheme="minorHAnsi"/>
          <w:color w:val="215868" w:themeColor="accent5" w:themeShade="80"/>
        </w:rPr>
        <w:t xml:space="preserve">National Marine Pest Surveillance Strategy </w:t>
      </w:r>
      <w:r w:rsidR="00676ACF" w:rsidRPr="00414B1A">
        <w:rPr>
          <w:rFonts w:asciiTheme="minorHAnsi" w:hAnsiTheme="minorHAnsi"/>
          <w:color w:val="215868" w:themeColor="accent5" w:themeShade="80"/>
        </w:rPr>
        <w:t>2021–2026</w:t>
      </w:r>
    </w:p>
    <w:p w14:paraId="48224E9B" w14:textId="77777777" w:rsidR="00FD00AC" w:rsidRPr="00EF40C4" w:rsidRDefault="00FD00AC" w:rsidP="00FD00AC">
      <w:r w:rsidRPr="00EF40C4">
        <w:t xml:space="preserve">The National Marine Pest Surveillance Strategy outlines </w:t>
      </w:r>
      <w:r w:rsidR="00E73735" w:rsidRPr="00EF40C4">
        <w:t>Australia’s</w:t>
      </w:r>
      <w:r w:rsidRPr="00EF40C4">
        <w:t xml:space="preserve"> national surveillance priorities and sets </w:t>
      </w:r>
      <w:r w:rsidR="00E73735" w:rsidRPr="00EF40C4">
        <w:t>the</w:t>
      </w:r>
      <w:r w:rsidRPr="00EF40C4">
        <w:t xml:space="preserve"> strategic direction for investment in surveillance.</w:t>
      </w:r>
    </w:p>
    <w:p w14:paraId="672E58E9" w14:textId="6AA754F1" w:rsidR="00FD00AC" w:rsidRPr="00EF40C4" w:rsidRDefault="00BF2D68" w:rsidP="00FD00AC">
      <w:r w:rsidRPr="00EF40C4">
        <w:t xml:space="preserve">Implementation of the National Marine Pest Surveillance Strategy 2021-26 (Surveillance Strategy) is ongoing. </w:t>
      </w:r>
      <w:r w:rsidR="00FD00AC" w:rsidRPr="00EF40C4">
        <w:t xml:space="preserve">Out of 15 activities listed in the National Marine Pest Surveillance Strategy 2021–2026: </w:t>
      </w:r>
    </w:p>
    <w:p w14:paraId="7815E338" w14:textId="0C9B0E0B" w:rsidR="00FD00AC" w:rsidRPr="00EF40C4" w:rsidRDefault="00CF3888" w:rsidP="00927DE7">
      <w:pPr>
        <w:pStyle w:val="ListParagraph"/>
        <w:numPr>
          <w:ilvl w:val="0"/>
          <w:numId w:val="27"/>
        </w:numPr>
      </w:pPr>
      <w:r w:rsidRPr="00EF40C4">
        <w:t>2</w:t>
      </w:r>
      <w:r w:rsidR="004942C7" w:rsidRPr="00EF40C4">
        <w:t xml:space="preserve"> </w:t>
      </w:r>
      <w:r w:rsidR="0055360C" w:rsidRPr="00EF40C4">
        <w:t>activities</w:t>
      </w:r>
      <w:r w:rsidR="004942C7" w:rsidRPr="00EF40C4">
        <w:t xml:space="preserve"> </w:t>
      </w:r>
      <w:r w:rsidR="0055360C" w:rsidRPr="00EF40C4">
        <w:t>have</w:t>
      </w:r>
      <w:r w:rsidR="004942C7" w:rsidRPr="00EF40C4">
        <w:t xml:space="preserve"> been </w:t>
      </w:r>
      <w:r w:rsidR="005B4B88" w:rsidRPr="00EF40C4">
        <w:t>completed.</w:t>
      </w:r>
    </w:p>
    <w:p w14:paraId="10170478" w14:textId="4D02654E" w:rsidR="00927DE7" w:rsidRPr="00EF40C4" w:rsidRDefault="00927DE7" w:rsidP="00927DE7">
      <w:pPr>
        <w:pStyle w:val="ListParagraph"/>
        <w:numPr>
          <w:ilvl w:val="0"/>
          <w:numId w:val="27"/>
        </w:numPr>
      </w:pPr>
      <w:r w:rsidRPr="00EF40C4">
        <w:t>12 have commenced.</w:t>
      </w:r>
    </w:p>
    <w:p w14:paraId="6CF93661" w14:textId="4B168B19" w:rsidR="00927DE7" w:rsidRPr="00EF40C4" w:rsidRDefault="00927DE7" w:rsidP="00927DE7">
      <w:pPr>
        <w:pStyle w:val="ListParagraph"/>
        <w:numPr>
          <w:ilvl w:val="0"/>
          <w:numId w:val="27"/>
        </w:numPr>
      </w:pPr>
      <w:r w:rsidRPr="00EF40C4">
        <w:t>1 has not commenced.</w:t>
      </w:r>
    </w:p>
    <w:p w14:paraId="0E84BC05" w14:textId="754D0818" w:rsidR="00927DE7" w:rsidRPr="00EF40C4" w:rsidRDefault="00A33FC2" w:rsidP="00927DE7">
      <w:r w:rsidRPr="00EF40C4">
        <w:t xml:space="preserve">The </w:t>
      </w:r>
      <w:r w:rsidR="00E01D1A" w:rsidRPr="00EF40C4">
        <w:t xml:space="preserve">Surveillance </w:t>
      </w:r>
      <w:r w:rsidR="007B6578" w:rsidRPr="00EF40C4">
        <w:t>S</w:t>
      </w:r>
      <w:r w:rsidR="00E01D1A" w:rsidRPr="00EF40C4">
        <w:t>trategy Task Group</w:t>
      </w:r>
      <w:r w:rsidR="00BF2D68" w:rsidRPr="00EF40C4">
        <w:t xml:space="preserve"> (SSI TG)</w:t>
      </w:r>
      <w:r w:rsidR="00E01D1A" w:rsidRPr="00EF40C4">
        <w:t xml:space="preserve"> </w:t>
      </w:r>
      <w:r w:rsidR="0055360C" w:rsidRPr="00EF40C4">
        <w:t>compiled</w:t>
      </w:r>
      <w:r w:rsidR="00CF3888" w:rsidRPr="00EF40C4">
        <w:t xml:space="preserve"> a</w:t>
      </w:r>
      <w:r w:rsidR="00F823B9" w:rsidRPr="00EF40C4">
        <w:t xml:space="preserve"> list</w:t>
      </w:r>
      <w:r w:rsidR="00CC41F9" w:rsidRPr="00EF40C4">
        <w:t xml:space="preserve"> of p</w:t>
      </w:r>
      <w:r w:rsidR="00B63B0C" w:rsidRPr="00EF40C4">
        <w:t>riority marine pest species for surveillance</w:t>
      </w:r>
      <w:r w:rsidR="00BB3FEA" w:rsidRPr="00EF40C4">
        <w:rPr>
          <w:rFonts w:eastAsia="Times New Roman" w:cs="Times New Roman"/>
          <w:lang w:eastAsia="en-AU"/>
        </w:rPr>
        <w:t xml:space="preserve"> which is available on the</w:t>
      </w:r>
      <w:r w:rsidR="00EF40C4">
        <w:rPr>
          <w:rFonts w:eastAsia="Times New Roman" w:cs="Times New Roman"/>
          <w:lang w:eastAsia="en-AU"/>
        </w:rPr>
        <w:t xml:space="preserve"> </w:t>
      </w:r>
      <w:bookmarkStart w:id="5" w:name="_Hlk185347986"/>
      <w:r w:rsidR="00A3094B" w:rsidRPr="00514500">
        <w:rPr>
          <w:color w:val="0000FF"/>
          <w:u w:val="single"/>
        </w:rPr>
        <w:t xml:space="preserve">Marine </w:t>
      </w:r>
      <w:hyperlink r:id="rId24" w:history="1">
        <w:r w:rsidR="00A3094B" w:rsidRPr="00A3094B">
          <w:rPr>
            <w:rStyle w:val="Hyperlink"/>
          </w:rPr>
          <w:t>Pests</w:t>
        </w:r>
      </w:hyperlink>
      <w:r w:rsidR="00EF40C4">
        <w:rPr>
          <w:color w:val="0000FF"/>
          <w:u w:val="single"/>
        </w:rPr>
        <w:t xml:space="preserve"> </w:t>
      </w:r>
      <w:r w:rsidR="00EF40C4">
        <w:rPr>
          <w:rFonts w:eastAsia="Times New Roman" w:cs="Times New Roman"/>
          <w:lang w:eastAsia="en-AU"/>
        </w:rPr>
        <w:t>w</w:t>
      </w:r>
      <w:bookmarkEnd w:id="5"/>
      <w:r w:rsidR="00EF40C4">
        <w:rPr>
          <w:rFonts w:eastAsia="Times New Roman" w:cs="Times New Roman"/>
          <w:lang w:eastAsia="en-AU"/>
        </w:rPr>
        <w:t>ebsite</w:t>
      </w:r>
      <w:r w:rsidR="00EB623A" w:rsidRPr="00EF40C4">
        <w:rPr>
          <w:rFonts w:eastAsia="Times New Roman" w:cs="Times New Roman"/>
          <w:lang w:eastAsia="en-AU"/>
        </w:rPr>
        <w:t xml:space="preserve"> and</w:t>
      </w:r>
      <w:r w:rsidR="00BB3FEA" w:rsidRPr="00EF40C4">
        <w:rPr>
          <w:rFonts w:eastAsia="Times New Roman" w:cs="Times New Roman"/>
          <w:lang w:eastAsia="en-AU"/>
        </w:rPr>
        <w:t xml:space="preserve"> will be updated as new priority species are identified</w:t>
      </w:r>
      <w:r w:rsidR="00AE5BDA" w:rsidRPr="00EF40C4">
        <w:t xml:space="preserve">. </w:t>
      </w:r>
    </w:p>
    <w:p w14:paraId="7D2FA2CB" w14:textId="5A0A8CA3" w:rsidR="00262D59" w:rsidRPr="00EF40C4" w:rsidRDefault="00262D59" w:rsidP="00262D59">
      <w:r w:rsidRPr="00EF40C4">
        <w:t xml:space="preserve">More information on </w:t>
      </w:r>
      <w:r w:rsidR="00C66D67" w:rsidRPr="00EF40C4">
        <w:t xml:space="preserve">the status of </w:t>
      </w:r>
      <w:r w:rsidRPr="00EF40C4">
        <w:t>National Marine Pest Surveillance Strategy 2021</w:t>
      </w:r>
      <w:r w:rsidR="00D0790C" w:rsidRPr="00EF40C4">
        <w:t>–</w:t>
      </w:r>
      <w:r w:rsidRPr="00EF40C4">
        <w:t>26 activities can be found on the</w:t>
      </w:r>
      <w:r w:rsidR="00927DE7" w:rsidRPr="00EF40C4">
        <w:t xml:space="preserve"> </w:t>
      </w:r>
      <w:hyperlink r:id="rId25" w:history="1">
        <w:r w:rsidR="00927DE7" w:rsidRPr="00EF40C4">
          <w:rPr>
            <w:color w:val="0000FF"/>
            <w:u w:val="single"/>
          </w:rPr>
          <w:t xml:space="preserve">National Marine Pest Surveillance Strategy </w:t>
        </w:r>
      </w:hyperlink>
      <w:r w:rsidR="00927DE7" w:rsidRPr="00EF40C4">
        <w:t>website.</w:t>
      </w:r>
    </w:p>
    <w:p w14:paraId="54A1B18B" w14:textId="0FA78053" w:rsidR="00111FB9" w:rsidRPr="00414B1A" w:rsidRDefault="00273F11" w:rsidP="00FC129F">
      <w:pPr>
        <w:pStyle w:val="Heading2"/>
        <w:rPr>
          <w:rFonts w:asciiTheme="minorHAnsi" w:hAnsiTheme="minorHAnsi"/>
          <w:color w:val="215868" w:themeColor="accent5" w:themeShade="80"/>
        </w:rPr>
      </w:pPr>
      <w:r w:rsidRPr="00414B1A">
        <w:rPr>
          <w:rFonts w:asciiTheme="minorHAnsi" w:hAnsiTheme="minorHAnsi"/>
          <w:color w:val="215868" w:themeColor="accent5" w:themeShade="80"/>
        </w:rPr>
        <w:t>Emergency Response</w:t>
      </w:r>
      <w:r w:rsidR="00126972" w:rsidRPr="00414B1A">
        <w:rPr>
          <w:rFonts w:asciiTheme="minorHAnsi" w:hAnsiTheme="minorHAnsi"/>
          <w:color w:val="215868" w:themeColor="accent5" w:themeShade="80"/>
        </w:rPr>
        <w:t xml:space="preserve"> Task Group</w:t>
      </w:r>
      <w:r w:rsidRPr="00414B1A">
        <w:rPr>
          <w:rFonts w:asciiTheme="minorHAnsi" w:hAnsiTheme="minorHAnsi"/>
          <w:color w:val="215868" w:themeColor="accent5" w:themeShade="80"/>
        </w:rPr>
        <w:t xml:space="preserve"> (</w:t>
      </w:r>
      <w:proofErr w:type="spellStart"/>
      <w:r w:rsidRPr="00414B1A">
        <w:rPr>
          <w:rFonts w:asciiTheme="minorHAnsi" w:hAnsiTheme="minorHAnsi"/>
          <w:color w:val="215868" w:themeColor="accent5" w:themeShade="80"/>
        </w:rPr>
        <w:t>EMPPlan</w:t>
      </w:r>
      <w:proofErr w:type="spellEnd"/>
      <w:r w:rsidRPr="00414B1A">
        <w:rPr>
          <w:rFonts w:asciiTheme="minorHAnsi" w:hAnsiTheme="minorHAnsi"/>
          <w:color w:val="215868" w:themeColor="accent5" w:themeShade="80"/>
        </w:rPr>
        <w:t>)</w:t>
      </w:r>
    </w:p>
    <w:p w14:paraId="63807D87" w14:textId="343FC944" w:rsidR="0012327E" w:rsidRPr="00EF40C4" w:rsidRDefault="0012327E" w:rsidP="0012327E">
      <w:pPr>
        <w:spacing w:after="120" w:line="276" w:lineRule="auto"/>
        <w:contextualSpacing/>
        <w:rPr>
          <w:rFonts w:eastAsia="Times New Roman" w:cs="Times New Roman"/>
          <w:lang w:eastAsia="en-AU"/>
        </w:rPr>
      </w:pPr>
      <w:r w:rsidRPr="00EF40C4">
        <w:rPr>
          <w:rFonts w:cs="Times New Roman"/>
        </w:rPr>
        <w:t xml:space="preserve">The Marine pest response manual has been published on the </w:t>
      </w:r>
      <w:hyperlink r:id="rId26" w:history="1">
        <w:r w:rsidRPr="00EF40C4">
          <w:rPr>
            <w:rStyle w:val="Hyperlink"/>
            <w:rFonts w:cs="Times New Roman"/>
          </w:rPr>
          <w:t>Marine Pests</w:t>
        </w:r>
      </w:hyperlink>
      <w:r w:rsidRPr="00EF40C4">
        <w:rPr>
          <w:rFonts w:cs="Times New Roman"/>
        </w:rPr>
        <w:t xml:space="preserve"> website. </w:t>
      </w:r>
      <w:r w:rsidR="00F65B15" w:rsidRPr="00EF40C4">
        <w:rPr>
          <w:rFonts w:cs="Times New Roman"/>
        </w:rPr>
        <w:t xml:space="preserve">The Response </w:t>
      </w:r>
      <w:r w:rsidR="003867BB" w:rsidRPr="00EF40C4">
        <w:rPr>
          <w:rFonts w:cs="Times New Roman"/>
        </w:rPr>
        <w:t>m</w:t>
      </w:r>
      <w:r w:rsidR="00F65B15" w:rsidRPr="00EF40C4">
        <w:rPr>
          <w:rFonts w:cs="Times New Roman"/>
        </w:rPr>
        <w:t xml:space="preserve">anual for </w:t>
      </w:r>
      <w:r w:rsidR="003867BB" w:rsidRPr="00EF40C4">
        <w:rPr>
          <w:rFonts w:cs="Times New Roman"/>
        </w:rPr>
        <w:t>i</w:t>
      </w:r>
      <w:r w:rsidR="00F65B15" w:rsidRPr="00EF40C4">
        <w:rPr>
          <w:rFonts w:cs="Times New Roman"/>
        </w:rPr>
        <w:t xml:space="preserve">nvasive </w:t>
      </w:r>
      <w:r w:rsidR="003867BB" w:rsidRPr="00EF40C4">
        <w:rPr>
          <w:rFonts w:cs="Times New Roman"/>
        </w:rPr>
        <w:t>m</w:t>
      </w:r>
      <w:r w:rsidR="00337902" w:rsidRPr="00EF40C4">
        <w:rPr>
          <w:rFonts w:cs="Times New Roman"/>
        </w:rPr>
        <w:t>ar</w:t>
      </w:r>
      <w:r w:rsidR="007E05A7" w:rsidRPr="00EF40C4">
        <w:rPr>
          <w:rFonts w:cs="Times New Roman"/>
        </w:rPr>
        <w:t xml:space="preserve">ine </w:t>
      </w:r>
      <w:r w:rsidR="003867BB" w:rsidRPr="00EF40C4">
        <w:rPr>
          <w:rFonts w:cs="Times New Roman"/>
        </w:rPr>
        <w:t>b</w:t>
      </w:r>
      <w:r w:rsidR="000A32CB" w:rsidRPr="00EF40C4">
        <w:rPr>
          <w:rFonts w:cs="Times New Roman"/>
        </w:rPr>
        <w:t>ivalve</w:t>
      </w:r>
      <w:r w:rsidR="00F65B15" w:rsidRPr="00EF40C4">
        <w:rPr>
          <w:rFonts w:cs="Times New Roman"/>
        </w:rPr>
        <w:t>s</w:t>
      </w:r>
      <w:r w:rsidR="000A32CB" w:rsidRPr="00EF40C4">
        <w:rPr>
          <w:rFonts w:cs="Times New Roman"/>
        </w:rPr>
        <w:t xml:space="preserve"> </w:t>
      </w:r>
      <w:r w:rsidRPr="00EF40C4">
        <w:rPr>
          <w:rFonts w:eastAsia="Times New Roman" w:cs="Times New Roman"/>
          <w:lang w:eastAsia="en-AU"/>
        </w:rPr>
        <w:t xml:space="preserve">was endorsed by the MPSC. A revised </w:t>
      </w:r>
      <w:r w:rsidR="00EF40C4">
        <w:rPr>
          <w:rFonts w:eastAsia="Times New Roman" w:cs="Times New Roman"/>
          <w:lang w:eastAsia="en-AU"/>
        </w:rPr>
        <w:t xml:space="preserve">bivalves </w:t>
      </w:r>
      <w:r w:rsidRPr="00EF40C4">
        <w:rPr>
          <w:rFonts w:eastAsia="Times New Roman" w:cs="Times New Roman"/>
          <w:lang w:eastAsia="en-AU"/>
        </w:rPr>
        <w:t xml:space="preserve">manual draft will be prepared based on </w:t>
      </w:r>
      <w:r w:rsidR="00126972">
        <w:rPr>
          <w:rFonts w:eastAsia="Times New Roman" w:cs="Times New Roman"/>
          <w:lang w:eastAsia="en-AU"/>
        </w:rPr>
        <w:t xml:space="preserve">MPSC </w:t>
      </w:r>
      <w:r w:rsidRPr="00EF40C4">
        <w:rPr>
          <w:rFonts w:eastAsia="Times New Roman" w:cs="Times New Roman"/>
          <w:lang w:eastAsia="en-AU"/>
        </w:rPr>
        <w:t xml:space="preserve">comments and </w:t>
      </w:r>
      <w:r w:rsidR="00126972">
        <w:rPr>
          <w:rFonts w:eastAsia="Times New Roman" w:cs="Times New Roman"/>
          <w:lang w:eastAsia="en-AU"/>
        </w:rPr>
        <w:t>prepared for publication in 2025</w:t>
      </w:r>
      <w:r w:rsidRPr="00EF40C4">
        <w:rPr>
          <w:rFonts w:eastAsia="Times New Roman" w:cs="Times New Roman"/>
          <w:lang w:eastAsia="en-AU"/>
        </w:rPr>
        <w:t>.</w:t>
      </w:r>
      <w:r w:rsidRPr="00EF40C4">
        <w:rPr>
          <w:rFonts w:cs="Times New Roman"/>
        </w:rPr>
        <w:t xml:space="preserve"> The</w:t>
      </w:r>
      <w:r w:rsidR="00505783" w:rsidRPr="00EF40C4">
        <w:rPr>
          <w:rFonts w:cs="Times New Roman"/>
        </w:rPr>
        <w:t xml:space="preserve"> </w:t>
      </w:r>
      <w:r w:rsidRPr="00EF40C4">
        <w:rPr>
          <w:rFonts w:cs="Times New Roman"/>
        </w:rPr>
        <w:t xml:space="preserve">draft </w:t>
      </w:r>
      <w:r w:rsidR="00505783" w:rsidRPr="00EF40C4">
        <w:rPr>
          <w:rFonts w:cs="Times New Roman"/>
        </w:rPr>
        <w:t xml:space="preserve">Response </w:t>
      </w:r>
      <w:r w:rsidR="00C84473" w:rsidRPr="00EF40C4">
        <w:rPr>
          <w:rFonts w:cs="Times New Roman"/>
        </w:rPr>
        <w:t>m</w:t>
      </w:r>
      <w:r w:rsidR="009717FD" w:rsidRPr="00EF40C4">
        <w:rPr>
          <w:rFonts w:cs="Times New Roman"/>
        </w:rPr>
        <w:t xml:space="preserve">anual for </w:t>
      </w:r>
      <w:r w:rsidR="00C84473" w:rsidRPr="00EF40C4">
        <w:rPr>
          <w:rFonts w:cs="Times New Roman"/>
        </w:rPr>
        <w:t>i</w:t>
      </w:r>
      <w:r w:rsidR="009717FD" w:rsidRPr="00EF40C4">
        <w:rPr>
          <w:rFonts w:cs="Times New Roman"/>
        </w:rPr>
        <w:t>nv</w:t>
      </w:r>
      <w:r w:rsidR="00CA24FE" w:rsidRPr="00EF40C4">
        <w:rPr>
          <w:rFonts w:cs="Times New Roman"/>
        </w:rPr>
        <w:t xml:space="preserve">asive </w:t>
      </w:r>
      <w:r w:rsidR="00C84473" w:rsidRPr="00EF40C4">
        <w:rPr>
          <w:rFonts w:cs="Times New Roman"/>
        </w:rPr>
        <w:t>a</w:t>
      </w:r>
      <w:r w:rsidR="00CA24FE" w:rsidRPr="00EF40C4">
        <w:rPr>
          <w:rFonts w:cs="Times New Roman"/>
        </w:rPr>
        <w:t xml:space="preserve">scidians is </w:t>
      </w:r>
      <w:r w:rsidRPr="00EF40C4">
        <w:rPr>
          <w:rFonts w:eastAsia="Times New Roman" w:cs="Times New Roman"/>
          <w:lang w:eastAsia="en-AU"/>
        </w:rPr>
        <w:t xml:space="preserve">currently </w:t>
      </w:r>
      <w:r w:rsidR="00783813">
        <w:rPr>
          <w:rFonts w:eastAsia="Times New Roman" w:cs="Times New Roman"/>
          <w:lang w:eastAsia="en-AU"/>
        </w:rPr>
        <w:t>being developed</w:t>
      </w:r>
      <w:r w:rsidRPr="00EF40C4">
        <w:rPr>
          <w:rFonts w:eastAsia="Times New Roman" w:cs="Times New Roman"/>
          <w:lang w:eastAsia="en-AU"/>
        </w:rPr>
        <w:t xml:space="preserve">.  </w:t>
      </w:r>
    </w:p>
    <w:p w14:paraId="285B1BD3" w14:textId="77777777" w:rsidR="00EF40C4" w:rsidRPr="00414B1A" w:rsidRDefault="00EF40C4" w:rsidP="00EF40C4">
      <w:pPr>
        <w:rPr>
          <w:rFonts w:eastAsiaTheme="majorEastAsia" w:cstheme="majorBidi"/>
          <w:b/>
          <w:bCs/>
          <w:color w:val="215868" w:themeColor="accent5" w:themeShade="80"/>
          <w:sz w:val="2"/>
          <w:szCs w:val="2"/>
        </w:rPr>
      </w:pPr>
    </w:p>
    <w:p w14:paraId="7714710B" w14:textId="1169F14F" w:rsidR="00A60E70" w:rsidRPr="00414B1A" w:rsidRDefault="00A60E70" w:rsidP="00EF40C4">
      <w:pPr>
        <w:rPr>
          <w:rFonts w:eastAsiaTheme="majorEastAsia" w:cstheme="majorBidi"/>
          <w:b/>
          <w:bCs/>
          <w:color w:val="215868" w:themeColor="accent5" w:themeShade="80"/>
          <w:sz w:val="26"/>
          <w:szCs w:val="26"/>
        </w:rPr>
      </w:pPr>
      <w:r w:rsidRPr="00414B1A">
        <w:rPr>
          <w:rFonts w:eastAsiaTheme="majorEastAsia" w:cstheme="majorBidi"/>
          <w:b/>
          <w:bCs/>
          <w:color w:val="215868" w:themeColor="accent5" w:themeShade="80"/>
          <w:sz w:val="26"/>
          <w:szCs w:val="26"/>
        </w:rPr>
        <w:t>Communication, Education and Engagement</w:t>
      </w:r>
      <w:r w:rsidR="00A8145D" w:rsidRPr="00414B1A">
        <w:rPr>
          <w:rFonts w:eastAsiaTheme="majorEastAsia" w:cstheme="majorBidi"/>
          <w:b/>
          <w:bCs/>
          <w:color w:val="215868" w:themeColor="accent5" w:themeShade="80"/>
          <w:sz w:val="26"/>
          <w:szCs w:val="26"/>
        </w:rPr>
        <w:t xml:space="preserve"> Task Group (</w:t>
      </w:r>
      <w:r w:rsidRPr="00414B1A">
        <w:rPr>
          <w:rFonts w:eastAsiaTheme="majorEastAsia" w:cstheme="majorBidi"/>
          <w:b/>
          <w:bCs/>
          <w:color w:val="215868" w:themeColor="accent5" w:themeShade="80"/>
          <w:sz w:val="26"/>
          <w:szCs w:val="26"/>
        </w:rPr>
        <w:t>CEE TG)</w:t>
      </w:r>
    </w:p>
    <w:p w14:paraId="76EE31D6" w14:textId="33DBF4D6" w:rsidR="00EB623A" w:rsidRDefault="0057468C" w:rsidP="00EB623A">
      <w:pPr>
        <w:spacing w:after="120" w:line="259" w:lineRule="auto"/>
        <w:rPr>
          <w:rFonts w:eastAsia="Times New Roman" w:cs="Times New Roman"/>
          <w:lang w:eastAsia="en-AU"/>
        </w:rPr>
      </w:pPr>
      <w:r w:rsidRPr="004A782B">
        <w:t xml:space="preserve">The </w:t>
      </w:r>
      <w:r w:rsidR="004A4BC2" w:rsidRPr="004A782B">
        <w:t>Task Group</w:t>
      </w:r>
      <w:r w:rsidR="005D7097" w:rsidRPr="004A782B">
        <w:t xml:space="preserve"> </w:t>
      </w:r>
      <w:r w:rsidR="00EB623A" w:rsidRPr="004A782B">
        <w:rPr>
          <w:rFonts w:eastAsia="Times New Roman" w:cs="Times New Roman"/>
          <w:lang w:eastAsia="en-AU"/>
        </w:rPr>
        <w:t xml:space="preserve"> is working on updating the list of marine pest education materials and resources developed by each jurisdiction and key partners</w:t>
      </w:r>
      <w:r w:rsidR="00126972">
        <w:rPr>
          <w:rFonts w:eastAsia="Times New Roman" w:cs="Times New Roman"/>
          <w:lang w:eastAsia="en-AU"/>
        </w:rPr>
        <w:t xml:space="preserve"> to update the </w:t>
      </w:r>
      <w:hyperlink r:id="rId27" w:history="1">
        <w:proofErr w:type="spellStart"/>
        <w:r w:rsidR="00126972" w:rsidRPr="00126972">
          <w:rPr>
            <w:rStyle w:val="Hyperlink"/>
            <w:rFonts w:eastAsia="Times New Roman" w:cs="Times New Roman"/>
            <w:lang w:eastAsia="en-AU"/>
          </w:rPr>
          <w:t>OceanWatch</w:t>
        </w:r>
        <w:proofErr w:type="spellEnd"/>
        <w:r w:rsidR="00126972" w:rsidRPr="00126972">
          <w:rPr>
            <w:rStyle w:val="Hyperlink"/>
            <w:rFonts w:eastAsia="Times New Roman" w:cs="Times New Roman"/>
            <w:lang w:eastAsia="en-AU"/>
          </w:rPr>
          <w:t xml:space="preserve"> educational resources database</w:t>
        </w:r>
      </w:hyperlink>
      <w:r w:rsidR="00EB623A" w:rsidRPr="004A782B">
        <w:rPr>
          <w:rFonts w:eastAsia="Times New Roman" w:cs="Times New Roman"/>
          <w:lang w:eastAsia="en-AU"/>
        </w:rPr>
        <w:t xml:space="preserve">. The CEE TG will focus on developing or tailoring marine pest training modules for various sectors, including schools and indigenous ranger programs, throughout 2025. </w:t>
      </w:r>
    </w:p>
    <w:p w14:paraId="7A99B3A7" w14:textId="77777777" w:rsidR="00EF4C30" w:rsidRPr="005B516D" w:rsidRDefault="00EF4C30" w:rsidP="00EB623A">
      <w:pPr>
        <w:spacing w:after="120" w:line="259" w:lineRule="auto"/>
        <w:rPr>
          <w:rFonts w:eastAsia="Times New Roman" w:cs="Times New Roman"/>
          <w:sz w:val="2"/>
          <w:szCs w:val="2"/>
          <w:lang w:eastAsia="en-AU"/>
        </w:rPr>
      </w:pPr>
    </w:p>
    <w:p w14:paraId="59A4BBD7" w14:textId="7E51EF50" w:rsidR="00467038" w:rsidRPr="00414B1A" w:rsidRDefault="00467038" w:rsidP="00CA5AB8">
      <w:pPr>
        <w:spacing w:line="276" w:lineRule="auto"/>
        <w:rPr>
          <w:rFonts w:eastAsiaTheme="majorEastAsia" w:cstheme="majorBidi"/>
          <w:b/>
          <w:bCs/>
          <w:color w:val="215868" w:themeColor="accent5" w:themeShade="80"/>
          <w:sz w:val="26"/>
          <w:szCs w:val="26"/>
        </w:rPr>
      </w:pPr>
      <w:r w:rsidRPr="00414B1A">
        <w:rPr>
          <w:rFonts w:eastAsiaTheme="majorEastAsia" w:cstheme="majorBidi"/>
          <w:b/>
          <w:bCs/>
          <w:color w:val="215868" w:themeColor="accent5" w:themeShade="80"/>
          <w:sz w:val="26"/>
          <w:szCs w:val="26"/>
        </w:rPr>
        <w:t xml:space="preserve">Current Status of Marine Pest Task Group (CSMP TG) </w:t>
      </w:r>
    </w:p>
    <w:p w14:paraId="345072F5" w14:textId="184C7A01" w:rsidR="00467038" w:rsidRPr="00794835" w:rsidRDefault="00467038" w:rsidP="00467038">
      <w:pPr>
        <w:overflowPunct/>
        <w:autoSpaceDE/>
        <w:autoSpaceDN/>
        <w:adjustRightInd/>
        <w:spacing w:after="120" w:line="276" w:lineRule="auto"/>
        <w:rPr>
          <w:rFonts w:eastAsia="Times New Roman" w:cs="Times New Roman"/>
          <w:lang w:eastAsia="en-AU"/>
        </w:rPr>
      </w:pPr>
      <w:r w:rsidRPr="00794835">
        <w:rPr>
          <w:rFonts w:eastAsia="Times New Roman" w:cs="Times New Roman"/>
          <w:lang w:eastAsia="en-AU"/>
        </w:rPr>
        <w:t xml:space="preserve">The </w:t>
      </w:r>
      <w:r w:rsidR="0095431E">
        <w:rPr>
          <w:rFonts w:eastAsia="Times New Roman" w:cs="Times New Roman"/>
          <w:lang w:eastAsia="en-AU"/>
        </w:rPr>
        <w:t>task group</w:t>
      </w:r>
      <w:r w:rsidRPr="00794835">
        <w:rPr>
          <w:rFonts w:eastAsia="Times New Roman" w:cs="Times New Roman"/>
          <w:lang w:eastAsia="en-AU"/>
        </w:rPr>
        <w:t xml:space="preserve"> is compiling a list of information sources, such as vessel trackers and access details, to develop a scenario for testing the </w:t>
      </w:r>
      <w:r w:rsidR="00794835" w:rsidRPr="003A5EE8">
        <w:rPr>
          <w:rFonts w:eastAsia="Times New Roman" w:cs="Times New Roman"/>
        </w:rPr>
        <w:t>National Guidelines on Determining the Current Status of Marine Pests.</w:t>
      </w:r>
      <w:r w:rsidRPr="00794835">
        <w:rPr>
          <w:rFonts w:eastAsia="Times New Roman" w:cs="Times New Roman"/>
          <w:lang w:eastAsia="en-AU"/>
        </w:rPr>
        <w:t xml:space="preserve"> The CSMP TG is collect</w:t>
      </w:r>
      <w:r w:rsidR="00783813">
        <w:rPr>
          <w:rFonts w:eastAsia="Times New Roman" w:cs="Times New Roman"/>
          <w:lang w:eastAsia="en-AU"/>
        </w:rPr>
        <w:t>ing</w:t>
      </w:r>
      <w:r w:rsidRPr="00794835">
        <w:rPr>
          <w:rFonts w:eastAsia="Times New Roman" w:cs="Times New Roman"/>
          <w:lang w:eastAsia="en-AU"/>
        </w:rPr>
        <w:t xml:space="preserve"> data on vessel movements, focusing on both international and domestic patterns, to determine key ports or species for guideline development.</w:t>
      </w:r>
    </w:p>
    <w:p w14:paraId="58ACD6AC" w14:textId="77777777" w:rsidR="0041109E" w:rsidRPr="00414B1A" w:rsidRDefault="0041109E" w:rsidP="00467038">
      <w:pPr>
        <w:overflowPunct/>
        <w:autoSpaceDE/>
        <w:autoSpaceDN/>
        <w:adjustRightInd/>
        <w:spacing w:after="120" w:line="276" w:lineRule="auto"/>
        <w:rPr>
          <w:rFonts w:eastAsiaTheme="majorEastAsia" w:cstheme="majorBidi"/>
          <w:b/>
          <w:bCs/>
          <w:color w:val="215868" w:themeColor="accent5" w:themeShade="80"/>
          <w:sz w:val="2"/>
          <w:szCs w:val="2"/>
        </w:rPr>
      </w:pPr>
      <w:bookmarkStart w:id="6" w:name="_Hlk183460963"/>
    </w:p>
    <w:p w14:paraId="099B2BA5" w14:textId="7AF65F24" w:rsidR="0070181D" w:rsidRPr="00414B1A" w:rsidRDefault="0070181D" w:rsidP="0032746E">
      <w:pPr>
        <w:spacing w:line="276" w:lineRule="auto"/>
        <w:rPr>
          <w:rFonts w:eastAsiaTheme="majorEastAsia" w:cstheme="majorBidi"/>
          <w:b/>
          <w:bCs/>
          <w:color w:val="215868" w:themeColor="accent5" w:themeShade="80"/>
          <w:sz w:val="26"/>
          <w:szCs w:val="26"/>
        </w:rPr>
      </w:pPr>
      <w:proofErr w:type="spellStart"/>
      <w:r w:rsidRPr="00414B1A">
        <w:rPr>
          <w:rFonts w:eastAsiaTheme="majorEastAsia" w:cstheme="majorBidi"/>
          <w:b/>
          <w:bCs/>
          <w:i/>
          <w:iCs/>
          <w:color w:val="215868" w:themeColor="accent5" w:themeShade="80"/>
          <w:sz w:val="26"/>
          <w:szCs w:val="26"/>
        </w:rPr>
        <w:t>Didemnum</w:t>
      </w:r>
      <w:proofErr w:type="spellEnd"/>
      <w:r w:rsidRPr="00414B1A">
        <w:rPr>
          <w:rFonts w:eastAsiaTheme="majorEastAsia" w:cstheme="majorBidi"/>
          <w:b/>
          <w:bCs/>
          <w:i/>
          <w:iCs/>
          <w:color w:val="215868" w:themeColor="accent5" w:themeShade="80"/>
          <w:sz w:val="26"/>
          <w:szCs w:val="26"/>
        </w:rPr>
        <w:t xml:space="preserve"> vexillum</w:t>
      </w:r>
      <w:r w:rsidRPr="00414B1A">
        <w:rPr>
          <w:rFonts w:eastAsiaTheme="majorEastAsia" w:cstheme="majorBidi"/>
          <w:b/>
          <w:bCs/>
          <w:color w:val="215868" w:themeColor="accent5" w:themeShade="80"/>
          <w:sz w:val="26"/>
          <w:szCs w:val="26"/>
        </w:rPr>
        <w:t xml:space="preserve"> </w:t>
      </w:r>
      <w:bookmarkEnd w:id="6"/>
      <w:r w:rsidRPr="00414B1A">
        <w:rPr>
          <w:rFonts w:eastAsiaTheme="majorEastAsia" w:cstheme="majorBidi"/>
          <w:b/>
          <w:bCs/>
          <w:color w:val="215868" w:themeColor="accent5" w:themeShade="80"/>
          <w:sz w:val="26"/>
          <w:szCs w:val="26"/>
        </w:rPr>
        <w:t>Management Task Group update</w:t>
      </w:r>
    </w:p>
    <w:p w14:paraId="5757D41D" w14:textId="094458EA" w:rsidR="0070181D" w:rsidRPr="00794835" w:rsidRDefault="0070181D" w:rsidP="0070181D">
      <w:pPr>
        <w:spacing w:after="0"/>
        <w:contextualSpacing/>
        <w:rPr>
          <w:rFonts w:eastAsia="Times New Roman" w:cs="Times New Roman"/>
          <w:lang w:eastAsia="en-AU"/>
        </w:rPr>
      </w:pPr>
      <w:r w:rsidRPr="00794835">
        <w:rPr>
          <w:rFonts w:eastAsia="Times New Roman" w:cs="Times New Roman"/>
          <w:lang w:eastAsia="en-AU"/>
        </w:rPr>
        <w:lastRenderedPageBreak/>
        <w:t xml:space="preserve">The </w:t>
      </w:r>
      <w:proofErr w:type="spellStart"/>
      <w:r w:rsidR="008F7AE6" w:rsidRPr="00794835">
        <w:rPr>
          <w:rFonts w:eastAsia="Times New Roman" w:cs="Times New Roman"/>
          <w:i/>
          <w:iCs/>
          <w:lang w:eastAsia="en-AU"/>
        </w:rPr>
        <w:t>Didemnum</w:t>
      </w:r>
      <w:proofErr w:type="spellEnd"/>
      <w:r w:rsidR="008F7AE6" w:rsidRPr="00794835" w:rsidDel="008F7AE6">
        <w:rPr>
          <w:rFonts w:eastAsia="Times New Roman" w:cs="Times New Roman"/>
          <w:i/>
          <w:iCs/>
          <w:lang w:eastAsia="en-AU"/>
        </w:rPr>
        <w:t xml:space="preserve"> </w:t>
      </w:r>
      <w:r w:rsidR="008F7AE6" w:rsidRPr="00794835">
        <w:rPr>
          <w:rFonts w:eastAsia="Times New Roman" w:cs="Times New Roman"/>
          <w:i/>
          <w:iCs/>
          <w:lang w:eastAsia="en-AU"/>
        </w:rPr>
        <w:t>vexillum</w:t>
      </w:r>
      <w:r w:rsidRPr="00794835">
        <w:rPr>
          <w:rFonts w:eastAsia="Times New Roman" w:cs="Times New Roman"/>
          <w:i/>
          <w:iCs/>
          <w:lang w:eastAsia="en-AU"/>
        </w:rPr>
        <w:t xml:space="preserve"> </w:t>
      </w:r>
      <w:r w:rsidRPr="00794835">
        <w:rPr>
          <w:rFonts w:eastAsia="Times New Roman" w:cs="Times New Roman"/>
          <w:lang w:eastAsia="en-AU"/>
        </w:rPr>
        <w:t xml:space="preserve">Management TG </w:t>
      </w:r>
      <w:r w:rsidR="00126972" w:rsidRPr="00794835">
        <w:rPr>
          <w:rFonts w:cs="Times New Roman"/>
          <w:lang w:eastAsia="en-AU"/>
        </w:rPr>
        <w:t>are reviewing the</w:t>
      </w:r>
      <w:r w:rsidRPr="00794835">
        <w:rPr>
          <w:rFonts w:eastAsia="Times New Roman" w:cs="Times New Roman"/>
          <w:lang w:eastAsia="en-AU"/>
        </w:rPr>
        <w:t xml:space="preserve"> scope of the after-action review for the</w:t>
      </w:r>
      <w:r w:rsidR="0041109E" w:rsidRPr="00794835">
        <w:rPr>
          <w:rFonts w:eastAsia="Times New Roman" w:cs="Times New Roman"/>
          <w:lang w:eastAsia="en-AU"/>
        </w:rPr>
        <w:t xml:space="preserve"> carpet sea squirt (</w:t>
      </w:r>
      <w:r w:rsidR="00126972" w:rsidRPr="00794835">
        <w:rPr>
          <w:rFonts w:eastAsia="Times New Roman" w:cs="Times New Roman"/>
          <w:i/>
          <w:iCs/>
          <w:lang w:eastAsia="en-AU"/>
        </w:rPr>
        <w:t xml:space="preserve">D. </w:t>
      </w:r>
      <w:r w:rsidR="0041109E" w:rsidRPr="00794835">
        <w:rPr>
          <w:rFonts w:eastAsia="Times New Roman" w:cs="Times New Roman"/>
          <w:i/>
          <w:iCs/>
          <w:lang w:eastAsia="en-AU"/>
        </w:rPr>
        <w:t>vexillum</w:t>
      </w:r>
      <w:r w:rsidR="0041109E" w:rsidRPr="00794835">
        <w:rPr>
          <w:rFonts w:eastAsia="Times New Roman" w:cs="Times New Roman"/>
          <w:lang w:eastAsia="en-AU"/>
        </w:rPr>
        <w:t xml:space="preserve">) </w:t>
      </w:r>
      <w:r w:rsidRPr="00794835">
        <w:rPr>
          <w:rFonts w:eastAsia="Times New Roman" w:cs="Times New Roman"/>
          <w:lang w:eastAsia="en-AU"/>
        </w:rPr>
        <w:t>response</w:t>
      </w:r>
      <w:r w:rsidR="00126972" w:rsidRPr="00794835">
        <w:rPr>
          <w:rFonts w:eastAsia="Times New Roman" w:cs="Times New Roman"/>
          <w:lang w:eastAsia="en-AU"/>
        </w:rPr>
        <w:t xml:space="preserve">. The </w:t>
      </w:r>
      <w:r w:rsidRPr="00794835">
        <w:rPr>
          <w:rFonts w:eastAsia="Times New Roman" w:cs="Times New Roman"/>
          <w:lang w:eastAsia="en-AU"/>
        </w:rPr>
        <w:t>T</w:t>
      </w:r>
      <w:r w:rsidR="00126972" w:rsidRPr="00794835">
        <w:rPr>
          <w:rFonts w:eastAsia="Times New Roman" w:cs="Times New Roman"/>
          <w:lang w:eastAsia="en-AU"/>
        </w:rPr>
        <w:t xml:space="preserve">ask </w:t>
      </w:r>
      <w:r w:rsidRPr="00794835">
        <w:rPr>
          <w:rFonts w:eastAsia="Times New Roman" w:cs="Times New Roman"/>
          <w:lang w:eastAsia="en-AU"/>
        </w:rPr>
        <w:t>G</w:t>
      </w:r>
      <w:r w:rsidR="00126972" w:rsidRPr="00794835">
        <w:rPr>
          <w:rFonts w:eastAsia="Times New Roman" w:cs="Times New Roman"/>
          <w:lang w:eastAsia="en-AU"/>
        </w:rPr>
        <w:t>roup</w:t>
      </w:r>
      <w:r w:rsidRPr="00794835">
        <w:rPr>
          <w:rFonts w:eastAsia="Times New Roman" w:cs="Times New Roman"/>
          <w:lang w:eastAsia="en-AU"/>
        </w:rPr>
        <w:t xml:space="preserve"> plan to have an after-action review workshop early next year, with the possibility of additional workshops if needed. </w:t>
      </w:r>
    </w:p>
    <w:p w14:paraId="73DE5D4A" w14:textId="77777777" w:rsidR="00F71EA2" w:rsidRPr="00414B1A" w:rsidRDefault="00F71EA2" w:rsidP="00A0147A">
      <w:pPr>
        <w:pStyle w:val="Heading1"/>
        <w:rPr>
          <w:rFonts w:asciiTheme="minorHAnsi" w:hAnsiTheme="minorHAnsi"/>
          <w:color w:val="215868" w:themeColor="accent5" w:themeShade="80"/>
        </w:rPr>
      </w:pPr>
      <w:r w:rsidRPr="00414B1A">
        <w:rPr>
          <w:rFonts w:asciiTheme="minorHAnsi" w:hAnsiTheme="minorHAnsi"/>
          <w:color w:val="215868" w:themeColor="accent5" w:themeShade="80"/>
        </w:rPr>
        <w:t>Jurisdictional updates</w:t>
      </w:r>
    </w:p>
    <w:p w14:paraId="34ADE6FB" w14:textId="71F40019" w:rsidR="00A0147A" w:rsidRPr="00A9320E" w:rsidRDefault="00A0147A" w:rsidP="00A0147A">
      <w:r w:rsidRPr="00A9320E">
        <w:t xml:space="preserve">Since the last update </w:t>
      </w:r>
      <w:r w:rsidR="00206C23">
        <w:t>at</w:t>
      </w:r>
      <w:r w:rsidR="00206C23" w:rsidRPr="00A9320E">
        <w:t xml:space="preserve"> </w:t>
      </w:r>
      <w:r w:rsidRPr="00A9320E">
        <w:t>MPSC2</w:t>
      </w:r>
      <w:r w:rsidR="00CA5AB8">
        <w:t>7</w:t>
      </w:r>
      <w:r w:rsidRPr="00A9320E">
        <w:t>, there has been progress on a range of marine pest biosecurity work</w:t>
      </w:r>
      <w:r w:rsidR="00CA37DB">
        <w:t xml:space="preserve"> across jurisdictions</w:t>
      </w:r>
      <w:r w:rsidRPr="00A9320E">
        <w:t>:</w:t>
      </w:r>
    </w:p>
    <w:p w14:paraId="0E82F1D8" w14:textId="77777777" w:rsidR="00E42373" w:rsidRPr="00414B1A" w:rsidRDefault="00273F11" w:rsidP="00FC129F">
      <w:pPr>
        <w:pStyle w:val="Heading2"/>
        <w:rPr>
          <w:rFonts w:asciiTheme="minorHAnsi" w:hAnsiTheme="minorHAnsi" w:cstheme="majorHAnsi"/>
          <w:color w:val="215868" w:themeColor="accent5" w:themeShade="80"/>
        </w:rPr>
      </w:pPr>
      <w:r w:rsidRPr="00414B1A">
        <w:rPr>
          <w:rFonts w:asciiTheme="minorHAnsi" w:hAnsiTheme="minorHAnsi" w:cstheme="majorHAnsi"/>
          <w:color w:val="215868" w:themeColor="accent5" w:themeShade="80"/>
        </w:rPr>
        <w:t>Australian Government</w:t>
      </w:r>
      <w:r w:rsidR="006A3188" w:rsidRPr="00414B1A">
        <w:rPr>
          <w:rFonts w:asciiTheme="minorHAnsi" w:hAnsiTheme="minorHAnsi" w:cstheme="majorHAnsi"/>
          <w:color w:val="215868" w:themeColor="accent5" w:themeShade="80"/>
        </w:rPr>
        <w:t xml:space="preserve"> (AG)</w:t>
      </w:r>
    </w:p>
    <w:p w14:paraId="61DA2BE8" w14:textId="381838E6" w:rsidR="009C08EB" w:rsidRPr="00DD1314" w:rsidRDefault="0041109E" w:rsidP="009C08EB">
      <w:pPr>
        <w:pStyle w:val="ListBullet"/>
        <w:rPr>
          <w:rFonts w:asciiTheme="minorHAnsi" w:hAnsiTheme="minorHAnsi" w:cs="Calibri"/>
          <w:sz w:val="22"/>
          <w:szCs w:val="22"/>
        </w:rPr>
      </w:pPr>
      <w:bookmarkStart w:id="7" w:name="_Hlk184904163"/>
      <w:bookmarkStart w:id="8" w:name="_Hlk170291207"/>
      <w:bookmarkStart w:id="9" w:name="_Hlk184888891"/>
      <w:r w:rsidRPr="00DD1314">
        <w:rPr>
          <w:rFonts w:asciiTheme="minorHAnsi" w:hAnsiTheme="minorHAnsi"/>
          <w:sz w:val="22"/>
          <w:szCs w:val="22"/>
        </w:rPr>
        <w:t xml:space="preserve">The Australian Government Department of Agriculture, Fisheries and Forestry (DAFF) </w:t>
      </w:r>
      <w:r w:rsidR="00F3323C" w:rsidRPr="00DD1314">
        <w:rPr>
          <w:rFonts w:asciiTheme="minorHAnsi" w:hAnsiTheme="minorHAnsi" w:cs="Calibri"/>
          <w:sz w:val="22"/>
          <w:szCs w:val="22"/>
        </w:rPr>
        <w:t xml:space="preserve">circulated </w:t>
      </w:r>
      <w:r w:rsidR="009C08EB" w:rsidRPr="00DD1314">
        <w:rPr>
          <w:rFonts w:asciiTheme="minorHAnsi" w:hAnsiTheme="minorHAnsi" w:cs="Calibri"/>
          <w:sz w:val="22"/>
          <w:szCs w:val="22"/>
        </w:rPr>
        <w:t xml:space="preserve">the </w:t>
      </w:r>
      <w:r w:rsidR="00F3323C" w:rsidRPr="00DD1314">
        <w:rPr>
          <w:rFonts w:asciiTheme="minorHAnsi" w:hAnsiTheme="minorHAnsi" w:cs="Calibri"/>
          <w:sz w:val="22"/>
          <w:szCs w:val="22"/>
        </w:rPr>
        <w:t xml:space="preserve">draft </w:t>
      </w:r>
      <w:r w:rsidR="009C08EB" w:rsidRPr="00DD1314">
        <w:rPr>
          <w:rFonts w:asciiTheme="minorHAnsi" w:hAnsiTheme="minorHAnsi" w:cs="Calibri"/>
          <w:sz w:val="22"/>
          <w:szCs w:val="22"/>
        </w:rPr>
        <w:t xml:space="preserve">report for </w:t>
      </w:r>
      <w:r w:rsidR="00F3323C" w:rsidRPr="00DD1314">
        <w:rPr>
          <w:rFonts w:asciiTheme="minorHAnsi" w:hAnsiTheme="minorHAnsi" w:cs="Calibri"/>
          <w:sz w:val="22"/>
          <w:szCs w:val="22"/>
        </w:rPr>
        <w:t>the</w:t>
      </w:r>
      <w:r w:rsidR="009C08EB" w:rsidRPr="00DD1314">
        <w:rPr>
          <w:rFonts w:asciiTheme="minorHAnsi" w:hAnsiTheme="minorHAnsi" w:cs="Calibri"/>
          <w:sz w:val="22"/>
          <w:szCs w:val="22"/>
        </w:rPr>
        <w:t xml:space="preserve"> MarinePestPlan 2018-2023 </w:t>
      </w:r>
      <w:r w:rsidR="00F3323C" w:rsidRPr="00DD1314">
        <w:rPr>
          <w:rFonts w:asciiTheme="minorHAnsi" w:hAnsiTheme="minorHAnsi" w:cs="Calibri"/>
          <w:sz w:val="22"/>
          <w:szCs w:val="22"/>
        </w:rPr>
        <w:t xml:space="preserve">review, </w:t>
      </w:r>
      <w:r w:rsidR="00E276DF" w:rsidRPr="00DD1314">
        <w:rPr>
          <w:rFonts w:asciiTheme="minorHAnsi" w:hAnsiTheme="minorHAnsi" w:cs="Calibri"/>
          <w:sz w:val="22"/>
          <w:szCs w:val="22"/>
        </w:rPr>
        <w:t xml:space="preserve">outlining </w:t>
      </w:r>
      <w:r w:rsidR="009C08EB" w:rsidRPr="00DD1314">
        <w:rPr>
          <w:rFonts w:asciiTheme="minorHAnsi" w:hAnsiTheme="minorHAnsi" w:cs="Calibri"/>
          <w:sz w:val="22"/>
          <w:szCs w:val="22"/>
        </w:rPr>
        <w:t>the outcomes and next steps for the successor MarinePestPlan.</w:t>
      </w:r>
    </w:p>
    <w:p w14:paraId="5ED93FD4" w14:textId="1F540113" w:rsidR="00126972" w:rsidRPr="00DD1314" w:rsidRDefault="009E0490" w:rsidP="00126972">
      <w:pPr>
        <w:pStyle w:val="ListBullet"/>
        <w:rPr>
          <w:rFonts w:asciiTheme="minorHAnsi" w:hAnsiTheme="minorHAnsi" w:cs="Calibri"/>
          <w:color w:val="000000" w:themeColor="text1"/>
          <w:sz w:val="22"/>
          <w:szCs w:val="22"/>
        </w:rPr>
      </w:pPr>
      <w:r w:rsidRPr="00DD1314">
        <w:rPr>
          <w:rFonts w:asciiTheme="minorHAnsi" w:hAnsiTheme="minorHAnsi" w:cs="Calibri"/>
          <w:color w:val="000000" w:themeColor="text1"/>
          <w:sz w:val="22"/>
          <w:szCs w:val="22"/>
        </w:rPr>
        <w:t>DAFF progressed</w:t>
      </w:r>
      <w:r w:rsidR="00126972" w:rsidRPr="00DD1314">
        <w:rPr>
          <w:rFonts w:asciiTheme="minorHAnsi" w:hAnsiTheme="minorHAnsi" w:cs="Calibri"/>
          <w:color w:val="000000" w:themeColor="text1"/>
          <w:sz w:val="22"/>
          <w:szCs w:val="22"/>
        </w:rPr>
        <w:t xml:space="preserve"> implementation of domestic and international ballast water management policies</w:t>
      </w:r>
      <w:r w:rsidR="00126972" w:rsidRPr="00DD1314">
        <w:rPr>
          <w:rFonts w:asciiTheme="minorHAnsi" w:hAnsiTheme="minorHAnsi" w:cs="Calibri"/>
          <w:sz w:val="22"/>
          <w:szCs w:val="22"/>
        </w:rPr>
        <w:t xml:space="preserve"> </w:t>
      </w:r>
      <w:r w:rsidR="004D3677" w:rsidRPr="00DD1314">
        <w:rPr>
          <w:rFonts w:asciiTheme="minorHAnsi" w:hAnsiTheme="minorHAnsi" w:cs="Calibri"/>
          <w:sz w:val="22"/>
          <w:szCs w:val="22"/>
        </w:rPr>
        <w:t>and international</w:t>
      </w:r>
      <w:r w:rsidR="00126972" w:rsidRPr="00DD1314">
        <w:rPr>
          <w:rFonts w:asciiTheme="minorHAnsi" w:hAnsiTheme="minorHAnsi" w:cs="Calibri"/>
          <w:sz w:val="22"/>
          <w:szCs w:val="22"/>
        </w:rPr>
        <w:t xml:space="preserve"> marine pest biosecurity </w:t>
      </w:r>
      <w:r w:rsidR="000F4753" w:rsidRPr="00DD1314">
        <w:rPr>
          <w:rFonts w:asciiTheme="minorHAnsi" w:hAnsiTheme="minorHAnsi" w:cs="Calibri"/>
          <w:sz w:val="22"/>
          <w:szCs w:val="22"/>
        </w:rPr>
        <w:t>collaboration</w:t>
      </w:r>
      <w:r w:rsidR="00126972" w:rsidRPr="00DD1314">
        <w:rPr>
          <w:rFonts w:asciiTheme="minorHAnsi" w:hAnsiTheme="minorHAnsi" w:cs="Calibri"/>
          <w:sz w:val="22"/>
          <w:szCs w:val="22"/>
        </w:rPr>
        <w:t>.</w:t>
      </w:r>
      <w:r w:rsidR="001C382A" w:rsidRPr="00DD1314">
        <w:rPr>
          <w:rFonts w:asciiTheme="minorHAnsi" w:hAnsiTheme="minorHAnsi" w:cs="Calibri"/>
          <w:sz w:val="22"/>
          <w:szCs w:val="22"/>
        </w:rPr>
        <w:t xml:space="preserve"> </w:t>
      </w:r>
    </w:p>
    <w:p w14:paraId="62AC5D43" w14:textId="709B323C" w:rsidR="009C08EB" w:rsidRPr="00DD1314" w:rsidRDefault="00126972" w:rsidP="003A5EE8">
      <w:pPr>
        <w:pStyle w:val="ListBullet"/>
        <w:rPr>
          <w:rFonts w:asciiTheme="minorHAnsi" w:hAnsiTheme="minorHAnsi" w:cs="Calibri"/>
          <w:sz w:val="22"/>
          <w:szCs w:val="22"/>
        </w:rPr>
      </w:pPr>
      <w:r w:rsidRPr="00DD1314">
        <w:rPr>
          <w:rFonts w:asciiTheme="minorHAnsi" w:hAnsiTheme="minorHAnsi" w:cs="Calibri"/>
          <w:sz w:val="22"/>
          <w:szCs w:val="22"/>
        </w:rPr>
        <w:t xml:space="preserve">DAFF published an exposure draft of the Australian antifouling guidelines and in-water cleaning standards on the </w:t>
      </w:r>
      <w:hyperlink r:id="rId28" w:history="1">
        <w:r w:rsidRPr="00DD1314">
          <w:rPr>
            <w:rStyle w:val="Hyperlink"/>
            <w:rFonts w:asciiTheme="minorHAnsi" w:hAnsiTheme="minorHAnsi" w:cs="Calibri"/>
            <w:sz w:val="22"/>
            <w:szCs w:val="22"/>
          </w:rPr>
          <w:t>DAFF website</w:t>
        </w:r>
      </w:hyperlink>
      <w:r w:rsidRPr="00DD1314">
        <w:rPr>
          <w:rFonts w:asciiTheme="minorHAnsi" w:hAnsiTheme="minorHAnsi" w:cs="Calibri"/>
          <w:sz w:val="22"/>
          <w:szCs w:val="22"/>
        </w:rPr>
        <w:t xml:space="preserve"> for public consultation until 1st March 2025.</w:t>
      </w:r>
    </w:p>
    <w:p w14:paraId="49FDF9E8" w14:textId="00EFF833" w:rsidR="00F3323C" w:rsidRPr="00DD1314" w:rsidRDefault="00F3323C" w:rsidP="00F3323C">
      <w:pPr>
        <w:pStyle w:val="ListBullet"/>
        <w:rPr>
          <w:rFonts w:asciiTheme="minorHAnsi" w:hAnsiTheme="minorHAnsi" w:cs="Calibri"/>
          <w:sz w:val="22"/>
          <w:szCs w:val="22"/>
        </w:rPr>
      </w:pPr>
      <w:r w:rsidRPr="00DD1314">
        <w:rPr>
          <w:rFonts w:asciiTheme="minorHAnsi" w:hAnsiTheme="minorHAnsi" w:cs="Calibri"/>
          <w:sz w:val="22"/>
          <w:szCs w:val="22"/>
        </w:rPr>
        <w:t>DAFF funded a research and development program on carpet sea squirt (</w:t>
      </w:r>
      <w:proofErr w:type="spellStart"/>
      <w:r w:rsidRPr="00DD1314">
        <w:rPr>
          <w:rFonts w:asciiTheme="minorHAnsi" w:hAnsiTheme="minorHAnsi" w:cs="Calibri"/>
          <w:i/>
          <w:iCs/>
          <w:sz w:val="22"/>
          <w:szCs w:val="22"/>
        </w:rPr>
        <w:t>Didemnum</w:t>
      </w:r>
      <w:proofErr w:type="spellEnd"/>
      <w:r w:rsidRPr="00DD1314">
        <w:rPr>
          <w:rFonts w:asciiTheme="minorHAnsi" w:hAnsiTheme="minorHAnsi" w:cs="Calibri"/>
          <w:i/>
          <w:iCs/>
          <w:sz w:val="22"/>
          <w:szCs w:val="22"/>
        </w:rPr>
        <w:t xml:space="preserve"> vexillum</w:t>
      </w:r>
      <w:r w:rsidRPr="00DD1314">
        <w:rPr>
          <w:rFonts w:asciiTheme="minorHAnsi" w:hAnsiTheme="minorHAnsi" w:cs="Calibri"/>
          <w:sz w:val="22"/>
          <w:szCs w:val="22"/>
        </w:rPr>
        <w:t xml:space="preserve">). </w:t>
      </w:r>
    </w:p>
    <w:p w14:paraId="2EA3C68B" w14:textId="7A249D26" w:rsidR="00791D68" w:rsidRPr="00DD1314" w:rsidRDefault="00791D68" w:rsidP="00F3323C">
      <w:pPr>
        <w:pStyle w:val="ListBullet"/>
        <w:rPr>
          <w:rFonts w:asciiTheme="minorHAnsi" w:hAnsiTheme="minorHAnsi" w:cs="Calibri"/>
          <w:sz w:val="22"/>
          <w:szCs w:val="22"/>
        </w:rPr>
      </w:pPr>
      <w:r w:rsidRPr="00DD1314">
        <w:rPr>
          <w:rFonts w:asciiTheme="minorHAnsi" w:hAnsiTheme="minorHAnsi" w:cs="Calibri"/>
          <w:sz w:val="22"/>
          <w:szCs w:val="22"/>
        </w:rPr>
        <w:t xml:space="preserve">DAFF </w:t>
      </w:r>
      <w:r w:rsidR="00F3323C" w:rsidRPr="00DD1314">
        <w:rPr>
          <w:rFonts w:asciiTheme="minorHAnsi" w:hAnsiTheme="minorHAnsi" w:cs="Calibri"/>
          <w:sz w:val="22"/>
          <w:szCs w:val="22"/>
        </w:rPr>
        <w:t>has progressed</w:t>
      </w:r>
      <w:r w:rsidRPr="00DD1314">
        <w:rPr>
          <w:rFonts w:asciiTheme="minorHAnsi" w:hAnsiTheme="minorHAnsi" w:cs="Calibri"/>
          <w:sz w:val="22"/>
          <w:szCs w:val="22"/>
        </w:rPr>
        <w:t xml:space="preserve"> response manuals as part of the </w:t>
      </w:r>
      <w:proofErr w:type="spellStart"/>
      <w:r w:rsidRPr="00DD1314">
        <w:rPr>
          <w:rFonts w:asciiTheme="minorHAnsi" w:hAnsiTheme="minorHAnsi" w:cs="Calibri"/>
          <w:sz w:val="22"/>
          <w:szCs w:val="22"/>
        </w:rPr>
        <w:t>EMPPlan</w:t>
      </w:r>
      <w:proofErr w:type="spellEnd"/>
      <w:r w:rsidRPr="00DD1314">
        <w:rPr>
          <w:rFonts w:asciiTheme="minorHAnsi" w:hAnsiTheme="minorHAnsi" w:cs="Calibri"/>
          <w:sz w:val="22"/>
          <w:szCs w:val="22"/>
        </w:rPr>
        <w:t xml:space="preserve"> series (see Emergency Response update above)</w:t>
      </w:r>
      <w:r w:rsidR="00F3323C" w:rsidRPr="00DD1314">
        <w:rPr>
          <w:rFonts w:asciiTheme="minorHAnsi" w:hAnsiTheme="minorHAnsi" w:cs="Calibri"/>
          <w:sz w:val="22"/>
          <w:szCs w:val="22"/>
        </w:rPr>
        <w:t>, and</w:t>
      </w:r>
      <w:r w:rsidRPr="00DD1314">
        <w:rPr>
          <w:rFonts w:asciiTheme="minorHAnsi" w:hAnsiTheme="minorHAnsi" w:cs="Calibri"/>
          <w:sz w:val="22"/>
          <w:szCs w:val="22"/>
        </w:rPr>
        <w:t xml:space="preserve"> the draft </w:t>
      </w:r>
      <w:r w:rsidR="00126972" w:rsidRPr="00DD1314">
        <w:rPr>
          <w:rFonts w:asciiTheme="minorHAnsi" w:hAnsiTheme="minorHAnsi" w:cs="Calibri"/>
          <w:sz w:val="22"/>
          <w:szCs w:val="22"/>
        </w:rPr>
        <w:t>G</w:t>
      </w:r>
      <w:r w:rsidRPr="00DD1314">
        <w:rPr>
          <w:rFonts w:asciiTheme="minorHAnsi" w:hAnsiTheme="minorHAnsi" w:cs="Calibri"/>
          <w:sz w:val="22"/>
          <w:szCs w:val="22"/>
        </w:rPr>
        <w:t>uidelines for marine pest surveillance which will be sent to MPSC for comment in 2025.</w:t>
      </w:r>
    </w:p>
    <w:p w14:paraId="67A6BE57" w14:textId="46B39B66" w:rsidR="00791D68" w:rsidRPr="00DD1314" w:rsidRDefault="00F3323C" w:rsidP="00791D68">
      <w:pPr>
        <w:pStyle w:val="ListBullet"/>
        <w:rPr>
          <w:rFonts w:asciiTheme="minorHAnsi" w:hAnsiTheme="minorHAnsi" w:cs="Calibri"/>
          <w:sz w:val="22"/>
          <w:szCs w:val="22"/>
        </w:rPr>
      </w:pPr>
      <w:r w:rsidRPr="00DD1314">
        <w:rPr>
          <w:rFonts w:asciiTheme="minorHAnsi" w:hAnsiTheme="minorHAnsi" w:cs="Calibri"/>
          <w:sz w:val="22"/>
          <w:szCs w:val="22"/>
        </w:rPr>
        <w:t xml:space="preserve">DAFF’s </w:t>
      </w:r>
      <w:r w:rsidR="00791D68" w:rsidRPr="00DD1314">
        <w:rPr>
          <w:rFonts w:asciiTheme="minorHAnsi" w:hAnsiTheme="minorHAnsi" w:cs="Calibri"/>
          <w:sz w:val="22"/>
          <w:szCs w:val="22"/>
        </w:rPr>
        <w:t xml:space="preserve">Environmental Biosecurity Office (EBO)  compiled border detection and incursion data for species on the </w:t>
      </w:r>
      <w:hyperlink r:id="rId29" w:anchor="marine-pests" w:history="1">
        <w:r w:rsidR="00791D68" w:rsidRPr="00DD1314">
          <w:rPr>
            <w:rStyle w:val="Hyperlink"/>
            <w:rFonts w:asciiTheme="minorHAnsi" w:hAnsiTheme="minorHAnsi" w:cs="Calibri"/>
            <w:sz w:val="22"/>
            <w:szCs w:val="22"/>
          </w:rPr>
          <w:t>Exotic Environmental Pest List</w:t>
        </w:r>
      </w:hyperlink>
      <w:r w:rsidRPr="00DD1314">
        <w:rPr>
          <w:rFonts w:asciiTheme="minorHAnsi" w:hAnsiTheme="minorHAnsi" w:cs="Calibri"/>
          <w:sz w:val="22"/>
          <w:szCs w:val="22"/>
        </w:rPr>
        <w:t xml:space="preserve"> (EEPL)</w:t>
      </w:r>
      <w:r w:rsidR="00791D68" w:rsidRPr="00DD1314">
        <w:rPr>
          <w:rFonts w:asciiTheme="minorHAnsi" w:hAnsiTheme="minorHAnsi" w:cs="Calibri"/>
          <w:sz w:val="22"/>
          <w:szCs w:val="22"/>
        </w:rPr>
        <w:t xml:space="preserve">. </w:t>
      </w:r>
    </w:p>
    <w:p w14:paraId="61F10134" w14:textId="40118741" w:rsidR="00791D68" w:rsidRPr="00DD1314" w:rsidRDefault="00F3323C" w:rsidP="00791D68">
      <w:pPr>
        <w:pStyle w:val="ListBullet"/>
        <w:rPr>
          <w:rFonts w:asciiTheme="minorHAnsi" w:hAnsiTheme="minorHAnsi" w:cs="Calibri"/>
          <w:sz w:val="22"/>
          <w:szCs w:val="22"/>
        </w:rPr>
      </w:pPr>
      <w:r w:rsidRPr="00DD1314">
        <w:rPr>
          <w:rFonts w:asciiTheme="minorHAnsi" w:hAnsiTheme="minorHAnsi"/>
          <w:sz w:val="22"/>
          <w:szCs w:val="22"/>
        </w:rPr>
        <w:t xml:space="preserve">The </w:t>
      </w:r>
      <w:r w:rsidR="00C444A2" w:rsidRPr="00DD1314">
        <w:rPr>
          <w:rFonts w:asciiTheme="minorHAnsi" w:hAnsiTheme="minorHAnsi"/>
          <w:sz w:val="22"/>
          <w:szCs w:val="22"/>
        </w:rPr>
        <w:t>Australian Bureau of Agricultural and Resource Economics and Sciences (</w:t>
      </w:r>
      <w:r w:rsidR="009E0490" w:rsidRPr="00DD1314">
        <w:rPr>
          <w:rFonts w:asciiTheme="minorHAnsi" w:hAnsiTheme="minorHAnsi"/>
          <w:sz w:val="22"/>
          <w:szCs w:val="22"/>
        </w:rPr>
        <w:t xml:space="preserve">ABARES) </w:t>
      </w:r>
      <w:r w:rsidR="009E0490" w:rsidRPr="00DD1314">
        <w:rPr>
          <w:rFonts w:asciiTheme="minorHAnsi" w:hAnsiTheme="minorHAnsi" w:cs="Calibri"/>
          <w:sz w:val="22"/>
          <w:szCs w:val="22"/>
        </w:rPr>
        <w:t>released</w:t>
      </w:r>
      <w:r w:rsidR="00791D68" w:rsidRPr="00DD1314">
        <w:rPr>
          <w:rFonts w:asciiTheme="minorHAnsi" w:hAnsiTheme="minorHAnsi" w:cs="Calibri"/>
          <w:sz w:val="22"/>
          <w:szCs w:val="22"/>
        </w:rPr>
        <w:t xml:space="preserve"> reports </w:t>
      </w:r>
      <w:r w:rsidR="00602DFA" w:rsidRPr="00DD1314">
        <w:rPr>
          <w:rFonts w:asciiTheme="minorHAnsi" w:hAnsiTheme="minorHAnsi" w:cs="Calibri"/>
          <w:sz w:val="22"/>
          <w:szCs w:val="22"/>
        </w:rPr>
        <w:t>on</w:t>
      </w:r>
      <w:r w:rsidR="00791D68" w:rsidRPr="00DD1314">
        <w:rPr>
          <w:rFonts w:asciiTheme="minorHAnsi" w:hAnsiTheme="minorHAnsi" w:cs="Calibri"/>
          <w:sz w:val="22"/>
          <w:szCs w:val="22"/>
        </w:rPr>
        <w:t xml:space="preserve"> potential ranges of </w:t>
      </w:r>
      <w:r w:rsidR="00C444A2" w:rsidRPr="00DD1314">
        <w:rPr>
          <w:rFonts w:asciiTheme="minorHAnsi" w:hAnsiTheme="minorHAnsi" w:cs="Calibri"/>
          <w:sz w:val="22"/>
          <w:szCs w:val="22"/>
        </w:rPr>
        <w:t>carpet sea squirt (</w:t>
      </w:r>
      <w:r w:rsidRPr="00DD1314">
        <w:rPr>
          <w:rFonts w:asciiTheme="minorHAnsi" w:hAnsiTheme="minorHAnsi" w:cs="Calibri"/>
          <w:i/>
          <w:iCs/>
          <w:sz w:val="22"/>
          <w:szCs w:val="22"/>
        </w:rPr>
        <w:t xml:space="preserve">D. </w:t>
      </w:r>
      <w:r w:rsidR="00C444A2" w:rsidRPr="00DD1314">
        <w:rPr>
          <w:rFonts w:asciiTheme="minorHAnsi" w:hAnsiTheme="minorHAnsi" w:cs="Calibri"/>
          <w:i/>
          <w:iCs/>
          <w:sz w:val="22"/>
          <w:szCs w:val="22"/>
        </w:rPr>
        <w:t>vexillum</w:t>
      </w:r>
      <w:r w:rsidR="00C444A2" w:rsidRPr="00DD1314">
        <w:rPr>
          <w:rFonts w:asciiTheme="minorHAnsi" w:hAnsiTheme="minorHAnsi" w:cs="Calibri"/>
          <w:sz w:val="22"/>
          <w:szCs w:val="22"/>
        </w:rPr>
        <w:t>) and</w:t>
      </w:r>
      <w:r w:rsidR="00791D68" w:rsidRPr="00DD1314">
        <w:rPr>
          <w:rFonts w:asciiTheme="minorHAnsi" w:hAnsiTheme="minorHAnsi" w:cs="Calibri"/>
          <w:sz w:val="22"/>
          <w:szCs w:val="22"/>
        </w:rPr>
        <w:t xml:space="preserve"> </w:t>
      </w:r>
      <w:r w:rsidRPr="00DD1314">
        <w:rPr>
          <w:rFonts w:asciiTheme="minorHAnsi" w:hAnsiTheme="minorHAnsi" w:cs="Calibri"/>
          <w:sz w:val="22"/>
          <w:szCs w:val="22"/>
        </w:rPr>
        <w:t>S</w:t>
      </w:r>
      <w:r w:rsidR="00C444A2" w:rsidRPr="00DD1314">
        <w:rPr>
          <w:rFonts w:asciiTheme="minorHAnsi" w:hAnsiTheme="minorHAnsi" w:cs="Calibri"/>
          <w:sz w:val="22"/>
          <w:szCs w:val="22"/>
        </w:rPr>
        <w:t>uminoe oyster (</w:t>
      </w:r>
      <w:proofErr w:type="spellStart"/>
      <w:r w:rsidR="00791D68" w:rsidRPr="00DD1314">
        <w:rPr>
          <w:rFonts w:asciiTheme="minorHAnsi" w:hAnsiTheme="minorHAnsi" w:cs="Calibri"/>
          <w:i/>
          <w:iCs/>
          <w:sz w:val="22"/>
          <w:szCs w:val="22"/>
        </w:rPr>
        <w:t>Magallana</w:t>
      </w:r>
      <w:proofErr w:type="spellEnd"/>
      <w:r w:rsidR="00791D68" w:rsidRPr="00DD1314">
        <w:rPr>
          <w:rFonts w:asciiTheme="minorHAnsi" w:hAnsiTheme="minorHAnsi" w:cs="Calibri"/>
          <w:i/>
          <w:iCs/>
          <w:sz w:val="22"/>
          <w:szCs w:val="22"/>
        </w:rPr>
        <w:t xml:space="preserve"> </w:t>
      </w:r>
      <w:proofErr w:type="spellStart"/>
      <w:r w:rsidR="00791D68" w:rsidRPr="00DD1314">
        <w:rPr>
          <w:rFonts w:asciiTheme="minorHAnsi" w:hAnsiTheme="minorHAnsi" w:cs="Calibri"/>
          <w:i/>
          <w:iCs/>
          <w:sz w:val="22"/>
          <w:szCs w:val="22"/>
        </w:rPr>
        <w:t>ariakensi</w:t>
      </w:r>
      <w:r w:rsidR="00C444A2" w:rsidRPr="00DD1314">
        <w:rPr>
          <w:rFonts w:asciiTheme="minorHAnsi" w:hAnsiTheme="minorHAnsi" w:cs="Calibri"/>
          <w:i/>
          <w:iCs/>
          <w:sz w:val="22"/>
          <w:szCs w:val="22"/>
        </w:rPr>
        <w:t>s</w:t>
      </w:r>
      <w:proofErr w:type="spellEnd"/>
      <w:r w:rsidR="00C444A2" w:rsidRPr="00DD1314">
        <w:rPr>
          <w:rFonts w:asciiTheme="minorHAnsi" w:hAnsiTheme="minorHAnsi" w:cs="Calibri"/>
          <w:i/>
          <w:iCs/>
          <w:sz w:val="22"/>
          <w:szCs w:val="22"/>
        </w:rPr>
        <w:t>)</w:t>
      </w:r>
      <w:r w:rsidR="00791D68" w:rsidRPr="00DD1314">
        <w:rPr>
          <w:rFonts w:asciiTheme="minorHAnsi" w:hAnsiTheme="minorHAnsi" w:cs="Calibri"/>
          <w:sz w:val="22"/>
          <w:szCs w:val="22"/>
        </w:rPr>
        <w:t xml:space="preserve"> in Australia. The reports are available at </w:t>
      </w:r>
      <w:hyperlink r:id="rId30" w:history="1">
        <w:r w:rsidR="000F4753" w:rsidRPr="000F4753">
          <w:rPr>
            <w:rStyle w:val="Hyperlink"/>
            <w:rFonts w:asciiTheme="minorHAnsi" w:hAnsiTheme="minorHAnsi" w:cs="Calibri"/>
            <w:sz w:val="22"/>
            <w:szCs w:val="22"/>
          </w:rPr>
          <w:t>https://www.agriculture.gov.au/abares/research-topics/biosecurity/biosecurity-sciences</w:t>
        </w:r>
      </w:hyperlink>
      <w:r w:rsidR="00532A8C" w:rsidRPr="00DD1314">
        <w:rPr>
          <w:rFonts w:asciiTheme="minorHAnsi" w:eastAsiaTheme="minorEastAsia" w:hAnsiTheme="minorHAnsi" w:cstheme="minorBidi"/>
          <w:color w:val="0000FF"/>
          <w:sz w:val="22"/>
          <w:szCs w:val="22"/>
          <w:u w:val="single"/>
          <w:lang w:eastAsia="en-US"/>
        </w:rPr>
        <w:t>.</w:t>
      </w:r>
    </w:p>
    <w:p w14:paraId="0C127FDD" w14:textId="1385FF64" w:rsidR="00577DC3" w:rsidRPr="00DD1314" w:rsidRDefault="004346BE" w:rsidP="00577DC3">
      <w:pPr>
        <w:pStyle w:val="ListBullet"/>
        <w:rPr>
          <w:rFonts w:asciiTheme="minorHAnsi" w:hAnsiTheme="minorHAnsi" w:cs="Calibri"/>
          <w:sz w:val="22"/>
          <w:szCs w:val="22"/>
        </w:rPr>
      </w:pPr>
      <w:r w:rsidRPr="00DD1314">
        <w:rPr>
          <w:rFonts w:asciiTheme="minorHAnsi" w:hAnsiTheme="minorHAnsi"/>
          <w:sz w:val="22"/>
          <w:szCs w:val="22"/>
        </w:rPr>
        <w:t>Under the Northern Australia Quarantine Strategy</w:t>
      </w:r>
      <w:r w:rsidR="00577DC3" w:rsidRPr="00DD1314">
        <w:rPr>
          <w:rFonts w:asciiTheme="minorHAnsi" w:hAnsiTheme="minorHAnsi"/>
          <w:sz w:val="22"/>
          <w:szCs w:val="22"/>
        </w:rPr>
        <w:t xml:space="preserve"> (NAQS)</w:t>
      </w:r>
      <w:r w:rsidRPr="00DD1314">
        <w:rPr>
          <w:rFonts w:asciiTheme="minorHAnsi" w:hAnsiTheme="minorHAnsi"/>
          <w:sz w:val="22"/>
          <w:szCs w:val="22"/>
        </w:rPr>
        <w:t xml:space="preserve">, 34 Indigenous ranger groups conducted 141 surveillance activities. </w:t>
      </w:r>
      <w:r w:rsidR="00577DC3" w:rsidRPr="00DD1314">
        <w:rPr>
          <w:rFonts w:asciiTheme="minorHAnsi" w:hAnsiTheme="minorHAnsi"/>
          <w:sz w:val="22"/>
          <w:szCs w:val="22"/>
        </w:rPr>
        <w:t>Additionally,</w:t>
      </w:r>
      <w:r w:rsidR="00577DC3" w:rsidRPr="00DD1314">
        <w:rPr>
          <w:rFonts w:asciiTheme="minorHAnsi" w:hAnsiTheme="minorHAnsi" w:cs="Calibri"/>
          <w:sz w:val="22"/>
          <w:szCs w:val="22"/>
        </w:rPr>
        <w:t xml:space="preserve"> the Northern Australia Biosecurity Strategy (NABS) contract</w:t>
      </w:r>
      <w:r w:rsidR="007B1F06" w:rsidRPr="00DD1314">
        <w:rPr>
          <w:rFonts w:asciiTheme="minorHAnsi" w:hAnsiTheme="minorHAnsi" w:cs="Calibri"/>
          <w:sz w:val="22"/>
          <w:szCs w:val="22"/>
        </w:rPr>
        <w:t>ed</w:t>
      </w:r>
      <w:r w:rsidR="00577DC3" w:rsidRPr="00DD1314">
        <w:rPr>
          <w:rFonts w:asciiTheme="minorHAnsi" w:hAnsiTheme="minorHAnsi" w:cs="Calibri"/>
          <w:sz w:val="22"/>
          <w:szCs w:val="22"/>
        </w:rPr>
        <w:t xml:space="preserve"> with Commonwealth Scientific and Industrial Research Organisation (CSIRO) for a ‘National Biodiversity DNA Library (NBDL)</w:t>
      </w:r>
      <w:r w:rsidR="00F3323C" w:rsidRPr="00DD1314">
        <w:rPr>
          <w:rFonts w:asciiTheme="minorHAnsi" w:hAnsiTheme="minorHAnsi" w:cs="Calibri"/>
          <w:sz w:val="22"/>
          <w:szCs w:val="22"/>
        </w:rPr>
        <w:t>’</w:t>
      </w:r>
      <w:r w:rsidR="00577DC3" w:rsidRPr="00DD1314">
        <w:rPr>
          <w:rFonts w:asciiTheme="minorHAnsi" w:hAnsiTheme="minorHAnsi" w:cs="Calibri"/>
          <w:sz w:val="22"/>
          <w:szCs w:val="22"/>
        </w:rPr>
        <w:t xml:space="preserve"> project.</w:t>
      </w:r>
    </w:p>
    <w:p w14:paraId="4DA1E84E" w14:textId="269B5C71" w:rsidR="004346BE" w:rsidRPr="003147C3" w:rsidRDefault="004346BE" w:rsidP="00577DC3">
      <w:pPr>
        <w:pStyle w:val="ListBullet"/>
        <w:numPr>
          <w:ilvl w:val="0"/>
          <w:numId w:val="0"/>
        </w:numPr>
        <w:ind w:left="850" w:hanging="425"/>
        <w:rPr>
          <w:rFonts w:asciiTheme="minorHAnsi" w:hAnsiTheme="minorHAnsi" w:cs="Calibri"/>
          <w:sz w:val="2"/>
          <w:szCs w:val="2"/>
        </w:rPr>
      </w:pPr>
    </w:p>
    <w:p w14:paraId="628F8495" w14:textId="660C920C" w:rsidR="00E42373" w:rsidRPr="00414B1A" w:rsidRDefault="00273F11" w:rsidP="00FC129F">
      <w:pPr>
        <w:pStyle w:val="Heading2"/>
        <w:rPr>
          <w:rFonts w:asciiTheme="minorHAnsi" w:hAnsiTheme="minorHAnsi"/>
          <w:color w:val="215868" w:themeColor="accent5" w:themeShade="80"/>
        </w:rPr>
      </w:pPr>
      <w:bookmarkStart w:id="10" w:name="_Hlk106619009"/>
      <w:bookmarkEnd w:id="7"/>
      <w:bookmarkEnd w:id="8"/>
      <w:bookmarkEnd w:id="9"/>
      <w:r w:rsidRPr="00414B1A">
        <w:rPr>
          <w:rFonts w:asciiTheme="minorHAnsi" w:hAnsiTheme="minorHAnsi"/>
          <w:color w:val="215868" w:themeColor="accent5" w:themeShade="80"/>
        </w:rPr>
        <w:t xml:space="preserve">New South </w:t>
      </w:r>
      <w:r w:rsidR="00780EA8" w:rsidRPr="00414B1A">
        <w:rPr>
          <w:rFonts w:asciiTheme="minorHAnsi" w:hAnsiTheme="minorHAnsi"/>
          <w:color w:val="215868" w:themeColor="accent5" w:themeShade="80"/>
        </w:rPr>
        <w:t>Wales (</w:t>
      </w:r>
      <w:r w:rsidR="00892360" w:rsidRPr="00414B1A">
        <w:rPr>
          <w:rFonts w:asciiTheme="minorHAnsi" w:hAnsiTheme="minorHAnsi"/>
          <w:color w:val="215868" w:themeColor="accent5" w:themeShade="80"/>
        </w:rPr>
        <w:t>NSW)</w:t>
      </w:r>
    </w:p>
    <w:p w14:paraId="45B122D7" w14:textId="4CCC2715" w:rsidR="004D52A7" w:rsidRPr="004A6F5A" w:rsidRDefault="00F3323C" w:rsidP="00687C1C">
      <w:pPr>
        <w:pStyle w:val="ListParagraph"/>
        <w:numPr>
          <w:ilvl w:val="0"/>
          <w:numId w:val="6"/>
        </w:numPr>
        <w:rPr>
          <w:rFonts w:cs="Calibri"/>
          <w:color w:val="000000" w:themeColor="text1"/>
        </w:rPr>
      </w:pPr>
      <w:r>
        <w:rPr>
          <w:rFonts w:cs="Calibri"/>
          <w:lang w:eastAsia="en-US"/>
        </w:rPr>
        <w:t xml:space="preserve">The </w:t>
      </w:r>
      <w:bookmarkStart w:id="11" w:name="_Hlk185502747"/>
      <w:r w:rsidR="00955391">
        <w:rPr>
          <w:color w:val="000000" w:themeColor="text1"/>
        </w:rPr>
        <w:t xml:space="preserve">New South Wales </w:t>
      </w:r>
      <w:bookmarkEnd w:id="11"/>
      <w:r w:rsidR="004D52A7" w:rsidRPr="004A6F5A">
        <w:rPr>
          <w:rFonts w:cs="Calibri"/>
          <w:lang w:eastAsia="en-US"/>
        </w:rPr>
        <w:t>Department of Primary Industries</w:t>
      </w:r>
      <w:r w:rsidR="00C444A2">
        <w:rPr>
          <w:rFonts w:cs="Calibri"/>
          <w:lang w:eastAsia="en-US"/>
        </w:rPr>
        <w:t xml:space="preserve"> (NSW DPI)</w:t>
      </w:r>
      <w:r w:rsidR="004D52A7" w:rsidRPr="004A6F5A">
        <w:rPr>
          <w:rFonts w:cs="Calibri"/>
          <w:lang w:eastAsia="en-US"/>
        </w:rPr>
        <w:t xml:space="preserve"> </w:t>
      </w:r>
      <w:r w:rsidR="00051C37">
        <w:rPr>
          <w:rFonts w:cs="Calibri"/>
          <w:lang w:eastAsia="en-US"/>
        </w:rPr>
        <w:t>changed name to the</w:t>
      </w:r>
      <w:r w:rsidR="004D52A7" w:rsidRPr="004A6F5A">
        <w:rPr>
          <w:rFonts w:cs="Calibri"/>
          <w:lang w:eastAsia="en-US"/>
        </w:rPr>
        <w:t xml:space="preserve"> </w:t>
      </w:r>
      <w:r w:rsidR="00955391">
        <w:rPr>
          <w:color w:val="000000" w:themeColor="text1"/>
        </w:rPr>
        <w:t xml:space="preserve">New South Wales </w:t>
      </w:r>
      <w:r w:rsidR="00955391" w:rsidRPr="004A6F5A">
        <w:rPr>
          <w:rFonts w:cs="Calibri"/>
          <w:lang w:eastAsia="en-US"/>
        </w:rPr>
        <w:t>Department</w:t>
      </w:r>
      <w:r w:rsidR="004D52A7" w:rsidRPr="004A6F5A">
        <w:rPr>
          <w:rFonts w:cs="Calibri"/>
          <w:lang w:eastAsia="en-US"/>
        </w:rPr>
        <w:t xml:space="preserve"> of Primary Industries and Regional Development (NSW DPIRD) on 1 July 2024.</w:t>
      </w:r>
    </w:p>
    <w:p w14:paraId="5AE18D4F" w14:textId="5E05711D" w:rsidR="00B70E74" w:rsidRPr="004A6F5A" w:rsidRDefault="003509A7" w:rsidP="00B70E74">
      <w:pPr>
        <w:pStyle w:val="ListParagraph"/>
        <w:numPr>
          <w:ilvl w:val="0"/>
          <w:numId w:val="6"/>
        </w:numPr>
        <w:overflowPunct/>
        <w:autoSpaceDE/>
        <w:autoSpaceDN/>
        <w:adjustRightInd/>
        <w:spacing w:after="240"/>
        <w:rPr>
          <w:rFonts w:cs="Calibri"/>
        </w:rPr>
      </w:pPr>
      <w:r>
        <w:rPr>
          <w:rFonts w:cs="Calibri"/>
        </w:rPr>
        <w:t xml:space="preserve">NSW </w:t>
      </w:r>
      <w:r w:rsidR="00955391">
        <w:rPr>
          <w:rFonts w:cs="Calibri"/>
        </w:rPr>
        <w:t xml:space="preserve">DPIRD </w:t>
      </w:r>
      <w:r w:rsidR="009E0490">
        <w:rPr>
          <w:rFonts w:cs="Calibri"/>
        </w:rPr>
        <w:t xml:space="preserve">is </w:t>
      </w:r>
      <w:r w:rsidR="00907985">
        <w:rPr>
          <w:rFonts w:cs="Calibri"/>
        </w:rPr>
        <w:t xml:space="preserve">partnering </w:t>
      </w:r>
      <w:r w:rsidR="00B70E74" w:rsidRPr="004A6F5A">
        <w:rPr>
          <w:rFonts w:cs="Calibri"/>
        </w:rPr>
        <w:t xml:space="preserve">with Carnival PLC </w:t>
      </w:r>
      <w:r w:rsidR="009E0490">
        <w:rPr>
          <w:rFonts w:cs="Calibri"/>
        </w:rPr>
        <w:t>on</w:t>
      </w:r>
      <w:r w:rsidR="00B70E74" w:rsidRPr="004A6F5A">
        <w:rPr>
          <w:rFonts w:cs="Calibri"/>
        </w:rPr>
        <w:t xml:space="preserve"> a </w:t>
      </w:r>
      <w:r w:rsidR="00F3323C">
        <w:rPr>
          <w:rFonts w:cs="Calibri"/>
        </w:rPr>
        <w:t>grooming trial</w:t>
      </w:r>
      <w:r w:rsidR="00B70E74" w:rsidRPr="004A6F5A">
        <w:rPr>
          <w:rFonts w:cs="Calibri"/>
        </w:rPr>
        <w:t xml:space="preserve"> of the </w:t>
      </w:r>
      <w:r w:rsidR="00B70E74" w:rsidRPr="00532A8C">
        <w:rPr>
          <w:rFonts w:cs="Calibri"/>
          <w:i/>
          <w:iCs/>
        </w:rPr>
        <w:t>MV Pacific Adventure</w:t>
      </w:r>
      <w:r w:rsidR="00B70E74" w:rsidRPr="004A6F5A">
        <w:rPr>
          <w:rFonts w:cs="Calibri"/>
        </w:rPr>
        <w:t>.</w:t>
      </w:r>
    </w:p>
    <w:p w14:paraId="429CBF85" w14:textId="248FF0BD" w:rsidR="00B70E74" w:rsidRPr="004A6F5A" w:rsidRDefault="00097C18" w:rsidP="00687C1C">
      <w:pPr>
        <w:pStyle w:val="ListParagraph"/>
        <w:numPr>
          <w:ilvl w:val="0"/>
          <w:numId w:val="6"/>
        </w:numPr>
        <w:rPr>
          <w:rFonts w:cs="Calibri"/>
          <w:color w:val="000000" w:themeColor="text1"/>
        </w:rPr>
      </w:pPr>
      <w:r>
        <w:rPr>
          <w:rFonts w:cs="Calibri"/>
          <w:lang w:eastAsia="en-US"/>
        </w:rPr>
        <w:t>M</w:t>
      </w:r>
      <w:r w:rsidR="00B70E74" w:rsidRPr="004A6F5A">
        <w:rPr>
          <w:rFonts w:cs="Calibri"/>
          <w:lang w:eastAsia="en-US"/>
        </w:rPr>
        <w:t>id-program review of the NSW Marine Pest Surveillance Plan 2022-26 is near</w:t>
      </w:r>
      <w:r w:rsidR="00B3440C">
        <w:rPr>
          <w:rFonts w:cs="Calibri"/>
          <w:lang w:eastAsia="en-US"/>
        </w:rPr>
        <w:t>ly complete</w:t>
      </w:r>
      <w:r w:rsidR="00786564">
        <w:rPr>
          <w:rFonts w:cs="Calibri"/>
          <w:lang w:eastAsia="en-US"/>
        </w:rPr>
        <w:t xml:space="preserve"> and </w:t>
      </w:r>
      <w:r w:rsidR="009E0490">
        <w:rPr>
          <w:rFonts w:cs="Calibri"/>
          <w:lang w:eastAsia="en-US"/>
        </w:rPr>
        <w:t>bi-</w:t>
      </w:r>
      <w:r w:rsidR="004D3677">
        <w:rPr>
          <w:rFonts w:cs="Calibri"/>
          <w:lang w:eastAsia="en-US"/>
        </w:rPr>
        <w:t xml:space="preserve">annual </w:t>
      </w:r>
      <w:r w:rsidR="004D3677" w:rsidRPr="004A6F5A">
        <w:rPr>
          <w:rFonts w:cs="Calibri"/>
          <w:lang w:eastAsia="en-US"/>
        </w:rPr>
        <w:t>surveillance</w:t>
      </w:r>
      <w:r w:rsidR="00B70E74" w:rsidRPr="004A6F5A">
        <w:rPr>
          <w:rFonts w:cs="Calibri"/>
          <w:lang w:eastAsia="en-US"/>
        </w:rPr>
        <w:t xml:space="preserve"> </w:t>
      </w:r>
      <w:r w:rsidR="009E0490">
        <w:rPr>
          <w:rFonts w:cs="Calibri"/>
          <w:lang w:eastAsia="en-US"/>
        </w:rPr>
        <w:t xml:space="preserve">ongoing at various ports. </w:t>
      </w:r>
    </w:p>
    <w:p w14:paraId="72C0F219" w14:textId="1BE40D46" w:rsidR="00B70E74" w:rsidRPr="004A6F5A" w:rsidRDefault="003509A7" w:rsidP="00687C1C">
      <w:pPr>
        <w:pStyle w:val="ListParagraph"/>
        <w:numPr>
          <w:ilvl w:val="0"/>
          <w:numId w:val="6"/>
        </w:numPr>
        <w:rPr>
          <w:rFonts w:cs="Calibri"/>
          <w:color w:val="000000" w:themeColor="text1"/>
        </w:rPr>
      </w:pPr>
      <w:r>
        <w:rPr>
          <w:rFonts w:cs="Calibri"/>
          <w:lang w:eastAsia="en-US"/>
        </w:rPr>
        <w:t xml:space="preserve">NSW </w:t>
      </w:r>
      <w:r w:rsidR="00955391">
        <w:rPr>
          <w:rFonts w:cs="Calibri"/>
          <w:lang w:eastAsia="en-US"/>
        </w:rPr>
        <w:t>DPIRD</w:t>
      </w:r>
      <w:r w:rsidR="00B70E74" w:rsidRPr="004A6F5A">
        <w:rPr>
          <w:rFonts w:cs="Calibri"/>
          <w:lang w:eastAsia="en-US"/>
        </w:rPr>
        <w:t xml:space="preserve"> investigated 26 suspected marine pest reports</w:t>
      </w:r>
      <w:r w:rsidR="009B0C8E">
        <w:rPr>
          <w:rFonts w:cs="Calibri"/>
          <w:lang w:eastAsia="en-US"/>
        </w:rPr>
        <w:t>. O</w:t>
      </w:r>
      <w:r w:rsidR="00051F48">
        <w:rPr>
          <w:rFonts w:cs="Calibri"/>
          <w:lang w:eastAsia="en-US"/>
        </w:rPr>
        <w:t xml:space="preserve">f </w:t>
      </w:r>
      <w:r w:rsidR="004D3677">
        <w:rPr>
          <w:rFonts w:cs="Calibri"/>
          <w:lang w:eastAsia="en-US"/>
        </w:rPr>
        <w:t xml:space="preserve">these, </w:t>
      </w:r>
      <w:r w:rsidR="004D3677" w:rsidRPr="004A6F5A">
        <w:rPr>
          <w:rFonts w:cs="Calibri"/>
          <w:lang w:eastAsia="en-US"/>
        </w:rPr>
        <w:t>5</w:t>
      </w:r>
      <w:r w:rsidR="00051F48">
        <w:rPr>
          <w:rFonts w:cs="Calibri"/>
          <w:lang w:eastAsia="en-US"/>
        </w:rPr>
        <w:t xml:space="preserve"> </w:t>
      </w:r>
      <w:r w:rsidR="004D3677">
        <w:rPr>
          <w:rFonts w:cs="Calibri"/>
          <w:lang w:eastAsia="en-US"/>
        </w:rPr>
        <w:t xml:space="preserve">were </w:t>
      </w:r>
      <w:r w:rsidR="004D3677" w:rsidRPr="004A6F5A">
        <w:rPr>
          <w:rFonts w:cs="Calibri"/>
          <w:lang w:eastAsia="en-US"/>
        </w:rPr>
        <w:t>confirmed</w:t>
      </w:r>
      <w:r w:rsidR="00B70E74" w:rsidRPr="004A6F5A">
        <w:rPr>
          <w:rFonts w:cs="Calibri"/>
          <w:lang w:eastAsia="en-US"/>
        </w:rPr>
        <w:t xml:space="preserve"> </w:t>
      </w:r>
      <w:r w:rsidR="00B13688">
        <w:rPr>
          <w:rFonts w:cs="Calibri"/>
          <w:lang w:eastAsia="en-US"/>
        </w:rPr>
        <w:t xml:space="preserve">and 5 </w:t>
      </w:r>
      <w:r w:rsidR="00051F48">
        <w:rPr>
          <w:rFonts w:cs="Calibri"/>
          <w:lang w:eastAsia="en-US"/>
        </w:rPr>
        <w:t xml:space="preserve">were </w:t>
      </w:r>
      <w:r w:rsidR="00CC0F5B">
        <w:rPr>
          <w:rFonts w:cs="Calibri"/>
          <w:lang w:eastAsia="en-US"/>
        </w:rPr>
        <w:t>unconfirmed</w:t>
      </w:r>
      <w:r w:rsidR="00A11C76">
        <w:rPr>
          <w:rFonts w:cs="Calibri"/>
          <w:lang w:eastAsia="en-US"/>
        </w:rPr>
        <w:t xml:space="preserve">, all occurring in the areas </w:t>
      </w:r>
      <w:r w:rsidR="00BC126C">
        <w:rPr>
          <w:rFonts w:cs="Calibri"/>
          <w:lang w:eastAsia="en-US"/>
        </w:rPr>
        <w:t>where</w:t>
      </w:r>
      <w:r w:rsidR="00EE44B7">
        <w:rPr>
          <w:rFonts w:cs="Calibri"/>
          <w:lang w:eastAsia="en-US"/>
        </w:rPr>
        <w:t xml:space="preserve"> those pests were</w:t>
      </w:r>
      <w:r w:rsidR="00A36B78">
        <w:rPr>
          <w:rFonts w:cs="Calibri"/>
          <w:lang w:eastAsia="en-US"/>
        </w:rPr>
        <w:t xml:space="preserve"> already known to </w:t>
      </w:r>
      <w:r w:rsidR="00BC126C">
        <w:rPr>
          <w:rFonts w:cs="Calibri"/>
          <w:lang w:eastAsia="en-US"/>
        </w:rPr>
        <w:t>be present</w:t>
      </w:r>
      <w:r w:rsidR="00A36B78">
        <w:rPr>
          <w:rFonts w:cs="Calibri"/>
          <w:lang w:eastAsia="en-US"/>
        </w:rPr>
        <w:t>.</w:t>
      </w:r>
      <w:r w:rsidR="00CC0F5B">
        <w:rPr>
          <w:rFonts w:cs="Calibri"/>
          <w:lang w:eastAsia="en-US"/>
        </w:rPr>
        <w:t xml:space="preserve"> </w:t>
      </w:r>
      <w:r w:rsidR="009F6372">
        <w:rPr>
          <w:rFonts w:cs="Calibri"/>
          <w:lang w:eastAsia="en-US"/>
        </w:rPr>
        <w:t xml:space="preserve">The remaining </w:t>
      </w:r>
      <w:r w:rsidR="00B70E74" w:rsidRPr="004A6F5A">
        <w:rPr>
          <w:rFonts w:cs="Calibri"/>
          <w:lang w:eastAsia="en-US"/>
        </w:rPr>
        <w:t>16 were confirmed to not be species of concern.</w:t>
      </w:r>
    </w:p>
    <w:p w14:paraId="05EFAAC2" w14:textId="440D0019" w:rsidR="00B70E74" w:rsidRDefault="001831CD" w:rsidP="00B70E74">
      <w:pPr>
        <w:pStyle w:val="ListParagraph"/>
        <w:numPr>
          <w:ilvl w:val="0"/>
          <w:numId w:val="6"/>
        </w:numPr>
        <w:overflowPunct/>
        <w:autoSpaceDE/>
        <w:autoSpaceDN/>
        <w:adjustRightInd/>
        <w:spacing w:after="240"/>
        <w:rPr>
          <w:rFonts w:cs="Calibri"/>
        </w:rPr>
      </w:pPr>
      <w:r>
        <w:rPr>
          <w:rFonts w:cs="Calibri"/>
        </w:rPr>
        <w:t xml:space="preserve">NSW DPIRD </w:t>
      </w:r>
      <w:r w:rsidR="008026C6">
        <w:rPr>
          <w:rFonts w:cs="Calibri"/>
        </w:rPr>
        <w:t>developed a</w:t>
      </w:r>
      <w:r w:rsidR="00B70E74" w:rsidRPr="004A6F5A">
        <w:rPr>
          <w:rFonts w:cs="Calibri"/>
        </w:rPr>
        <w:t xml:space="preserve"> new </w:t>
      </w:r>
      <w:proofErr w:type="spellStart"/>
      <w:r w:rsidR="00B70E74" w:rsidRPr="004A6F5A">
        <w:rPr>
          <w:rFonts w:cs="Calibri"/>
        </w:rPr>
        <w:t>PowerBI</w:t>
      </w:r>
      <w:proofErr w:type="spellEnd"/>
      <w:r w:rsidR="00B70E74" w:rsidRPr="004A6F5A">
        <w:rPr>
          <w:rFonts w:cs="Calibri"/>
        </w:rPr>
        <w:t xml:space="preserve"> dashboard to present surveillance results</w:t>
      </w:r>
      <w:r w:rsidR="00DB70E9">
        <w:rPr>
          <w:rFonts w:cs="Calibri"/>
        </w:rPr>
        <w:t>,</w:t>
      </w:r>
      <w:r w:rsidR="00B70E74" w:rsidRPr="004A6F5A">
        <w:rPr>
          <w:rFonts w:cs="Calibri"/>
        </w:rPr>
        <w:t xml:space="preserve"> surveillance location maps and target species post</w:t>
      </w:r>
      <w:r w:rsidR="002E3F28">
        <w:rPr>
          <w:rFonts w:cs="Calibri"/>
        </w:rPr>
        <w:t>ers</w:t>
      </w:r>
      <w:r w:rsidR="00B70E74" w:rsidRPr="004A6F5A">
        <w:rPr>
          <w:rFonts w:cs="Calibri"/>
        </w:rPr>
        <w:t>.</w:t>
      </w:r>
    </w:p>
    <w:p w14:paraId="232FB47D" w14:textId="716063B4" w:rsidR="00ED18DB" w:rsidRPr="004A6F5A" w:rsidRDefault="00ED18DB" w:rsidP="00B70E74">
      <w:pPr>
        <w:pStyle w:val="ListParagraph"/>
        <w:numPr>
          <w:ilvl w:val="0"/>
          <w:numId w:val="6"/>
        </w:numPr>
        <w:overflowPunct/>
        <w:autoSpaceDE/>
        <w:autoSpaceDN/>
        <w:adjustRightInd/>
        <w:spacing w:after="240"/>
        <w:rPr>
          <w:rFonts w:cs="Calibri"/>
        </w:rPr>
      </w:pPr>
      <w:r w:rsidRPr="00ED18DB">
        <w:rPr>
          <w:rFonts w:cs="Calibri"/>
        </w:rPr>
        <w:t>NSW DPIRD continues engagement through the Marine Biosecurity Awareness Project, NSW Marine Pest Working Group meetings, input into the “Marine Invaders: Saltwater Country” card game, and collaboration with SEA LIFE Sydney Aquarium on the Junior Marine Biosecurity Officer Program.</w:t>
      </w:r>
    </w:p>
    <w:p w14:paraId="6867CCE2" w14:textId="6983253D" w:rsidR="000D2EA2" w:rsidRPr="00414B1A" w:rsidRDefault="000D2EA2" w:rsidP="000D2EA2">
      <w:pPr>
        <w:pStyle w:val="Heading2"/>
        <w:rPr>
          <w:rFonts w:asciiTheme="minorHAnsi" w:hAnsiTheme="minorHAnsi" w:cstheme="majorHAnsi"/>
          <w:color w:val="215868" w:themeColor="accent5" w:themeShade="80"/>
        </w:rPr>
      </w:pPr>
      <w:r w:rsidRPr="00414B1A">
        <w:rPr>
          <w:rFonts w:asciiTheme="minorHAnsi" w:hAnsiTheme="minorHAnsi" w:cstheme="majorHAnsi"/>
          <w:color w:val="215868" w:themeColor="accent5" w:themeShade="80"/>
        </w:rPr>
        <w:lastRenderedPageBreak/>
        <w:t>Northern Territory</w:t>
      </w:r>
      <w:r w:rsidR="00892360" w:rsidRPr="00414B1A">
        <w:rPr>
          <w:rFonts w:asciiTheme="minorHAnsi" w:hAnsiTheme="minorHAnsi" w:cstheme="majorHAnsi"/>
          <w:color w:val="215868" w:themeColor="accent5" w:themeShade="80"/>
        </w:rPr>
        <w:t xml:space="preserve"> (NT)</w:t>
      </w:r>
    </w:p>
    <w:p w14:paraId="5158E740" w14:textId="5F54832A" w:rsidR="00BD4D8B" w:rsidRPr="003A5EE8" w:rsidRDefault="00051C37" w:rsidP="003A5EE8">
      <w:pPr>
        <w:pStyle w:val="ListParagraph"/>
        <w:numPr>
          <w:ilvl w:val="0"/>
          <w:numId w:val="43"/>
        </w:numPr>
        <w:overflowPunct/>
        <w:autoSpaceDE/>
        <w:autoSpaceDN/>
        <w:adjustRightInd/>
        <w:spacing w:after="240"/>
        <w:rPr>
          <w:rFonts w:cs="Calibri"/>
          <w:color w:val="000000"/>
        </w:rPr>
      </w:pPr>
      <w:r>
        <w:rPr>
          <w:rFonts w:cs="Calibri"/>
          <w:color w:val="000000"/>
        </w:rPr>
        <w:t>The</w:t>
      </w:r>
      <w:r w:rsidR="003509A7" w:rsidRPr="003509A7">
        <w:rPr>
          <w:color w:val="000000" w:themeColor="text1"/>
        </w:rPr>
        <w:t xml:space="preserve"> </w:t>
      </w:r>
      <w:r w:rsidR="003509A7">
        <w:rPr>
          <w:color w:val="000000" w:themeColor="text1"/>
        </w:rPr>
        <w:t>Northern Territory</w:t>
      </w:r>
      <w:r w:rsidR="003509A7">
        <w:rPr>
          <w:rFonts w:cs="Calibri"/>
          <w:color w:val="000000"/>
        </w:rPr>
        <w:t xml:space="preserve"> </w:t>
      </w:r>
      <w:r w:rsidR="003509A7" w:rsidRPr="004A6F5A">
        <w:rPr>
          <w:rFonts w:cs="Calibri"/>
          <w:color w:val="000000"/>
        </w:rPr>
        <w:t>Department</w:t>
      </w:r>
      <w:r w:rsidRPr="004A6F5A">
        <w:rPr>
          <w:rFonts w:cs="Calibri"/>
          <w:color w:val="000000"/>
        </w:rPr>
        <w:t xml:space="preserve"> of Industry, Tourism and Trade (</w:t>
      </w:r>
      <w:r>
        <w:rPr>
          <w:rFonts w:cs="Calibri"/>
          <w:color w:val="000000"/>
        </w:rPr>
        <w:t xml:space="preserve">NT </w:t>
      </w:r>
      <w:r w:rsidRPr="004A6F5A">
        <w:rPr>
          <w:rFonts w:cs="Calibri"/>
          <w:color w:val="000000"/>
        </w:rPr>
        <w:t xml:space="preserve">DITT) </w:t>
      </w:r>
      <w:r>
        <w:rPr>
          <w:rFonts w:cs="Calibri"/>
          <w:color w:val="000000"/>
        </w:rPr>
        <w:t xml:space="preserve">changed name to the </w:t>
      </w:r>
      <w:r w:rsidR="003509A7">
        <w:rPr>
          <w:color w:val="000000" w:themeColor="text1"/>
        </w:rPr>
        <w:t xml:space="preserve">Northern Territory </w:t>
      </w:r>
      <w:r w:rsidR="003509A7">
        <w:rPr>
          <w:rFonts w:cs="Calibri"/>
          <w:color w:val="000000"/>
        </w:rPr>
        <w:t>Department</w:t>
      </w:r>
      <w:r w:rsidRPr="004A6F5A">
        <w:rPr>
          <w:rFonts w:cs="Calibri"/>
        </w:rPr>
        <w:t xml:space="preserve"> of Agriculture and Fisheries (</w:t>
      </w:r>
      <w:r w:rsidR="001F5A83">
        <w:rPr>
          <w:rFonts w:cs="Calibri"/>
        </w:rPr>
        <w:t xml:space="preserve">NT </w:t>
      </w:r>
      <w:r w:rsidRPr="004A6F5A">
        <w:rPr>
          <w:rFonts w:cs="Calibri"/>
        </w:rPr>
        <w:t>DAF).</w:t>
      </w:r>
    </w:p>
    <w:p w14:paraId="735BD6F2" w14:textId="1C10CFAB" w:rsidR="005208AA" w:rsidRPr="0083524B" w:rsidRDefault="001F5A83" w:rsidP="0083524B">
      <w:pPr>
        <w:pStyle w:val="ListParagraph"/>
        <w:numPr>
          <w:ilvl w:val="0"/>
          <w:numId w:val="43"/>
        </w:numPr>
        <w:overflowPunct/>
        <w:autoSpaceDE/>
        <w:autoSpaceDN/>
        <w:adjustRightInd/>
        <w:spacing w:after="240"/>
        <w:rPr>
          <w:rFonts w:cs="Calibri"/>
          <w:color w:val="000000"/>
        </w:rPr>
      </w:pPr>
      <w:r>
        <w:rPr>
          <w:rFonts w:cs="Calibri"/>
          <w:color w:val="000000"/>
        </w:rPr>
        <w:t xml:space="preserve">NT DAF </w:t>
      </w:r>
      <w:r w:rsidR="007D5F95">
        <w:rPr>
          <w:rFonts w:cs="Calibri"/>
        </w:rPr>
        <w:t xml:space="preserve">collaborated with </w:t>
      </w:r>
      <w:r>
        <w:rPr>
          <w:rFonts w:cs="Calibri"/>
        </w:rPr>
        <w:t xml:space="preserve">Australian </w:t>
      </w:r>
      <w:r w:rsidR="00BD4D8B" w:rsidRPr="004A6F5A">
        <w:rPr>
          <w:rFonts w:cs="Calibri"/>
        </w:rPr>
        <w:t>Border Force</w:t>
      </w:r>
      <w:r w:rsidR="00DF1BEB">
        <w:rPr>
          <w:rFonts w:cs="Calibri"/>
        </w:rPr>
        <w:t xml:space="preserve"> (ABF)</w:t>
      </w:r>
      <w:r w:rsidR="00BD4D8B" w:rsidRPr="004A6F5A">
        <w:rPr>
          <w:rFonts w:cs="Calibri"/>
        </w:rPr>
        <w:t xml:space="preserve">, Australian Fisheries Management Authority (AFMA) and the </w:t>
      </w:r>
      <w:r>
        <w:rPr>
          <w:rFonts w:cs="Calibri"/>
        </w:rPr>
        <w:t>DAFF</w:t>
      </w:r>
      <w:r w:rsidR="00BD4D8B" w:rsidRPr="004A6F5A">
        <w:rPr>
          <w:rFonts w:cs="Calibri"/>
        </w:rPr>
        <w:t xml:space="preserve"> </w:t>
      </w:r>
      <w:r w:rsidR="00D40618">
        <w:rPr>
          <w:rFonts w:cs="Calibri"/>
        </w:rPr>
        <w:t xml:space="preserve">to inspect </w:t>
      </w:r>
      <w:r w:rsidR="00BD4D8B" w:rsidRPr="004A6F5A">
        <w:rPr>
          <w:rFonts w:cs="Calibri"/>
        </w:rPr>
        <w:t xml:space="preserve">apprehended vessels, ghost </w:t>
      </w:r>
      <w:r w:rsidR="00B17139" w:rsidRPr="004A6F5A">
        <w:rPr>
          <w:rFonts w:cs="Calibri"/>
        </w:rPr>
        <w:t>nets, and</w:t>
      </w:r>
      <w:r w:rsidR="00BD4D8B" w:rsidRPr="004A6F5A">
        <w:rPr>
          <w:rFonts w:cs="Calibri"/>
        </w:rPr>
        <w:t xml:space="preserve"> other </w:t>
      </w:r>
      <w:r w:rsidR="00130F2F">
        <w:rPr>
          <w:rFonts w:cs="Calibri"/>
        </w:rPr>
        <w:t>fishing gears</w:t>
      </w:r>
      <w:r w:rsidR="005108FD">
        <w:rPr>
          <w:rFonts w:cs="Calibri"/>
        </w:rPr>
        <w:t xml:space="preserve">; </w:t>
      </w:r>
      <w:r w:rsidR="001B7DBC">
        <w:rPr>
          <w:rFonts w:cs="Calibri"/>
        </w:rPr>
        <w:t>provided disposal recommendations.</w:t>
      </w:r>
    </w:p>
    <w:p w14:paraId="2B738F68" w14:textId="6ED9B4E3" w:rsidR="00BD4D8B" w:rsidRPr="0083524B" w:rsidRDefault="00A94CE0" w:rsidP="00BD4D8B">
      <w:pPr>
        <w:pStyle w:val="ListParagraph"/>
        <w:numPr>
          <w:ilvl w:val="0"/>
          <w:numId w:val="43"/>
        </w:numPr>
        <w:overflowPunct/>
        <w:autoSpaceDE/>
        <w:autoSpaceDN/>
        <w:adjustRightInd/>
        <w:spacing w:after="240"/>
        <w:rPr>
          <w:rFonts w:cs="Calibri"/>
          <w:lang w:bidi="en-US"/>
        </w:rPr>
      </w:pPr>
      <w:r w:rsidRPr="00A94CE0">
        <w:rPr>
          <w:rFonts w:cs="Calibri"/>
          <w:lang w:bidi="en-US"/>
        </w:rPr>
        <w:t xml:space="preserve">36 yachts have been inspected and treated for marine </w:t>
      </w:r>
      <w:r w:rsidR="0046592F">
        <w:rPr>
          <w:rFonts w:cs="Calibri"/>
          <w:lang w:bidi="en-US"/>
        </w:rPr>
        <w:t xml:space="preserve">pest </w:t>
      </w:r>
      <w:r w:rsidR="00C30F9B">
        <w:rPr>
          <w:rFonts w:cs="Calibri"/>
          <w:lang w:bidi="en-US"/>
        </w:rPr>
        <w:t xml:space="preserve">(March – September </w:t>
      </w:r>
      <w:r w:rsidR="009317CE">
        <w:rPr>
          <w:rFonts w:cs="Calibri"/>
          <w:lang w:bidi="en-US"/>
        </w:rPr>
        <w:t xml:space="preserve">2024) before entering high risk </w:t>
      </w:r>
      <w:r w:rsidR="001E1AAC">
        <w:rPr>
          <w:rFonts w:cs="Calibri"/>
          <w:lang w:bidi="en-US"/>
        </w:rPr>
        <w:t xml:space="preserve">marinas. </w:t>
      </w:r>
    </w:p>
    <w:p w14:paraId="0B514C12" w14:textId="6B13A6CE" w:rsidR="00BD4D8B" w:rsidRPr="004A6F5A" w:rsidRDefault="00BD4D8B" w:rsidP="00BD4D8B">
      <w:pPr>
        <w:pStyle w:val="ListParagraph"/>
        <w:numPr>
          <w:ilvl w:val="0"/>
          <w:numId w:val="43"/>
        </w:numPr>
        <w:overflowPunct/>
        <w:autoSpaceDE/>
        <w:autoSpaceDN/>
        <w:adjustRightInd/>
        <w:spacing w:after="240"/>
        <w:rPr>
          <w:rFonts w:cs="Calibri"/>
          <w:color w:val="000000"/>
        </w:rPr>
      </w:pPr>
      <w:r w:rsidRPr="004A6F5A">
        <w:rPr>
          <w:rFonts w:cs="Calibri"/>
          <w:lang w:bidi="en-US"/>
        </w:rPr>
        <w:t>Asian green mussels</w:t>
      </w:r>
      <w:r w:rsidR="00162457">
        <w:rPr>
          <w:rFonts w:cs="Calibri"/>
          <w:lang w:bidi="en-US"/>
        </w:rPr>
        <w:t xml:space="preserve"> (</w:t>
      </w:r>
      <w:r w:rsidR="00162457" w:rsidRPr="004A2CCD">
        <w:rPr>
          <w:rFonts w:cs="Calibri"/>
          <w:i/>
          <w:iCs/>
          <w:lang w:bidi="en-US"/>
        </w:rPr>
        <w:t xml:space="preserve">Perna </w:t>
      </w:r>
      <w:proofErr w:type="spellStart"/>
      <w:r w:rsidR="00162457" w:rsidRPr="004A2CCD">
        <w:rPr>
          <w:rFonts w:cs="Calibri"/>
          <w:i/>
          <w:iCs/>
          <w:lang w:bidi="en-US"/>
        </w:rPr>
        <w:t>viridis</w:t>
      </w:r>
      <w:proofErr w:type="spellEnd"/>
      <w:r w:rsidR="00162457">
        <w:rPr>
          <w:rFonts w:cs="Calibri"/>
          <w:lang w:bidi="en-US"/>
        </w:rPr>
        <w:t>)</w:t>
      </w:r>
      <w:r w:rsidRPr="004A6F5A">
        <w:rPr>
          <w:rFonts w:cs="Calibri"/>
          <w:lang w:bidi="en-US"/>
        </w:rPr>
        <w:t xml:space="preserve"> </w:t>
      </w:r>
      <w:r w:rsidR="00170CB1" w:rsidRPr="004A6F5A">
        <w:rPr>
          <w:rFonts w:cs="Calibri"/>
          <w:lang w:bidi="en-US"/>
        </w:rPr>
        <w:t xml:space="preserve">were </w:t>
      </w:r>
      <w:r w:rsidR="00170CB1">
        <w:rPr>
          <w:rFonts w:cs="Calibri"/>
          <w:lang w:bidi="en-US"/>
        </w:rPr>
        <w:t>found</w:t>
      </w:r>
      <w:r w:rsidR="000F54A2">
        <w:rPr>
          <w:rFonts w:cs="Calibri"/>
          <w:lang w:bidi="en-US"/>
        </w:rPr>
        <w:t xml:space="preserve"> on two vessels</w:t>
      </w:r>
      <w:r w:rsidR="00170CB1">
        <w:rPr>
          <w:rFonts w:cs="Calibri"/>
          <w:lang w:bidi="en-US"/>
        </w:rPr>
        <w:t xml:space="preserve">; both were securely cleaned under supervision. </w:t>
      </w:r>
    </w:p>
    <w:p w14:paraId="5560DDA0" w14:textId="15D58A8C" w:rsidR="00BD4D8B" w:rsidRDefault="00BD4D8B" w:rsidP="00B17139">
      <w:pPr>
        <w:pStyle w:val="ListParagraph"/>
        <w:numPr>
          <w:ilvl w:val="0"/>
          <w:numId w:val="43"/>
        </w:numPr>
        <w:overflowPunct/>
        <w:autoSpaceDE/>
        <w:autoSpaceDN/>
        <w:adjustRightInd/>
        <w:spacing w:after="240"/>
        <w:rPr>
          <w:rFonts w:cs="Calibri"/>
          <w:color w:val="000000"/>
        </w:rPr>
      </w:pPr>
      <w:r w:rsidRPr="004A6F5A">
        <w:rPr>
          <w:rFonts w:cs="Calibri"/>
        </w:rPr>
        <w:t xml:space="preserve">The </w:t>
      </w:r>
      <w:hyperlink r:id="rId31" w:history="1">
        <w:r w:rsidRPr="00006FC0">
          <w:rPr>
            <w:rStyle w:val="Hyperlink"/>
            <w:rFonts w:cs="Calibri"/>
          </w:rPr>
          <w:t>prawn translocation policy</w:t>
        </w:r>
      </w:hyperlink>
      <w:r w:rsidRPr="004A6F5A">
        <w:rPr>
          <w:rFonts w:cs="Calibri"/>
        </w:rPr>
        <w:t xml:space="preserve"> has been published</w:t>
      </w:r>
      <w:r w:rsidR="005208AA">
        <w:rPr>
          <w:rFonts w:cs="Calibri"/>
        </w:rPr>
        <w:t>.</w:t>
      </w:r>
      <w:r w:rsidRPr="004A6F5A">
        <w:rPr>
          <w:rFonts w:cs="Calibri"/>
        </w:rPr>
        <w:t xml:space="preserve"> </w:t>
      </w:r>
      <w:r w:rsidR="00FE2DEC">
        <w:rPr>
          <w:rFonts w:cs="Calibri"/>
        </w:rPr>
        <w:t>O</w:t>
      </w:r>
      <w:r w:rsidRPr="004A6F5A">
        <w:rPr>
          <w:rFonts w:cs="Calibri"/>
        </w:rPr>
        <w:t>yster</w:t>
      </w:r>
      <w:r w:rsidR="005208AA">
        <w:rPr>
          <w:rFonts w:cs="Calibri"/>
        </w:rPr>
        <w:t xml:space="preserve"> translocation policy</w:t>
      </w:r>
      <w:r w:rsidRPr="004A6F5A">
        <w:rPr>
          <w:rFonts w:cs="Calibri"/>
        </w:rPr>
        <w:t xml:space="preserve"> </w:t>
      </w:r>
      <w:r w:rsidR="005208AA">
        <w:rPr>
          <w:rFonts w:cs="Calibri"/>
        </w:rPr>
        <w:t xml:space="preserve">and </w:t>
      </w:r>
      <w:r w:rsidR="002C0DB4">
        <w:rPr>
          <w:rFonts w:cs="Calibri"/>
          <w:color w:val="000000"/>
        </w:rPr>
        <w:t xml:space="preserve">NT </w:t>
      </w:r>
      <w:r w:rsidR="00537EFE">
        <w:rPr>
          <w:rFonts w:cs="Calibri"/>
          <w:color w:val="000000"/>
        </w:rPr>
        <w:t xml:space="preserve">government response manual for </w:t>
      </w:r>
      <w:r w:rsidRPr="00B17139">
        <w:rPr>
          <w:rFonts w:cs="Calibri"/>
          <w:color w:val="000000"/>
        </w:rPr>
        <w:t>marine pest</w:t>
      </w:r>
      <w:r w:rsidR="003F60DB">
        <w:rPr>
          <w:rFonts w:cs="Calibri"/>
          <w:color w:val="000000"/>
        </w:rPr>
        <w:t xml:space="preserve"> </w:t>
      </w:r>
      <w:r w:rsidR="00877F16">
        <w:rPr>
          <w:rFonts w:cs="Calibri"/>
          <w:color w:val="000000"/>
        </w:rPr>
        <w:t>is in progress</w:t>
      </w:r>
      <w:r w:rsidR="005208AA">
        <w:rPr>
          <w:rFonts w:cs="Calibri"/>
          <w:color w:val="000000"/>
        </w:rPr>
        <w:t>.</w:t>
      </w:r>
    </w:p>
    <w:p w14:paraId="11334B99" w14:textId="74D87F06" w:rsidR="00B942D7" w:rsidRPr="00B17139" w:rsidRDefault="002C1DCE" w:rsidP="00B17139">
      <w:pPr>
        <w:pStyle w:val="ListParagraph"/>
        <w:numPr>
          <w:ilvl w:val="0"/>
          <w:numId w:val="43"/>
        </w:numPr>
        <w:overflowPunct/>
        <w:autoSpaceDE/>
        <w:autoSpaceDN/>
        <w:adjustRightInd/>
        <w:spacing w:after="240"/>
        <w:rPr>
          <w:rFonts w:cs="Calibri"/>
          <w:color w:val="000000"/>
        </w:rPr>
      </w:pPr>
      <w:r>
        <w:rPr>
          <w:rFonts w:cs="Calibri"/>
          <w:color w:val="000000"/>
        </w:rPr>
        <w:t>NT DAFF refreshed b</w:t>
      </w:r>
      <w:r w:rsidR="00B942D7" w:rsidRPr="00B942D7">
        <w:rPr>
          <w:rFonts w:cs="Calibri"/>
          <w:color w:val="000000"/>
        </w:rPr>
        <w:t xml:space="preserve">iosecurity training for Indigenous </w:t>
      </w:r>
      <w:r w:rsidR="0092104A" w:rsidRPr="00B942D7">
        <w:rPr>
          <w:rFonts w:cs="Calibri"/>
          <w:color w:val="000000"/>
        </w:rPr>
        <w:t>rangers,</w:t>
      </w:r>
      <w:r w:rsidR="00B942D7" w:rsidRPr="00B942D7">
        <w:rPr>
          <w:rFonts w:cs="Calibri"/>
          <w:color w:val="000000"/>
        </w:rPr>
        <w:t xml:space="preserve"> expanding activities with Aboriginal marine ranger groups.</w:t>
      </w:r>
    </w:p>
    <w:bookmarkEnd w:id="10"/>
    <w:p w14:paraId="0EBE4A00" w14:textId="77777777" w:rsidR="00E42373" w:rsidRPr="00414B1A" w:rsidRDefault="00273F11" w:rsidP="00FC129F">
      <w:pPr>
        <w:pStyle w:val="Heading2"/>
        <w:rPr>
          <w:rFonts w:asciiTheme="minorHAnsi" w:hAnsiTheme="minorHAnsi" w:cstheme="majorHAnsi"/>
          <w:color w:val="215868" w:themeColor="accent5" w:themeShade="80"/>
        </w:rPr>
      </w:pPr>
      <w:r w:rsidRPr="00414B1A">
        <w:rPr>
          <w:rFonts w:asciiTheme="minorHAnsi" w:hAnsiTheme="minorHAnsi" w:cstheme="majorHAnsi"/>
          <w:color w:val="215868" w:themeColor="accent5" w:themeShade="80"/>
        </w:rPr>
        <w:t>Queensland</w:t>
      </w:r>
      <w:r w:rsidR="00892360" w:rsidRPr="00414B1A">
        <w:rPr>
          <w:rFonts w:asciiTheme="minorHAnsi" w:hAnsiTheme="minorHAnsi" w:cstheme="majorHAnsi"/>
          <w:color w:val="215868" w:themeColor="accent5" w:themeShade="80"/>
        </w:rPr>
        <w:t xml:space="preserve"> (QLD)</w:t>
      </w:r>
    </w:p>
    <w:p w14:paraId="3126F04B" w14:textId="6579F48B" w:rsidR="00094DFB" w:rsidRPr="00B76CAD" w:rsidRDefault="001F5A83" w:rsidP="00094DFB">
      <w:pPr>
        <w:pStyle w:val="ListParagraph"/>
        <w:numPr>
          <w:ilvl w:val="0"/>
          <w:numId w:val="6"/>
        </w:numPr>
        <w:rPr>
          <w:rFonts w:cs="Calibri"/>
          <w:color w:val="000000" w:themeColor="text1"/>
        </w:rPr>
      </w:pPr>
      <w:r>
        <w:rPr>
          <w:rFonts w:cs="Calibri"/>
        </w:rPr>
        <w:t xml:space="preserve">The </w:t>
      </w:r>
      <w:r w:rsidR="003509A7" w:rsidRPr="00E70AFE">
        <w:rPr>
          <w:color w:val="000000" w:themeColor="text1"/>
        </w:rPr>
        <w:t xml:space="preserve">Queensland </w:t>
      </w:r>
      <w:r w:rsidR="003509A7">
        <w:rPr>
          <w:rFonts w:cs="Calibri"/>
        </w:rPr>
        <w:t>Department</w:t>
      </w:r>
      <w:r w:rsidR="00094DFB" w:rsidRPr="004A6F5A">
        <w:rPr>
          <w:rFonts w:cs="Calibri"/>
        </w:rPr>
        <w:t xml:space="preserve"> of Fisheries (</w:t>
      </w:r>
      <w:r>
        <w:rPr>
          <w:rFonts w:cs="Calibri"/>
        </w:rPr>
        <w:t xml:space="preserve">QLD </w:t>
      </w:r>
      <w:r w:rsidR="00094DFB" w:rsidRPr="004A6F5A">
        <w:rPr>
          <w:rFonts w:cs="Calibri"/>
        </w:rPr>
        <w:t xml:space="preserve">DAF) </w:t>
      </w:r>
      <w:r>
        <w:rPr>
          <w:rFonts w:cs="Calibri"/>
        </w:rPr>
        <w:t xml:space="preserve">changed name </w:t>
      </w:r>
      <w:r w:rsidR="00094DFB" w:rsidRPr="004A6F5A">
        <w:rPr>
          <w:rFonts w:cs="Calibri"/>
        </w:rPr>
        <w:t>to</w:t>
      </w:r>
      <w:r>
        <w:rPr>
          <w:rFonts w:cs="Calibri"/>
        </w:rPr>
        <w:t xml:space="preserve"> the </w:t>
      </w:r>
      <w:r w:rsidR="003509A7" w:rsidRPr="00E70AFE">
        <w:rPr>
          <w:color w:val="000000" w:themeColor="text1"/>
        </w:rPr>
        <w:t xml:space="preserve">Queensland </w:t>
      </w:r>
      <w:r w:rsidR="003509A7" w:rsidRPr="004A6F5A">
        <w:rPr>
          <w:rFonts w:cs="Calibri"/>
        </w:rPr>
        <w:t>Department</w:t>
      </w:r>
      <w:r w:rsidR="00094DFB" w:rsidRPr="004A6F5A">
        <w:rPr>
          <w:rFonts w:cs="Calibri"/>
        </w:rPr>
        <w:t xml:space="preserve"> of Primary Industries (</w:t>
      </w:r>
      <w:r>
        <w:rPr>
          <w:rFonts w:cs="Calibri"/>
        </w:rPr>
        <w:t xml:space="preserve">QLD </w:t>
      </w:r>
      <w:r w:rsidR="00094DFB" w:rsidRPr="004A6F5A">
        <w:rPr>
          <w:rFonts w:cs="Calibri"/>
        </w:rPr>
        <w:t>DPI).</w:t>
      </w:r>
    </w:p>
    <w:p w14:paraId="43D49B84" w14:textId="2ADFC817" w:rsidR="0045104A" w:rsidRPr="00B17139" w:rsidRDefault="0045104A" w:rsidP="00094DFB">
      <w:pPr>
        <w:pStyle w:val="ListParagraph"/>
        <w:numPr>
          <w:ilvl w:val="0"/>
          <w:numId w:val="6"/>
        </w:numPr>
        <w:rPr>
          <w:rFonts w:cs="Calibri"/>
          <w:color w:val="000000" w:themeColor="text1"/>
        </w:rPr>
      </w:pPr>
      <w:r>
        <w:rPr>
          <w:rFonts w:cs="Calibri"/>
        </w:rPr>
        <w:t xml:space="preserve">Active </w:t>
      </w:r>
      <w:r w:rsidR="0014533D">
        <w:rPr>
          <w:rFonts w:cs="Calibri"/>
        </w:rPr>
        <w:t xml:space="preserve">response for </w:t>
      </w:r>
      <w:r w:rsidR="0014533D" w:rsidRPr="004A6F5A">
        <w:rPr>
          <w:rFonts w:cs="Calibri"/>
        </w:rPr>
        <w:t xml:space="preserve">Asian green mussel </w:t>
      </w:r>
      <w:r w:rsidR="0014533D">
        <w:rPr>
          <w:rFonts w:cs="Calibri"/>
        </w:rPr>
        <w:t>(</w:t>
      </w:r>
      <w:r w:rsidR="0014533D" w:rsidRPr="0014116F">
        <w:rPr>
          <w:rFonts w:cs="Calibri"/>
          <w:i/>
          <w:iCs/>
        </w:rPr>
        <w:t xml:space="preserve">P. </w:t>
      </w:r>
      <w:proofErr w:type="spellStart"/>
      <w:r w:rsidR="0014533D" w:rsidRPr="00B76CAD">
        <w:rPr>
          <w:rFonts w:cs="Calibri"/>
          <w:i/>
          <w:iCs/>
        </w:rPr>
        <w:t>viridis</w:t>
      </w:r>
      <w:proofErr w:type="spellEnd"/>
      <w:r w:rsidR="0014533D">
        <w:rPr>
          <w:rFonts w:cs="Calibri"/>
        </w:rPr>
        <w:t>)</w:t>
      </w:r>
      <w:r w:rsidR="004053D5">
        <w:rPr>
          <w:rFonts w:cs="Calibri"/>
        </w:rPr>
        <w:t xml:space="preserve"> is underway in</w:t>
      </w:r>
      <w:r w:rsidR="00B3536D">
        <w:rPr>
          <w:rFonts w:cs="Calibri"/>
        </w:rPr>
        <w:t xml:space="preserve"> </w:t>
      </w:r>
      <w:r w:rsidR="004053D5">
        <w:rPr>
          <w:rFonts w:cs="Calibri"/>
        </w:rPr>
        <w:t>We</w:t>
      </w:r>
      <w:r w:rsidR="00B3536D">
        <w:rPr>
          <w:rFonts w:cs="Calibri"/>
        </w:rPr>
        <w:t xml:space="preserve">ipa </w:t>
      </w:r>
      <w:r w:rsidR="007C038F">
        <w:rPr>
          <w:rFonts w:cs="Calibri"/>
        </w:rPr>
        <w:t>(the</w:t>
      </w:r>
      <w:r w:rsidR="00B3536D" w:rsidRPr="004A6F5A">
        <w:rPr>
          <w:rFonts w:cs="Calibri"/>
        </w:rPr>
        <w:t xml:space="preserve"> Gulf of Carpentaria</w:t>
      </w:r>
      <w:proofErr w:type="gramStart"/>
      <w:r w:rsidR="00B3536D">
        <w:rPr>
          <w:rFonts w:cs="Calibri"/>
        </w:rPr>
        <w:t>)</w:t>
      </w:r>
      <w:r w:rsidR="00D71FCC">
        <w:rPr>
          <w:rFonts w:cs="Calibri"/>
        </w:rPr>
        <w:t>;</w:t>
      </w:r>
      <w:proofErr w:type="gramEnd"/>
      <w:r w:rsidR="000F4753">
        <w:t xml:space="preserve"> </w:t>
      </w:r>
      <w:r w:rsidR="00D71FCC" w:rsidRPr="00D71FCC">
        <w:rPr>
          <w:rFonts w:cs="Calibri"/>
        </w:rPr>
        <w:t>initial surveillance and assessment ongoing.</w:t>
      </w:r>
    </w:p>
    <w:p w14:paraId="38EE1309" w14:textId="4A5D9CAA" w:rsidR="001F5A83" w:rsidRPr="004C7BDB" w:rsidRDefault="001F5A83" w:rsidP="001F5A83">
      <w:pPr>
        <w:pStyle w:val="ListParagraph"/>
        <w:numPr>
          <w:ilvl w:val="0"/>
          <w:numId w:val="6"/>
        </w:numPr>
        <w:rPr>
          <w:rFonts w:cs="Calibri"/>
          <w:color w:val="000000" w:themeColor="text1"/>
        </w:rPr>
      </w:pPr>
      <w:r>
        <w:rPr>
          <w:rFonts w:cs="Calibri"/>
        </w:rPr>
        <w:t>QLD</w:t>
      </w:r>
      <w:r w:rsidRPr="004A6F5A">
        <w:rPr>
          <w:rFonts w:cs="Calibri"/>
        </w:rPr>
        <w:t xml:space="preserve"> DPI is working </w:t>
      </w:r>
      <w:r w:rsidRPr="00955391">
        <w:rPr>
          <w:rFonts w:cs="Calibri"/>
        </w:rPr>
        <w:t>with NAQS</w:t>
      </w:r>
      <w:r w:rsidR="00404CAB">
        <w:rPr>
          <w:rFonts w:cs="Calibri"/>
        </w:rPr>
        <w:t>,</w:t>
      </w:r>
      <w:r w:rsidRPr="004A6F5A">
        <w:rPr>
          <w:rFonts w:cs="Calibri"/>
        </w:rPr>
        <w:t xml:space="preserve"> port authority, Rio Tinto and local indigenous rangers to undertake surveillance</w:t>
      </w:r>
      <w:r w:rsidR="00E83BD9">
        <w:rPr>
          <w:rFonts w:cs="Calibri"/>
        </w:rPr>
        <w:t xml:space="preserve"> and raise </w:t>
      </w:r>
      <w:r w:rsidR="007C038F">
        <w:rPr>
          <w:rFonts w:cs="Calibri"/>
        </w:rPr>
        <w:t xml:space="preserve">awareness </w:t>
      </w:r>
      <w:r w:rsidR="007C038F" w:rsidRPr="004A6F5A">
        <w:rPr>
          <w:rFonts w:cs="Calibri"/>
        </w:rPr>
        <w:t>for</w:t>
      </w:r>
      <w:r>
        <w:rPr>
          <w:rFonts w:cs="Calibri"/>
        </w:rPr>
        <w:t xml:space="preserve"> Asian green mussel </w:t>
      </w:r>
      <w:r w:rsidR="00085BA3">
        <w:rPr>
          <w:rFonts w:cs="Calibri"/>
        </w:rPr>
        <w:t>in</w:t>
      </w:r>
      <w:r w:rsidRPr="004A6F5A">
        <w:rPr>
          <w:rFonts w:cs="Calibri"/>
        </w:rPr>
        <w:t xml:space="preserve"> </w:t>
      </w:r>
      <w:r w:rsidR="002D39E3" w:rsidRPr="004A6F5A">
        <w:rPr>
          <w:rFonts w:cs="Calibri"/>
        </w:rPr>
        <w:t>Weipa</w:t>
      </w:r>
      <w:r w:rsidRPr="004A6F5A">
        <w:rPr>
          <w:rFonts w:cs="Calibri"/>
        </w:rPr>
        <w:t xml:space="preserve">.  </w:t>
      </w:r>
    </w:p>
    <w:p w14:paraId="74C573CF" w14:textId="555F4944" w:rsidR="00094DFB" w:rsidRPr="004A6F5A" w:rsidRDefault="00094DFB" w:rsidP="00E70AFE">
      <w:pPr>
        <w:pStyle w:val="ListParagraph"/>
        <w:numPr>
          <w:ilvl w:val="0"/>
          <w:numId w:val="6"/>
        </w:numPr>
        <w:rPr>
          <w:rFonts w:cs="Calibri"/>
          <w:color w:val="000000" w:themeColor="text1"/>
        </w:rPr>
      </w:pPr>
      <w:r w:rsidRPr="004A6F5A">
        <w:rPr>
          <w:rFonts w:cs="Calibri"/>
          <w:color w:val="000000" w:themeColor="text1"/>
        </w:rPr>
        <w:t>Q</w:t>
      </w:r>
      <w:r w:rsidR="001F5A83">
        <w:rPr>
          <w:rFonts w:cs="Calibri"/>
          <w:color w:val="000000" w:themeColor="text1"/>
        </w:rPr>
        <w:t>LD DPI</w:t>
      </w:r>
      <w:r w:rsidRPr="004A6F5A">
        <w:rPr>
          <w:rFonts w:cs="Calibri"/>
          <w:color w:val="000000" w:themeColor="text1"/>
        </w:rPr>
        <w:t xml:space="preserve"> continues </w:t>
      </w:r>
      <w:r w:rsidR="008F0E91">
        <w:rPr>
          <w:rFonts w:cs="Calibri"/>
          <w:color w:val="000000" w:themeColor="text1"/>
        </w:rPr>
        <w:t xml:space="preserve">data collection </w:t>
      </w:r>
      <w:r w:rsidRPr="004A6F5A">
        <w:rPr>
          <w:rFonts w:cs="Calibri"/>
          <w:color w:val="000000" w:themeColor="text1"/>
        </w:rPr>
        <w:t xml:space="preserve">on the </w:t>
      </w:r>
      <w:r w:rsidR="001F5A83">
        <w:rPr>
          <w:rFonts w:cs="Calibri"/>
          <w:color w:val="000000" w:themeColor="text1"/>
        </w:rPr>
        <w:t>S</w:t>
      </w:r>
      <w:r w:rsidRPr="004A6F5A">
        <w:rPr>
          <w:rFonts w:cs="Calibri"/>
          <w:color w:val="000000" w:themeColor="text1"/>
        </w:rPr>
        <w:t>uminoe oyster (</w:t>
      </w:r>
      <w:r w:rsidR="001F5A83" w:rsidRPr="004A6F5A">
        <w:rPr>
          <w:rFonts w:cs="Calibri"/>
          <w:i/>
          <w:iCs/>
          <w:color w:val="000000" w:themeColor="text1"/>
        </w:rPr>
        <w:t>M</w:t>
      </w:r>
      <w:r w:rsidR="001F5A83">
        <w:rPr>
          <w:rFonts w:cs="Calibri"/>
          <w:i/>
          <w:iCs/>
          <w:color w:val="000000" w:themeColor="text1"/>
        </w:rPr>
        <w:t xml:space="preserve">. </w:t>
      </w:r>
      <w:proofErr w:type="spellStart"/>
      <w:r w:rsidRPr="004A6F5A">
        <w:rPr>
          <w:rFonts w:cs="Calibri"/>
          <w:i/>
          <w:iCs/>
          <w:color w:val="000000" w:themeColor="text1"/>
        </w:rPr>
        <w:t>ariakensis</w:t>
      </w:r>
      <w:proofErr w:type="spellEnd"/>
      <w:r w:rsidRPr="004A6F5A">
        <w:rPr>
          <w:rFonts w:cs="Calibri"/>
          <w:color w:val="000000" w:themeColor="text1"/>
        </w:rPr>
        <w:t xml:space="preserve">) detection in Moreton Bay to </w:t>
      </w:r>
      <w:r w:rsidR="00ED1D05">
        <w:rPr>
          <w:rFonts w:cs="Calibri"/>
          <w:color w:val="000000" w:themeColor="text1"/>
        </w:rPr>
        <w:t xml:space="preserve">assess </w:t>
      </w:r>
      <w:r w:rsidRPr="004A6F5A">
        <w:rPr>
          <w:rFonts w:cs="Calibri"/>
          <w:color w:val="000000" w:themeColor="text1"/>
        </w:rPr>
        <w:t>eradication</w:t>
      </w:r>
      <w:r w:rsidR="009330D7">
        <w:rPr>
          <w:rFonts w:cs="Calibri"/>
          <w:color w:val="000000" w:themeColor="text1"/>
        </w:rPr>
        <w:t xml:space="preserve"> </w:t>
      </w:r>
      <w:r w:rsidR="00993FBB">
        <w:rPr>
          <w:rFonts w:cs="Calibri"/>
          <w:color w:val="000000" w:themeColor="text1"/>
        </w:rPr>
        <w:t>feasibility.</w:t>
      </w:r>
    </w:p>
    <w:p w14:paraId="5E22C64C" w14:textId="7229EAA8" w:rsidR="00094DFB" w:rsidRPr="004A6F5A" w:rsidRDefault="00094DFB" w:rsidP="00094DFB">
      <w:pPr>
        <w:pStyle w:val="ListParagraph"/>
        <w:numPr>
          <w:ilvl w:val="0"/>
          <w:numId w:val="6"/>
        </w:numPr>
        <w:rPr>
          <w:rFonts w:cs="Calibri"/>
          <w:color w:val="000000"/>
        </w:rPr>
      </w:pPr>
      <w:r w:rsidRPr="004A6F5A">
        <w:rPr>
          <w:rFonts w:cs="Calibri"/>
        </w:rPr>
        <w:t xml:space="preserve">The Queensland Seaports eDNA Surveillance (Q-SEAS) program </w:t>
      </w:r>
      <w:r w:rsidR="002A2618" w:rsidRPr="004A6F5A">
        <w:rPr>
          <w:rFonts w:cs="Calibri"/>
        </w:rPr>
        <w:t xml:space="preserve">continues </w:t>
      </w:r>
      <w:r w:rsidR="002A2618">
        <w:rPr>
          <w:rFonts w:cs="Calibri"/>
        </w:rPr>
        <w:t>in</w:t>
      </w:r>
      <w:r w:rsidR="00DA407E">
        <w:rPr>
          <w:rFonts w:cs="Calibri"/>
        </w:rPr>
        <w:t xml:space="preserve"> </w:t>
      </w:r>
      <w:r w:rsidR="00073279">
        <w:rPr>
          <w:rFonts w:cs="Calibri"/>
        </w:rPr>
        <w:t xml:space="preserve">collaboration </w:t>
      </w:r>
      <w:r w:rsidRPr="004A6F5A">
        <w:rPr>
          <w:rFonts w:cs="Calibri"/>
        </w:rPr>
        <w:t>with port authorities</w:t>
      </w:r>
      <w:r w:rsidR="00283C06">
        <w:rPr>
          <w:rFonts w:cs="Calibri"/>
        </w:rPr>
        <w:t>.</w:t>
      </w:r>
      <w:r w:rsidRPr="004A6F5A">
        <w:rPr>
          <w:rFonts w:cs="Calibri"/>
        </w:rPr>
        <w:t xml:space="preserve"> </w:t>
      </w:r>
      <w:r w:rsidR="001F5A83">
        <w:rPr>
          <w:rFonts w:cs="Calibri"/>
        </w:rPr>
        <w:t>QLD DPI</w:t>
      </w:r>
      <w:r w:rsidR="001F5A83" w:rsidRPr="004A6F5A">
        <w:rPr>
          <w:rFonts w:cs="Calibri"/>
        </w:rPr>
        <w:t xml:space="preserve"> </w:t>
      </w:r>
      <w:r w:rsidR="00073279">
        <w:rPr>
          <w:rFonts w:cs="Calibri"/>
        </w:rPr>
        <w:t xml:space="preserve">also </w:t>
      </w:r>
      <w:r w:rsidRPr="004A6F5A">
        <w:rPr>
          <w:rFonts w:cs="Calibri"/>
        </w:rPr>
        <w:t>engage</w:t>
      </w:r>
      <w:r w:rsidR="00073279">
        <w:rPr>
          <w:rFonts w:cs="Calibri"/>
        </w:rPr>
        <w:t>s</w:t>
      </w:r>
      <w:r w:rsidRPr="004A6F5A">
        <w:rPr>
          <w:rFonts w:cs="Calibri"/>
        </w:rPr>
        <w:t xml:space="preserve"> with indigenous ranger groups</w:t>
      </w:r>
      <w:r w:rsidR="00F56B0F">
        <w:rPr>
          <w:rFonts w:cs="Calibri"/>
        </w:rPr>
        <w:t xml:space="preserve"> </w:t>
      </w:r>
      <w:r w:rsidR="002A2618">
        <w:rPr>
          <w:rFonts w:cs="Calibri"/>
        </w:rPr>
        <w:t>to support</w:t>
      </w:r>
      <w:r w:rsidR="00A07B49">
        <w:rPr>
          <w:rFonts w:cs="Calibri"/>
        </w:rPr>
        <w:t xml:space="preserve"> </w:t>
      </w:r>
      <w:r w:rsidRPr="004A6F5A">
        <w:rPr>
          <w:rFonts w:cs="Calibri"/>
        </w:rPr>
        <w:t xml:space="preserve">marine pest </w:t>
      </w:r>
      <w:r w:rsidRPr="004A6F5A">
        <w:rPr>
          <w:rFonts w:cs="Calibri"/>
          <w:color w:val="000000"/>
        </w:rPr>
        <w:t>surveillance in remote northern Queensland.</w:t>
      </w:r>
    </w:p>
    <w:p w14:paraId="10E4B318" w14:textId="5D0223A0" w:rsidR="00094DFB" w:rsidRPr="004A6F5A" w:rsidRDefault="00273F11" w:rsidP="00B31876">
      <w:pPr>
        <w:rPr>
          <w:rFonts w:cstheme="majorHAnsi"/>
          <w:sz w:val="26"/>
          <w:szCs w:val="26"/>
        </w:rPr>
      </w:pPr>
      <w:r w:rsidRPr="00414B1A">
        <w:rPr>
          <w:rStyle w:val="Heading2Char"/>
          <w:rFonts w:asciiTheme="minorHAnsi" w:hAnsiTheme="minorHAnsi" w:cstheme="majorHAnsi"/>
          <w:color w:val="215868" w:themeColor="accent5" w:themeShade="80"/>
        </w:rPr>
        <w:t>South Australia</w:t>
      </w:r>
      <w:r w:rsidR="00892360" w:rsidRPr="00414B1A">
        <w:rPr>
          <w:rStyle w:val="Heading2Char"/>
          <w:rFonts w:asciiTheme="minorHAnsi" w:hAnsiTheme="minorHAnsi" w:cstheme="majorHAnsi"/>
          <w:color w:val="215868" w:themeColor="accent5" w:themeShade="80"/>
        </w:rPr>
        <w:t xml:space="preserve"> (SA)</w:t>
      </w:r>
      <w:r w:rsidR="00A9320E" w:rsidRPr="004A6F5A">
        <w:rPr>
          <w:rFonts w:cstheme="majorHAnsi"/>
          <w:sz w:val="26"/>
          <w:szCs w:val="26"/>
        </w:rPr>
        <w:t xml:space="preserve"> </w:t>
      </w:r>
      <w:bookmarkStart w:id="12" w:name="_Hlk106373338"/>
    </w:p>
    <w:p w14:paraId="0618FF42" w14:textId="4FFE1794" w:rsidR="00094DFB" w:rsidRPr="004A6F5A" w:rsidRDefault="001F5A83" w:rsidP="00094DFB">
      <w:pPr>
        <w:pStyle w:val="ListParagraph"/>
        <w:numPr>
          <w:ilvl w:val="0"/>
          <w:numId w:val="46"/>
        </w:numPr>
        <w:rPr>
          <w:rFonts w:cs="Calibri"/>
          <w:i/>
        </w:rPr>
      </w:pPr>
      <w:bookmarkStart w:id="13" w:name="_Hlk148531575"/>
      <w:r>
        <w:rPr>
          <w:rFonts w:cs="Calibri"/>
        </w:rPr>
        <w:t>The Department of Primary Industries and Regions, South Australia (PIRSA) responded</w:t>
      </w:r>
      <w:r w:rsidR="00094DFB" w:rsidRPr="004A6F5A">
        <w:rPr>
          <w:rFonts w:cs="Calibri"/>
        </w:rPr>
        <w:t xml:space="preserve"> to the detection of wakame</w:t>
      </w:r>
      <w:r w:rsidR="00094DFB" w:rsidRPr="004A6F5A">
        <w:rPr>
          <w:rFonts w:cs="Calibri"/>
          <w:i/>
        </w:rPr>
        <w:t xml:space="preserve"> (</w:t>
      </w:r>
      <w:proofErr w:type="spellStart"/>
      <w:r w:rsidR="00094DFB" w:rsidRPr="004A6F5A">
        <w:rPr>
          <w:rFonts w:cs="Calibri"/>
          <w:i/>
          <w:iCs/>
        </w:rPr>
        <w:t>Undaria</w:t>
      </w:r>
      <w:proofErr w:type="spellEnd"/>
      <w:r w:rsidR="00094DFB" w:rsidRPr="004A6F5A">
        <w:rPr>
          <w:rFonts w:cs="Calibri"/>
          <w:i/>
          <w:iCs/>
        </w:rPr>
        <w:t xml:space="preserve"> pinnatifida</w:t>
      </w:r>
      <w:r w:rsidR="00094DFB" w:rsidRPr="004A6F5A">
        <w:rPr>
          <w:rFonts w:cs="Calibri"/>
          <w:i/>
        </w:rPr>
        <w:t>)</w:t>
      </w:r>
      <w:r w:rsidR="00094DFB" w:rsidRPr="004A6F5A">
        <w:rPr>
          <w:rFonts w:cs="Calibri"/>
        </w:rPr>
        <w:t xml:space="preserve"> in the </w:t>
      </w:r>
      <w:r w:rsidR="00C127EE">
        <w:rPr>
          <w:rFonts w:cs="Calibri"/>
        </w:rPr>
        <w:t>s</w:t>
      </w:r>
      <w:r w:rsidR="00094DFB" w:rsidRPr="004A6F5A">
        <w:rPr>
          <w:rFonts w:cs="Calibri"/>
        </w:rPr>
        <w:t>outheast of South Australia.</w:t>
      </w:r>
    </w:p>
    <w:p w14:paraId="29AF2A0E" w14:textId="4D1C2904" w:rsidR="00094DFB" w:rsidRPr="004A6F5A" w:rsidRDefault="001F5A83" w:rsidP="001F5A83">
      <w:pPr>
        <w:pStyle w:val="ListParagraph"/>
        <w:numPr>
          <w:ilvl w:val="0"/>
          <w:numId w:val="46"/>
        </w:numPr>
        <w:rPr>
          <w:rFonts w:cs="Calibri"/>
          <w:iCs/>
        </w:rPr>
      </w:pPr>
      <w:r>
        <w:rPr>
          <w:rFonts w:cs="Calibri"/>
          <w:iCs/>
        </w:rPr>
        <w:t>PIRSA are d</w:t>
      </w:r>
      <w:r w:rsidR="00094DFB" w:rsidRPr="004A6F5A">
        <w:rPr>
          <w:rFonts w:cs="Calibri"/>
          <w:iCs/>
        </w:rPr>
        <w:t>eveloping a risk assessment to prioritise ports and marinas for marine pest active surveillance</w:t>
      </w:r>
      <w:r>
        <w:rPr>
          <w:rFonts w:cs="Calibri"/>
          <w:iCs/>
        </w:rPr>
        <w:t xml:space="preserve"> and</w:t>
      </w:r>
      <w:r w:rsidR="00C127EE">
        <w:rPr>
          <w:rFonts w:cs="Calibri"/>
          <w:iCs/>
        </w:rPr>
        <w:t xml:space="preserve"> are progressing</w:t>
      </w:r>
      <w:r w:rsidR="00094DFB" w:rsidRPr="004A6F5A">
        <w:rPr>
          <w:rFonts w:cs="Calibri"/>
          <w:iCs/>
        </w:rPr>
        <w:t xml:space="preserve"> Marine Pest Surveillance Plan.</w:t>
      </w:r>
    </w:p>
    <w:p w14:paraId="5AAC848E" w14:textId="095706F2" w:rsidR="00094DFB" w:rsidRPr="004A6F5A" w:rsidRDefault="0087058B" w:rsidP="00094DFB">
      <w:pPr>
        <w:pStyle w:val="ListParagraph"/>
        <w:numPr>
          <w:ilvl w:val="0"/>
          <w:numId w:val="46"/>
        </w:numPr>
        <w:rPr>
          <w:rFonts w:cs="Calibri"/>
          <w:iCs/>
        </w:rPr>
      </w:pPr>
      <w:r>
        <w:rPr>
          <w:rFonts w:cs="Calibri"/>
          <w:iCs/>
          <w:color w:val="000000"/>
        </w:rPr>
        <w:t>I</w:t>
      </w:r>
      <w:r w:rsidR="00094DFB" w:rsidRPr="004A6F5A">
        <w:rPr>
          <w:rFonts w:cs="Calibri"/>
          <w:iCs/>
          <w:color w:val="000000"/>
        </w:rPr>
        <w:t>n-water cleaning guidelines</w:t>
      </w:r>
      <w:r>
        <w:rPr>
          <w:rFonts w:cs="Calibri"/>
          <w:iCs/>
          <w:color w:val="000000"/>
        </w:rPr>
        <w:t xml:space="preserve"> for South Australia </w:t>
      </w:r>
      <w:r w:rsidR="00B64945">
        <w:rPr>
          <w:rFonts w:cs="Calibri"/>
          <w:iCs/>
          <w:color w:val="000000"/>
        </w:rPr>
        <w:t>are under development</w:t>
      </w:r>
      <w:r w:rsidR="00094DFB" w:rsidRPr="004A6F5A">
        <w:rPr>
          <w:rFonts w:cs="Calibri"/>
          <w:iCs/>
          <w:color w:val="000000"/>
        </w:rPr>
        <w:t>.</w:t>
      </w:r>
    </w:p>
    <w:bookmarkEnd w:id="12"/>
    <w:bookmarkEnd w:id="13"/>
    <w:p w14:paraId="742029DC" w14:textId="3A200245" w:rsidR="00E42373" w:rsidRPr="00414B1A" w:rsidRDefault="00273F11" w:rsidP="00FC129F">
      <w:pPr>
        <w:pStyle w:val="Heading2"/>
        <w:rPr>
          <w:rFonts w:asciiTheme="minorHAnsi" w:hAnsiTheme="minorHAnsi" w:cstheme="majorHAnsi"/>
          <w:color w:val="215868" w:themeColor="accent5" w:themeShade="80"/>
        </w:rPr>
      </w:pPr>
      <w:r w:rsidRPr="00414B1A">
        <w:rPr>
          <w:rFonts w:asciiTheme="minorHAnsi" w:hAnsiTheme="minorHAnsi" w:cstheme="majorHAnsi"/>
          <w:color w:val="215868" w:themeColor="accent5" w:themeShade="80"/>
        </w:rPr>
        <w:t>Tasmania</w:t>
      </w:r>
      <w:r w:rsidR="00892360" w:rsidRPr="00414B1A">
        <w:rPr>
          <w:rFonts w:asciiTheme="minorHAnsi" w:hAnsiTheme="minorHAnsi" w:cstheme="majorHAnsi"/>
          <w:color w:val="215868" w:themeColor="accent5" w:themeShade="80"/>
        </w:rPr>
        <w:t xml:space="preserve"> (TAS)</w:t>
      </w:r>
    </w:p>
    <w:p w14:paraId="665E9ADA" w14:textId="7E5C97EF" w:rsidR="006238DF" w:rsidRPr="00DD1314" w:rsidRDefault="003509A7" w:rsidP="006238DF">
      <w:pPr>
        <w:pStyle w:val="ListParagraph"/>
        <w:numPr>
          <w:ilvl w:val="0"/>
          <w:numId w:val="6"/>
        </w:numPr>
        <w:rPr>
          <w:rFonts w:cs="Calibri"/>
          <w:color w:val="000000" w:themeColor="text1"/>
        </w:rPr>
      </w:pPr>
      <w:bookmarkStart w:id="14" w:name="_Hlk147310596"/>
      <w:bookmarkStart w:id="15" w:name="_Hlk148087646"/>
      <w:r w:rsidRPr="00DD1314">
        <w:rPr>
          <w:color w:val="000000" w:themeColor="text1"/>
        </w:rPr>
        <w:t>The Department of Natural Resources and Environment, Tasmania (NRE</w:t>
      </w:r>
      <w:r w:rsidR="00EF4C30" w:rsidRPr="00DD1314">
        <w:rPr>
          <w:color w:val="000000" w:themeColor="text1"/>
        </w:rPr>
        <w:t xml:space="preserve"> </w:t>
      </w:r>
      <w:r w:rsidRPr="00DD1314">
        <w:rPr>
          <w:color w:val="000000" w:themeColor="text1"/>
        </w:rPr>
        <w:t>T</w:t>
      </w:r>
      <w:r w:rsidR="00EF4C30" w:rsidRPr="00DD1314">
        <w:rPr>
          <w:color w:val="000000" w:themeColor="text1"/>
        </w:rPr>
        <w:t>AS</w:t>
      </w:r>
      <w:r w:rsidRPr="00DD1314">
        <w:rPr>
          <w:color w:val="000000" w:themeColor="text1"/>
        </w:rPr>
        <w:t xml:space="preserve">) </w:t>
      </w:r>
      <w:r w:rsidRPr="00DD1314">
        <w:rPr>
          <w:rFonts w:cs="Calibri"/>
          <w:color w:val="000000" w:themeColor="text1"/>
        </w:rPr>
        <w:t>launched</w:t>
      </w:r>
      <w:r w:rsidR="006238DF" w:rsidRPr="00DD1314">
        <w:rPr>
          <w:rFonts w:cs="Calibri"/>
          <w:color w:val="000000" w:themeColor="text1"/>
        </w:rPr>
        <w:t xml:space="preserve"> marine pest awareness resources in October</w:t>
      </w:r>
      <w:r w:rsidR="004A6F5A" w:rsidRPr="00DD1314">
        <w:rPr>
          <w:rFonts w:cs="Calibri"/>
          <w:color w:val="000000" w:themeColor="text1"/>
        </w:rPr>
        <w:t xml:space="preserve"> 2024</w:t>
      </w:r>
      <w:r w:rsidR="006238DF" w:rsidRPr="00DD1314">
        <w:rPr>
          <w:rFonts w:cs="Calibri"/>
          <w:color w:val="000000" w:themeColor="text1"/>
        </w:rPr>
        <w:t xml:space="preserve"> to </w:t>
      </w:r>
      <w:r w:rsidR="002B381F" w:rsidRPr="00DD1314">
        <w:rPr>
          <w:rFonts w:cs="Calibri"/>
          <w:color w:val="000000" w:themeColor="text1"/>
        </w:rPr>
        <w:t xml:space="preserve">support community reporting </w:t>
      </w:r>
      <w:r w:rsidR="00902D42" w:rsidRPr="00DD1314">
        <w:rPr>
          <w:rFonts w:cs="Calibri"/>
          <w:color w:val="000000" w:themeColor="text1"/>
        </w:rPr>
        <w:t xml:space="preserve">and capability building. </w:t>
      </w:r>
    </w:p>
    <w:p w14:paraId="71420B16" w14:textId="0CA011CC" w:rsidR="006238DF" w:rsidRPr="00DD1314" w:rsidRDefault="006238DF" w:rsidP="00AB7092">
      <w:pPr>
        <w:pStyle w:val="ListParagraph"/>
        <w:numPr>
          <w:ilvl w:val="0"/>
          <w:numId w:val="6"/>
        </w:numPr>
        <w:rPr>
          <w:rFonts w:cstheme="majorHAnsi"/>
        </w:rPr>
      </w:pPr>
      <w:r w:rsidRPr="00DD1314">
        <w:rPr>
          <w:rFonts w:cs="Calibri"/>
        </w:rPr>
        <w:t>The temporary moratorium on in-water vessel biofouling cleaning in Tasmania is</w:t>
      </w:r>
      <w:r w:rsidR="00C64D3D" w:rsidRPr="00DD1314">
        <w:rPr>
          <w:color w:val="000000" w:themeColor="text1"/>
        </w:rPr>
        <w:t xml:space="preserve"> expected to be concluded in the </w:t>
      </w:r>
      <w:r w:rsidR="0083524B" w:rsidRPr="00DD1314">
        <w:rPr>
          <w:color w:val="000000" w:themeColor="text1"/>
        </w:rPr>
        <w:t>very</w:t>
      </w:r>
      <w:r w:rsidR="0083524B" w:rsidRPr="00DD1314">
        <w:rPr>
          <w:lang w:eastAsia="en-US"/>
        </w:rPr>
        <w:t xml:space="preserve"> near</w:t>
      </w:r>
      <w:r w:rsidR="00C64D3D" w:rsidRPr="00DD1314">
        <w:rPr>
          <w:lang w:eastAsia="en-US"/>
        </w:rPr>
        <w:t xml:space="preserve"> </w:t>
      </w:r>
      <w:r w:rsidR="0083524B" w:rsidRPr="00DD1314">
        <w:rPr>
          <w:lang w:eastAsia="en-US"/>
        </w:rPr>
        <w:t>future</w:t>
      </w:r>
      <w:r w:rsidR="009022AF" w:rsidRPr="00DD1314">
        <w:rPr>
          <w:lang w:eastAsia="en-US"/>
        </w:rPr>
        <w:t>;</w:t>
      </w:r>
      <w:r w:rsidR="00AB7092" w:rsidRPr="00DD1314">
        <w:rPr>
          <w:lang w:eastAsia="en-US"/>
        </w:rPr>
        <w:t xml:space="preserve"> </w:t>
      </w:r>
      <w:r w:rsidRPr="00DD1314">
        <w:rPr>
          <w:rFonts w:cs="Calibri"/>
          <w:color w:val="000000" w:themeColor="text1"/>
        </w:rPr>
        <w:t xml:space="preserve">The new in-water biofouling cleaning policy has been drafted and should be released </w:t>
      </w:r>
      <w:r w:rsidR="00C222B3" w:rsidRPr="00DD1314">
        <w:rPr>
          <w:rFonts w:cstheme="majorHAnsi"/>
          <w:color w:val="000000" w:themeColor="text1"/>
        </w:rPr>
        <w:t>shortly</w:t>
      </w:r>
      <w:r w:rsidR="004B1B75" w:rsidRPr="00DD1314">
        <w:rPr>
          <w:rFonts w:cstheme="majorHAnsi"/>
          <w:color w:val="000000" w:themeColor="text1"/>
        </w:rPr>
        <w:t>.</w:t>
      </w:r>
      <w:bookmarkEnd w:id="14"/>
      <w:bookmarkEnd w:id="15"/>
    </w:p>
    <w:p w14:paraId="76F07F7F" w14:textId="6BBA9DBB" w:rsidR="003B1924" w:rsidRPr="00414B1A" w:rsidRDefault="003B1924" w:rsidP="003B1924">
      <w:pPr>
        <w:pStyle w:val="Heading2"/>
        <w:rPr>
          <w:rFonts w:asciiTheme="minorHAnsi" w:hAnsiTheme="minorHAnsi"/>
          <w:color w:val="215868" w:themeColor="accent5" w:themeShade="80"/>
        </w:rPr>
      </w:pPr>
      <w:r w:rsidRPr="00414B1A">
        <w:rPr>
          <w:rFonts w:asciiTheme="minorHAnsi" w:hAnsiTheme="minorHAnsi"/>
          <w:color w:val="215868" w:themeColor="accent5" w:themeShade="80"/>
        </w:rPr>
        <w:t>Victoria (VIC)</w:t>
      </w:r>
    </w:p>
    <w:p w14:paraId="3AE4B71F" w14:textId="6CA9966E" w:rsidR="00857E37" w:rsidRPr="002356DC" w:rsidRDefault="003509A7" w:rsidP="00857E37">
      <w:pPr>
        <w:numPr>
          <w:ilvl w:val="0"/>
          <w:numId w:val="12"/>
        </w:numPr>
        <w:overflowPunct/>
        <w:autoSpaceDE/>
        <w:autoSpaceDN/>
        <w:adjustRightInd/>
        <w:spacing w:before="120" w:after="120"/>
        <w:contextualSpacing/>
        <w:rPr>
          <w:rFonts w:eastAsia="Times New Roman" w:cs="Times New Roman"/>
          <w:iCs/>
          <w:lang w:eastAsia="en-AU"/>
        </w:rPr>
      </w:pPr>
      <w:bookmarkStart w:id="16" w:name="_Hlk170291432"/>
      <w:r w:rsidRPr="005B0C05">
        <w:rPr>
          <w:color w:val="000000" w:themeColor="text1"/>
        </w:rPr>
        <w:t>The Victorian Department of Energy, Environment and Climate Action (</w:t>
      </w:r>
      <w:bookmarkEnd w:id="16"/>
      <w:r w:rsidRPr="005B0C05">
        <w:rPr>
          <w:color w:val="000000" w:themeColor="text1"/>
        </w:rPr>
        <w:t xml:space="preserve">DEECA) </w:t>
      </w:r>
      <w:r w:rsidR="008612EC">
        <w:rPr>
          <w:color w:val="000000" w:themeColor="text1"/>
        </w:rPr>
        <w:t xml:space="preserve">engaged over </w:t>
      </w:r>
      <w:r w:rsidR="00031B17" w:rsidRPr="00031B17">
        <w:rPr>
          <w:color w:val="000000" w:themeColor="text1"/>
        </w:rPr>
        <w:t xml:space="preserve">3,000 students in marine biosecurity through the Junior Marine Biosecurity Officer program with SEA LIFE Melbourne </w:t>
      </w:r>
      <w:r w:rsidR="00187B89">
        <w:rPr>
          <w:color w:val="000000" w:themeColor="text1"/>
        </w:rPr>
        <w:t xml:space="preserve">Aquarium </w:t>
      </w:r>
      <w:r w:rsidR="00031B17" w:rsidRPr="00031B17">
        <w:rPr>
          <w:color w:val="000000" w:themeColor="text1"/>
        </w:rPr>
        <w:t xml:space="preserve">in May </w:t>
      </w:r>
      <w:r w:rsidR="000F4753">
        <w:rPr>
          <w:color w:val="000000" w:themeColor="text1"/>
        </w:rPr>
        <w:t>2024.</w:t>
      </w:r>
    </w:p>
    <w:p w14:paraId="7351EBF0" w14:textId="5B691F9C" w:rsidR="00857E37" w:rsidRPr="00C127EE" w:rsidRDefault="006943F3" w:rsidP="00857E37">
      <w:pPr>
        <w:numPr>
          <w:ilvl w:val="0"/>
          <w:numId w:val="12"/>
        </w:numPr>
        <w:overflowPunct/>
        <w:autoSpaceDE/>
        <w:autoSpaceDN/>
        <w:adjustRightInd/>
        <w:spacing w:before="120" w:after="120"/>
        <w:contextualSpacing/>
        <w:rPr>
          <w:rFonts w:eastAsia="Times New Roman" w:cs="Times New Roman"/>
          <w:iCs/>
          <w:lang w:eastAsia="en-AU"/>
        </w:rPr>
      </w:pPr>
      <w:r>
        <w:rPr>
          <w:rFonts w:eastAsia="Times New Roman" w:cs="Times New Roman"/>
          <w:iCs/>
          <w:lang w:eastAsia="en-AU"/>
        </w:rPr>
        <w:t>Ongoing</w:t>
      </w:r>
      <w:r w:rsidR="00857E37" w:rsidRPr="00C127EE">
        <w:rPr>
          <w:rFonts w:eastAsia="Times New Roman" w:cs="Times New Roman"/>
          <w:iCs/>
          <w:lang w:eastAsia="en-AU"/>
        </w:rPr>
        <w:t xml:space="preserve"> removal programs for </w:t>
      </w:r>
      <w:r w:rsidR="00C127EE">
        <w:rPr>
          <w:rFonts w:cs="Arial"/>
          <w:shd w:val="clear" w:color="auto" w:fill="FFFFFF"/>
        </w:rPr>
        <w:t>n</w:t>
      </w:r>
      <w:r w:rsidR="00857E37" w:rsidRPr="003A5EE8">
        <w:rPr>
          <w:rFonts w:cs="Arial"/>
          <w:shd w:val="clear" w:color="auto" w:fill="FFFFFF"/>
        </w:rPr>
        <w:t xml:space="preserve">orthern Pacific </w:t>
      </w:r>
      <w:proofErr w:type="spellStart"/>
      <w:r w:rsidR="00857E37" w:rsidRPr="003A5EE8">
        <w:rPr>
          <w:rFonts w:cs="Arial"/>
          <w:shd w:val="clear" w:color="auto" w:fill="FFFFFF"/>
        </w:rPr>
        <w:t>seastar</w:t>
      </w:r>
      <w:proofErr w:type="spellEnd"/>
      <w:r w:rsidR="00857E37" w:rsidRPr="003A5EE8">
        <w:rPr>
          <w:rFonts w:cs="Arial"/>
          <w:shd w:val="clear" w:color="auto" w:fill="FFFFFF"/>
        </w:rPr>
        <w:t> (</w:t>
      </w:r>
      <w:r w:rsidR="00C127EE" w:rsidRPr="00C127EE">
        <w:rPr>
          <w:rFonts w:eastAsia="Times New Roman" w:cs="Times New Roman"/>
          <w:i/>
          <w:lang w:eastAsia="en-AU"/>
        </w:rPr>
        <w:t>A</w:t>
      </w:r>
      <w:r w:rsidR="00C127EE">
        <w:rPr>
          <w:rFonts w:eastAsia="Times New Roman" w:cs="Times New Roman"/>
          <w:i/>
          <w:lang w:eastAsia="en-AU"/>
        </w:rPr>
        <w:t>.</w:t>
      </w:r>
      <w:r w:rsidR="00C127EE" w:rsidRPr="00C127EE">
        <w:rPr>
          <w:rFonts w:eastAsia="Times New Roman" w:cs="Times New Roman"/>
          <w:i/>
          <w:lang w:eastAsia="en-AU"/>
        </w:rPr>
        <w:t xml:space="preserve"> </w:t>
      </w:r>
      <w:r w:rsidR="00857E37" w:rsidRPr="00C127EE">
        <w:rPr>
          <w:rFonts w:eastAsia="Times New Roman" w:cs="Times New Roman"/>
          <w:i/>
          <w:lang w:eastAsia="en-AU"/>
        </w:rPr>
        <w:t>amurensis)</w:t>
      </w:r>
      <w:r w:rsidR="00857E37" w:rsidRPr="00C127EE">
        <w:rPr>
          <w:rFonts w:eastAsia="Times New Roman" w:cs="Times New Roman"/>
          <w:iCs/>
          <w:lang w:eastAsia="en-AU"/>
        </w:rPr>
        <w:t xml:space="preserve"> and wakame (</w:t>
      </w:r>
      <w:r w:rsidR="00C127EE" w:rsidRPr="00C127EE">
        <w:rPr>
          <w:rFonts w:eastAsia="Times New Roman" w:cs="Times New Roman"/>
          <w:i/>
          <w:lang w:eastAsia="en-AU"/>
        </w:rPr>
        <w:t>U</w:t>
      </w:r>
      <w:r w:rsidR="00C127EE">
        <w:rPr>
          <w:rFonts w:eastAsia="Times New Roman" w:cs="Times New Roman"/>
          <w:i/>
          <w:lang w:eastAsia="en-AU"/>
        </w:rPr>
        <w:t>.</w:t>
      </w:r>
      <w:r w:rsidR="00C127EE" w:rsidRPr="00C127EE">
        <w:rPr>
          <w:rFonts w:eastAsia="Times New Roman" w:cs="Times New Roman"/>
          <w:i/>
          <w:lang w:eastAsia="en-AU"/>
        </w:rPr>
        <w:t xml:space="preserve"> </w:t>
      </w:r>
      <w:r w:rsidR="00857E37" w:rsidRPr="00C127EE">
        <w:rPr>
          <w:rFonts w:eastAsia="Times New Roman" w:cs="Times New Roman"/>
          <w:i/>
          <w:lang w:eastAsia="en-AU"/>
        </w:rPr>
        <w:t>pinnatifida).</w:t>
      </w:r>
    </w:p>
    <w:p w14:paraId="28D54190" w14:textId="660BF4F1" w:rsidR="00857E37" w:rsidRPr="002356DC" w:rsidRDefault="00B713B2" w:rsidP="00857E37">
      <w:pPr>
        <w:numPr>
          <w:ilvl w:val="0"/>
          <w:numId w:val="12"/>
        </w:numPr>
        <w:overflowPunct/>
        <w:autoSpaceDE/>
        <w:autoSpaceDN/>
        <w:adjustRightInd/>
        <w:spacing w:before="120" w:after="120"/>
        <w:contextualSpacing/>
        <w:rPr>
          <w:rFonts w:eastAsia="Times New Roman" w:cs="Times New Roman"/>
          <w:iCs/>
          <w:lang w:eastAsia="en-AU"/>
        </w:rPr>
      </w:pPr>
      <w:r>
        <w:rPr>
          <w:rFonts w:eastAsia="Times New Roman" w:cs="Times New Roman"/>
          <w:iCs/>
          <w:lang w:eastAsia="en-AU"/>
        </w:rPr>
        <w:lastRenderedPageBreak/>
        <w:t>P</w:t>
      </w:r>
      <w:r w:rsidR="00857E37" w:rsidRPr="002356DC">
        <w:rPr>
          <w:rFonts w:eastAsia="Times New Roman" w:cs="Times New Roman"/>
          <w:iCs/>
          <w:lang w:eastAsia="en-AU"/>
        </w:rPr>
        <w:t xml:space="preserve">ort surveillance program </w:t>
      </w:r>
      <w:r>
        <w:rPr>
          <w:rFonts w:eastAsia="Times New Roman" w:cs="Times New Roman"/>
          <w:iCs/>
          <w:lang w:eastAsia="en-AU"/>
        </w:rPr>
        <w:t>extended</w:t>
      </w:r>
      <w:r w:rsidR="00857E37" w:rsidRPr="002356DC">
        <w:rPr>
          <w:rFonts w:eastAsia="Times New Roman" w:cs="Times New Roman"/>
          <w:iCs/>
          <w:lang w:eastAsia="en-AU"/>
        </w:rPr>
        <w:t xml:space="preserve"> to four </w:t>
      </w:r>
      <w:r w:rsidR="004D3677">
        <w:rPr>
          <w:rFonts w:eastAsia="Times New Roman" w:cs="Times New Roman"/>
          <w:iCs/>
          <w:lang w:eastAsia="en-AU"/>
        </w:rPr>
        <w:t xml:space="preserve">additional </w:t>
      </w:r>
      <w:r w:rsidR="004D3677" w:rsidRPr="002356DC">
        <w:rPr>
          <w:rFonts w:eastAsia="Times New Roman" w:cs="Times New Roman"/>
          <w:iCs/>
          <w:lang w:eastAsia="en-AU"/>
        </w:rPr>
        <w:t>ports</w:t>
      </w:r>
      <w:r w:rsidR="00857E37" w:rsidRPr="002356DC">
        <w:rPr>
          <w:rFonts w:eastAsia="Times New Roman" w:cs="Times New Roman"/>
          <w:iCs/>
          <w:lang w:eastAsia="en-AU"/>
        </w:rPr>
        <w:t xml:space="preserve"> to assist</w:t>
      </w:r>
      <w:r w:rsidR="007E4058">
        <w:rPr>
          <w:rFonts w:eastAsia="Times New Roman" w:cs="Times New Roman"/>
          <w:iCs/>
          <w:lang w:eastAsia="en-AU"/>
        </w:rPr>
        <w:t xml:space="preserve"> </w:t>
      </w:r>
      <w:r w:rsidR="00857E37" w:rsidRPr="002356DC">
        <w:rPr>
          <w:rFonts w:eastAsia="Times New Roman" w:cs="Times New Roman"/>
          <w:iCs/>
          <w:lang w:eastAsia="en-AU"/>
        </w:rPr>
        <w:t xml:space="preserve">South Australian Research and Development </w:t>
      </w:r>
      <w:r w:rsidR="009E558F" w:rsidRPr="002356DC">
        <w:rPr>
          <w:rFonts w:eastAsia="Times New Roman" w:cs="Times New Roman"/>
          <w:iCs/>
          <w:lang w:eastAsia="en-AU"/>
        </w:rPr>
        <w:t>Institute</w:t>
      </w:r>
      <w:r w:rsidR="007E4058">
        <w:rPr>
          <w:rFonts w:eastAsia="Times New Roman" w:cs="Times New Roman"/>
          <w:iCs/>
          <w:lang w:eastAsia="en-AU"/>
        </w:rPr>
        <w:t>’s</w:t>
      </w:r>
      <w:r w:rsidR="009E558F">
        <w:rPr>
          <w:rFonts w:eastAsia="Times New Roman" w:cs="Times New Roman"/>
          <w:iCs/>
          <w:lang w:eastAsia="en-AU"/>
        </w:rPr>
        <w:t xml:space="preserve"> (SARDI</w:t>
      </w:r>
      <w:r w:rsidR="007E4058">
        <w:rPr>
          <w:rFonts w:eastAsia="Times New Roman" w:cs="Times New Roman"/>
          <w:iCs/>
          <w:lang w:eastAsia="en-AU"/>
        </w:rPr>
        <w:t>’s</w:t>
      </w:r>
      <w:r w:rsidR="009E558F">
        <w:rPr>
          <w:rFonts w:eastAsia="Times New Roman" w:cs="Times New Roman"/>
          <w:iCs/>
          <w:lang w:eastAsia="en-AU"/>
        </w:rPr>
        <w:t>)</w:t>
      </w:r>
      <w:r w:rsidR="00966F5C">
        <w:rPr>
          <w:rFonts w:eastAsia="Times New Roman" w:cs="Times New Roman"/>
          <w:iCs/>
          <w:lang w:eastAsia="en-AU"/>
        </w:rPr>
        <w:t xml:space="preserve"> </w:t>
      </w:r>
      <w:r w:rsidR="005960B6">
        <w:rPr>
          <w:rFonts w:eastAsia="Times New Roman" w:cs="Times New Roman"/>
          <w:iCs/>
          <w:lang w:eastAsia="en-AU"/>
        </w:rPr>
        <w:t>DAFF fund</w:t>
      </w:r>
      <w:r w:rsidR="00FC66AE">
        <w:rPr>
          <w:rFonts w:eastAsia="Times New Roman" w:cs="Times New Roman"/>
          <w:iCs/>
          <w:lang w:eastAsia="en-AU"/>
        </w:rPr>
        <w:t>ed</w:t>
      </w:r>
      <w:r w:rsidR="005960B6">
        <w:rPr>
          <w:rFonts w:eastAsia="Times New Roman" w:cs="Times New Roman"/>
          <w:iCs/>
          <w:lang w:eastAsia="en-AU"/>
        </w:rPr>
        <w:t xml:space="preserve"> </w:t>
      </w:r>
      <w:r w:rsidR="005960B6" w:rsidRPr="002356DC">
        <w:rPr>
          <w:rFonts w:eastAsia="Times New Roman" w:cs="Times New Roman"/>
          <w:iCs/>
          <w:lang w:eastAsia="en-AU"/>
        </w:rPr>
        <w:t>study</w:t>
      </w:r>
      <w:r w:rsidR="00857E37" w:rsidRPr="002356DC">
        <w:rPr>
          <w:rFonts w:eastAsia="Times New Roman" w:cs="Times New Roman"/>
          <w:iCs/>
          <w:lang w:eastAsia="en-AU"/>
        </w:rPr>
        <w:t xml:space="preserve"> </w:t>
      </w:r>
      <w:r w:rsidR="00474A6F">
        <w:rPr>
          <w:rFonts w:eastAsia="Times New Roman" w:cs="Times New Roman"/>
          <w:iCs/>
          <w:lang w:eastAsia="en-AU"/>
        </w:rPr>
        <w:t xml:space="preserve">on </w:t>
      </w:r>
      <w:r w:rsidR="005960B6">
        <w:rPr>
          <w:rFonts w:eastAsia="Times New Roman" w:cs="Times New Roman"/>
          <w:iCs/>
          <w:lang w:eastAsia="en-AU"/>
        </w:rPr>
        <w:t>twelve marine pest species</w:t>
      </w:r>
      <w:r w:rsidR="00474A6F">
        <w:rPr>
          <w:rFonts w:eastAsia="Times New Roman" w:cs="Times New Roman"/>
          <w:iCs/>
          <w:lang w:eastAsia="en-AU"/>
        </w:rPr>
        <w:t>,</w:t>
      </w:r>
      <w:r w:rsidR="005960B6">
        <w:rPr>
          <w:rFonts w:eastAsia="Times New Roman" w:cs="Times New Roman"/>
          <w:iCs/>
          <w:lang w:eastAsia="en-AU"/>
        </w:rPr>
        <w:t xml:space="preserve"> </w:t>
      </w:r>
      <w:r w:rsidR="006425D7">
        <w:rPr>
          <w:rFonts w:eastAsia="Times New Roman" w:cs="Times New Roman"/>
          <w:iCs/>
          <w:lang w:eastAsia="en-AU"/>
        </w:rPr>
        <w:t xml:space="preserve">including </w:t>
      </w:r>
      <w:r w:rsidR="006425D7" w:rsidRPr="002356DC">
        <w:rPr>
          <w:rFonts w:eastAsia="Times New Roman" w:cs="Times New Roman"/>
          <w:iCs/>
          <w:lang w:eastAsia="en-AU"/>
        </w:rPr>
        <w:t>carpet</w:t>
      </w:r>
      <w:r w:rsidR="00857E37" w:rsidRPr="002356DC">
        <w:rPr>
          <w:rFonts w:eastAsia="Times New Roman" w:cs="Times New Roman"/>
          <w:iCs/>
          <w:lang w:eastAsia="en-AU"/>
        </w:rPr>
        <w:t xml:space="preserve"> sea squirt (</w:t>
      </w:r>
      <w:r w:rsidR="00C127EE" w:rsidRPr="002356DC">
        <w:rPr>
          <w:rFonts w:eastAsia="Times New Roman" w:cs="Times New Roman"/>
          <w:i/>
          <w:lang w:eastAsia="en-AU"/>
        </w:rPr>
        <w:t>D</w:t>
      </w:r>
      <w:r w:rsidR="00C127EE">
        <w:rPr>
          <w:rFonts w:eastAsia="Times New Roman" w:cs="Times New Roman"/>
          <w:i/>
          <w:lang w:eastAsia="en-AU"/>
        </w:rPr>
        <w:t>.</w:t>
      </w:r>
      <w:r w:rsidR="00C127EE" w:rsidRPr="002356DC">
        <w:rPr>
          <w:rFonts w:eastAsia="Times New Roman" w:cs="Times New Roman"/>
          <w:i/>
          <w:lang w:eastAsia="en-AU"/>
        </w:rPr>
        <w:t xml:space="preserve"> </w:t>
      </w:r>
      <w:r w:rsidR="00857E37" w:rsidRPr="002356DC">
        <w:rPr>
          <w:rFonts w:eastAsia="Times New Roman" w:cs="Times New Roman"/>
          <w:i/>
          <w:lang w:eastAsia="en-AU"/>
        </w:rPr>
        <w:t>vexillum).</w:t>
      </w:r>
    </w:p>
    <w:p w14:paraId="011ACB63" w14:textId="6C9C43D7" w:rsidR="00857E37" w:rsidRPr="00857E37" w:rsidRDefault="003509A7" w:rsidP="003A5EE8">
      <w:pPr>
        <w:numPr>
          <w:ilvl w:val="0"/>
          <w:numId w:val="12"/>
        </w:numPr>
        <w:overflowPunct/>
        <w:autoSpaceDE/>
        <w:autoSpaceDN/>
        <w:adjustRightInd/>
        <w:spacing w:before="120" w:after="120"/>
        <w:contextualSpacing/>
      </w:pPr>
      <w:r>
        <w:rPr>
          <w:rFonts w:eastAsia="Times New Roman" w:cs="Times New Roman"/>
          <w:lang w:eastAsia="en-AU"/>
        </w:rPr>
        <w:t>DEECA</w:t>
      </w:r>
      <w:r w:rsidR="00C127EE">
        <w:rPr>
          <w:rFonts w:eastAsia="Times New Roman" w:cs="Times New Roman"/>
          <w:lang w:eastAsia="en-AU"/>
        </w:rPr>
        <w:t xml:space="preserve"> are </w:t>
      </w:r>
      <w:r w:rsidR="00857E37" w:rsidRPr="002356DC">
        <w:rPr>
          <w:rFonts w:eastAsia="Times New Roman" w:cs="Times New Roman"/>
          <w:lang w:eastAsia="en-AU"/>
        </w:rPr>
        <w:t xml:space="preserve">using the </w:t>
      </w:r>
      <w:proofErr w:type="spellStart"/>
      <w:r w:rsidR="00857E37" w:rsidRPr="002356DC">
        <w:rPr>
          <w:rFonts w:eastAsia="Times New Roman" w:cs="Times New Roman"/>
          <w:lang w:eastAsia="en-AU"/>
        </w:rPr>
        <w:t>iNaturalist</w:t>
      </w:r>
      <w:proofErr w:type="spellEnd"/>
      <w:r w:rsidR="00857E37" w:rsidRPr="002356DC">
        <w:rPr>
          <w:rFonts w:eastAsia="Times New Roman" w:cs="Times New Roman"/>
          <w:lang w:eastAsia="en-AU"/>
        </w:rPr>
        <w:t>/ALA platform</w:t>
      </w:r>
      <w:r w:rsidR="004177A0" w:rsidRPr="004177A0">
        <w:rPr>
          <w:rFonts w:eastAsia="Times New Roman" w:cs="Times New Roman"/>
          <w:lang w:eastAsia="en-AU"/>
        </w:rPr>
        <w:t xml:space="preserve"> </w:t>
      </w:r>
      <w:r w:rsidR="006F2910">
        <w:rPr>
          <w:rFonts w:eastAsia="Times New Roman" w:cs="Times New Roman"/>
          <w:lang w:eastAsia="en-AU"/>
        </w:rPr>
        <w:t>for environmental</w:t>
      </w:r>
      <w:r w:rsidR="004177A0" w:rsidRPr="002356DC">
        <w:rPr>
          <w:rFonts w:eastAsia="Times New Roman" w:cs="Times New Roman"/>
          <w:lang w:eastAsia="en-AU"/>
        </w:rPr>
        <w:t xml:space="preserve"> scanning</w:t>
      </w:r>
      <w:r w:rsidR="00857E37" w:rsidRPr="002356DC">
        <w:rPr>
          <w:rFonts w:eastAsia="Times New Roman" w:cs="Times New Roman"/>
          <w:lang w:eastAsia="en-AU"/>
        </w:rPr>
        <w:t>.</w:t>
      </w:r>
    </w:p>
    <w:p w14:paraId="63F40AFA" w14:textId="77777777" w:rsidR="00E42373" w:rsidRPr="00414B1A" w:rsidRDefault="00273F11" w:rsidP="00FC129F">
      <w:pPr>
        <w:pStyle w:val="Heading2"/>
        <w:rPr>
          <w:rFonts w:asciiTheme="minorHAnsi" w:hAnsiTheme="minorHAnsi"/>
          <w:color w:val="215868" w:themeColor="accent5" w:themeShade="80"/>
        </w:rPr>
      </w:pPr>
      <w:r w:rsidRPr="00414B1A">
        <w:rPr>
          <w:rFonts w:asciiTheme="minorHAnsi" w:hAnsiTheme="minorHAnsi"/>
          <w:color w:val="215868" w:themeColor="accent5" w:themeShade="80"/>
        </w:rPr>
        <w:t>Western Australia</w:t>
      </w:r>
      <w:r w:rsidR="00892360" w:rsidRPr="00414B1A">
        <w:rPr>
          <w:rFonts w:asciiTheme="minorHAnsi" w:hAnsiTheme="minorHAnsi"/>
          <w:color w:val="215868" w:themeColor="accent5" w:themeShade="80"/>
        </w:rPr>
        <w:t xml:space="preserve"> (WA)</w:t>
      </w:r>
    </w:p>
    <w:p w14:paraId="6F97472D" w14:textId="4E884347" w:rsidR="00C834BE" w:rsidRPr="002356DC" w:rsidRDefault="00C127EE" w:rsidP="00C834BE">
      <w:pPr>
        <w:pStyle w:val="ListParagraph"/>
        <w:numPr>
          <w:ilvl w:val="0"/>
          <w:numId w:val="6"/>
        </w:numPr>
        <w:rPr>
          <w:color w:val="000000" w:themeColor="text1"/>
        </w:rPr>
      </w:pPr>
      <w:r>
        <w:t xml:space="preserve">The </w:t>
      </w:r>
      <w:r w:rsidR="00DB5310">
        <w:rPr>
          <w:color w:val="000000" w:themeColor="text1"/>
        </w:rPr>
        <w:t xml:space="preserve">Western Australian </w:t>
      </w:r>
      <w:r w:rsidR="00C834BE" w:rsidRPr="00C834BE">
        <w:t>Department of Primary Industries and Regional Development</w:t>
      </w:r>
      <w:r w:rsidR="00C834BE">
        <w:t xml:space="preserve"> (</w:t>
      </w:r>
      <w:r>
        <w:t xml:space="preserve">WA </w:t>
      </w:r>
      <w:r w:rsidR="00C834BE" w:rsidRPr="002356DC">
        <w:t>DPIRD</w:t>
      </w:r>
      <w:r w:rsidR="00C834BE">
        <w:t>)</w:t>
      </w:r>
      <w:r w:rsidR="00C834BE" w:rsidRPr="002356DC">
        <w:t xml:space="preserve"> continue</w:t>
      </w:r>
      <w:r w:rsidR="00F1491F">
        <w:t xml:space="preserve">s work across </w:t>
      </w:r>
      <w:r w:rsidR="00C834BE" w:rsidRPr="002356DC">
        <w:t>marine biosecurity science, response, compliance, policy, and communications.</w:t>
      </w:r>
    </w:p>
    <w:p w14:paraId="436BDF06" w14:textId="3CD7A9C6" w:rsidR="00FD2A38" w:rsidRPr="00C834BE" w:rsidRDefault="00C127EE" w:rsidP="00C834BE">
      <w:pPr>
        <w:pStyle w:val="ListParagraph"/>
        <w:numPr>
          <w:ilvl w:val="0"/>
          <w:numId w:val="6"/>
        </w:numPr>
        <w:rPr>
          <w:color w:val="000000" w:themeColor="text1"/>
        </w:rPr>
      </w:pPr>
      <w:r>
        <w:t>The r</w:t>
      </w:r>
      <w:r w:rsidR="00BD4422" w:rsidRPr="002356DC">
        <w:t xml:space="preserve">esponse to </w:t>
      </w:r>
      <w:r>
        <w:t>carpet sea squirt (</w:t>
      </w:r>
      <w:r>
        <w:rPr>
          <w:i/>
          <w:iCs/>
        </w:rPr>
        <w:t>D. vexillum</w:t>
      </w:r>
      <w:r>
        <w:t>)</w:t>
      </w:r>
      <w:r w:rsidR="00BD4422" w:rsidRPr="002356DC">
        <w:t xml:space="preserve"> at the Australian Marine Complex (AMC) Henderson and HMAS </w:t>
      </w:r>
      <w:r w:rsidR="00BD4422" w:rsidRPr="00C834BE">
        <w:rPr>
          <w:i/>
          <w:iCs/>
        </w:rPr>
        <w:t>Stirling</w:t>
      </w:r>
      <w:r w:rsidR="00BD4422" w:rsidRPr="002356DC">
        <w:t xml:space="preserve"> continues </w:t>
      </w:r>
      <w:r w:rsidR="004D3677">
        <w:t xml:space="preserve">with </w:t>
      </w:r>
      <w:r w:rsidR="004D3677" w:rsidRPr="002356DC">
        <w:t>moderate</w:t>
      </w:r>
      <w:r w:rsidR="00BD4422" w:rsidRPr="002356DC">
        <w:t xml:space="preserve"> resourcing as the response transitions to ongoing management.</w:t>
      </w:r>
    </w:p>
    <w:p w14:paraId="4045492E" w14:textId="2C1B2A31" w:rsidR="00BD4422" w:rsidRPr="002356DC" w:rsidRDefault="00BD4422" w:rsidP="00BD4422">
      <w:pPr>
        <w:pStyle w:val="ListParagraph"/>
        <w:numPr>
          <w:ilvl w:val="0"/>
          <w:numId w:val="6"/>
        </w:numPr>
      </w:pPr>
      <w:r w:rsidRPr="002356DC">
        <w:rPr>
          <w:color w:val="000000" w:themeColor="text1"/>
        </w:rPr>
        <w:t xml:space="preserve">Surveillance activities continue through the </w:t>
      </w:r>
      <w:r w:rsidR="002356DC" w:rsidRPr="004D022A">
        <w:rPr>
          <w:color w:val="000000" w:themeColor="text1"/>
        </w:rPr>
        <w:t>State</w:t>
      </w:r>
      <w:r w:rsidR="002356DC">
        <w:rPr>
          <w:color w:val="000000" w:themeColor="text1"/>
        </w:rPr>
        <w:t>-</w:t>
      </w:r>
      <w:r w:rsidR="002356DC" w:rsidRPr="004D022A">
        <w:rPr>
          <w:color w:val="000000" w:themeColor="text1"/>
        </w:rPr>
        <w:t>Wide Array Surveillance Program (</w:t>
      </w:r>
      <w:r w:rsidRPr="002356DC">
        <w:rPr>
          <w:color w:val="000000" w:themeColor="text1"/>
        </w:rPr>
        <w:t>SWASP</w:t>
      </w:r>
      <w:r w:rsidR="002356DC" w:rsidRPr="002356DC">
        <w:rPr>
          <w:color w:val="000000" w:themeColor="text1"/>
        </w:rPr>
        <w:t>)</w:t>
      </w:r>
      <w:r w:rsidRPr="002356DC">
        <w:rPr>
          <w:color w:val="000000" w:themeColor="text1"/>
        </w:rPr>
        <w:t xml:space="preserve"> at ten ports, Garden Island and Cockburn Sound, and the Indian Ocean Territories.</w:t>
      </w:r>
    </w:p>
    <w:p w14:paraId="7D5638D9" w14:textId="64E1AA0B" w:rsidR="00FC129F" w:rsidRPr="00414B1A" w:rsidRDefault="00273F11" w:rsidP="003F7A11">
      <w:pPr>
        <w:pStyle w:val="Heading1"/>
        <w:spacing w:before="240"/>
        <w:rPr>
          <w:rFonts w:asciiTheme="minorHAnsi" w:hAnsiTheme="minorHAnsi"/>
          <w:color w:val="215868" w:themeColor="accent5" w:themeShade="80"/>
        </w:rPr>
      </w:pPr>
      <w:r w:rsidRPr="00414B1A">
        <w:rPr>
          <w:rFonts w:asciiTheme="minorHAnsi" w:hAnsiTheme="minorHAnsi"/>
          <w:color w:val="215868" w:themeColor="accent5" w:themeShade="80"/>
        </w:rPr>
        <w:t xml:space="preserve">Upcoming MPSC Meetings </w:t>
      </w:r>
    </w:p>
    <w:p w14:paraId="6FCFC73A" w14:textId="7A575FAA" w:rsidR="00FC129F" w:rsidRPr="00414B1A" w:rsidRDefault="00273F11" w:rsidP="00FC129F">
      <w:pPr>
        <w:pStyle w:val="Heading2"/>
        <w:rPr>
          <w:rFonts w:asciiTheme="minorHAnsi" w:hAnsiTheme="minorHAnsi"/>
          <w:color w:val="215868" w:themeColor="accent5" w:themeShade="80"/>
        </w:rPr>
      </w:pPr>
      <w:r w:rsidRPr="00414B1A">
        <w:rPr>
          <w:rFonts w:asciiTheme="minorHAnsi" w:hAnsiTheme="minorHAnsi"/>
          <w:color w:val="215868" w:themeColor="accent5" w:themeShade="80"/>
        </w:rPr>
        <w:t>MPSC2</w:t>
      </w:r>
      <w:r w:rsidR="009C08EB" w:rsidRPr="00414B1A">
        <w:rPr>
          <w:rFonts w:asciiTheme="minorHAnsi" w:hAnsiTheme="minorHAnsi"/>
          <w:color w:val="215868" w:themeColor="accent5" w:themeShade="80"/>
        </w:rPr>
        <w:t>9</w:t>
      </w:r>
    </w:p>
    <w:p w14:paraId="52E55FD5" w14:textId="2B9E1806" w:rsidR="00E42373" w:rsidRPr="007F3481" w:rsidRDefault="00273F11" w:rsidP="00BB3940">
      <w:pPr>
        <w:rPr>
          <w:sz w:val="2"/>
          <w:szCs w:val="2"/>
        </w:rPr>
      </w:pPr>
      <w:r w:rsidRPr="007F3481">
        <w:t xml:space="preserve">The </w:t>
      </w:r>
      <w:r w:rsidR="005C1068">
        <w:t>2</w:t>
      </w:r>
      <w:r w:rsidR="00BD4422">
        <w:t>9</w:t>
      </w:r>
      <w:r w:rsidR="005C1068" w:rsidRPr="003F7A11">
        <w:rPr>
          <w:vertAlign w:val="superscript"/>
        </w:rPr>
        <w:t>th</w:t>
      </w:r>
      <w:r w:rsidR="005C1068">
        <w:t xml:space="preserve"> </w:t>
      </w:r>
      <w:r w:rsidR="00C52E04" w:rsidRPr="007F3481">
        <w:t>MPSC</w:t>
      </w:r>
      <w:r w:rsidRPr="007F3481">
        <w:t xml:space="preserve"> meeting and Partners’ </w:t>
      </w:r>
      <w:r w:rsidR="00D46993">
        <w:t>W</w:t>
      </w:r>
      <w:r w:rsidRPr="007F3481">
        <w:t xml:space="preserve">orkshop will be held </w:t>
      </w:r>
      <w:r w:rsidR="006F63C9">
        <w:t>in</w:t>
      </w:r>
      <w:r w:rsidR="006F63C9">
        <w:rPr>
          <w:rFonts w:ascii="Segoe UI" w:hAnsi="Segoe UI" w:cs="Segoe UI"/>
        </w:rPr>
        <w:t xml:space="preserve"> </w:t>
      </w:r>
      <w:r w:rsidR="00C834BE">
        <w:t>Fremantle</w:t>
      </w:r>
      <w:r w:rsidR="009D29A5">
        <w:t xml:space="preserve">, </w:t>
      </w:r>
      <w:r w:rsidR="00C834BE">
        <w:t>Western Australia</w:t>
      </w:r>
      <w:r w:rsidR="00547454">
        <w:t xml:space="preserve"> </w:t>
      </w:r>
      <w:r w:rsidR="00C043BC">
        <w:t>on 20 and 21</w:t>
      </w:r>
      <w:r w:rsidR="00547454">
        <w:t xml:space="preserve"> May 2025</w:t>
      </w:r>
      <w:r w:rsidR="00222232">
        <w:t>.</w:t>
      </w:r>
      <w:r w:rsidR="009E66A2">
        <w:t xml:space="preserve"> </w:t>
      </w:r>
    </w:p>
    <w:sectPr w:rsidR="00E42373" w:rsidRPr="007F3481" w:rsidSect="00FE0944">
      <w:type w:val="continuous"/>
      <w:pgSz w:w="11900" w:h="16840"/>
      <w:pgMar w:top="1530" w:right="851" w:bottom="1701" w:left="851" w:header="709" w:footer="709" w:gutter="0"/>
      <w:cols w:space="112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22CB2" w14:textId="77777777" w:rsidR="006F411D" w:rsidRDefault="006F411D">
      <w:pPr>
        <w:spacing w:after="0"/>
      </w:pPr>
      <w:r>
        <w:separator/>
      </w:r>
    </w:p>
  </w:endnote>
  <w:endnote w:type="continuationSeparator" w:id="0">
    <w:p w14:paraId="5CF413CE" w14:textId="77777777" w:rsidR="006F411D" w:rsidRDefault="006F41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yriadPro-Light">
    <w:altName w:val="Calibri"/>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DDF7" w14:textId="1FEB6413" w:rsidR="008E2ED8" w:rsidRDefault="008E2ED8">
    <w:pPr>
      <w:pStyle w:val="Footer"/>
    </w:pPr>
    <w:r>
      <w:rPr>
        <w:noProof/>
      </w:rPr>
      <mc:AlternateContent>
        <mc:Choice Requires="wps">
          <w:drawing>
            <wp:anchor distT="0" distB="0" distL="0" distR="0" simplePos="0" relativeHeight="251668480" behindDoc="0" locked="0" layoutInCell="1" allowOverlap="1" wp14:anchorId="246AEDB8" wp14:editId="11C148B8">
              <wp:simplePos x="635" y="635"/>
              <wp:positionH relativeFrom="page">
                <wp:align>center</wp:align>
              </wp:positionH>
              <wp:positionV relativeFrom="page">
                <wp:align>bottom</wp:align>
              </wp:positionV>
              <wp:extent cx="551815" cy="376555"/>
              <wp:effectExtent l="0" t="0" r="635" b="0"/>
              <wp:wrapNone/>
              <wp:docPr id="166936206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922996" w14:textId="4C524492" w:rsidR="008E2ED8" w:rsidRPr="008E2ED8" w:rsidRDefault="008E2ED8" w:rsidP="008E2ED8">
                          <w:pPr>
                            <w:spacing w:after="0"/>
                            <w:rPr>
                              <w:rFonts w:ascii="Calibri" w:eastAsia="Calibri" w:hAnsi="Calibri" w:cs="Calibri"/>
                              <w:noProof/>
                              <w:color w:val="FF0000"/>
                              <w:sz w:val="24"/>
                              <w:szCs w:val="24"/>
                            </w:rPr>
                          </w:pPr>
                          <w:r w:rsidRPr="008E2E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6AEDB8" id="_x0000_t202" coordsize="21600,21600" o:spt="202" path="m,l,21600r21600,l21600,xe">
              <v:stroke joinstyle="miter"/>
              <v:path gradientshapeok="t" o:connecttype="rect"/>
            </v:shapetype>
            <v:shape id="Text Box 5" o:spid="_x0000_s1030" type="#_x0000_t202" alt="OFFICIAL" style="position:absolute;margin-left:0;margin-top:0;width:43.45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52922996" w14:textId="4C524492" w:rsidR="008E2ED8" w:rsidRPr="008E2ED8" w:rsidRDefault="008E2ED8" w:rsidP="008E2ED8">
                    <w:pPr>
                      <w:spacing w:after="0"/>
                      <w:rPr>
                        <w:rFonts w:ascii="Calibri" w:eastAsia="Calibri" w:hAnsi="Calibri" w:cs="Calibri"/>
                        <w:noProof/>
                        <w:color w:val="FF0000"/>
                        <w:sz w:val="24"/>
                        <w:szCs w:val="24"/>
                      </w:rPr>
                    </w:pPr>
                    <w:r w:rsidRPr="008E2ED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1AEEB" w14:textId="5BDF726B" w:rsidR="000F215C" w:rsidRDefault="008E2ED8" w:rsidP="000C6422">
    <w:pPr>
      <w:pStyle w:val="Footer"/>
    </w:pPr>
    <w:r>
      <w:rPr>
        <w:noProof/>
        <w:lang w:eastAsia="en-AU"/>
      </w:rPr>
      <mc:AlternateContent>
        <mc:Choice Requires="wps">
          <w:drawing>
            <wp:anchor distT="0" distB="0" distL="0" distR="0" simplePos="0" relativeHeight="251669504" behindDoc="0" locked="0" layoutInCell="1" allowOverlap="1" wp14:anchorId="2A7F9A7E" wp14:editId="431CD322">
              <wp:simplePos x="542925" y="9953625"/>
              <wp:positionH relativeFrom="page">
                <wp:align>center</wp:align>
              </wp:positionH>
              <wp:positionV relativeFrom="page">
                <wp:align>bottom</wp:align>
              </wp:positionV>
              <wp:extent cx="551815" cy="376555"/>
              <wp:effectExtent l="0" t="0" r="635" b="0"/>
              <wp:wrapNone/>
              <wp:docPr id="6989354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31236A" w14:textId="0826FF99" w:rsidR="008E2ED8" w:rsidRPr="008E2ED8" w:rsidRDefault="008E2ED8" w:rsidP="008E2ED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7F9A7E" id="_x0000_t202" coordsize="21600,21600" o:spt="202" path="m,l,21600r21600,l21600,xe">
              <v:stroke joinstyle="miter"/>
              <v:path gradientshapeok="t" o:connecttype="rect"/>
            </v:shapetype>
            <v:shape id="Text Box 6" o:spid="_x0000_s1031" type="#_x0000_t202" alt="OFFICIAL" style="position:absolute;margin-left:0;margin-top:0;width:43.45pt;height:29.6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5C31236A" w14:textId="0826FF99" w:rsidR="008E2ED8" w:rsidRPr="008E2ED8" w:rsidRDefault="008E2ED8" w:rsidP="008E2ED8">
                    <w:pPr>
                      <w:spacing w:after="0"/>
                      <w:rPr>
                        <w:rFonts w:ascii="Calibri" w:eastAsia="Calibri" w:hAnsi="Calibri" w:cs="Calibri"/>
                        <w:noProof/>
                        <w:color w:val="FF0000"/>
                        <w:sz w:val="24"/>
                        <w:szCs w:val="24"/>
                      </w:rPr>
                    </w:pPr>
                  </w:p>
                </w:txbxContent>
              </v:textbox>
              <w10:wrap anchorx="page" anchory="page"/>
            </v:shape>
          </w:pict>
        </mc:Fallback>
      </mc:AlternateContent>
    </w:r>
    <w:r w:rsidR="00C87352">
      <w:rPr>
        <w:noProof/>
        <w:lang w:eastAsia="en-AU"/>
      </w:rPr>
      <mc:AlternateContent>
        <mc:Choice Requires="wps">
          <w:drawing>
            <wp:anchor distT="0" distB="0" distL="114300" distR="114300" simplePos="0" relativeHeight="251661312" behindDoc="0" locked="0" layoutInCell="1" allowOverlap="1" wp14:anchorId="6414C74F" wp14:editId="0C2F0223">
              <wp:simplePos x="0" y="0"/>
              <wp:positionH relativeFrom="column">
                <wp:posOffset>-454660</wp:posOffset>
              </wp:positionH>
              <wp:positionV relativeFrom="paragraph">
                <wp:posOffset>-55880</wp:posOffset>
              </wp:positionV>
              <wp:extent cx="7429500" cy="304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2B3C24" w14:textId="2B1CFB95" w:rsidR="000F215C" w:rsidRDefault="00273F11" w:rsidP="000C6422">
                          <w:r>
                            <w:rPr>
                              <w:sz w:val="18"/>
                              <w:szCs w:val="18"/>
                            </w:rPr>
                            <w:t>mpsc@</w:t>
                          </w:r>
                          <w:r w:rsidR="002520F1">
                            <w:rPr>
                              <w:sz w:val="18"/>
                              <w:szCs w:val="18"/>
                            </w:rPr>
                            <w:t>aff</w:t>
                          </w:r>
                          <w:r>
                            <w:rPr>
                              <w:sz w:val="18"/>
                              <w:szCs w:val="18"/>
                            </w:rPr>
                            <w:t>.gov.au</w:t>
                          </w:r>
                          <w:r>
                            <w:tab/>
                          </w:r>
                          <w:r>
                            <w:tab/>
                            <w:t>GPO Box 858 Canberra ACT 2601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14C74F" id="_x0000_s1032" type="#_x0000_t202" style="position:absolute;margin-left:-35.8pt;margin-top:-4.4pt;width:58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" filled="f" stroked="f">
              <v:textbox>
                <w:txbxContent>
                  <w:p w14:paraId="082B3C24" w14:textId="2B1CFB95" w:rsidR="000F215C" w:rsidRDefault="00273F11" w:rsidP="000C6422">
                    <w:r>
                      <w:rPr>
                        <w:sz w:val="18"/>
                        <w:szCs w:val="18"/>
                      </w:rPr>
                      <w:t>mpsc@</w:t>
                    </w:r>
                    <w:r w:rsidR="002520F1">
                      <w:rPr>
                        <w:sz w:val="18"/>
                        <w:szCs w:val="18"/>
                      </w:rPr>
                      <w:t>aff</w:t>
                    </w:r>
                    <w:r>
                      <w:rPr>
                        <w:sz w:val="18"/>
                        <w:szCs w:val="18"/>
                      </w:rPr>
                      <w:t>.gov.au</w:t>
                    </w:r>
                    <w:r>
                      <w:tab/>
                    </w:r>
                    <w:r>
                      <w:tab/>
                      <w:t>GPO Box 858 Canberra ACT 2601</w:t>
                    </w:r>
                  </w:p>
                </w:txbxContent>
              </v:textbox>
            </v:shape>
          </w:pict>
        </mc:Fallback>
      </mc:AlternateContent>
    </w:r>
    <w:r w:rsidR="00273F11">
      <w:rPr>
        <w:noProof/>
        <w:lang w:eastAsia="en-AU"/>
      </w:rPr>
      <w:drawing>
        <wp:anchor distT="0" distB="0" distL="114300" distR="114300" simplePos="0" relativeHeight="251659264" behindDoc="1" locked="0" layoutInCell="1" allowOverlap="1" wp14:anchorId="0271A36E" wp14:editId="53094158">
          <wp:simplePos x="0" y="0"/>
          <wp:positionH relativeFrom="column">
            <wp:posOffset>-571500</wp:posOffset>
          </wp:positionH>
          <wp:positionV relativeFrom="paragraph">
            <wp:posOffset>-73025</wp:posOffset>
          </wp:positionV>
          <wp:extent cx="9430085" cy="328574"/>
          <wp:effectExtent l="0" t="0" r="0" b="1905"/>
          <wp:wrapNone/>
          <wp:docPr id="507095781" name="Picture 507095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95781" name="Picture 50709578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0085" cy="328574"/>
                  </a:xfrm>
                  <a:prstGeom prst="rect">
                    <a:avLst/>
                  </a:prstGeom>
                  <a:noFill/>
                  <a:ln>
                    <a:noFill/>
                  </a:ln>
                  <a:extLst>
                    <a:ext uri="{FAA26D3D-D897-4be2-8F04-BA451C77F1D7}">
                      <ma14:placeholderFlag xmlns:w10="urn:schemas-microsoft-com:office:word" xmlns:w="http://schemas.openxmlformats.org/wordprocessingml/2006/main" xmlns:ve="http://schemas.openxmlformats.org/markup-compatibility/2006" xmlns:v="urn:schemas-microsoft-com:vml" xmlns:o="urn:schemas-microsoft-com:office:office" xmlns:mv="urn:schemas-microsoft-com:mac:vml" xmlns:mo="http://schemas.microsoft.com/office/mac/office/2008/main" xmlns:ma14="http://schemas.microsoft.com/office/mac/drawingml/2011/main" xmlns:arto="http://schemas.microsoft.com/office/word/2006/arto" xmlns=""/>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577698"/>
      <w:docPartObj>
        <w:docPartGallery w:val="Page Numbers (Bottom of Page)"/>
        <w:docPartUnique/>
      </w:docPartObj>
    </w:sdtPr>
    <w:sdtEndPr>
      <w:rPr>
        <w:noProof/>
      </w:rPr>
    </w:sdtEndPr>
    <w:sdtContent>
      <w:p w14:paraId="77B911E7" w14:textId="1BC84DED" w:rsidR="00547454" w:rsidRDefault="005474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FD20C3" w14:textId="02BBBFC8" w:rsidR="000F215C" w:rsidRDefault="000F215C" w:rsidP="000C6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46884" w14:textId="77777777" w:rsidR="006F411D" w:rsidRDefault="006F411D">
      <w:pPr>
        <w:spacing w:after="0"/>
      </w:pPr>
      <w:r>
        <w:separator/>
      </w:r>
    </w:p>
  </w:footnote>
  <w:footnote w:type="continuationSeparator" w:id="0">
    <w:p w14:paraId="359F7307" w14:textId="77777777" w:rsidR="006F411D" w:rsidRDefault="006F411D">
      <w:pPr>
        <w:spacing w:after="0"/>
      </w:pPr>
      <w:r>
        <w:continuationSeparator/>
      </w:r>
    </w:p>
  </w:footnote>
  <w:footnote w:id="1">
    <w:p w14:paraId="6A75C1A6" w14:textId="3FFEBFB8" w:rsidR="00110F76" w:rsidRDefault="00110F76">
      <w:pPr>
        <w:pStyle w:val="FootnoteText"/>
      </w:pPr>
      <w:r>
        <w:rPr>
          <w:rStyle w:val="FootnoteReference"/>
        </w:rPr>
        <w:footnoteRef/>
      </w:r>
      <w:r>
        <w:t xml:space="preserve"> </w:t>
      </w:r>
      <w:r>
        <w:rPr>
          <w:sz w:val="22"/>
          <w:szCs w:val="22"/>
        </w:rPr>
        <w:t xml:space="preserve">The </w:t>
      </w:r>
      <w:r w:rsidRPr="00AF2FE7">
        <w:rPr>
          <w:sz w:val="22"/>
          <w:szCs w:val="22"/>
        </w:rPr>
        <w:t xml:space="preserve">MPSC uses a hybrid format to host its meetings and partners' </w:t>
      </w:r>
      <w:r w:rsidRPr="0081212A">
        <w:rPr>
          <w:sz w:val="22"/>
          <w:szCs w:val="22"/>
        </w:rPr>
        <w:t>workshops</w:t>
      </w:r>
      <w:r>
        <w:rPr>
          <w:sz w:val="22"/>
          <w:szCs w:val="22"/>
        </w:rPr>
        <w:t xml:space="preserve"> to </w:t>
      </w:r>
      <w:r w:rsidRPr="00AF2FE7">
        <w:rPr>
          <w:sz w:val="22"/>
          <w:szCs w:val="22"/>
        </w:rPr>
        <w:t>enable participation from MPSC members, observers, and partners who are unable to attend in-person</w:t>
      </w:r>
      <w:r>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1B3E" w14:textId="63B215A6" w:rsidR="008E2ED8" w:rsidRDefault="008E2ED8">
    <w:pPr>
      <w:pStyle w:val="Header"/>
    </w:pPr>
    <w:r>
      <w:rPr>
        <w:noProof/>
      </w:rPr>
      <mc:AlternateContent>
        <mc:Choice Requires="wps">
          <w:drawing>
            <wp:anchor distT="0" distB="0" distL="0" distR="0" simplePos="0" relativeHeight="251665408" behindDoc="0" locked="0" layoutInCell="1" allowOverlap="1" wp14:anchorId="41F56C3A" wp14:editId="03D3283B">
              <wp:simplePos x="635" y="635"/>
              <wp:positionH relativeFrom="page">
                <wp:align>center</wp:align>
              </wp:positionH>
              <wp:positionV relativeFrom="page">
                <wp:align>top</wp:align>
              </wp:positionV>
              <wp:extent cx="551815" cy="376555"/>
              <wp:effectExtent l="0" t="0" r="635" b="4445"/>
              <wp:wrapNone/>
              <wp:docPr id="14513888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A359A2" w14:textId="07B24AE9" w:rsidR="008E2ED8" w:rsidRPr="008E2ED8" w:rsidRDefault="008E2ED8" w:rsidP="008E2ED8">
                          <w:pPr>
                            <w:spacing w:after="0"/>
                            <w:rPr>
                              <w:rFonts w:ascii="Calibri" w:eastAsia="Calibri" w:hAnsi="Calibri" w:cs="Calibri"/>
                              <w:noProof/>
                              <w:color w:val="FF0000"/>
                              <w:sz w:val="24"/>
                              <w:szCs w:val="24"/>
                            </w:rPr>
                          </w:pPr>
                          <w:r w:rsidRPr="008E2E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F56C3A" id="_x0000_t202" coordsize="21600,21600" o:spt="202" path="m,l,21600r21600,l21600,xe">
              <v:stroke joinstyle="miter"/>
              <v:path gradientshapeok="t" o:connecttype="rect"/>
            </v:shapetype>
            <v:shape id="Text Box 2" o:spid="_x0000_s1028"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AA359A2" w14:textId="07B24AE9" w:rsidR="008E2ED8" w:rsidRPr="008E2ED8" w:rsidRDefault="008E2ED8" w:rsidP="008E2ED8">
                    <w:pPr>
                      <w:spacing w:after="0"/>
                      <w:rPr>
                        <w:rFonts w:ascii="Calibri" w:eastAsia="Calibri" w:hAnsi="Calibri" w:cs="Calibri"/>
                        <w:noProof/>
                        <w:color w:val="FF0000"/>
                        <w:sz w:val="24"/>
                        <w:szCs w:val="24"/>
                      </w:rPr>
                    </w:pPr>
                    <w:r w:rsidRPr="008E2ED8">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160E0" w14:textId="618C496B" w:rsidR="000F215C" w:rsidRDefault="008E2ED8" w:rsidP="000C6422">
    <w:pPr>
      <w:pStyle w:val="Header"/>
    </w:pPr>
    <w:r>
      <w:rPr>
        <w:noProof/>
        <w:lang w:eastAsia="en-AU"/>
      </w:rPr>
      <mc:AlternateContent>
        <mc:Choice Requires="wps">
          <w:drawing>
            <wp:anchor distT="0" distB="0" distL="0" distR="0" simplePos="0" relativeHeight="251666432" behindDoc="0" locked="0" layoutInCell="1" allowOverlap="1" wp14:anchorId="5DE97D70" wp14:editId="0857BA79">
              <wp:simplePos x="542925" y="447675"/>
              <wp:positionH relativeFrom="page">
                <wp:align>center</wp:align>
              </wp:positionH>
              <wp:positionV relativeFrom="page">
                <wp:align>top</wp:align>
              </wp:positionV>
              <wp:extent cx="551815" cy="376555"/>
              <wp:effectExtent l="0" t="0" r="635" b="4445"/>
              <wp:wrapNone/>
              <wp:docPr id="185346326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4374CF5" w14:textId="31398EC6" w:rsidR="008E2ED8" w:rsidRPr="008E2ED8" w:rsidRDefault="008E2ED8" w:rsidP="008E2ED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E97D70" id="_x0000_t202" coordsize="21600,21600" o:spt="202" path="m,l,21600r21600,l21600,xe">
              <v:stroke joinstyle="miter"/>
              <v:path gradientshapeok="t" o:connecttype="rect"/>
            </v:shapetype>
            <v:shape id="Text Box 3" o:spid="_x0000_s1029" type="#_x0000_t202" alt="OFFICIAL" style="position:absolute;margin-left:0;margin-top:0;width:43.45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44374CF5" w14:textId="31398EC6" w:rsidR="008E2ED8" w:rsidRPr="008E2ED8" w:rsidRDefault="008E2ED8" w:rsidP="008E2ED8">
                    <w:pPr>
                      <w:spacing w:after="0"/>
                      <w:rPr>
                        <w:rFonts w:ascii="Calibri" w:eastAsia="Calibri" w:hAnsi="Calibri" w:cs="Calibri"/>
                        <w:noProof/>
                        <w:color w:val="FF0000"/>
                        <w:sz w:val="24"/>
                        <w:szCs w:val="24"/>
                      </w:rPr>
                    </w:pPr>
                  </w:p>
                </w:txbxContent>
              </v:textbox>
              <w10:wrap anchorx="page" anchory="page"/>
            </v:shape>
          </w:pict>
        </mc:Fallback>
      </mc:AlternateContent>
    </w:r>
    <w:r w:rsidR="00273F11">
      <w:rPr>
        <w:noProof/>
        <w:lang w:eastAsia="en-AU"/>
      </w:rPr>
      <w:drawing>
        <wp:anchor distT="0" distB="0" distL="114300" distR="114300" simplePos="0" relativeHeight="251663360" behindDoc="1" locked="0" layoutInCell="1" allowOverlap="1" wp14:anchorId="50FF39B2" wp14:editId="4AF545D0">
          <wp:simplePos x="0" y="0"/>
          <wp:positionH relativeFrom="column">
            <wp:posOffset>-800100</wp:posOffset>
          </wp:positionH>
          <wp:positionV relativeFrom="paragraph">
            <wp:posOffset>-278765</wp:posOffset>
          </wp:positionV>
          <wp:extent cx="7698029" cy="685190"/>
          <wp:effectExtent l="0" t="0" r="0" b="635"/>
          <wp:wrapNone/>
          <wp:docPr id="764500608" name="Picture 76450060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00608" name="Picture 764500608"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7698029" cy="685190"/>
                  </a:xfrm>
                  <a:prstGeom prst="rect">
                    <a:avLst/>
                  </a:prstGeom>
                  <a:extLst>
                    <a:ext uri="{FAA26D3D-D897-4be2-8F04-BA451C77F1D7}">
                      <ma14:placeholderFlag xmlns:w10="urn:schemas-microsoft-com:office:word" xmlns:w="http://schemas.openxmlformats.org/wordprocessingml/2006/main" xmlns:ve="http://schemas.openxmlformats.org/markup-compatibility/2006" xmlns:v="urn:schemas-microsoft-com:vml" xmlns:o="urn:schemas-microsoft-com:office:office" xmlns:mv="urn:schemas-microsoft-com:mac:vml" xmlns:mo="http://schemas.microsoft.com/office/mac/office/2008/main" xmlns:ma14="http://schemas.microsoft.com/office/mac/drawingml/2011/main" xmlns:arto="http://schemas.microsoft.com/office/word/2006/arto"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A296C" w14:textId="72EB6082" w:rsidR="000F215C" w:rsidRDefault="008E2ED8" w:rsidP="000C6422">
    <w:pPr>
      <w:pStyle w:val="Header"/>
    </w:pPr>
    <w:r>
      <w:rPr>
        <w:noProof/>
        <w:lang w:eastAsia="en-AU"/>
      </w:rPr>
      <mc:AlternateContent>
        <mc:Choice Requires="wps">
          <w:drawing>
            <wp:anchor distT="0" distB="0" distL="0" distR="0" simplePos="0" relativeHeight="251664384" behindDoc="0" locked="0" layoutInCell="1" allowOverlap="1" wp14:anchorId="4AE25A3B" wp14:editId="12D8D17B">
              <wp:simplePos x="542925" y="447675"/>
              <wp:positionH relativeFrom="page">
                <wp:align>center</wp:align>
              </wp:positionH>
              <wp:positionV relativeFrom="page">
                <wp:align>top</wp:align>
              </wp:positionV>
              <wp:extent cx="551815" cy="376555"/>
              <wp:effectExtent l="0" t="0" r="635" b="4445"/>
              <wp:wrapNone/>
              <wp:docPr id="136044340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1325B65" w14:textId="29AF3F6D" w:rsidR="008E2ED8" w:rsidRPr="008E2ED8" w:rsidRDefault="008E2ED8" w:rsidP="008E2ED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E25A3B" id="_x0000_t202" coordsize="21600,21600" o:spt="202" path="m,l,21600r21600,l21600,xe">
              <v:stroke joinstyle="miter"/>
              <v:path gradientshapeok="t" o:connecttype="rect"/>
            </v:shapetype>
            <v:shape id="Text Box 1" o:spid="_x0000_s1033"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textbox style="mso-fit-shape-to-text:t" inset="0,15pt,0,0">
                <w:txbxContent>
                  <w:p w14:paraId="61325B65" w14:textId="29AF3F6D" w:rsidR="008E2ED8" w:rsidRPr="008E2ED8" w:rsidRDefault="008E2ED8" w:rsidP="008E2ED8">
                    <w:pPr>
                      <w:spacing w:after="0"/>
                      <w:rPr>
                        <w:rFonts w:ascii="Calibri" w:eastAsia="Calibri" w:hAnsi="Calibri" w:cs="Calibri"/>
                        <w:noProof/>
                        <w:color w:val="FF0000"/>
                        <w:sz w:val="24"/>
                        <w:szCs w:val="24"/>
                      </w:rPr>
                    </w:pPr>
                  </w:p>
                </w:txbxContent>
              </v:textbox>
              <w10:wrap anchorx="page" anchory="page"/>
            </v:shape>
          </w:pict>
        </mc:Fallback>
      </mc:AlternateContent>
    </w:r>
    <w:r w:rsidR="00273F11">
      <w:rPr>
        <w:noProof/>
        <w:lang w:eastAsia="en-AU"/>
      </w:rPr>
      <w:drawing>
        <wp:anchor distT="0" distB="0" distL="114300" distR="114300" simplePos="0" relativeHeight="251658240" behindDoc="1" locked="0" layoutInCell="1" allowOverlap="1" wp14:anchorId="34958724" wp14:editId="4A3D569A">
          <wp:simplePos x="0" y="0"/>
          <wp:positionH relativeFrom="column">
            <wp:posOffset>-685800</wp:posOffset>
          </wp:positionH>
          <wp:positionV relativeFrom="paragraph">
            <wp:posOffset>-288290</wp:posOffset>
          </wp:positionV>
          <wp:extent cx="7658100" cy="1181735"/>
          <wp:effectExtent l="0" t="0" r="12700" b="12065"/>
          <wp:wrapNone/>
          <wp:docPr id="361835382" name="Picture 361835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35382" name="Picture 36183538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8100" cy="1181735"/>
                  </a:xfrm>
                  <a:prstGeom prst="rect">
                    <a:avLst/>
                  </a:prstGeom>
                  <a:noFill/>
                  <a:ln>
                    <a:noFill/>
                  </a:ln>
                  <a:extLst>
                    <a:ext uri="{FAA26D3D-D897-4be2-8F04-BA451C77F1D7}">
                      <ma14:placeholderFlag xmlns:w10="urn:schemas-microsoft-com:office:word" xmlns:w="http://schemas.openxmlformats.org/wordprocessingml/2006/main" xmlns:ve="http://schemas.openxmlformats.org/markup-compatibility/2006" xmlns:v="urn:schemas-microsoft-com:vml" xmlns:o="urn:schemas-microsoft-com:office:office" xmlns:mv="urn:schemas-microsoft-com:mac:vml" xmlns:mo="http://schemas.microsoft.com/office/mac/office/2008/main" xmlns:ma14="http://schemas.microsoft.com/office/mac/drawingml/2011/main" xmlns:arto="http://schemas.microsoft.com/office/word/2006/arto"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E62EAB6"/>
    <w:lvl w:ilvl="0">
      <w:start w:val="1"/>
      <w:numFmt w:val="decimal"/>
      <w:pStyle w:val="ListNumber1"/>
      <w:lvlText w:val="%1."/>
      <w:lvlJc w:val="left"/>
      <w:pPr>
        <w:tabs>
          <w:tab w:val="num" w:pos="360"/>
        </w:tabs>
        <w:ind w:left="360" w:hanging="360"/>
      </w:pPr>
    </w:lvl>
  </w:abstractNum>
  <w:abstractNum w:abstractNumId="1" w15:restartNumberingAfterBreak="0">
    <w:nsid w:val="01DD20D9"/>
    <w:multiLevelType w:val="multilevel"/>
    <w:tmpl w:val="C55C04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A363C"/>
    <w:multiLevelType w:val="hybridMultilevel"/>
    <w:tmpl w:val="C9B24506"/>
    <w:lvl w:ilvl="0" w:tplc="62864B1E">
      <w:start w:val="1"/>
      <w:numFmt w:val="bullet"/>
      <w:lvlText w:val="•"/>
      <w:lvlJc w:val="left"/>
      <w:pPr>
        <w:tabs>
          <w:tab w:val="num" w:pos="720"/>
        </w:tabs>
        <w:ind w:left="720" w:hanging="360"/>
      </w:pPr>
      <w:rPr>
        <w:rFonts w:ascii="Arial" w:hAnsi="Arial" w:hint="default"/>
      </w:rPr>
    </w:lvl>
    <w:lvl w:ilvl="1" w:tplc="393E8B5A" w:tentative="1">
      <w:start w:val="1"/>
      <w:numFmt w:val="bullet"/>
      <w:lvlText w:val="•"/>
      <w:lvlJc w:val="left"/>
      <w:pPr>
        <w:tabs>
          <w:tab w:val="num" w:pos="1440"/>
        </w:tabs>
        <w:ind w:left="1440" w:hanging="360"/>
      </w:pPr>
      <w:rPr>
        <w:rFonts w:ascii="Arial" w:hAnsi="Arial" w:hint="default"/>
      </w:rPr>
    </w:lvl>
    <w:lvl w:ilvl="2" w:tplc="8CECB060">
      <w:start w:val="1"/>
      <w:numFmt w:val="bullet"/>
      <w:lvlText w:val="•"/>
      <w:lvlJc w:val="left"/>
      <w:pPr>
        <w:tabs>
          <w:tab w:val="num" w:pos="2160"/>
        </w:tabs>
        <w:ind w:left="2160" w:hanging="360"/>
      </w:pPr>
      <w:rPr>
        <w:rFonts w:ascii="Arial" w:hAnsi="Arial" w:hint="default"/>
      </w:rPr>
    </w:lvl>
    <w:lvl w:ilvl="3" w:tplc="CE24BCB6" w:tentative="1">
      <w:start w:val="1"/>
      <w:numFmt w:val="bullet"/>
      <w:lvlText w:val="•"/>
      <w:lvlJc w:val="left"/>
      <w:pPr>
        <w:tabs>
          <w:tab w:val="num" w:pos="2880"/>
        </w:tabs>
        <w:ind w:left="2880" w:hanging="360"/>
      </w:pPr>
      <w:rPr>
        <w:rFonts w:ascii="Arial" w:hAnsi="Arial" w:hint="default"/>
      </w:rPr>
    </w:lvl>
    <w:lvl w:ilvl="4" w:tplc="2286E0E4" w:tentative="1">
      <w:start w:val="1"/>
      <w:numFmt w:val="bullet"/>
      <w:lvlText w:val="•"/>
      <w:lvlJc w:val="left"/>
      <w:pPr>
        <w:tabs>
          <w:tab w:val="num" w:pos="3600"/>
        </w:tabs>
        <w:ind w:left="3600" w:hanging="360"/>
      </w:pPr>
      <w:rPr>
        <w:rFonts w:ascii="Arial" w:hAnsi="Arial" w:hint="default"/>
      </w:rPr>
    </w:lvl>
    <w:lvl w:ilvl="5" w:tplc="45B475A8" w:tentative="1">
      <w:start w:val="1"/>
      <w:numFmt w:val="bullet"/>
      <w:lvlText w:val="•"/>
      <w:lvlJc w:val="left"/>
      <w:pPr>
        <w:tabs>
          <w:tab w:val="num" w:pos="4320"/>
        </w:tabs>
        <w:ind w:left="4320" w:hanging="360"/>
      </w:pPr>
      <w:rPr>
        <w:rFonts w:ascii="Arial" w:hAnsi="Arial" w:hint="default"/>
      </w:rPr>
    </w:lvl>
    <w:lvl w:ilvl="6" w:tplc="3A92643A" w:tentative="1">
      <w:start w:val="1"/>
      <w:numFmt w:val="bullet"/>
      <w:lvlText w:val="•"/>
      <w:lvlJc w:val="left"/>
      <w:pPr>
        <w:tabs>
          <w:tab w:val="num" w:pos="5040"/>
        </w:tabs>
        <w:ind w:left="5040" w:hanging="360"/>
      </w:pPr>
      <w:rPr>
        <w:rFonts w:ascii="Arial" w:hAnsi="Arial" w:hint="default"/>
      </w:rPr>
    </w:lvl>
    <w:lvl w:ilvl="7" w:tplc="879C104C" w:tentative="1">
      <w:start w:val="1"/>
      <w:numFmt w:val="bullet"/>
      <w:lvlText w:val="•"/>
      <w:lvlJc w:val="left"/>
      <w:pPr>
        <w:tabs>
          <w:tab w:val="num" w:pos="5760"/>
        </w:tabs>
        <w:ind w:left="5760" w:hanging="360"/>
      </w:pPr>
      <w:rPr>
        <w:rFonts w:ascii="Arial" w:hAnsi="Arial" w:hint="default"/>
      </w:rPr>
    </w:lvl>
    <w:lvl w:ilvl="8" w:tplc="ABF0BC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1D36B7"/>
    <w:multiLevelType w:val="singleLevel"/>
    <w:tmpl w:val="F99A449E"/>
    <w:lvl w:ilvl="0">
      <w:start w:val="1"/>
      <w:numFmt w:val="bullet"/>
      <w:pStyle w:val="qtbdash2"/>
      <w:lvlText w:val="­"/>
      <w:lvlJc w:val="left"/>
      <w:pPr>
        <w:tabs>
          <w:tab w:val="num" w:pos="567"/>
        </w:tabs>
        <w:ind w:left="567" w:hanging="567"/>
      </w:pPr>
      <w:rPr>
        <w:rFonts w:ascii="Times New Roman" w:hAnsi="Times New Roman" w:hint="default"/>
        <w:sz w:val="20"/>
      </w:rPr>
    </w:lvl>
  </w:abstractNum>
  <w:abstractNum w:abstractNumId="4" w15:restartNumberingAfterBreak="0">
    <w:nsid w:val="0BF60DF4"/>
    <w:multiLevelType w:val="hybridMultilevel"/>
    <w:tmpl w:val="E076C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510B65"/>
    <w:multiLevelType w:val="hybridMultilevel"/>
    <w:tmpl w:val="A79CB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8F5305"/>
    <w:multiLevelType w:val="hybridMultilevel"/>
    <w:tmpl w:val="5A9CA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2341ED"/>
    <w:multiLevelType w:val="hybridMultilevel"/>
    <w:tmpl w:val="D5A48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550F4"/>
    <w:multiLevelType w:val="hybridMultilevel"/>
    <w:tmpl w:val="21BC958C"/>
    <w:lvl w:ilvl="0" w:tplc="C86C70A6">
      <w:start w:val="7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5B3829"/>
    <w:multiLevelType w:val="hybridMultilevel"/>
    <w:tmpl w:val="6A42C0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1" w15:restartNumberingAfterBreak="0">
    <w:nsid w:val="1CFE7181"/>
    <w:multiLevelType w:val="multilevel"/>
    <w:tmpl w:val="4428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8C09BA"/>
    <w:multiLevelType w:val="hybridMultilevel"/>
    <w:tmpl w:val="E116AC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FA9537F"/>
    <w:multiLevelType w:val="hybridMultilevel"/>
    <w:tmpl w:val="FFFC2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2469E"/>
    <w:multiLevelType w:val="hybridMultilevel"/>
    <w:tmpl w:val="C2FA6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913599"/>
    <w:multiLevelType w:val="multilevel"/>
    <w:tmpl w:val="02AA8FA0"/>
    <w:numStyleLink w:val="ListBullets"/>
  </w:abstractNum>
  <w:abstractNum w:abstractNumId="16" w15:restartNumberingAfterBreak="0">
    <w:nsid w:val="2F2425AB"/>
    <w:multiLevelType w:val="multilevel"/>
    <w:tmpl w:val="BC8603C0"/>
    <w:numStyleLink w:val="ListNumbers"/>
  </w:abstractNum>
  <w:abstractNum w:abstractNumId="17" w15:restartNumberingAfterBreak="0">
    <w:nsid w:val="35943210"/>
    <w:multiLevelType w:val="hybridMultilevel"/>
    <w:tmpl w:val="A4C0E8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89F74CC"/>
    <w:multiLevelType w:val="hybridMultilevel"/>
    <w:tmpl w:val="F9142B3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4A0CEE"/>
    <w:multiLevelType w:val="hybridMultilevel"/>
    <w:tmpl w:val="70561326"/>
    <w:lvl w:ilvl="0" w:tplc="EFDEAF10">
      <w:start w:val="1"/>
      <w:numFmt w:val="bullet"/>
      <w:lvlText w:val="•"/>
      <w:lvlJc w:val="left"/>
      <w:pPr>
        <w:tabs>
          <w:tab w:val="num" w:pos="720"/>
        </w:tabs>
        <w:ind w:left="720" w:hanging="360"/>
      </w:pPr>
      <w:rPr>
        <w:rFonts w:ascii="Times New Roman" w:hAnsi="Times New Roman" w:hint="default"/>
      </w:rPr>
    </w:lvl>
    <w:lvl w:ilvl="1" w:tplc="9E1C06FE" w:tentative="1">
      <w:start w:val="1"/>
      <w:numFmt w:val="bullet"/>
      <w:lvlText w:val="•"/>
      <w:lvlJc w:val="left"/>
      <w:pPr>
        <w:tabs>
          <w:tab w:val="num" w:pos="1440"/>
        </w:tabs>
        <w:ind w:left="1440" w:hanging="360"/>
      </w:pPr>
      <w:rPr>
        <w:rFonts w:ascii="Times New Roman" w:hAnsi="Times New Roman" w:hint="default"/>
      </w:rPr>
    </w:lvl>
    <w:lvl w:ilvl="2" w:tplc="AD9227C6" w:tentative="1">
      <w:start w:val="1"/>
      <w:numFmt w:val="bullet"/>
      <w:lvlText w:val="•"/>
      <w:lvlJc w:val="left"/>
      <w:pPr>
        <w:tabs>
          <w:tab w:val="num" w:pos="2160"/>
        </w:tabs>
        <w:ind w:left="2160" w:hanging="360"/>
      </w:pPr>
      <w:rPr>
        <w:rFonts w:ascii="Times New Roman" w:hAnsi="Times New Roman" w:hint="default"/>
      </w:rPr>
    </w:lvl>
    <w:lvl w:ilvl="3" w:tplc="3B080922" w:tentative="1">
      <w:start w:val="1"/>
      <w:numFmt w:val="bullet"/>
      <w:lvlText w:val="•"/>
      <w:lvlJc w:val="left"/>
      <w:pPr>
        <w:tabs>
          <w:tab w:val="num" w:pos="2880"/>
        </w:tabs>
        <w:ind w:left="2880" w:hanging="360"/>
      </w:pPr>
      <w:rPr>
        <w:rFonts w:ascii="Times New Roman" w:hAnsi="Times New Roman" w:hint="default"/>
      </w:rPr>
    </w:lvl>
    <w:lvl w:ilvl="4" w:tplc="D472D340" w:tentative="1">
      <w:start w:val="1"/>
      <w:numFmt w:val="bullet"/>
      <w:lvlText w:val="•"/>
      <w:lvlJc w:val="left"/>
      <w:pPr>
        <w:tabs>
          <w:tab w:val="num" w:pos="3600"/>
        </w:tabs>
        <w:ind w:left="3600" w:hanging="360"/>
      </w:pPr>
      <w:rPr>
        <w:rFonts w:ascii="Times New Roman" w:hAnsi="Times New Roman" w:hint="default"/>
      </w:rPr>
    </w:lvl>
    <w:lvl w:ilvl="5" w:tplc="B520FFEA" w:tentative="1">
      <w:start w:val="1"/>
      <w:numFmt w:val="bullet"/>
      <w:lvlText w:val="•"/>
      <w:lvlJc w:val="left"/>
      <w:pPr>
        <w:tabs>
          <w:tab w:val="num" w:pos="4320"/>
        </w:tabs>
        <w:ind w:left="4320" w:hanging="360"/>
      </w:pPr>
      <w:rPr>
        <w:rFonts w:ascii="Times New Roman" w:hAnsi="Times New Roman" w:hint="default"/>
      </w:rPr>
    </w:lvl>
    <w:lvl w:ilvl="6" w:tplc="5DE23484" w:tentative="1">
      <w:start w:val="1"/>
      <w:numFmt w:val="bullet"/>
      <w:lvlText w:val="•"/>
      <w:lvlJc w:val="left"/>
      <w:pPr>
        <w:tabs>
          <w:tab w:val="num" w:pos="5040"/>
        </w:tabs>
        <w:ind w:left="5040" w:hanging="360"/>
      </w:pPr>
      <w:rPr>
        <w:rFonts w:ascii="Times New Roman" w:hAnsi="Times New Roman" w:hint="default"/>
      </w:rPr>
    </w:lvl>
    <w:lvl w:ilvl="7" w:tplc="FEC47438" w:tentative="1">
      <w:start w:val="1"/>
      <w:numFmt w:val="bullet"/>
      <w:lvlText w:val="•"/>
      <w:lvlJc w:val="left"/>
      <w:pPr>
        <w:tabs>
          <w:tab w:val="num" w:pos="5760"/>
        </w:tabs>
        <w:ind w:left="5760" w:hanging="360"/>
      </w:pPr>
      <w:rPr>
        <w:rFonts w:ascii="Times New Roman" w:hAnsi="Times New Roman" w:hint="default"/>
      </w:rPr>
    </w:lvl>
    <w:lvl w:ilvl="8" w:tplc="E5F6A99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CC91907"/>
    <w:multiLevelType w:val="hybridMultilevel"/>
    <w:tmpl w:val="BE14A948"/>
    <w:lvl w:ilvl="0" w:tplc="B6D808D4">
      <w:start w:val="1"/>
      <w:numFmt w:val="bullet"/>
      <w:lvlText w:val="•"/>
      <w:lvlJc w:val="left"/>
      <w:pPr>
        <w:tabs>
          <w:tab w:val="num" w:pos="720"/>
        </w:tabs>
        <w:ind w:left="720" w:hanging="360"/>
      </w:pPr>
      <w:rPr>
        <w:rFonts w:ascii="Arial" w:hAnsi="Arial" w:hint="default"/>
      </w:rPr>
    </w:lvl>
    <w:lvl w:ilvl="1" w:tplc="1166F784">
      <w:start w:val="1"/>
      <w:numFmt w:val="bullet"/>
      <w:lvlText w:val="•"/>
      <w:lvlJc w:val="left"/>
      <w:pPr>
        <w:tabs>
          <w:tab w:val="num" w:pos="1440"/>
        </w:tabs>
        <w:ind w:left="1440" w:hanging="360"/>
      </w:pPr>
      <w:rPr>
        <w:rFonts w:ascii="Arial" w:hAnsi="Arial" w:hint="default"/>
      </w:rPr>
    </w:lvl>
    <w:lvl w:ilvl="2" w:tplc="22428126" w:tentative="1">
      <w:start w:val="1"/>
      <w:numFmt w:val="bullet"/>
      <w:lvlText w:val="•"/>
      <w:lvlJc w:val="left"/>
      <w:pPr>
        <w:tabs>
          <w:tab w:val="num" w:pos="2160"/>
        </w:tabs>
        <w:ind w:left="2160" w:hanging="360"/>
      </w:pPr>
      <w:rPr>
        <w:rFonts w:ascii="Arial" w:hAnsi="Arial" w:hint="default"/>
      </w:rPr>
    </w:lvl>
    <w:lvl w:ilvl="3" w:tplc="16B21526" w:tentative="1">
      <w:start w:val="1"/>
      <w:numFmt w:val="bullet"/>
      <w:lvlText w:val="•"/>
      <w:lvlJc w:val="left"/>
      <w:pPr>
        <w:tabs>
          <w:tab w:val="num" w:pos="2880"/>
        </w:tabs>
        <w:ind w:left="2880" w:hanging="360"/>
      </w:pPr>
      <w:rPr>
        <w:rFonts w:ascii="Arial" w:hAnsi="Arial" w:hint="default"/>
      </w:rPr>
    </w:lvl>
    <w:lvl w:ilvl="4" w:tplc="91B08586" w:tentative="1">
      <w:start w:val="1"/>
      <w:numFmt w:val="bullet"/>
      <w:lvlText w:val="•"/>
      <w:lvlJc w:val="left"/>
      <w:pPr>
        <w:tabs>
          <w:tab w:val="num" w:pos="3600"/>
        </w:tabs>
        <w:ind w:left="3600" w:hanging="360"/>
      </w:pPr>
      <w:rPr>
        <w:rFonts w:ascii="Arial" w:hAnsi="Arial" w:hint="default"/>
      </w:rPr>
    </w:lvl>
    <w:lvl w:ilvl="5" w:tplc="E674A9A4" w:tentative="1">
      <w:start w:val="1"/>
      <w:numFmt w:val="bullet"/>
      <w:lvlText w:val="•"/>
      <w:lvlJc w:val="left"/>
      <w:pPr>
        <w:tabs>
          <w:tab w:val="num" w:pos="4320"/>
        </w:tabs>
        <w:ind w:left="4320" w:hanging="360"/>
      </w:pPr>
      <w:rPr>
        <w:rFonts w:ascii="Arial" w:hAnsi="Arial" w:hint="default"/>
      </w:rPr>
    </w:lvl>
    <w:lvl w:ilvl="6" w:tplc="8C2CE336" w:tentative="1">
      <w:start w:val="1"/>
      <w:numFmt w:val="bullet"/>
      <w:lvlText w:val="•"/>
      <w:lvlJc w:val="left"/>
      <w:pPr>
        <w:tabs>
          <w:tab w:val="num" w:pos="5040"/>
        </w:tabs>
        <w:ind w:left="5040" w:hanging="360"/>
      </w:pPr>
      <w:rPr>
        <w:rFonts w:ascii="Arial" w:hAnsi="Arial" w:hint="default"/>
      </w:rPr>
    </w:lvl>
    <w:lvl w:ilvl="7" w:tplc="3ED6E204" w:tentative="1">
      <w:start w:val="1"/>
      <w:numFmt w:val="bullet"/>
      <w:lvlText w:val="•"/>
      <w:lvlJc w:val="left"/>
      <w:pPr>
        <w:tabs>
          <w:tab w:val="num" w:pos="5760"/>
        </w:tabs>
        <w:ind w:left="5760" w:hanging="360"/>
      </w:pPr>
      <w:rPr>
        <w:rFonts w:ascii="Arial" w:hAnsi="Arial" w:hint="default"/>
      </w:rPr>
    </w:lvl>
    <w:lvl w:ilvl="8" w:tplc="3FFAC1B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DF2FA5"/>
    <w:multiLevelType w:val="hybridMultilevel"/>
    <w:tmpl w:val="0F7C6B0E"/>
    <w:lvl w:ilvl="0" w:tplc="81A06A6A">
      <w:start w:val="1"/>
      <w:numFmt w:val="decimal"/>
      <w:lvlText w:val="%1."/>
      <w:lvlJc w:val="left"/>
      <w:pPr>
        <w:ind w:left="1020" w:hanging="360"/>
      </w:pPr>
    </w:lvl>
    <w:lvl w:ilvl="1" w:tplc="E834B7DA">
      <w:start w:val="1"/>
      <w:numFmt w:val="decimal"/>
      <w:lvlText w:val="%2."/>
      <w:lvlJc w:val="left"/>
      <w:pPr>
        <w:ind w:left="1020" w:hanging="360"/>
      </w:pPr>
    </w:lvl>
    <w:lvl w:ilvl="2" w:tplc="C858727C">
      <w:start w:val="1"/>
      <w:numFmt w:val="decimal"/>
      <w:lvlText w:val="%3."/>
      <w:lvlJc w:val="left"/>
      <w:pPr>
        <w:ind w:left="1020" w:hanging="360"/>
      </w:pPr>
    </w:lvl>
    <w:lvl w:ilvl="3" w:tplc="9BD84062">
      <w:start w:val="1"/>
      <w:numFmt w:val="decimal"/>
      <w:lvlText w:val="%4."/>
      <w:lvlJc w:val="left"/>
      <w:pPr>
        <w:ind w:left="1020" w:hanging="360"/>
      </w:pPr>
    </w:lvl>
    <w:lvl w:ilvl="4" w:tplc="512A22F8">
      <w:start w:val="1"/>
      <w:numFmt w:val="decimal"/>
      <w:lvlText w:val="%5."/>
      <w:lvlJc w:val="left"/>
      <w:pPr>
        <w:ind w:left="1020" w:hanging="360"/>
      </w:pPr>
    </w:lvl>
    <w:lvl w:ilvl="5" w:tplc="F13ACC30">
      <w:start w:val="1"/>
      <w:numFmt w:val="decimal"/>
      <w:lvlText w:val="%6."/>
      <w:lvlJc w:val="left"/>
      <w:pPr>
        <w:ind w:left="1020" w:hanging="360"/>
      </w:pPr>
    </w:lvl>
    <w:lvl w:ilvl="6" w:tplc="F47259BE">
      <w:start w:val="1"/>
      <w:numFmt w:val="decimal"/>
      <w:lvlText w:val="%7."/>
      <w:lvlJc w:val="left"/>
      <w:pPr>
        <w:ind w:left="1020" w:hanging="360"/>
      </w:pPr>
    </w:lvl>
    <w:lvl w:ilvl="7" w:tplc="3524F176">
      <w:start w:val="1"/>
      <w:numFmt w:val="decimal"/>
      <w:lvlText w:val="%8."/>
      <w:lvlJc w:val="left"/>
      <w:pPr>
        <w:ind w:left="1020" w:hanging="360"/>
      </w:pPr>
    </w:lvl>
    <w:lvl w:ilvl="8" w:tplc="D10C6198">
      <w:start w:val="1"/>
      <w:numFmt w:val="decimal"/>
      <w:lvlText w:val="%9."/>
      <w:lvlJc w:val="left"/>
      <w:pPr>
        <w:ind w:left="1020" w:hanging="360"/>
      </w:pPr>
    </w:lvl>
  </w:abstractNum>
  <w:abstractNum w:abstractNumId="22" w15:restartNumberingAfterBreak="0">
    <w:nsid w:val="450C2131"/>
    <w:multiLevelType w:val="hybridMultilevel"/>
    <w:tmpl w:val="37482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1848A1"/>
    <w:multiLevelType w:val="hybridMultilevel"/>
    <w:tmpl w:val="2AC8A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4C4668"/>
    <w:multiLevelType w:val="hybridMultilevel"/>
    <w:tmpl w:val="B8A2C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DA7683"/>
    <w:multiLevelType w:val="hybridMultilevel"/>
    <w:tmpl w:val="A0C66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F0182C"/>
    <w:multiLevelType w:val="hybridMultilevel"/>
    <w:tmpl w:val="07767872"/>
    <w:lvl w:ilvl="0" w:tplc="56BAA7B0">
      <w:start w:val="1"/>
      <w:numFmt w:val="decimal"/>
      <w:lvlText w:val="%1."/>
      <w:lvlJc w:val="left"/>
      <w:pPr>
        <w:tabs>
          <w:tab w:val="num" w:pos="363"/>
        </w:tabs>
        <w:ind w:left="363" w:hanging="360"/>
      </w:pPr>
      <w:rPr>
        <w:rFonts w:hint="default"/>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54062157"/>
    <w:multiLevelType w:val="hybridMultilevel"/>
    <w:tmpl w:val="7A28D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8634A4"/>
    <w:multiLevelType w:val="hybridMultilevel"/>
    <w:tmpl w:val="734EE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AA0A7F"/>
    <w:multiLevelType w:val="hybridMultilevel"/>
    <w:tmpl w:val="8E003046"/>
    <w:lvl w:ilvl="0" w:tplc="FD32FC7A">
      <w:start w:val="1"/>
      <w:numFmt w:val="bullet"/>
      <w:lvlText w:val=""/>
      <w:lvlJc w:val="left"/>
      <w:pPr>
        <w:ind w:left="720" w:hanging="360"/>
      </w:pPr>
      <w:rPr>
        <w:rFonts w:ascii="Symbol" w:hAnsi="Symbol" w:hint="default"/>
      </w:rPr>
    </w:lvl>
    <w:lvl w:ilvl="1" w:tplc="692AFEB2" w:tentative="1">
      <w:start w:val="1"/>
      <w:numFmt w:val="bullet"/>
      <w:lvlText w:val="o"/>
      <w:lvlJc w:val="left"/>
      <w:pPr>
        <w:ind w:left="1440" w:hanging="360"/>
      </w:pPr>
      <w:rPr>
        <w:rFonts w:ascii="Courier New" w:hAnsi="Courier New" w:cs="Courier New" w:hint="default"/>
      </w:rPr>
    </w:lvl>
    <w:lvl w:ilvl="2" w:tplc="C0B6A4FC" w:tentative="1">
      <w:start w:val="1"/>
      <w:numFmt w:val="bullet"/>
      <w:lvlText w:val=""/>
      <w:lvlJc w:val="left"/>
      <w:pPr>
        <w:ind w:left="2160" w:hanging="360"/>
      </w:pPr>
      <w:rPr>
        <w:rFonts w:ascii="Wingdings" w:hAnsi="Wingdings" w:hint="default"/>
      </w:rPr>
    </w:lvl>
    <w:lvl w:ilvl="3" w:tplc="DA42D590" w:tentative="1">
      <w:start w:val="1"/>
      <w:numFmt w:val="bullet"/>
      <w:lvlText w:val=""/>
      <w:lvlJc w:val="left"/>
      <w:pPr>
        <w:ind w:left="2880" w:hanging="360"/>
      </w:pPr>
      <w:rPr>
        <w:rFonts w:ascii="Symbol" w:hAnsi="Symbol" w:hint="default"/>
      </w:rPr>
    </w:lvl>
    <w:lvl w:ilvl="4" w:tplc="A12A567A" w:tentative="1">
      <w:start w:val="1"/>
      <w:numFmt w:val="bullet"/>
      <w:lvlText w:val="o"/>
      <w:lvlJc w:val="left"/>
      <w:pPr>
        <w:ind w:left="3600" w:hanging="360"/>
      </w:pPr>
      <w:rPr>
        <w:rFonts w:ascii="Courier New" w:hAnsi="Courier New" w:cs="Courier New" w:hint="default"/>
      </w:rPr>
    </w:lvl>
    <w:lvl w:ilvl="5" w:tplc="16E81168" w:tentative="1">
      <w:start w:val="1"/>
      <w:numFmt w:val="bullet"/>
      <w:lvlText w:val=""/>
      <w:lvlJc w:val="left"/>
      <w:pPr>
        <w:ind w:left="4320" w:hanging="360"/>
      </w:pPr>
      <w:rPr>
        <w:rFonts w:ascii="Wingdings" w:hAnsi="Wingdings" w:hint="default"/>
      </w:rPr>
    </w:lvl>
    <w:lvl w:ilvl="6" w:tplc="1B305B38" w:tentative="1">
      <w:start w:val="1"/>
      <w:numFmt w:val="bullet"/>
      <w:lvlText w:val=""/>
      <w:lvlJc w:val="left"/>
      <w:pPr>
        <w:ind w:left="5040" w:hanging="360"/>
      </w:pPr>
      <w:rPr>
        <w:rFonts w:ascii="Symbol" w:hAnsi="Symbol" w:hint="default"/>
      </w:rPr>
    </w:lvl>
    <w:lvl w:ilvl="7" w:tplc="D4F65798" w:tentative="1">
      <w:start w:val="1"/>
      <w:numFmt w:val="bullet"/>
      <w:lvlText w:val="o"/>
      <w:lvlJc w:val="left"/>
      <w:pPr>
        <w:ind w:left="5760" w:hanging="360"/>
      </w:pPr>
      <w:rPr>
        <w:rFonts w:ascii="Courier New" w:hAnsi="Courier New" w:cs="Courier New" w:hint="default"/>
      </w:rPr>
    </w:lvl>
    <w:lvl w:ilvl="8" w:tplc="D1F6416A" w:tentative="1">
      <w:start w:val="1"/>
      <w:numFmt w:val="bullet"/>
      <w:lvlText w:val=""/>
      <w:lvlJc w:val="left"/>
      <w:pPr>
        <w:ind w:left="6480" w:hanging="360"/>
      </w:pPr>
      <w:rPr>
        <w:rFonts w:ascii="Wingdings" w:hAnsi="Wingdings" w:hint="default"/>
      </w:rPr>
    </w:lvl>
  </w:abstractNum>
  <w:abstractNum w:abstractNumId="30" w15:restartNumberingAfterBreak="0">
    <w:nsid w:val="5B0E02B2"/>
    <w:multiLevelType w:val="hybridMultilevel"/>
    <w:tmpl w:val="928C9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C5C6CF4"/>
    <w:multiLevelType w:val="hybridMultilevel"/>
    <w:tmpl w:val="627215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D3D355B"/>
    <w:multiLevelType w:val="hybridMultilevel"/>
    <w:tmpl w:val="193EA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F24F32"/>
    <w:multiLevelType w:val="hybridMultilevel"/>
    <w:tmpl w:val="CA628804"/>
    <w:lvl w:ilvl="0" w:tplc="699299AC">
      <w:start w:val="1"/>
      <w:numFmt w:val="bullet"/>
      <w:lvlText w:val="•"/>
      <w:lvlJc w:val="left"/>
      <w:pPr>
        <w:tabs>
          <w:tab w:val="num" w:pos="720"/>
        </w:tabs>
        <w:ind w:left="720" w:hanging="360"/>
      </w:pPr>
      <w:rPr>
        <w:rFonts w:ascii="Times New Roman" w:hAnsi="Times New Roman" w:hint="default"/>
      </w:rPr>
    </w:lvl>
    <w:lvl w:ilvl="1" w:tplc="D97280D2" w:tentative="1">
      <w:start w:val="1"/>
      <w:numFmt w:val="bullet"/>
      <w:lvlText w:val="•"/>
      <w:lvlJc w:val="left"/>
      <w:pPr>
        <w:tabs>
          <w:tab w:val="num" w:pos="1440"/>
        </w:tabs>
        <w:ind w:left="1440" w:hanging="360"/>
      </w:pPr>
      <w:rPr>
        <w:rFonts w:ascii="Times New Roman" w:hAnsi="Times New Roman" w:hint="default"/>
      </w:rPr>
    </w:lvl>
    <w:lvl w:ilvl="2" w:tplc="67464DAC" w:tentative="1">
      <w:start w:val="1"/>
      <w:numFmt w:val="bullet"/>
      <w:lvlText w:val="•"/>
      <w:lvlJc w:val="left"/>
      <w:pPr>
        <w:tabs>
          <w:tab w:val="num" w:pos="2160"/>
        </w:tabs>
        <w:ind w:left="2160" w:hanging="360"/>
      </w:pPr>
      <w:rPr>
        <w:rFonts w:ascii="Times New Roman" w:hAnsi="Times New Roman" w:hint="default"/>
      </w:rPr>
    </w:lvl>
    <w:lvl w:ilvl="3" w:tplc="4878B718" w:tentative="1">
      <w:start w:val="1"/>
      <w:numFmt w:val="bullet"/>
      <w:lvlText w:val="•"/>
      <w:lvlJc w:val="left"/>
      <w:pPr>
        <w:tabs>
          <w:tab w:val="num" w:pos="2880"/>
        </w:tabs>
        <w:ind w:left="2880" w:hanging="360"/>
      </w:pPr>
      <w:rPr>
        <w:rFonts w:ascii="Times New Roman" w:hAnsi="Times New Roman" w:hint="default"/>
      </w:rPr>
    </w:lvl>
    <w:lvl w:ilvl="4" w:tplc="CA802BCC" w:tentative="1">
      <w:start w:val="1"/>
      <w:numFmt w:val="bullet"/>
      <w:lvlText w:val="•"/>
      <w:lvlJc w:val="left"/>
      <w:pPr>
        <w:tabs>
          <w:tab w:val="num" w:pos="3600"/>
        </w:tabs>
        <w:ind w:left="3600" w:hanging="360"/>
      </w:pPr>
      <w:rPr>
        <w:rFonts w:ascii="Times New Roman" w:hAnsi="Times New Roman" w:hint="default"/>
      </w:rPr>
    </w:lvl>
    <w:lvl w:ilvl="5" w:tplc="8B14E370" w:tentative="1">
      <w:start w:val="1"/>
      <w:numFmt w:val="bullet"/>
      <w:lvlText w:val="•"/>
      <w:lvlJc w:val="left"/>
      <w:pPr>
        <w:tabs>
          <w:tab w:val="num" w:pos="4320"/>
        </w:tabs>
        <w:ind w:left="4320" w:hanging="360"/>
      </w:pPr>
      <w:rPr>
        <w:rFonts w:ascii="Times New Roman" w:hAnsi="Times New Roman" w:hint="default"/>
      </w:rPr>
    </w:lvl>
    <w:lvl w:ilvl="6" w:tplc="D666BF02" w:tentative="1">
      <w:start w:val="1"/>
      <w:numFmt w:val="bullet"/>
      <w:lvlText w:val="•"/>
      <w:lvlJc w:val="left"/>
      <w:pPr>
        <w:tabs>
          <w:tab w:val="num" w:pos="5040"/>
        </w:tabs>
        <w:ind w:left="5040" w:hanging="360"/>
      </w:pPr>
      <w:rPr>
        <w:rFonts w:ascii="Times New Roman" w:hAnsi="Times New Roman" w:hint="default"/>
      </w:rPr>
    </w:lvl>
    <w:lvl w:ilvl="7" w:tplc="5B80CF7E" w:tentative="1">
      <w:start w:val="1"/>
      <w:numFmt w:val="bullet"/>
      <w:lvlText w:val="•"/>
      <w:lvlJc w:val="left"/>
      <w:pPr>
        <w:tabs>
          <w:tab w:val="num" w:pos="5760"/>
        </w:tabs>
        <w:ind w:left="5760" w:hanging="360"/>
      </w:pPr>
      <w:rPr>
        <w:rFonts w:ascii="Times New Roman" w:hAnsi="Times New Roman" w:hint="default"/>
      </w:rPr>
    </w:lvl>
    <w:lvl w:ilvl="8" w:tplc="9F96A76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A45273C"/>
    <w:multiLevelType w:val="hybridMultilevel"/>
    <w:tmpl w:val="B298E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800C26"/>
    <w:multiLevelType w:val="hybridMultilevel"/>
    <w:tmpl w:val="B532AE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C5A0C87"/>
    <w:multiLevelType w:val="hybridMultilevel"/>
    <w:tmpl w:val="944EFDE6"/>
    <w:lvl w:ilvl="0" w:tplc="1C346FD6">
      <w:start w:val="1"/>
      <w:numFmt w:val="decimal"/>
      <w:pStyle w:val="NormalNumb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8E1558"/>
    <w:multiLevelType w:val="hybridMultilevel"/>
    <w:tmpl w:val="2FA88E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47F0FE9"/>
    <w:multiLevelType w:val="hybridMultilevel"/>
    <w:tmpl w:val="26AE257E"/>
    <w:lvl w:ilvl="0" w:tplc="5F98CADE">
      <w:start w:val="1"/>
      <w:numFmt w:val="bullet"/>
      <w:lvlText w:val=""/>
      <w:lvlJc w:val="left"/>
      <w:pPr>
        <w:ind w:left="720" w:hanging="360"/>
      </w:pPr>
      <w:rPr>
        <w:rFonts w:ascii="Symbol" w:hAnsi="Symbol" w:hint="default"/>
      </w:rPr>
    </w:lvl>
    <w:lvl w:ilvl="1" w:tplc="3DC2D02E">
      <w:start w:val="1"/>
      <w:numFmt w:val="bullet"/>
      <w:lvlText w:val="o"/>
      <w:lvlJc w:val="left"/>
      <w:pPr>
        <w:ind w:left="1440" w:hanging="360"/>
      </w:pPr>
      <w:rPr>
        <w:rFonts w:ascii="Courier New" w:hAnsi="Courier New" w:cs="Courier New" w:hint="default"/>
      </w:rPr>
    </w:lvl>
    <w:lvl w:ilvl="2" w:tplc="2B606956" w:tentative="1">
      <w:start w:val="1"/>
      <w:numFmt w:val="bullet"/>
      <w:lvlText w:val=""/>
      <w:lvlJc w:val="left"/>
      <w:pPr>
        <w:ind w:left="2160" w:hanging="360"/>
      </w:pPr>
      <w:rPr>
        <w:rFonts w:ascii="Wingdings" w:hAnsi="Wingdings" w:hint="default"/>
      </w:rPr>
    </w:lvl>
    <w:lvl w:ilvl="3" w:tplc="96723FDA" w:tentative="1">
      <w:start w:val="1"/>
      <w:numFmt w:val="bullet"/>
      <w:lvlText w:val=""/>
      <w:lvlJc w:val="left"/>
      <w:pPr>
        <w:ind w:left="2880" w:hanging="360"/>
      </w:pPr>
      <w:rPr>
        <w:rFonts w:ascii="Symbol" w:hAnsi="Symbol" w:hint="default"/>
      </w:rPr>
    </w:lvl>
    <w:lvl w:ilvl="4" w:tplc="D9841E94" w:tentative="1">
      <w:start w:val="1"/>
      <w:numFmt w:val="bullet"/>
      <w:lvlText w:val="o"/>
      <w:lvlJc w:val="left"/>
      <w:pPr>
        <w:ind w:left="3600" w:hanging="360"/>
      </w:pPr>
      <w:rPr>
        <w:rFonts w:ascii="Courier New" w:hAnsi="Courier New" w:cs="Courier New" w:hint="default"/>
      </w:rPr>
    </w:lvl>
    <w:lvl w:ilvl="5" w:tplc="5BF09CF0" w:tentative="1">
      <w:start w:val="1"/>
      <w:numFmt w:val="bullet"/>
      <w:lvlText w:val=""/>
      <w:lvlJc w:val="left"/>
      <w:pPr>
        <w:ind w:left="4320" w:hanging="360"/>
      </w:pPr>
      <w:rPr>
        <w:rFonts w:ascii="Wingdings" w:hAnsi="Wingdings" w:hint="default"/>
      </w:rPr>
    </w:lvl>
    <w:lvl w:ilvl="6" w:tplc="230C094A" w:tentative="1">
      <w:start w:val="1"/>
      <w:numFmt w:val="bullet"/>
      <w:lvlText w:val=""/>
      <w:lvlJc w:val="left"/>
      <w:pPr>
        <w:ind w:left="5040" w:hanging="360"/>
      </w:pPr>
      <w:rPr>
        <w:rFonts w:ascii="Symbol" w:hAnsi="Symbol" w:hint="default"/>
      </w:rPr>
    </w:lvl>
    <w:lvl w:ilvl="7" w:tplc="A0F68E0C" w:tentative="1">
      <w:start w:val="1"/>
      <w:numFmt w:val="bullet"/>
      <w:lvlText w:val="o"/>
      <w:lvlJc w:val="left"/>
      <w:pPr>
        <w:ind w:left="5760" w:hanging="360"/>
      </w:pPr>
      <w:rPr>
        <w:rFonts w:ascii="Courier New" w:hAnsi="Courier New" w:cs="Courier New" w:hint="default"/>
      </w:rPr>
    </w:lvl>
    <w:lvl w:ilvl="8" w:tplc="EC3EA90C" w:tentative="1">
      <w:start w:val="1"/>
      <w:numFmt w:val="bullet"/>
      <w:lvlText w:val=""/>
      <w:lvlJc w:val="left"/>
      <w:pPr>
        <w:ind w:left="6480" w:hanging="360"/>
      </w:pPr>
      <w:rPr>
        <w:rFonts w:ascii="Wingdings" w:hAnsi="Wingdings" w:hint="default"/>
      </w:rPr>
    </w:lvl>
  </w:abstractNum>
  <w:abstractNum w:abstractNumId="40" w15:restartNumberingAfterBreak="0">
    <w:nsid w:val="77640143"/>
    <w:multiLevelType w:val="hybridMultilevel"/>
    <w:tmpl w:val="73C25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D91DE2"/>
    <w:multiLevelType w:val="hybridMultilevel"/>
    <w:tmpl w:val="1C868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794493"/>
    <w:multiLevelType w:val="multilevel"/>
    <w:tmpl w:val="C55C04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763DF9"/>
    <w:multiLevelType w:val="hybridMultilevel"/>
    <w:tmpl w:val="140A1910"/>
    <w:lvl w:ilvl="0" w:tplc="FFFFFFFF">
      <w:start w:val="1"/>
      <w:numFmt w:val="lowerLetter"/>
      <w:lvlText w:val="%1)"/>
      <w:lvlJc w:val="left"/>
      <w:pPr>
        <w:ind w:left="930" w:hanging="57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2B286A"/>
    <w:multiLevelType w:val="hybridMultilevel"/>
    <w:tmpl w:val="D848DA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966158918">
    <w:abstractNumId w:val="3"/>
  </w:num>
  <w:num w:numId="2" w16cid:durableId="1389188650">
    <w:abstractNumId w:val="29"/>
  </w:num>
  <w:num w:numId="3" w16cid:durableId="447815251">
    <w:abstractNumId w:val="38"/>
  </w:num>
  <w:num w:numId="4" w16cid:durableId="1086074956">
    <w:abstractNumId w:val="16"/>
  </w:num>
  <w:num w:numId="5" w16cid:durableId="253902193">
    <w:abstractNumId w:val="39"/>
  </w:num>
  <w:num w:numId="6" w16cid:durableId="567150941">
    <w:abstractNumId w:val="32"/>
  </w:num>
  <w:num w:numId="7" w16cid:durableId="1416778736">
    <w:abstractNumId w:val="40"/>
  </w:num>
  <w:num w:numId="8" w16cid:durableId="1953979271">
    <w:abstractNumId w:val="7"/>
  </w:num>
  <w:num w:numId="9" w16cid:durableId="845706493">
    <w:abstractNumId w:val="24"/>
  </w:num>
  <w:num w:numId="10" w16cid:durableId="1883637482">
    <w:abstractNumId w:val="42"/>
  </w:num>
  <w:num w:numId="11" w16cid:durableId="130752913">
    <w:abstractNumId w:val="1"/>
  </w:num>
  <w:num w:numId="12" w16cid:durableId="1100493486">
    <w:abstractNumId w:val="4"/>
  </w:num>
  <w:num w:numId="13" w16cid:durableId="1564559572">
    <w:abstractNumId w:val="35"/>
  </w:num>
  <w:num w:numId="14" w16cid:durableId="994181432">
    <w:abstractNumId w:val="31"/>
  </w:num>
  <w:num w:numId="15" w16cid:durableId="1566061215">
    <w:abstractNumId w:val="36"/>
  </w:num>
  <w:num w:numId="16" w16cid:durableId="218832140">
    <w:abstractNumId w:val="5"/>
  </w:num>
  <w:num w:numId="17" w16cid:durableId="269167585">
    <w:abstractNumId w:val="29"/>
  </w:num>
  <w:num w:numId="18" w16cid:durableId="491337689">
    <w:abstractNumId w:val="29"/>
  </w:num>
  <w:num w:numId="19" w16cid:durableId="1908951095">
    <w:abstractNumId w:val="0"/>
  </w:num>
  <w:num w:numId="20" w16cid:durableId="1884100416">
    <w:abstractNumId w:val="13"/>
  </w:num>
  <w:num w:numId="21" w16cid:durableId="138620509">
    <w:abstractNumId w:val="12"/>
  </w:num>
  <w:num w:numId="22" w16cid:durableId="488059575">
    <w:abstractNumId w:val="8"/>
  </w:num>
  <w:num w:numId="23" w16cid:durableId="1064648321">
    <w:abstractNumId w:val="9"/>
  </w:num>
  <w:num w:numId="24" w16cid:durableId="1309478113">
    <w:abstractNumId w:val="12"/>
  </w:num>
  <w:num w:numId="25" w16cid:durableId="2077626224">
    <w:abstractNumId w:val="30"/>
  </w:num>
  <w:num w:numId="26" w16cid:durableId="1230071073">
    <w:abstractNumId w:val="44"/>
  </w:num>
  <w:num w:numId="27" w16cid:durableId="1759710835">
    <w:abstractNumId w:val="41"/>
  </w:num>
  <w:num w:numId="28" w16cid:durableId="767625335">
    <w:abstractNumId w:val="21"/>
  </w:num>
  <w:num w:numId="29" w16cid:durableId="437021028">
    <w:abstractNumId w:val="18"/>
  </w:num>
  <w:num w:numId="30" w16cid:durableId="818964497">
    <w:abstractNumId w:val="43"/>
  </w:num>
  <w:num w:numId="31" w16cid:durableId="441415383">
    <w:abstractNumId w:val="26"/>
  </w:num>
  <w:num w:numId="32" w16cid:durableId="143682410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65923365">
    <w:abstractNumId w:val="23"/>
  </w:num>
  <w:num w:numId="34" w16cid:durableId="1704165259">
    <w:abstractNumId w:val="27"/>
  </w:num>
  <w:num w:numId="35" w16cid:durableId="665322654">
    <w:abstractNumId w:val="2"/>
  </w:num>
  <w:num w:numId="36" w16cid:durableId="421806498">
    <w:abstractNumId w:val="20"/>
  </w:num>
  <w:num w:numId="37" w16cid:durableId="823550018">
    <w:abstractNumId w:val="33"/>
  </w:num>
  <w:num w:numId="38" w16cid:durableId="1204975864">
    <w:abstractNumId w:val="19"/>
  </w:num>
  <w:num w:numId="39" w16cid:durableId="672342226">
    <w:abstractNumId w:val="25"/>
  </w:num>
  <w:num w:numId="40" w16cid:durableId="65609961">
    <w:abstractNumId w:val="17"/>
  </w:num>
  <w:num w:numId="41" w16cid:durableId="314266486">
    <w:abstractNumId w:val="14"/>
  </w:num>
  <w:num w:numId="42" w16cid:durableId="802769222">
    <w:abstractNumId w:val="28"/>
  </w:num>
  <w:num w:numId="43" w16cid:durableId="331491392">
    <w:abstractNumId w:val="34"/>
  </w:num>
  <w:num w:numId="44" w16cid:durableId="1443570455">
    <w:abstractNumId w:val="37"/>
  </w:num>
  <w:num w:numId="45" w16cid:durableId="925067252">
    <w:abstractNumId w:val="22"/>
  </w:num>
  <w:num w:numId="46" w16cid:durableId="1509324951">
    <w:abstractNumId w:val="6"/>
  </w:num>
  <w:num w:numId="47" w16cid:durableId="1153180189">
    <w:abstractNumId w:val="10"/>
  </w:num>
  <w:num w:numId="48" w16cid:durableId="2123720618">
    <w:abstractNumId w:val="15"/>
  </w:num>
  <w:num w:numId="49" w16cid:durableId="126815152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displayBackgroundShap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3E6"/>
    <w:rsid w:val="0000017A"/>
    <w:rsid w:val="00000409"/>
    <w:rsid w:val="000009BD"/>
    <w:rsid w:val="0000277F"/>
    <w:rsid w:val="000041BD"/>
    <w:rsid w:val="00006E05"/>
    <w:rsid w:val="00006FC0"/>
    <w:rsid w:val="00007525"/>
    <w:rsid w:val="00010D48"/>
    <w:rsid w:val="000114AF"/>
    <w:rsid w:val="00011972"/>
    <w:rsid w:val="00012BAC"/>
    <w:rsid w:val="00012FEF"/>
    <w:rsid w:val="00013FCF"/>
    <w:rsid w:val="000155E1"/>
    <w:rsid w:val="00015780"/>
    <w:rsid w:val="00017060"/>
    <w:rsid w:val="000174BF"/>
    <w:rsid w:val="000178F7"/>
    <w:rsid w:val="00020125"/>
    <w:rsid w:val="00020386"/>
    <w:rsid w:val="0002042F"/>
    <w:rsid w:val="000206E7"/>
    <w:rsid w:val="000210CD"/>
    <w:rsid w:val="00021864"/>
    <w:rsid w:val="00026129"/>
    <w:rsid w:val="000269F3"/>
    <w:rsid w:val="00027480"/>
    <w:rsid w:val="00027539"/>
    <w:rsid w:val="000275E7"/>
    <w:rsid w:val="00027BE0"/>
    <w:rsid w:val="0003088A"/>
    <w:rsid w:val="00030B7C"/>
    <w:rsid w:val="00031B17"/>
    <w:rsid w:val="0003369D"/>
    <w:rsid w:val="00035612"/>
    <w:rsid w:val="00035B98"/>
    <w:rsid w:val="000375D6"/>
    <w:rsid w:val="00037F7C"/>
    <w:rsid w:val="0004013A"/>
    <w:rsid w:val="00040429"/>
    <w:rsid w:val="00040E3C"/>
    <w:rsid w:val="00041E3F"/>
    <w:rsid w:val="00042A33"/>
    <w:rsid w:val="00042EAA"/>
    <w:rsid w:val="0004363F"/>
    <w:rsid w:val="00044784"/>
    <w:rsid w:val="000456FA"/>
    <w:rsid w:val="000458BC"/>
    <w:rsid w:val="00046B53"/>
    <w:rsid w:val="00050EC9"/>
    <w:rsid w:val="00051C37"/>
    <w:rsid w:val="00051F48"/>
    <w:rsid w:val="00052320"/>
    <w:rsid w:val="00054741"/>
    <w:rsid w:val="00055BF4"/>
    <w:rsid w:val="00057827"/>
    <w:rsid w:val="00060C85"/>
    <w:rsid w:val="00062BCC"/>
    <w:rsid w:val="00064D86"/>
    <w:rsid w:val="00065A03"/>
    <w:rsid w:val="00066078"/>
    <w:rsid w:val="00066FE5"/>
    <w:rsid w:val="0007013F"/>
    <w:rsid w:val="00072939"/>
    <w:rsid w:val="00072BD1"/>
    <w:rsid w:val="00073279"/>
    <w:rsid w:val="000734C1"/>
    <w:rsid w:val="0007401C"/>
    <w:rsid w:val="0007504C"/>
    <w:rsid w:val="0007521E"/>
    <w:rsid w:val="00076368"/>
    <w:rsid w:val="0007766A"/>
    <w:rsid w:val="000844BD"/>
    <w:rsid w:val="00085BA3"/>
    <w:rsid w:val="00085E2D"/>
    <w:rsid w:val="000902C0"/>
    <w:rsid w:val="0009121A"/>
    <w:rsid w:val="0009166A"/>
    <w:rsid w:val="000925C0"/>
    <w:rsid w:val="000926FE"/>
    <w:rsid w:val="00093726"/>
    <w:rsid w:val="00094DFB"/>
    <w:rsid w:val="0009611E"/>
    <w:rsid w:val="00097C18"/>
    <w:rsid w:val="000A09D1"/>
    <w:rsid w:val="000A1E65"/>
    <w:rsid w:val="000A1F81"/>
    <w:rsid w:val="000A2744"/>
    <w:rsid w:val="000A32CB"/>
    <w:rsid w:val="000A46CC"/>
    <w:rsid w:val="000A58F8"/>
    <w:rsid w:val="000A619D"/>
    <w:rsid w:val="000A71A6"/>
    <w:rsid w:val="000A7D1C"/>
    <w:rsid w:val="000A7EE3"/>
    <w:rsid w:val="000B186A"/>
    <w:rsid w:val="000B18E3"/>
    <w:rsid w:val="000B1C4E"/>
    <w:rsid w:val="000B2E3D"/>
    <w:rsid w:val="000B30F7"/>
    <w:rsid w:val="000B3409"/>
    <w:rsid w:val="000B356A"/>
    <w:rsid w:val="000B4E65"/>
    <w:rsid w:val="000B50B8"/>
    <w:rsid w:val="000B5817"/>
    <w:rsid w:val="000C1F73"/>
    <w:rsid w:val="000C2BB8"/>
    <w:rsid w:val="000C48B5"/>
    <w:rsid w:val="000C53BF"/>
    <w:rsid w:val="000C5F3F"/>
    <w:rsid w:val="000C6422"/>
    <w:rsid w:val="000C6861"/>
    <w:rsid w:val="000D25C5"/>
    <w:rsid w:val="000D2EA2"/>
    <w:rsid w:val="000D3787"/>
    <w:rsid w:val="000D3C2E"/>
    <w:rsid w:val="000D47FF"/>
    <w:rsid w:val="000D4F65"/>
    <w:rsid w:val="000D52FD"/>
    <w:rsid w:val="000D5EC0"/>
    <w:rsid w:val="000D671F"/>
    <w:rsid w:val="000D7F64"/>
    <w:rsid w:val="000E102C"/>
    <w:rsid w:val="000E133A"/>
    <w:rsid w:val="000E20DA"/>
    <w:rsid w:val="000E57B5"/>
    <w:rsid w:val="000E5D9F"/>
    <w:rsid w:val="000E6F78"/>
    <w:rsid w:val="000F00A9"/>
    <w:rsid w:val="000F023E"/>
    <w:rsid w:val="000F19C5"/>
    <w:rsid w:val="000F1E32"/>
    <w:rsid w:val="000F215C"/>
    <w:rsid w:val="000F2382"/>
    <w:rsid w:val="000F2817"/>
    <w:rsid w:val="000F2B0B"/>
    <w:rsid w:val="000F38D7"/>
    <w:rsid w:val="000F464B"/>
    <w:rsid w:val="000F4753"/>
    <w:rsid w:val="000F48A8"/>
    <w:rsid w:val="000F4EA2"/>
    <w:rsid w:val="000F54A2"/>
    <w:rsid w:val="000F551F"/>
    <w:rsid w:val="001001E4"/>
    <w:rsid w:val="00100704"/>
    <w:rsid w:val="001046EA"/>
    <w:rsid w:val="00105398"/>
    <w:rsid w:val="00105D9B"/>
    <w:rsid w:val="0010642B"/>
    <w:rsid w:val="00106D18"/>
    <w:rsid w:val="00106E13"/>
    <w:rsid w:val="00110229"/>
    <w:rsid w:val="00110F76"/>
    <w:rsid w:val="00111D9F"/>
    <w:rsid w:val="00111FB9"/>
    <w:rsid w:val="00112D91"/>
    <w:rsid w:val="00113382"/>
    <w:rsid w:val="001139D3"/>
    <w:rsid w:val="00113A5D"/>
    <w:rsid w:val="00115DB8"/>
    <w:rsid w:val="00117B25"/>
    <w:rsid w:val="00120286"/>
    <w:rsid w:val="00122028"/>
    <w:rsid w:val="001220F4"/>
    <w:rsid w:val="0012327E"/>
    <w:rsid w:val="001234EB"/>
    <w:rsid w:val="0012423E"/>
    <w:rsid w:val="00124BA1"/>
    <w:rsid w:val="00126434"/>
    <w:rsid w:val="00126972"/>
    <w:rsid w:val="001279AA"/>
    <w:rsid w:val="00127F08"/>
    <w:rsid w:val="00130A40"/>
    <w:rsid w:val="00130DBA"/>
    <w:rsid w:val="00130F2F"/>
    <w:rsid w:val="00131BDA"/>
    <w:rsid w:val="00131EB4"/>
    <w:rsid w:val="00132F55"/>
    <w:rsid w:val="001330E7"/>
    <w:rsid w:val="00135D12"/>
    <w:rsid w:val="00136ABC"/>
    <w:rsid w:val="00137FDD"/>
    <w:rsid w:val="0014029D"/>
    <w:rsid w:val="00140A46"/>
    <w:rsid w:val="0014116F"/>
    <w:rsid w:val="001430C7"/>
    <w:rsid w:val="001436E8"/>
    <w:rsid w:val="0014374A"/>
    <w:rsid w:val="00143C7B"/>
    <w:rsid w:val="00143FE9"/>
    <w:rsid w:val="00144555"/>
    <w:rsid w:val="0014533D"/>
    <w:rsid w:val="00145C32"/>
    <w:rsid w:val="00145C56"/>
    <w:rsid w:val="00145E0C"/>
    <w:rsid w:val="001462CA"/>
    <w:rsid w:val="001463E2"/>
    <w:rsid w:val="00150F69"/>
    <w:rsid w:val="00151B66"/>
    <w:rsid w:val="00151CFA"/>
    <w:rsid w:val="001547A8"/>
    <w:rsid w:val="001548FC"/>
    <w:rsid w:val="00154BA0"/>
    <w:rsid w:val="00154F4C"/>
    <w:rsid w:val="00155054"/>
    <w:rsid w:val="00155920"/>
    <w:rsid w:val="00155BAD"/>
    <w:rsid w:val="00156501"/>
    <w:rsid w:val="001614D1"/>
    <w:rsid w:val="00162457"/>
    <w:rsid w:val="0016453E"/>
    <w:rsid w:val="00164C5A"/>
    <w:rsid w:val="00165102"/>
    <w:rsid w:val="001654EE"/>
    <w:rsid w:val="00165C8D"/>
    <w:rsid w:val="00165E53"/>
    <w:rsid w:val="00167AEF"/>
    <w:rsid w:val="00167B1A"/>
    <w:rsid w:val="00170CB1"/>
    <w:rsid w:val="001710F9"/>
    <w:rsid w:val="00172181"/>
    <w:rsid w:val="00173562"/>
    <w:rsid w:val="001735C5"/>
    <w:rsid w:val="00175293"/>
    <w:rsid w:val="001752A3"/>
    <w:rsid w:val="00175893"/>
    <w:rsid w:val="00175CDA"/>
    <w:rsid w:val="00176253"/>
    <w:rsid w:val="0017629B"/>
    <w:rsid w:val="0017753F"/>
    <w:rsid w:val="001814C7"/>
    <w:rsid w:val="00181A94"/>
    <w:rsid w:val="00182186"/>
    <w:rsid w:val="001825D2"/>
    <w:rsid w:val="00183149"/>
    <w:rsid w:val="001831CD"/>
    <w:rsid w:val="001832D1"/>
    <w:rsid w:val="001836EC"/>
    <w:rsid w:val="00183833"/>
    <w:rsid w:val="00183E66"/>
    <w:rsid w:val="001844F5"/>
    <w:rsid w:val="00184901"/>
    <w:rsid w:val="001861BF"/>
    <w:rsid w:val="00187B89"/>
    <w:rsid w:val="0019016E"/>
    <w:rsid w:val="00190926"/>
    <w:rsid w:val="00190AC0"/>
    <w:rsid w:val="00190BDA"/>
    <w:rsid w:val="0019140F"/>
    <w:rsid w:val="00191F59"/>
    <w:rsid w:val="001941EB"/>
    <w:rsid w:val="00195A1E"/>
    <w:rsid w:val="001961B2"/>
    <w:rsid w:val="0019719A"/>
    <w:rsid w:val="00197B3C"/>
    <w:rsid w:val="001A03F1"/>
    <w:rsid w:val="001A190D"/>
    <w:rsid w:val="001A2199"/>
    <w:rsid w:val="001A3EFF"/>
    <w:rsid w:val="001A7CB9"/>
    <w:rsid w:val="001B09E1"/>
    <w:rsid w:val="001B0EDC"/>
    <w:rsid w:val="001B0FBD"/>
    <w:rsid w:val="001B1320"/>
    <w:rsid w:val="001B33E2"/>
    <w:rsid w:val="001B4B21"/>
    <w:rsid w:val="001B7DBC"/>
    <w:rsid w:val="001C03AB"/>
    <w:rsid w:val="001C153E"/>
    <w:rsid w:val="001C382A"/>
    <w:rsid w:val="001C4FAB"/>
    <w:rsid w:val="001C59C1"/>
    <w:rsid w:val="001C5A65"/>
    <w:rsid w:val="001C6903"/>
    <w:rsid w:val="001C7538"/>
    <w:rsid w:val="001C77E8"/>
    <w:rsid w:val="001C7E0F"/>
    <w:rsid w:val="001D0814"/>
    <w:rsid w:val="001D089F"/>
    <w:rsid w:val="001D19D3"/>
    <w:rsid w:val="001D1F3E"/>
    <w:rsid w:val="001D2EA8"/>
    <w:rsid w:val="001D4BCC"/>
    <w:rsid w:val="001D4D9B"/>
    <w:rsid w:val="001D5312"/>
    <w:rsid w:val="001D539E"/>
    <w:rsid w:val="001D563F"/>
    <w:rsid w:val="001D60C4"/>
    <w:rsid w:val="001D7313"/>
    <w:rsid w:val="001E0244"/>
    <w:rsid w:val="001E1488"/>
    <w:rsid w:val="001E172E"/>
    <w:rsid w:val="001E173D"/>
    <w:rsid w:val="001E18C1"/>
    <w:rsid w:val="001E1AAC"/>
    <w:rsid w:val="001E2389"/>
    <w:rsid w:val="001E24B8"/>
    <w:rsid w:val="001E33BA"/>
    <w:rsid w:val="001E426B"/>
    <w:rsid w:val="001E56CC"/>
    <w:rsid w:val="001E75A8"/>
    <w:rsid w:val="001E77D8"/>
    <w:rsid w:val="001F1F42"/>
    <w:rsid w:val="001F31F8"/>
    <w:rsid w:val="001F32ED"/>
    <w:rsid w:val="001F4285"/>
    <w:rsid w:val="001F4B86"/>
    <w:rsid w:val="001F5A83"/>
    <w:rsid w:val="001F7A88"/>
    <w:rsid w:val="002003F5"/>
    <w:rsid w:val="0020197F"/>
    <w:rsid w:val="00201C4A"/>
    <w:rsid w:val="002049B5"/>
    <w:rsid w:val="00204CDD"/>
    <w:rsid w:val="00206215"/>
    <w:rsid w:val="00206C23"/>
    <w:rsid w:val="00207635"/>
    <w:rsid w:val="00211E6E"/>
    <w:rsid w:val="00212055"/>
    <w:rsid w:val="00213752"/>
    <w:rsid w:val="002178D1"/>
    <w:rsid w:val="0022034A"/>
    <w:rsid w:val="0022110C"/>
    <w:rsid w:val="002213BB"/>
    <w:rsid w:val="00221D6F"/>
    <w:rsid w:val="00222232"/>
    <w:rsid w:val="002224D1"/>
    <w:rsid w:val="00223025"/>
    <w:rsid w:val="00223129"/>
    <w:rsid w:val="00223839"/>
    <w:rsid w:val="002240E1"/>
    <w:rsid w:val="00224479"/>
    <w:rsid w:val="00224649"/>
    <w:rsid w:val="002250D8"/>
    <w:rsid w:val="00225492"/>
    <w:rsid w:val="00230F63"/>
    <w:rsid w:val="002312A5"/>
    <w:rsid w:val="0023153F"/>
    <w:rsid w:val="00231B6F"/>
    <w:rsid w:val="00233180"/>
    <w:rsid w:val="0023421C"/>
    <w:rsid w:val="002355CE"/>
    <w:rsid w:val="002356DC"/>
    <w:rsid w:val="0023636E"/>
    <w:rsid w:val="00236537"/>
    <w:rsid w:val="00240C93"/>
    <w:rsid w:val="002410A3"/>
    <w:rsid w:val="00241433"/>
    <w:rsid w:val="00242C34"/>
    <w:rsid w:val="00245482"/>
    <w:rsid w:val="002454E6"/>
    <w:rsid w:val="00245D61"/>
    <w:rsid w:val="00245DCD"/>
    <w:rsid w:val="00245E56"/>
    <w:rsid w:val="00246125"/>
    <w:rsid w:val="0024637F"/>
    <w:rsid w:val="0024733F"/>
    <w:rsid w:val="002478B6"/>
    <w:rsid w:val="0025029A"/>
    <w:rsid w:val="00250574"/>
    <w:rsid w:val="002507CC"/>
    <w:rsid w:val="00250F80"/>
    <w:rsid w:val="002520F1"/>
    <w:rsid w:val="00252442"/>
    <w:rsid w:val="002524CD"/>
    <w:rsid w:val="0025256E"/>
    <w:rsid w:val="002545ED"/>
    <w:rsid w:val="0025656C"/>
    <w:rsid w:val="00256AEA"/>
    <w:rsid w:val="00256C8A"/>
    <w:rsid w:val="002605B2"/>
    <w:rsid w:val="002605E5"/>
    <w:rsid w:val="00261607"/>
    <w:rsid w:val="00261649"/>
    <w:rsid w:val="00261E6A"/>
    <w:rsid w:val="0026272E"/>
    <w:rsid w:val="00262D59"/>
    <w:rsid w:val="00263994"/>
    <w:rsid w:val="00264A6F"/>
    <w:rsid w:val="00265A37"/>
    <w:rsid w:val="00265ACF"/>
    <w:rsid w:val="00265BBF"/>
    <w:rsid w:val="00266994"/>
    <w:rsid w:val="00267135"/>
    <w:rsid w:val="0027006E"/>
    <w:rsid w:val="002701DC"/>
    <w:rsid w:val="00270688"/>
    <w:rsid w:val="00271F13"/>
    <w:rsid w:val="002732BD"/>
    <w:rsid w:val="00273AEB"/>
    <w:rsid w:val="00273F11"/>
    <w:rsid w:val="00275048"/>
    <w:rsid w:val="00275656"/>
    <w:rsid w:val="00275A6E"/>
    <w:rsid w:val="00275D75"/>
    <w:rsid w:val="00275DC9"/>
    <w:rsid w:val="00275E6C"/>
    <w:rsid w:val="00276050"/>
    <w:rsid w:val="00276C23"/>
    <w:rsid w:val="0028179D"/>
    <w:rsid w:val="00282AFC"/>
    <w:rsid w:val="00283145"/>
    <w:rsid w:val="00283242"/>
    <w:rsid w:val="00283C06"/>
    <w:rsid w:val="00285377"/>
    <w:rsid w:val="002859F8"/>
    <w:rsid w:val="0028610F"/>
    <w:rsid w:val="0028626C"/>
    <w:rsid w:val="00287D1A"/>
    <w:rsid w:val="00290967"/>
    <w:rsid w:val="00291D0C"/>
    <w:rsid w:val="00292419"/>
    <w:rsid w:val="00292B3B"/>
    <w:rsid w:val="00295D5F"/>
    <w:rsid w:val="00296E6D"/>
    <w:rsid w:val="00297DDE"/>
    <w:rsid w:val="002A0B9A"/>
    <w:rsid w:val="002A170A"/>
    <w:rsid w:val="002A1A98"/>
    <w:rsid w:val="002A2253"/>
    <w:rsid w:val="002A249E"/>
    <w:rsid w:val="002A2618"/>
    <w:rsid w:val="002A263D"/>
    <w:rsid w:val="002A27A6"/>
    <w:rsid w:val="002A391E"/>
    <w:rsid w:val="002A3AA2"/>
    <w:rsid w:val="002A3F40"/>
    <w:rsid w:val="002A430E"/>
    <w:rsid w:val="002A4C29"/>
    <w:rsid w:val="002B0114"/>
    <w:rsid w:val="002B0864"/>
    <w:rsid w:val="002B13E5"/>
    <w:rsid w:val="002B1788"/>
    <w:rsid w:val="002B3686"/>
    <w:rsid w:val="002B381F"/>
    <w:rsid w:val="002B474A"/>
    <w:rsid w:val="002B5775"/>
    <w:rsid w:val="002B589D"/>
    <w:rsid w:val="002B5FDF"/>
    <w:rsid w:val="002B6493"/>
    <w:rsid w:val="002B6CA2"/>
    <w:rsid w:val="002B795B"/>
    <w:rsid w:val="002B7CDC"/>
    <w:rsid w:val="002C0DB4"/>
    <w:rsid w:val="002C1DCE"/>
    <w:rsid w:val="002C64DB"/>
    <w:rsid w:val="002D0419"/>
    <w:rsid w:val="002D2CFA"/>
    <w:rsid w:val="002D39E3"/>
    <w:rsid w:val="002D3F79"/>
    <w:rsid w:val="002D53C5"/>
    <w:rsid w:val="002E0282"/>
    <w:rsid w:val="002E091A"/>
    <w:rsid w:val="002E1283"/>
    <w:rsid w:val="002E1330"/>
    <w:rsid w:val="002E25E3"/>
    <w:rsid w:val="002E2CEF"/>
    <w:rsid w:val="002E3A6B"/>
    <w:rsid w:val="002E3F28"/>
    <w:rsid w:val="002E5E71"/>
    <w:rsid w:val="002E6087"/>
    <w:rsid w:val="002E7F3F"/>
    <w:rsid w:val="002F0602"/>
    <w:rsid w:val="002F17E2"/>
    <w:rsid w:val="002F26E5"/>
    <w:rsid w:val="002F287D"/>
    <w:rsid w:val="002F3716"/>
    <w:rsid w:val="002F3CD6"/>
    <w:rsid w:val="002F5027"/>
    <w:rsid w:val="002F5086"/>
    <w:rsid w:val="00300352"/>
    <w:rsid w:val="003006B7"/>
    <w:rsid w:val="003009FD"/>
    <w:rsid w:val="00302539"/>
    <w:rsid w:val="0030280E"/>
    <w:rsid w:val="00302CCF"/>
    <w:rsid w:val="00302D7F"/>
    <w:rsid w:val="00303474"/>
    <w:rsid w:val="003042FA"/>
    <w:rsid w:val="00304B3C"/>
    <w:rsid w:val="00305EEC"/>
    <w:rsid w:val="00306E58"/>
    <w:rsid w:val="0031052C"/>
    <w:rsid w:val="00310BAE"/>
    <w:rsid w:val="003111C1"/>
    <w:rsid w:val="00311462"/>
    <w:rsid w:val="00311D05"/>
    <w:rsid w:val="00312755"/>
    <w:rsid w:val="00313345"/>
    <w:rsid w:val="00314306"/>
    <w:rsid w:val="003147C3"/>
    <w:rsid w:val="00314914"/>
    <w:rsid w:val="003156AE"/>
    <w:rsid w:val="003162A8"/>
    <w:rsid w:val="00316B56"/>
    <w:rsid w:val="00317AA9"/>
    <w:rsid w:val="00320480"/>
    <w:rsid w:val="0032070A"/>
    <w:rsid w:val="003211F2"/>
    <w:rsid w:val="0032163E"/>
    <w:rsid w:val="00321A19"/>
    <w:rsid w:val="00322509"/>
    <w:rsid w:val="00322FD7"/>
    <w:rsid w:val="00324526"/>
    <w:rsid w:val="003259A6"/>
    <w:rsid w:val="0032746E"/>
    <w:rsid w:val="00330C84"/>
    <w:rsid w:val="00331186"/>
    <w:rsid w:val="00331A12"/>
    <w:rsid w:val="00332A66"/>
    <w:rsid w:val="00334E71"/>
    <w:rsid w:val="003360BF"/>
    <w:rsid w:val="003361CA"/>
    <w:rsid w:val="00336E11"/>
    <w:rsid w:val="003377AF"/>
    <w:rsid w:val="00337902"/>
    <w:rsid w:val="00337F69"/>
    <w:rsid w:val="0034136A"/>
    <w:rsid w:val="00341910"/>
    <w:rsid w:val="003419F2"/>
    <w:rsid w:val="0034306E"/>
    <w:rsid w:val="0034345D"/>
    <w:rsid w:val="00343BA4"/>
    <w:rsid w:val="0034492F"/>
    <w:rsid w:val="003477FB"/>
    <w:rsid w:val="0035062D"/>
    <w:rsid w:val="003507A1"/>
    <w:rsid w:val="003509A7"/>
    <w:rsid w:val="00350CA6"/>
    <w:rsid w:val="00351A61"/>
    <w:rsid w:val="00352969"/>
    <w:rsid w:val="0035482B"/>
    <w:rsid w:val="00355679"/>
    <w:rsid w:val="00356354"/>
    <w:rsid w:val="00356409"/>
    <w:rsid w:val="0035757C"/>
    <w:rsid w:val="003575A5"/>
    <w:rsid w:val="0035768B"/>
    <w:rsid w:val="00360843"/>
    <w:rsid w:val="00361E78"/>
    <w:rsid w:val="00362141"/>
    <w:rsid w:val="003625FC"/>
    <w:rsid w:val="00362808"/>
    <w:rsid w:val="00362FDA"/>
    <w:rsid w:val="00363BD2"/>
    <w:rsid w:val="0036415E"/>
    <w:rsid w:val="00365B58"/>
    <w:rsid w:val="0036689E"/>
    <w:rsid w:val="00366E18"/>
    <w:rsid w:val="0036724F"/>
    <w:rsid w:val="00370917"/>
    <w:rsid w:val="003711DE"/>
    <w:rsid w:val="003713B3"/>
    <w:rsid w:val="003718BA"/>
    <w:rsid w:val="00371F72"/>
    <w:rsid w:val="003724AD"/>
    <w:rsid w:val="00372656"/>
    <w:rsid w:val="00372FF6"/>
    <w:rsid w:val="00373615"/>
    <w:rsid w:val="003738BA"/>
    <w:rsid w:val="00374CB3"/>
    <w:rsid w:val="00374FC2"/>
    <w:rsid w:val="00376C38"/>
    <w:rsid w:val="003804FD"/>
    <w:rsid w:val="00381D74"/>
    <w:rsid w:val="00382045"/>
    <w:rsid w:val="00383B98"/>
    <w:rsid w:val="0038408F"/>
    <w:rsid w:val="00384411"/>
    <w:rsid w:val="003854E5"/>
    <w:rsid w:val="00385916"/>
    <w:rsid w:val="003867BB"/>
    <w:rsid w:val="00386A7A"/>
    <w:rsid w:val="003876E6"/>
    <w:rsid w:val="00391192"/>
    <w:rsid w:val="003925D6"/>
    <w:rsid w:val="00396DA5"/>
    <w:rsid w:val="003A0C82"/>
    <w:rsid w:val="003A13B6"/>
    <w:rsid w:val="003A28BE"/>
    <w:rsid w:val="003A35C8"/>
    <w:rsid w:val="003A572F"/>
    <w:rsid w:val="003A5A6D"/>
    <w:rsid w:val="003A5EE8"/>
    <w:rsid w:val="003A6278"/>
    <w:rsid w:val="003A7F13"/>
    <w:rsid w:val="003B0BF7"/>
    <w:rsid w:val="003B0D0E"/>
    <w:rsid w:val="003B1924"/>
    <w:rsid w:val="003B2E35"/>
    <w:rsid w:val="003B2E78"/>
    <w:rsid w:val="003B5567"/>
    <w:rsid w:val="003B592E"/>
    <w:rsid w:val="003B643A"/>
    <w:rsid w:val="003B694E"/>
    <w:rsid w:val="003B77CA"/>
    <w:rsid w:val="003C0CB3"/>
    <w:rsid w:val="003C1FF1"/>
    <w:rsid w:val="003C3858"/>
    <w:rsid w:val="003C5008"/>
    <w:rsid w:val="003C57BD"/>
    <w:rsid w:val="003C6B34"/>
    <w:rsid w:val="003C7755"/>
    <w:rsid w:val="003D35B0"/>
    <w:rsid w:val="003D4673"/>
    <w:rsid w:val="003D4CA6"/>
    <w:rsid w:val="003D5523"/>
    <w:rsid w:val="003D6094"/>
    <w:rsid w:val="003D64BA"/>
    <w:rsid w:val="003D6745"/>
    <w:rsid w:val="003D6C4A"/>
    <w:rsid w:val="003E0DD4"/>
    <w:rsid w:val="003E1756"/>
    <w:rsid w:val="003E2622"/>
    <w:rsid w:val="003E2D37"/>
    <w:rsid w:val="003E3A9C"/>
    <w:rsid w:val="003E4006"/>
    <w:rsid w:val="003E53ED"/>
    <w:rsid w:val="003E55FC"/>
    <w:rsid w:val="003E5C38"/>
    <w:rsid w:val="003E61D6"/>
    <w:rsid w:val="003E6997"/>
    <w:rsid w:val="003E7C7D"/>
    <w:rsid w:val="003E7CCC"/>
    <w:rsid w:val="003F06C2"/>
    <w:rsid w:val="003F07A8"/>
    <w:rsid w:val="003F0C74"/>
    <w:rsid w:val="003F1188"/>
    <w:rsid w:val="003F21C0"/>
    <w:rsid w:val="003F3D19"/>
    <w:rsid w:val="003F5497"/>
    <w:rsid w:val="003F5B39"/>
    <w:rsid w:val="003F60DB"/>
    <w:rsid w:val="003F652C"/>
    <w:rsid w:val="003F6E9E"/>
    <w:rsid w:val="003F7327"/>
    <w:rsid w:val="003F7404"/>
    <w:rsid w:val="003F78E9"/>
    <w:rsid w:val="003F7A11"/>
    <w:rsid w:val="003F7FBE"/>
    <w:rsid w:val="00401B57"/>
    <w:rsid w:val="00401FAA"/>
    <w:rsid w:val="00403EEA"/>
    <w:rsid w:val="00404CAB"/>
    <w:rsid w:val="004053D5"/>
    <w:rsid w:val="00406393"/>
    <w:rsid w:val="00410567"/>
    <w:rsid w:val="00410C51"/>
    <w:rsid w:val="0041109E"/>
    <w:rsid w:val="00411CC8"/>
    <w:rsid w:val="00411E61"/>
    <w:rsid w:val="004122E9"/>
    <w:rsid w:val="00412868"/>
    <w:rsid w:val="0041370C"/>
    <w:rsid w:val="00413F1D"/>
    <w:rsid w:val="00414B1A"/>
    <w:rsid w:val="00414D7F"/>
    <w:rsid w:val="00414F9B"/>
    <w:rsid w:val="00416752"/>
    <w:rsid w:val="00417743"/>
    <w:rsid w:val="004177A0"/>
    <w:rsid w:val="004177E1"/>
    <w:rsid w:val="00420281"/>
    <w:rsid w:val="00420FD2"/>
    <w:rsid w:val="0042118E"/>
    <w:rsid w:val="004214C8"/>
    <w:rsid w:val="00422854"/>
    <w:rsid w:val="004238FF"/>
    <w:rsid w:val="00425F71"/>
    <w:rsid w:val="0042640C"/>
    <w:rsid w:val="00427751"/>
    <w:rsid w:val="00427896"/>
    <w:rsid w:val="0042791E"/>
    <w:rsid w:val="0043027E"/>
    <w:rsid w:val="004311F8"/>
    <w:rsid w:val="00432438"/>
    <w:rsid w:val="00432902"/>
    <w:rsid w:val="004334F2"/>
    <w:rsid w:val="00433EAF"/>
    <w:rsid w:val="004346BE"/>
    <w:rsid w:val="00434AEF"/>
    <w:rsid w:val="004357F9"/>
    <w:rsid w:val="004360F6"/>
    <w:rsid w:val="0043647A"/>
    <w:rsid w:val="00436E04"/>
    <w:rsid w:val="004375B0"/>
    <w:rsid w:val="00437A59"/>
    <w:rsid w:val="00440BC4"/>
    <w:rsid w:val="00440CCE"/>
    <w:rsid w:val="00441219"/>
    <w:rsid w:val="00441CF5"/>
    <w:rsid w:val="004429E4"/>
    <w:rsid w:val="00443CD4"/>
    <w:rsid w:val="00450728"/>
    <w:rsid w:val="004509E6"/>
    <w:rsid w:val="0045104A"/>
    <w:rsid w:val="0045150E"/>
    <w:rsid w:val="00451A36"/>
    <w:rsid w:val="00452D64"/>
    <w:rsid w:val="00453224"/>
    <w:rsid w:val="00456C2E"/>
    <w:rsid w:val="00457845"/>
    <w:rsid w:val="00460B9F"/>
    <w:rsid w:val="00460C8D"/>
    <w:rsid w:val="00461D22"/>
    <w:rsid w:val="004624A2"/>
    <w:rsid w:val="0046315E"/>
    <w:rsid w:val="00464A9A"/>
    <w:rsid w:val="00464D00"/>
    <w:rsid w:val="00464D76"/>
    <w:rsid w:val="0046592F"/>
    <w:rsid w:val="00466CC7"/>
    <w:rsid w:val="00467038"/>
    <w:rsid w:val="004722AF"/>
    <w:rsid w:val="00472545"/>
    <w:rsid w:val="00472BFE"/>
    <w:rsid w:val="00474A6F"/>
    <w:rsid w:val="004761C3"/>
    <w:rsid w:val="00477AD3"/>
    <w:rsid w:val="00481095"/>
    <w:rsid w:val="00481CA5"/>
    <w:rsid w:val="00481D69"/>
    <w:rsid w:val="00482CC8"/>
    <w:rsid w:val="004830C0"/>
    <w:rsid w:val="00483263"/>
    <w:rsid w:val="0048370B"/>
    <w:rsid w:val="00483DA9"/>
    <w:rsid w:val="004842E7"/>
    <w:rsid w:val="00485014"/>
    <w:rsid w:val="0048594A"/>
    <w:rsid w:val="00485CB4"/>
    <w:rsid w:val="00492F12"/>
    <w:rsid w:val="004942C7"/>
    <w:rsid w:val="0049593D"/>
    <w:rsid w:val="00495E01"/>
    <w:rsid w:val="00495FD1"/>
    <w:rsid w:val="00496D5D"/>
    <w:rsid w:val="004973AC"/>
    <w:rsid w:val="00497E6C"/>
    <w:rsid w:val="004A283F"/>
    <w:rsid w:val="004A2CCD"/>
    <w:rsid w:val="004A4421"/>
    <w:rsid w:val="004A4BC2"/>
    <w:rsid w:val="004A51C3"/>
    <w:rsid w:val="004A5971"/>
    <w:rsid w:val="004A63DC"/>
    <w:rsid w:val="004A6648"/>
    <w:rsid w:val="004A698F"/>
    <w:rsid w:val="004A6F5A"/>
    <w:rsid w:val="004A782B"/>
    <w:rsid w:val="004B01E3"/>
    <w:rsid w:val="004B1B75"/>
    <w:rsid w:val="004B2499"/>
    <w:rsid w:val="004B5436"/>
    <w:rsid w:val="004B665E"/>
    <w:rsid w:val="004B6DEC"/>
    <w:rsid w:val="004C11AD"/>
    <w:rsid w:val="004C1319"/>
    <w:rsid w:val="004C1856"/>
    <w:rsid w:val="004C24A6"/>
    <w:rsid w:val="004C2719"/>
    <w:rsid w:val="004C41FA"/>
    <w:rsid w:val="004C45B1"/>
    <w:rsid w:val="004C5C95"/>
    <w:rsid w:val="004C606F"/>
    <w:rsid w:val="004C60CE"/>
    <w:rsid w:val="004C6A7A"/>
    <w:rsid w:val="004C70A7"/>
    <w:rsid w:val="004C7947"/>
    <w:rsid w:val="004C7BDB"/>
    <w:rsid w:val="004C7EA0"/>
    <w:rsid w:val="004D1821"/>
    <w:rsid w:val="004D3677"/>
    <w:rsid w:val="004D4A30"/>
    <w:rsid w:val="004D52A7"/>
    <w:rsid w:val="004D544E"/>
    <w:rsid w:val="004D6751"/>
    <w:rsid w:val="004D67C4"/>
    <w:rsid w:val="004D6A62"/>
    <w:rsid w:val="004D6E19"/>
    <w:rsid w:val="004D6E8D"/>
    <w:rsid w:val="004D704A"/>
    <w:rsid w:val="004D768F"/>
    <w:rsid w:val="004E3182"/>
    <w:rsid w:val="004E37BF"/>
    <w:rsid w:val="004E388B"/>
    <w:rsid w:val="004E3CBD"/>
    <w:rsid w:val="004E4238"/>
    <w:rsid w:val="004E489A"/>
    <w:rsid w:val="004E4C20"/>
    <w:rsid w:val="004E557F"/>
    <w:rsid w:val="004E6716"/>
    <w:rsid w:val="004E6E62"/>
    <w:rsid w:val="004E77CF"/>
    <w:rsid w:val="004F0134"/>
    <w:rsid w:val="004F06EB"/>
    <w:rsid w:val="004F0831"/>
    <w:rsid w:val="004F1603"/>
    <w:rsid w:val="004F27B5"/>
    <w:rsid w:val="004F32D5"/>
    <w:rsid w:val="004F3A48"/>
    <w:rsid w:val="004F3FB1"/>
    <w:rsid w:val="004F49F9"/>
    <w:rsid w:val="004F6114"/>
    <w:rsid w:val="004F6263"/>
    <w:rsid w:val="004F6A2A"/>
    <w:rsid w:val="004F7B5E"/>
    <w:rsid w:val="004F7C06"/>
    <w:rsid w:val="004F7F9A"/>
    <w:rsid w:val="005005C6"/>
    <w:rsid w:val="00502CE1"/>
    <w:rsid w:val="005034D9"/>
    <w:rsid w:val="00503542"/>
    <w:rsid w:val="005044FD"/>
    <w:rsid w:val="00504CF1"/>
    <w:rsid w:val="00505783"/>
    <w:rsid w:val="005108FD"/>
    <w:rsid w:val="00511464"/>
    <w:rsid w:val="00511598"/>
    <w:rsid w:val="005131BB"/>
    <w:rsid w:val="00513235"/>
    <w:rsid w:val="0051403D"/>
    <w:rsid w:val="00514500"/>
    <w:rsid w:val="00515161"/>
    <w:rsid w:val="00515AEF"/>
    <w:rsid w:val="00515E13"/>
    <w:rsid w:val="00515EF2"/>
    <w:rsid w:val="00516E17"/>
    <w:rsid w:val="00516F1A"/>
    <w:rsid w:val="00517FB1"/>
    <w:rsid w:val="005208AA"/>
    <w:rsid w:val="00520BFB"/>
    <w:rsid w:val="00520EE9"/>
    <w:rsid w:val="005218D5"/>
    <w:rsid w:val="00522521"/>
    <w:rsid w:val="00525BDD"/>
    <w:rsid w:val="00526CA7"/>
    <w:rsid w:val="005275D1"/>
    <w:rsid w:val="005307EC"/>
    <w:rsid w:val="00532A8C"/>
    <w:rsid w:val="005334F8"/>
    <w:rsid w:val="005337DE"/>
    <w:rsid w:val="00534BD7"/>
    <w:rsid w:val="00535867"/>
    <w:rsid w:val="0053643A"/>
    <w:rsid w:val="00536597"/>
    <w:rsid w:val="00537E37"/>
    <w:rsid w:val="00537EFE"/>
    <w:rsid w:val="00540E9F"/>
    <w:rsid w:val="005415C7"/>
    <w:rsid w:val="005433FE"/>
    <w:rsid w:val="005447E9"/>
    <w:rsid w:val="00544A0D"/>
    <w:rsid w:val="00547454"/>
    <w:rsid w:val="005478C6"/>
    <w:rsid w:val="00547D73"/>
    <w:rsid w:val="00550228"/>
    <w:rsid w:val="00551C88"/>
    <w:rsid w:val="00551D27"/>
    <w:rsid w:val="00552071"/>
    <w:rsid w:val="0055360C"/>
    <w:rsid w:val="005544B2"/>
    <w:rsid w:val="00554D39"/>
    <w:rsid w:val="00554FD5"/>
    <w:rsid w:val="005563B8"/>
    <w:rsid w:val="005569C1"/>
    <w:rsid w:val="005573A9"/>
    <w:rsid w:val="00557CCA"/>
    <w:rsid w:val="005602BC"/>
    <w:rsid w:val="00560846"/>
    <w:rsid w:val="005608C5"/>
    <w:rsid w:val="00561698"/>
    <w:rsid w:val="005630FE"/>
    <w:rsid w:val="005656C4"/>
    <w:rsid w:val="00565A75"/>
    <w:rsid w:val="00565AB6"/>
    <w:rsid w:val="005661C7"/>
    <w:rsid w:val="005667D6"/>
    <w:rsid w:val="00567578"/>
    <w:rsid w:val="005700EB"/>
    <w:rsid w:val="005708A2"/>
    <w:rsid w:val="005709BD"/>
    <w:rsid w:val="005713C7"/>
    <w:rsid w:val="00571B8F"/>
    <w:rsid w:val="00572095"/>
    <w:rsid w:val="005733DB"/>
    <w:rsid w:val="00573DF3"/>
    <w:rsid w:val="0057468C"/>
    <w:rsid w:val="00574B5C"/>
    <w:rsid w:val="00574F27"/>
    <w:rsid w:val="0057542A"/>
    <w:rsid w:val="00575C47"/>
    <w:rsid w:val="00576487"/>
    <w:rsid w:val="00576E82"/>
    <w:rsid w:val="00577D6F"/>
    <w:rsid w:val="00577DC3"/>
    <w:rsid w:val="00581A17"/>
    <w:rsid w:val="00582A1C"/>
    <w:rsid w:val="00582E3B"/>
    <w:rsid w:val="005848A5"/>
    <w:rsid w:val="00585CAE"/>
    <w:rsid w:val="00587D68"/>
    <w:rsid w:val="00591A6C"/>
    <w:rsid w:val="00592307"/>
    <w:rsid w:val="0059244C"/>
    <w:rsid w:val="00592493"/>
    <w:rsid w:val="0059281E"/>
    <w:rsid w:val="00592925"/>
    <w:rsid w:val="00592DC7"/>
    <w:rsid w:val="00594263"/>
    <w:rsid w:val="00594403"/>
    <w:rsid w:val="00595261"/>
    <w:rsid w:val="00595D29"/>
    <w:rsid w:val="005960B6"/>
    <w:rsid w:val="00596531"/>
    <w:rsid w:val="00597588"/>
    <w:rsid w:val="005A58EF"/>
    <w:rsid w:val="005A5AE8"/>
    <w:rsid w:val="005A6A7D"/>
    <w:rsid w:val="005A6C2C"/>
    <w:rsid w:val="005A7650"/>
    <w:rsid w:val="005B0B8C"/>
    <w:rsid w:val="005B0C05"/>
    <w:rsid w:val="005B19FA"/>
    <w:rsid w:val="005B2933"/>
    <w:rsid w:val="005B2AEC"/>
    <w:rsid w:val="005B4555"/>
    <w:rsid w:val="005B4B88"/>
    <w:rsid w:val="005B516D"/>
    <w:rsid w:val="005B5904"/>
    <w:rsid w:val="005B6757"/>
    <w:rsid w:val="005B7D24"/>
    <w:rsid w:val="005C02BB"/>
    <w:rsid w:val="005C1068"/>
    <w:rsid w:val="005C2FB9"/>
    <w:rsid w:val="005C4337"/>
    <w:rsid w:val="005C4422"/>
    <w:rsid w:val="005C5609"/>
    <w:rsid w:val="005C6156"/>
    <w:rsid w:val="005C62C4"/>
    <w:rsid w:val="005C6747"/>
    <w:rsid w:val="005C74C8"/>
    <w:rsid w:val="005D363F"/>
    <w:rsid w:val="005D3BF1"/>
    <w:rsid w:val="005D635B"/>
    <w:rsid w:val="005D6D6C"/>
    <w:rsid w:val="005D6EC6"/>
    <w:rsid w:val="005D7097"/>
    <w:rsid w:val="005E031E"/>
    <w:rsid w:val="005E0EA5"/>
    <w:rsid w:val="005E1B6A"/>
    <w:rsid w:val="005E230F"/>
    <w:rsid w:val="005E2D31"/>
    <w:rsid w:val="005E321B"/>
    <w:rsid w:val="005E33CF"/>
    <w:rsid w:val="005E42B1"/>
    <w:rsid w:val="005E4FC0"/>
    <w:rsid w:val="005E50AA"/>
    <w:rsid w:val="005E5609"/>
    <w:rsid w:val="005E5FF9"/>
    <w:rsid w:val="005E7094"/>
    <w:rsid w:val="005E7B58"/>
    <w:rsid w:val="005F092B"/>
    <w:rsid w:val="005F0CF8"/>
    <w:rsid w:val="005F1195"/>
    <w:rsid w:val="005F14AC"/>
    <w:rsid w:val="005F15E5"/>
    <w:rsid w:val="005F1D58"/>
    <w:rsid w:val="005F1ECE"/>
    <w:rsid w:val="005F2B97"/>
    <w:rsid w:val="005F30D6"/>
    <w:rsid w:val="005F4E80"/>
    <w:rsid w:val="005F57D9"/>
    <w:rsid w:val="0060049A"/>
    <w:rsid w:val="006015D9"/>
    <w:rsid w:val="00601B15"/>
    <w:rsid w:val="006022AF"/>
    <w:rsid w:val="00602DFA"/>
    <w:rsid w:val="0060400E"/>
    <w:rsid w:val="00604678"/>
    <w:rsid w:val="00604972"/>
    <w:rsid w:val="006053D7"/>
    <w:rsid w:val="00605F7C"/>
    <w:rsid w:val="00606E78"/>
    <w:rsid w:val="00607149"/>
    <w:rsid w:val="00607F05"/>
    <w:rsid w:val="006116F8"/>
    <w:rsid w:val="00611901"/>
    <w:rsid w:val="00611BE6"/>
    <w:rsid w:val="006121D8"/>
    <w:rsid w:val="006134E8"/>
    <w:rsid w:val="006143FC"/>
    <w:rsid w:val="006148AF"/>
    <w:rsid w:val="00615803"/>
    <w:rsid w:val="006171E8"/>
    <w:rsid w:val="00617751"/>
    <w:rsid w:val="006177F8"/>
    <w:rsid w:val="00617AD7"/>
    <w:rsid w:val="00617D6B"/>
    <w:rsid w:val="00620229"/>
    <w:rsid w:val="00620244"/>
    <w:rsid w:val="00621A32"/>
    <w:rsid w:val="00621EF4"/>
    <w:rsid w:val="00622726"/>
    <w:rsid w:val="00622D6F"/>
    <w:rsid w:val="00622E06"/>
    <w:rsid w:val="006238DF"/>
    <w:rsid w:val="00623C4B"/>
    <w:rsid w:val="006246DF"/>
    <w:rsid w:val="006254DD"/>
    <w:rsid w:val="006259EB"/>
    <w:rsid w:val="0062616F"/>
    <w:rsid w:val="00630260"/>
    <w:rsid w:val="006307AE"/>
    <w:rsid w:val="00632060"/>
    <w:rsid w:val="00635859"/>
    <w:rsid w:val="00640975"/>
    <w:rsid w:val="006425D7"/>
    <w:rsid w:val="00642649"/>
    <w:rsid w:val="00642680"/>
    <w:rsid w:val="0064503A"/>
    <w:rsid w:val="0064690F"/>
    <w:rsid w:val="00646C8B"/>
    <w:rsid w:val="0064725C"/>
    <w:rsid w:val="006476C1"/>
    <w:rsid w:val="00647AB1"/>
    <w:rsid w:val="00650259"/>
    <w:rsid w:val="00651745"/>
    <w:rsid w:val="00652B85"/>
    <w:rsid w:val="00654373"/>
    <w:rsid w:val="006546BC"/>
    <w:rsid w:val="0065637F"/>
    <w:rsid w:val="0065662B"/>
    <w:rsid w:val="00657033"/>
    <w:rsid w:val="0065737B"/>
    <w:rsid w:val="0065768E"/>
    <w:rsid w:val="00657CD5"/>
    <w:rsid w:val="00660921"/>
    <w:rsid w:val="00662E35"/>
    <w:rsid w:val="00666CA7"/>
    <w:rsid w:val="006670A3"/>
    <w:rsid w:val="006702A6"/>
    <w:rsid w:val="00672988"/>
    <w:rsid w:val="00672C08"/>
    <w:rsid w:val="00673BB4"/>
    <w:rsid w:val="006745B3"/>
    <w:rsid w:val="00676ACF"/>
    <w:rsid w:val="00681450"/>
    <w:rsid w:val="00681E6F"/>
    <w:rsid w:val="0068356E"/>
    <w:rsid w:val="00684D4C"/>
    <w:rsid w:val="00687C1C"/>
    <w:rsid w:val="00687DAF"/>
    <w:rsid w:val="006905AD"/>
    <w:rsid w:val="0069101C"/>
    <w:rsid w:val="0069159A"/>
    <w:rsid w:val="00693722"/>
    <w:rsid w:val="006943F3"/>
    <w:rsid w:val="00694A32"/>
    <w:rsid w:val="00695046"/>
    <w:rsid w:val="00695561"/>
    <w:rsid w:val="00695D15"/>
    <w:rsid w:val="00696344"/>
    <w:rsid w:val="00696FDB"/>
    <w:rsid w:val="006979BB"/>
    <w:rsid w:val="006A0D37"/>
    <w:rsid w:val="006A1FFE"/>
    <w:rsid w:val="006A3188"/>
    <w:rsid w:val="006A5C02"/>
    <w:rsid w:val="006A6033"/>
    <w:rsid w:val="006A60CF"/>
    <w:rsid w:val="006A63B9"/>
    <w:rsid w:val="006A6AAF"/>
    <w:rsid w:val="006A7488"/>
    <w:rsid w:val="006B0869"/>
    <w:rsid w:val="006B0A81"/>
    <w:rsid w:val="006B0B86"/>
    <w:rsid w:val="006B141A"/>
    <w:rsid w:val="006B244C"/>
    <w:rsid w:val="006B2C62"/>
    <w:rsid w:val="006B5261"/>
    <w:rsid w:val="006B5B0D"/>
    <w:rsid w:val="006B6A8F"/>
    <w:rsid w:val="006B72E3"/>
    <w:rsid w:val="006B790B"/>
    <w:rsid w:val="006B7E5B"/>
    <w:rsid w:val="006C016A"/>
    <w:rsid w:val="006C01F9"/>
    <w:rsid w:val="006C139B"/>
    <w:rsid w:val="006C13FD"/>
    <w:rsid w:val="006C1D5D"/>
    <w:rsid w:val="006C2CE3"/>
    <w:rsid w:val="006C3115"/>
    <w:rsid w:val="006C3A2A"/>
    <w:rsid w:val="006C3E00"/>
    <w:rsid w:val="006C4965"/>
    <w:rsid w:val="006C4BE0"/>
    <w:rsid w:val="006C5EF4"/>
    <w:rsid w:val="006D04C8"/>
    <w:rsid w:val="006D4035"/>
    <w:rsid w:val="006D446F"/>
    <w:rsid w:val="006D56E0"/>
    <w:rsid w:val="006D5F9E"/>
    <w:rsid w:val="006D68A0"/>
    <w:rsid w:val="006E0A1B"/>
    <w:rsid w:val="006E2693"/>
    <w:rsid w:val="006E3D08"/>
    <w:rsid w:val="006E3EB7"/>
    <w:rsid w:val="006E5D6C"/>
    <w:rsid w:val="006E7116"/>
    <w:rsid w:val="006F12E7"/>
    <w:rsid w:val="006F1417"/>
    <w:rsid w:val="006F2910"/>
    <w:rsid w:val="006F2BD1"/>
    <w:rsid w:val="006F2C91"/>
    <w:rsid w:val="006F3577"/>
    <w:rsid w:val="006F411D"/>
    <w:rsid w:val="006F63C9"/>
    <w:rsid w:val="0070137D"/>
    <w:rsid w:val="0070181D"/>
    <w:rsid w:val="00702B42"/>
    <w:rsid w:val="0070380E"/>
    <w:rsid w:val="00703855"/>
    <w:rsid w:val="0070527E"/>
    <w:rsid w:val="00705CC9"/>
    <w:rsid w:val="00705F1E"/>
    <w:rsid w:val="00710D07"/>
    <w:rsid w:val="0071144E"/>
    <w:rsid w:val="00711A3A"/>
    <w:rsid w:val="007125D3"/>
    <w:rsid w:val="00712FE5"/>
    <w:rsid w:val="0071399D"/>
    <w:rsid w:val="00714079"/>
    <w:rsid w:val="00714B71"/>
    <w:rsid w:val="00715F82"/>
    <w:rsid w:val="007160C8"/>
    <w:rsid w:val="00717B7C"/>
    <w:rsid w:val="00717ED0"/>
    <w:rsid w:val="007226C0"/>
    <w:rsid w:val="007227F6"/>
    <w:rsid w:val="00722E87"/>
    <w:rsid w:val="00723758"/>
    <w:rsid w:val="00724C90"/>
    <w:rsid w:val="00724FB4"/>
    <w:rsid w:val="00727223"/>
    <w:rsid w:val="00730907"/>
    <w:rsid w:val="00733146"/>
    <w:rsid w:val="00733503"/>
    <w:rsid w:val="0073435E"/>
    <w:rsid w:val="00734365"/>
    <w:rsid w:val="007373D9"/>
    <w:rsid w:val="00740878"/>
    <w:rsid w:val="00740C50"/>
    <w:rsid w:val="00743748"/>
    <w:rsid w:val="007455CB"/>
    <w:rsid w:val="00745C3B"/>
    <w:rsid w:val="00746121"/>
    <w:rsid w:val="00746B13"/>
    <w:rsid w:val="00747511"/>
    <w:rsid w:val="00750C2B"/>
    <w:rsid w:val="00750F61"/>
    <w:rsid w:val="00752879"/>
    <w:rsid w:val="00753FC5"/>
    <w:rsid w:val="0075486C"/>
    <w:rsid w:val="007576DE"/>
    <w:rsid w:val="00760B26"/>
    <w:rsid w:val="00760FD3"/>
    <w:rsid w:val="00761080"/>
    <w:rsid w:val="007615F1"/>
    <w:rsid w:val="00761980"/>
    <w:rsid w:val="00761E3B"/>
    <w:rsid w:val="007644C5"/>
    <w:rsid w:val="00764543"/>
    <w:rsid w:val="00764C60"/>
    <w:rsid w:val="007650D1"/>
    <w:rsid w:val="007668F8"/>
    <w:rsid w:val="007669D3"/>
    <w:rsid w:val="00767EFF"/>
    <w:rsid w:val="00770D50"/>
    <w:rsid w:val="00775783"/>
    <w:rsid w:val="007779EE"/>
    <w:rsid w:val="00777ED3"/>
    <w:rsid w:val="00780EA8"/>
    <w:rsid w:val="007826FB"/>
    <w:rsid w:val="00782F69"/>
    <w:rsid w:val="00783813"/>
    <w:rsid w:val="0078405C"/>
    <w:rsid w:val="00785E96"/>
    <w:rsid w:val="00785EE7"/>
    <w:rsid w:val="00786564"/>
    <w:rsid w:val="00790EDA"/>
    <w:rsid w:val="007910BB"/>
    <w:rsid w:val="007913E2"/>
    <w:rsid w:val="0079142F"/>
    <w:rsid w:val="00791D68"/>
    <w:rsid w:val="00793D1F"/>
    <w:rsid w:val="0079461D"/>
    <w:rsid w:val="00794835"/>
    <w:rsid w:val="00794E50"/>
    <w:rsid w:val="007952C2"/>
    <w:rsid w:val="007955E9"/>
    <w:rsid w:val="00795F1E"/>
    <w:rsid w:val="007973CE"/>
    <w:rsid w:val="007A0E27"/>
    <w:rsid w:val="007A2966"/>
    <w:rsid w:val="007A3841"/>
    <w:rsid w:val="007A4504"/>
    <w:rsid w:val="007A48AA"/>
    <w:rsid w:val="007A4C90"/>
    <w:rsid w:val="007A53D0"/>
    <w:rsid w:val="007A6291"/>
    <w:rsid w:val="007A658F"/>
    <w:rsid w:val="007A7F14"/>
    <w:rsid w:val="007B00BE"/>
    <w:rsid w:val="007B090E"/>
    <w:rsid w:val="007B0E0F"/>
    <w:rsid w:val="007B13DA"/>
    <w:rsid w:val="007B1F06"/>
    <w:rsid w:val="007B3273"/>
    <w:rsid w:val="007B3CA1"/>
    <w:rsid w:val="007B5359"/>
    <w:rsid w:val="007B6358"/>
    <w:rsid w:val="007B6578"/>
    <w:rsid w:val="007B6A80"/>
    <w:rsid w:val="007B74DC"/>
    <w:rsid w:val="007B77FC"/>
    <w:rsid w:val="007B7CE6"/>
    <w:rsid w:val="007C038F"/>
    <w:rsid w:val="007C0A33"/>
    <w:rsid w:val="007C1B73"/>
    <w:rsid w:val="007C1C96"/>
    <w:rsid w:val="007C1EFE"/>
    <w:rsid w:val="007C23F1"/>
    <w:rsid w:val="007C28F7"/>
    <w:rsid w:val="007C2AF1"/>
    <w:rsid w:val="007C3743"/>
    <w:rsid w:val="007C452B"/>
    <w:rsid w:val="007C4873"/>
    <w:rsid w:val="007D12A1"/>
    <w:rsid w:val="007D1D98"/>
    <w:rsid w:val="007D316B"/>
    <w:rsid w:val="007D3422"/>
    <w:rsid w:val="007D5018"/>
    <w:rsid w:val="007D5217"/>
    <w:rsid w:val="007D52BE"/>
    <w:rsid w:val="007D5F95"/>
    <w:rsid w:val="007D733C"/>
    <w:rsid w:val="007E00D2"/>
    <w:rsid w:val="007E05A7"/>
    <w:rsid w:val="007E0D2F"/>
    <w:rsid w:val="007E1C60"/>
    <w:rsid w:val="007E3E16"/>
    <w:rsid w:val="007E4058"/>
    <w:rsid w:val="007E480E"/>
    <w:rsid w:val="007E576F"/>
    <w:rsid w:val="007E6F83"/>
    <w:rsid w:val="007F01B8"/>
    <w:rsid w:val="007F0CEB"/>
    <w:rsid w:val="007F2672"/>
    <w:rsid w:val="007F2DC3"/>
    <w:rsid w:val="007F3481"/>
    <w:rsid w:val="007F4721"/>
    <w:rsid w:val="007F474D"/>
    <w:rsid w:val="007F4DE2"/>
    <w:rsid w:val="007F55ED"/>
    <w:rsid w:val="007F5963"/>
    <w:rsid w:val="007F6639"/>
    <w:rsid w:val="007F72B3"/>
    <w:rsid w:val="008026C6"/>
    <w:rsid w:val="0080293D"/>
    <w:rsid w:val="00803C5B"/>
    <w:rsid w:val="0080471E"/>
    <w:rsid w:val="00805FD0"/>
    <w:rsid w:val="00806655"/>
    <w:rsid w:val="008073EE"/>
    <w:rsid w:val="00807624"/>
    <w:rsid w:val="00807906"/>
    <w:rsid w:val="00807C60"/>
    <w:rsid w:val="0081212A"/>
    <w:rsid w:val="0081232D"/>
    <w:rsid w:val="00812C20"/>
    <w:rsid w:val="0081501D"/>
    <w:rsid w:val="008154D8"/>
    <w:rsid w:val="008174F6"/>
    <w:rsid w:val="00817561"/>
    <w:rsid w:val="00821D05"/>
    <w:rsid w:val="008221B8"/>
    <w:rsid w:val="00822296"/>
    <w:rsid w:val="00824640"/>
    <w:rsid w:val="00825497"/>
    <w:rsid w:val="00825AAA"/>
    <w:rsid w:val="00826872"/>
    <w:rsid w:val="00830119"/>
    <w:rsid w:val="00830172"/>
    <w:rsid w:val="00830421"/>
    <w:rsid w:val="008309DA"/>
    <w:rsid w:val="00831158"/>
    <w:rsid w:val="00831D70"/>
    <w:rsid w:val="00832A43"/>
    <w:rsid w:val="008344DF"/>
    <w:rsid w:val="00834CF4"/>
    <w:rsid w:val="0083524B"/>
    <w:rsid w:val="00835DE5"/>
    <w:rsid w:val="008373DF"/>
    <w:rsid w:val="00842116"/>
    <w:rsid w:val="00842725"/>
    <w:rsid w:val="0084299B"/>
    <w:rsid w:val="00842EFF"/>
    <w:rsid w:val="00843D65"/>
    <w:rsid w:val="00846122"/>
    <w:rsid w:val="008471DF"/>
    <w:rsid w:val="00847682"/>
    <w:rsid w:val="00847D7F"/>
    <w:rsid w:val="00851EA1"/>
    <w:rsid w:val="00852D43"/>
    <w:rsid w:val="00853153"/>
    <w:rsid w:val="00853623"/>
    <w:rsid w:val="00853CFE"/>
    <w:rsid w:val="00857BEE"/>
    <w:rsid w:val="00857E37"/>
    <w:rsid w:val="008605AA"/>
    <w:rsid w:val="0086070E"/>
    <w:rsid w:val="00860E40"/>
    <w:rsid w:val="008612EC"/>
    <w:rsid w:val="00863ADE"/>
    <w:rsid w:val="00863E93"/>
    <w:rsid w:val="00864060"/>
    <w:rsid w:val="00864A82"/>
    <w:rsid w:val="008661A6"/>
    <w:rsid w:val="008669A8"/>
    <w:rsid w:val="008669E2"/>
    <w:rsid w:val="0087058B"/>
    <w:rsid w:val="00870BFA"/>
    <w:rsid w:val="0087107A"/>
    <w:rsid w:val="00871C71"/>
    <w:rsid w:val="00873560"/>
    <w:rsid w:val="008735BB"/>
    <w:rsid w:val="0087386E"/>
    <w:rsid w:val="00877F16"/>
    <w:rsid w:val="00881821"/>
    <w:rsid w:val="008828D3"/>
    <w:rsid w:val="00883027"/>
    <w:rsid w:val="00883E42"/>
    <w:rsid w:val="00884212"/>
    <w:rsid w:val="00886D16"/>
    <w:rsid w:val="00887078"/>
    <w:rsid w:val="0089057B"/>
    <w:rsid w:val="008905FD"/>
    <w:rsid w:val="008914B6"/>
    <w:rsid w:val="00892360"/>
    <w:rsid w:val="008927D2"/>
    <w:rsid w:val="008930F3"/>
    <w:rsid w:val="0089367B"/>
    <w:rsid w:val="008937E3"/>
    <w:rsid w:val="00893ABA"/>
    <w:rsid w:val="0089493B"/>
    <w:rsid w:val="00895478"/>
    <w:rsid w:val="00895C65"/>
    <w:rsid w:val="00895DF1"/>
    <w:rsid w:val="008962A5"/>
    <w:rsid w:val="008972D0"/>
    <w:rsid w:val="00897A31"/>
    <w:rsid w:val="008A0680"/>
    <w:rsid w:val="008A0DEB"/>
    <w:rsid w:val="008A1455"/>
    <w:rsid w:val="008A1893"/>
    <w:rsid w:val="008A2A09"/>
    <w:rsid w:val="008A2D8D"/>
    <w:rsid w:val="008A3422"/>
    <w:rsid w:val="008A4E56"/>
    <w:rsid w:val="008A5029"/>
    <w:rsid w:val="008A6928"/>
    <w:rsid w:val="008A7ECA"/>
    <w:rsid w:val="008B054D"/>
    <w:rsid w:val="008B19AE"/>
    <w:rsid w:val="008B23E4"/>
    <w:rsid w:val="008B35ED"/>
    <w:rsid w:val="008B64A1"/>
    <w:rsid w:val="008B67C6"/>
    <w:rsid w:val="008B6B6E"/>
    <w:rsid w:val="008C02E3"/>
    <w:rsid w:val="008C0B53"/>
    <w:rsid w:val="008C13F0"/>
    <w:rsid w:val="008C31FB"/>
    <w:rsid w:val="008C3D79"/>
    <w:rsid w:val="008C4218"/>
    <w:rsid w:val="008C45C1"/>
    <w:rsid w:val="008C473D"/>
    <w:rsid w:val="008C4BFB"/>
    <w:rsid w:val="008C57CF"/>
    <w:rsid w:val="008C6499"/>
    <w:rsid w:val="008C6843"/>
    <w:rsid w:val="008C691D"/>
    <w:rsid w:val="008C7119"/>
    <w:rsid w:val="008C734F"/>
    <w:rsid w:val="008C7DDE"/>
    <w:rsid w:val="008D0471"/>
    <w:rsid w:val="008D1B48"/>
    <w:rsid w:val="008D3CD8"/>
    <w:rsid w:val="008D4B47"/>
    <w:rsid w:val="008D599F"/>
    <w:rsid w:val="008D5F9D"/>
    <w:rsid w:val="008D6D31"/>
    <w:rsid w:val="008D763B"/>
    <w:rsid w:val="008E0123"/>
    <w:rsid w:val="008E0CFE"/>
    <w:rsid w:val="008E2ED8"/>
    <w:rsid w:val="008E3301"/>
    <w:rsid w:val="008E4C44"/>
    <w:rsid w:val="008E5359"/>
    <w:rsid w:val="008E5484"/>
    <w:rsid w:val="008E58AD"/>
    <w:rsid w:val="008E70D7"/>
    <w:rsid w:val="008F00B2"/>
    <w:rsid w:val="008F0E10"/>
    <w:rsid w:val="008F0E91"/>
    <w:rsid w:val="008F1494"/>
    <w:rsid w:val="008F2171"/>
    <w:rsid w:val="008F3AE3"/>
    <w:rsid w:val="008F3B06"/>
    <w:rsid w:val="008F495E"/>
    <w:rsid w:val="008F5CD8"/>
    <w:rsid w:val="008F69D8"/>
    <w:rsid w:val="008F6EAC"/>
    <w:rsid w:val="008F743A"/>
    <w:rsid w:val="008F7AE6"/>
    <w:rsid w:val="0090159E"/>
    <w:rsid w:val="009022AF"/>
    <w:rsid w:val="00902D42"/>
    <w:rsid w:val="009035C2"/>
    <w:rsid w:val="00905069"/>
    <w:rsid w:val="00905107"/>
    <w:rsid w:val="00905D62"/>
    <w:rsid w:val="00906575"/>
    <w:rsid w:val="00906EE4"/>
    <w:rsid w:val="009078DE"/>
    <w:rsid w:val="00907985"/>
    <w:rsid w:val="00907D78"/>
    <w:rsid w:val="00911151"/>
    <w:rsid w:val="00911FEC"/>
    <w:rsid w:val="0091245F"/>
    <w:rsid w:val="009126DB"/>
    <w:rsid w:val="00912C5A"/>
    <w:rsid w:val="00913494"/>
    <w:rsid w:val="00913F40"/>
    <w:rsid w:val="00915B63"/>
    <w:rsid w:val="0092032E"/>
    <w:rsid w:val="0092104A"/>
    <w:rsid w:val="009216C9"/>
    <w:rsid w:val="0092179D"/>
    <w:rsid w:val="009221DC"/>
    <w:rsid w:val="00924854"/>
    <w:rsid w:val="00924AE9"/>
    <w:rsid w:val="009255DE"/>
    <w:rsid w:val="00925E24"/>
    <w:rsid w:val="00926690"/>
    <w:rsid w:val="00927DE7"/>
    <w:rsid w:val="00930AF3"/>
    <w:rsid w:val="00930E23"/>
    <w:rsid w:val="00931708"/>
    <w:rsid w:val="009317CE"/>
    <w:rsid w:val="00931D3D"/>
    <w:rsid w:val="009330D7"/>
    <w:rsid w:val="0093384E"/>
    <w:rsid w:val="00933B14"/>
    <w:rsid w:val="009344F1"/>
    <w:rsid w:val="00935C62"/>
    <w:rsid w:val="009363AD"/>
    <w:rsid w:val="00942375"/>
    <w:rsid w:val="00942953"/>
    <w:rsid w:val="00942E4D"/>
    <w:rsid w:val="00942FF5"/>
    <w:rsid w:val="0094339B"/>
    <w:rsid w:val="00944474"/>
    <w:rsid w:val="0094486E"/>
    <w:rsid w:val="009458E7"/>
    <w:rsid w:val="00945C90"/>
    <w:rsid w:val="00951324"/>
    <w:rsid w:val="00951982"/>
    <w:rsid w:val="00951A34"/>
    <w:rsid w:val="0095431E"/>
    <w:rsid w:val="00955391"/>
    <w:rsid w:val="009565FF"/>
    <w:rsid w:val="00956759"/>
    <w:rsid w:val="00957961"/>
    <w:rsid w:val="00957CEF"/>
    <w:rsid w:val="0096073F"/>
    <w:rsid w:val="00960809"/>
    <w:rsid w:val="009608EB"/>
    <w:rsid w:val="009612AA"/>
    <w:rsid w:val="00962634"/>
    <w:rsid w:val="00962DBA"/>
    <w:rsid w:val="00963267"/>
    <w:rsid w:val="00965187"/>
    <w:rsid w:val="0096536E"/>
    <w:rsid w:val="00965766"/>
    <w:rsid w:val="00966199"/>
    <w:rsid w:val="00966A77"/>
    <w:rsid w:val="00966F5C"/>
    <w:rsid w:val="00970049"/>
    <w:rsid w:val="009717FD"/>
    <w:rsid w:val="0097345A"/>
    <w:rsid w:val="009749AB"/>
    <w:rsid w:val="00975508"/>
    <w:rsid w:val="00975CBA"/>
    <w:rsid w:val="00976234"/>
    <w:rsid w:val="009763FF"/>
    <w:rsid w:val="00977069"/>
    <w:rsid w:val="0097727F"/>
    <w:rsid w:val="009804FF"/>
    <w:rsid w:val="00980D2C"/>
    <w:rsid w:val="00981172"/>
    <w:rsid w:val="009820B7"/>
    <w:rsid w:val="0098546C"/>
    <w:rsid w:val="00986D22"/>
    <w:rsid w:val="00987B7E"/>
    <w:rsid w:val="0099184C"/>
    <w:rsid w:val="00991D7A"/>
    <w:rsid w:val="00992383"/>
    <w:rsid w:val="00992E18"/>
    <w:rsid w:val="00993410"/>
    <w:rsid w:val="00993910"/>
    <w:rsid w:val="00993A88"/>
    <w:rsid w:val="00993FBB"/>
    <w:rsid w:val="00993FCB"/>
    <w:rsid w:val="009945DB"/>
    <w:rsid w:val="009952FE"/>
    <w:rsid w:val="00996514"/>
    <w:rsid w:val="00997503"/>
    <w:rsid w:val="009979ED"/>
    <w:rsid w:val="00997E7D"/>
    <w:rsid w:val="009A228B"/>
    <w:rsid w:val="009A29D0"/>
    <w:rsid w:val="009A2BFE"/>
    <w:rsid w:val="009A36D3"/>
    <w:rsid w:val="009A5B26"/>
    <w:rsid w:val="009A5B3D"/>
    <w:rsid w:val="009A5D55"/>
    <w:rsid w:val="009A5E48"/>
    <w:rsid w:val="009A5F81"/>
    <w:rsid w:val="009A6790"/>
    <w:rsid w:val="009A70B7"/>
    <w:rsid w:val="009B0C8E"/>
    <w:rsid w:val="009B250E"/>
    <w:rsid w:val="009B50C2"/>
    <w:rsid w:val="009B56AD"/>
    <w:rsid w:val="009B5B32"/>
    <w:rsid w:val="009B5C95"/>
    <w:rsid w:val="009B689C"/>
    <w:rsid w:val="009B6BC5"/>
    <w:rsid w:val="009C08CB"/>
    <w:rsid w:val="009C08EB"/>
    <w:rsid w:val="009C0ABA"/>
    <w:rsid w:val="009C0FF2"/>
    <w:rsid w:val="009C21D9"/>
    <w:rsid w:val="009C3370"/>
    <w:rsid w:val="009C3943"/>
    <w:rsid w:val="009C3D5A"/>
    <w:rsid w:val="009C4C5E"/>
    <w:rsid w:val="009C4E20"/>
    <w:rsid w:val="009C68CD"/>
    <w:rsid w:val="009C6EB5"/>
    <w:rsid w:val="009D19CF"/>
    <w:rsid w:val="009D25AB"/>
    <w:rsid w:val="009D29A5"/>
    <w:rsid w:val="009D362F"/>
    <w:rsid w:val="009D4308"/>
    <w:rsid w:val="009D54E2"/>
    <w:rsid w:val="009D623B"/>
    <w:rsid w:val="009D6DCC"/>
    <w:rsid w:val="009D73EA"/>
    <w:rsid w:val="009E0490"/>
    <w:rsid w:val="009E558F"/>
    <w:rsid w:val="009E66A2"/>
    <w:rsid w:val="009E76EE"/>
    <w:rsid w:val="009E7EAB"/>
    <w:rsid w:val="009F0D50"/>
    <w:rsid w:val="009F4473"/>
    <w:rsid w:val="009F55D7"/>
    <w:rsid w:val="009F61B1"/>
    <w:rsid w:val="009F6372"/>
    <w:rsid w:val="009F7357"/>
    <w:rsid w:val="009F766A"/>
    <w:rsid w:val="00A00671"/>
    <w:rsid w:val="00A00674"/>
    <w:rsid w:val="00A00770"/>
    <w:rsid w:val="00A00DF2"/>
    <w:rsid w:val="00A0147A"/>
    <w:rsid w:val="00A01B3E"/>
    <w:rsid w:val="00A02EBB"/>
    <w:rsid w:val="00A03FAA"/>
    <w:rsid w:val="00A04969"/>
    <w:rsid w:val="00A04B6F"/>
    <w:rsid w:val="00A06E07"/>
    <w:rsid w:val="00A076C6"/>
    <w:rsid w:val="00A07B49"/>
    <w:rsid w:val="00A10945"/>
    <w:rsid w:val="00A11C76"/>
    <w:rsid w:val="00A11F1D"/>
    <w:rsid w:val="00A126A0"/>
    <w:rsid w:val="00A13462"/>
    <w:rsid w:val="00A14B17"/>
    <w:rsid w:val="00A15CEB"/>
    <w:rsid w:val="00A16315"/>
    <w:rsid w:val="00A163E6"/>
    <w:rsid w:val="00A24C4B"/>
    <w:rsid w:val="00A25B12"/>
    <w:rsid w:val="00A273C0"/>
    <w:rsid w:val="00A27BDC"/>
    <w:rsid w:val="00A3094B"/>
    <w:rsid w:val="00A31703"/>
    <w:rsid w:val="00A324C2"/>
    <w:rsid w:val="00A33FC2"/>
    <w:rsid w:val="00A348D0"/>
    <w:rsid w:val="00A3641D"/>
    <w:rsid w:val="00A36B78"/>
    <w:rsid w:val="00A4007E"/>
    <w:rsid w:val="00A4218D"/>
    <w:rsid w:val="00A4252B"/>
    <w:rsid w:val="00A42DE3"/>
    <w:rsid w:val="00A44CB2"/>
    <w:rsid w:val="00A44DCB"/>
    <w:rsid w:val="00A46AA7"/>
    <w:rsid w:val="00A478F7"/>
    <w:rsid w:val="00A478FB"/>
    <w:rsid w:val="00A47DA5"/>
    <w:rsid w:val="00A500B2"/>
    <w:rsid w:val="00A50ADC"/>
    <w:rsid w:val="00A512F9"/>
    <w:rsid w:val="00A548AF"/>
    <w:rsid w:val="00A54B96"/>
    <w:rsid w:val="00A5607C"/>
    <w:rsid w:val="00A57697"/>
    <w:rsid w:val="00A57C42"/>
    <w:rsid w:val="00A60E70"/>
    <w:rsid w:val="00A6660B"/>
    <w:rsid w:val="00A6681D"/>
    <w:rsid w:val="00A66CDC"/>
    <w:rsid w:val="00A67877"/>
    <w:rsid w:val="00A67F82"/>
    <w:rsid w:val="00A71617"/>
    <w:rsid w:val="00A71825"/>
    <w:rsid w:val="00A718CF"/>
    <w:rsid w:val="00A72B95"/>
    <w:rsid w:val="00A73C54"/>
    <w:rsid w:val="00A75B4F"/>
    <w:rsid w:val="00A8145D"/>
    <w:rsid w:val="00A82092"/>
    <w:rsid w:val="00A8237E"/>
    <w:rsid w:val="00A82C99"/>
    <w:rsid w:val="00A834EA"/>
    <w:rsid w:val="00A83D32"/>
    <w:rsid w:val="00A8730E"/>
    <w:rsid w:val="00A873D7"/>
    <w:rsid w:val="00A90204"/>
    <w:rsid w:val="00A90A16"/>
    <w:rsid w:val="00A9320E"/>
    <w:rsid w:val="00A94CE0"/>
    <w:rsid w:val="00A94D5C"/>
    <w:rsid w:val="00A94F69"/>
    <w:rsid w:val="00A95803"/>
    <w:rsid w:val="00A96DA0"/>
    <w:rsid w:val="00AA0ACA"/>
    <w:rsid w:val="00AA1AE7"/>
    <w:rsid w:val="00AA1C12"/>
    <w:rsid w:val="00AA214B"/>
    <w:rsid w:val="00AA22FE"/>
    <w:rsid w:val="00AA301A"/>
    <w:rsid w:val="00AA33ED"/>
    <w:rsid w:val="00AA3727"/>
    <w:rsid w:val="00AA39A0"/>
    <w:rsid w:val="00AA40EA"/>
    <w:rsid w:val="00AA70EE"/>
    <w:rsid w:val="00AA7C18"/>
    <w:rsid w:val="00AB0221"/>
    <w:rsid w:val="00AB0579"/>
    <w:rsid w:val="00AB1238"/>
    <w:rsid w:val="00AB2B57"/>
    <w:rsid w:val="00AB2FA2"/>
    <w:rsid w:val="00AB2FF9"/>
    <w:rsid w:val="00AB57F8"/>
    <w:rsid w:val="00AB5B62"/>
    <w:rsid w:val="00AB5FEC"/>
    <w:rsid w:val="00AB640F"/>
    <w:rsid w:val="00AB7092"/>
    <w:rsid w:val="00AB737C"/>
    <w:rsid w:val="00AB75B4"/>
    <w:rsid w:val="00AC0AC0"/>
    <w:rsid w:val="00AC16EE"/>
    <w:rsid w:val="00AC3A2D"/>
    <w:rsid w:val="00AC3E9E"/>
    <w:rsid w:val="00AC4078"/>
    <w:rsid w:val="00AC495F"/>
    <w:rsid w:val="00AC5B0A"/>
    <w:rsid w:val="00AC633F"/>
    <w:rsid w:val="00AC7D1F"/>
    <w:rsid w:val="00AD0935"/>
    <w:rsid w:val="00AD2A15"/>
    <w:rsid w:val="00AD2D04"/>
    <w:rsid w:val="00AD3141"/>
    <w:rsid w:val="00AD4014"/>
    <w:rsid w:val="00AD434C"/>
    <w:rsid w:val="00AD4887"/>
    <w:rsid w:val="00AD5823"/>
    <w:rsid w:val="00AD7AA9"/>
    <w:rsid w:val="00AE1C1F"/>
    <w:rsid w:val="00AE1E5B"/>
    <w:rsid w:val="00AE1F04"/>
    <w:rsid w:val="00AE295C"/>
    <w:rsid w:val="00AE40B8"/>
    <w:rsid w:val="00AE539A"/>
    <w:rsid w:val="00AE5BDA"/>
    <w:rsid w:val="00AE79FA"/>
    <w:rsid w:val="00AF06AC"/>
    <w:rsid w:val="00AF0B04"/>
    <w:rsid w:val="00AF141C"/>
    <w:rsid w:val="00AF296E"/>
    <w:rsid w:val="00AF2FE7"/>
    <w:rsid w:val="00AF4B0A"/>
    <w:rsid w:val="00AF609F"/>
    <w:rsid w:val="00AF733B"/>
    <w:rsid w:val="00AF735C"/>
    <w:rsid w:val="00AF77DC"/>
    <w:rsid w:val="00B003E8"/>
    <w:rsid w:val="00B02336"/>
    <w:rsid w:val="00B02422"/>
    <w:rsid w:val="00B0441C"/>
    <w:rsid w:val="00B05260"/>
    <w:rsid w:val="00B054C1"/>
    <w:rsid w:val="00B058EC"/>
    <w:rsid w:val="00B063FB"/>
    <w:rsid w:val="00B07435"/>
    <w:rsid w:val="00B07753"/>
    <w:rsid w:val="00B11C61"/>
    <w:rsid w:val="00B1237C"/>
    <w:rsid w:val="00B13688"/>
    <w:rsid w:val="00B15552"/>
    <w:rsid w:val="00B1593E"/>
    <w:rsid w:val="00B15A70"/>
    <w:rsid w:val="00B17139"/>
    <w:rsid w:val="00B201C7"/>
    <w:rsid w:val="00B207B3"/>
    <w:rsid w:val="00B2155D"/>
    <w:rsid w:val="00B21826"/>
    <w:rsid w:val="00B21B58"/>
    <w:rsid w:val="00B220CD"/>
    <w:rsid w:val="00B224BB"/>
    <w:rsid w:val="00B2426B"/>
    <w:rsid w:val="00B243CB"/>
    <w:rsid w:val="00B25942"/>
    <w:rsid w:val="00B2723D"/>
    <w:rsid w:val="00B27318"/>
    <w:rsid w:val="00B31013"/>
    <w:rsid w:val="00B31876"/>
    <w:rsid w:val="00B320BB"/>
    <w:rsid w:val="00B32730"/>
    <w:rsid w:val="00B337AC"/>
    <w:rsid w:val="00B339E8"/>
    <w:rsid w:val="00B33DFB"/>
    <w:rsid w:val="00B3440C"/>
    <w:rsid w:val="00B3536D"/>
    <w:rsid w:val="00B36A32"/>
    <w:rsid w:val="00B37260"/>
    <w:rsid w:val="00B37FF0"/>
    <w:rsid w:val="00B411A2"/>
    <w:rsid w:val="00B414C9"/>
    <w:rsid w:val="00B41504"/>
    <w:rsid w:val="00B41FAA"/>
    <w:rsid w:val="00B42FE4"/>
    <w:rsid w:val="00B45C07"/>
    <w:rsid w:val="00B4668F"/>
    <w:rsid w:val="00B520A5"/>
    <w:rsid w:val="00B52DDD"/>
    <w:rsid w:val="00B54A58"/>
    <w:rsid w:val="00B55256"/>
    <w:rsid w:val="00B55A51"/>
    <w:rsid w:val="00B614C3"/>
    <w:rsid w:val="00B61558"/>
    <w:rsid w:val="00B617D5"/>
    <w:rsid w:val="00B624F1"/>
    <w:rsid w:val="00B632C3"/>
    <w:rsid w:val="00B63B0C"/>
    <w:rsid w:val="00B64945"/>
    <w:rsid w:val="00B6542D"/>
    <w:rsid w:val="00B65736"/>
    <w:rsid w:val="00B6591D"/>
    <w:rsid w:val="00B66C11"/>
    <w:rsid w:val="00B67A69"/>
    <w:rsid w:val="00B70E74"/>
    <w:rsid w:val="00B7107C"/>
    <w:rsid w:val="00B713B2"/>
    <w:rsid w:val="00B7318C"/>
    <w:rsid w:val="00B750BF"/>
    <w:rsid w:val="00B75A08"/>
    <w:rsid w:val="00B75A4C"/>
    <w:rsid w:val="00B76450"/>
    <w:rsid w:val="00B7676E"/>
    <w:rsid w:val="00B76CAD"/>
    <w:rsid w:val="00B77029"/>
    <w:rsid w:val="00B800D7"/>
    <w:rsid w:val="00B8130B"/>
    <w:rsid w:val="00B81520"/>
    <w:rsid w:val="00B81732"/>
    <w:rsid w:val="00B82405"/>
    <w:rsid w:val="00B84168"/>
    <w:rsid w:val="00B844E6"/>
    <w:rsid w:val="00B853CE"/>
    <w:rsid w:val="00B86A82"/>
    <w:rsid w:val="00B87F34"/>
    <w:rsid w:val="00B90A57"/>
    <w:rsid w:val="00B90B5C"/>
    <w:rsid w:val="00B9141B"/>
    <w:rsid w:val="00B92628"/>
    <w:rsid w:val="00B93251"/>
    <w:rsid w:val="00B939DD"/>
    <w:rsid w:val="00B942D7"/>
    <w:rsid w:val="00B97752"/>
    <w:rsid w:val="00B97F2D"/>
    <w:rsid w:val="00BA4E94"/>
    <w:rsid w:val="00BA5018"/>
    <w:rsid w:val="00BA7179"/>
    <w:rsid w:val="00BA749C"/>
    <w:rsid w:val="00BA798D"/>
    <w:rsid w:val="00BB08D3"/>
    <w:rsid w:val="00BB0E2E"/>
    <w:rsid w:val="00BB13D3"/>
    <w:rsid w:val="00BB3940"/>
    <w:rsid w:val="00BB3941"/>
    <w:rsid w:val="00BB3C0F"/>
    <w:rsid w:val="00BB3FEA"/>
    <w:rsid w:val="00BB41BF"/>
    <w:rsid w:val="00BB4C44"/>
    <w:rsid w:val="00BB5019"/>
    <w:rsid w:val="00BC04B9"/>
    <w:rsid w:val="00BC126C"/>
    <w:rsid w:val="00BC20FC"/>
    <w:rsid w:val="00BC2280"/>
    <w:rsid w:val="00BC39A6"/>
    <w:rsid w:val="00BC430D"/>
    <w:rsid w:val="00BC4A9C"/>
    <w:rsid w:val="00BC5814"/>
    <w:rsid w:val="00BC75FB"/>
    <w:rsid w:val="00BC78EB"/>
    <w:rsid w:val="00BD01A8"/>
    <w:rsid w:val="00BD02CC"/>
    <w:rsid w:val="00BD16FE"/>
    <w:rsid w:val="00BD17B8"/>
    <w:rsid w:val="00BD4422"/>
    <w:rsid w:val="00BD4D8B"/>
    <w:rsid w:val="00BD65BD"/>
    <w:rsid w:val="00BD68CC"/>
    <w:rsid w:val="00BD6C49"/>
    <w:rsid w:val="00BE0FCF"/>
    <w:rsid w:val="00BE11ED"/>
    <w:rsid w:val="00BE1BF7"/>
    <w:rsid w:val="00BE268E"/>
    <w:rsid w:val="00BE3F34"/>
    <w:rsid w:val="00BE4B60"/>
    <w:rsid w:val="00BE5A7A"/>
    <w:rsid w:val="00BE5C31"/>
    <w:rsid w:val="00BE79DB"/>
    <w:rsid w:val="00BF2D68"/>
    <w:rsid w:val="00BF4579"/>
    <w:rsid w:val="00BF4851"/>
    <w:rsid w:val="00BF48AF"/>
    <w:rsid w:val="00BF583D"/>
    <w:rsid w:val="00BF60CA"/>
    <w:rsid w:val="00BF7ED4"/>
    <w:rsid w:val="00C01906"/>
    <w:rsid w:val="00C02AC6"/>
    <w:rsid w:val="00C02B27"/>
    <w:rsid w:val="00C03680"/>
    <w:rsid w:val="00C043BC"/>
    <w:rsid w:val="00C04614"/>
    <w:rsid w:val="00C06EC5"/>
    <w:rsid w:val="00C1112D"/>
    <w:rsid w:val="00C11462"/>
    <w:rsid w:val="00C11F46"/>
    <w:rsid w:val="00C12440"/>
    <w:rsid w:val="00C127EE"/>
    <w:rsid w:val="00C12A27"/>
    <w:rsid w:val="00C134BF"/>
    <w:rsid w:val="00C137B3"/>
    <w:rsid w:val="00C14DB3"/>
    <w:rsid w:val="00C15EDD"/>
    <w:rsid w:val="00C15FA1"/>
    <w:rsid w:val="00C16BC7"/>
    <w:rsid w:val="00C17A65"/>
    <w:rsid w:val="00C17D05"/>
    <w:rsid w:val="00C20351"/>
    <w:rsid w:val="00C209C7"/>
    <w:rsid w:val="00C20AD1"/>
    <w:rsid w:val="00C20DFD"/>
    <w:rsid w:val="00C21149"/>
    <w:rsid w:val="00C21449"/>
    <w:rsid w:val="00C222B3"/>
    <w:rsid w:val="00C22B49"/>
    <w:rsid w:val="00C2496E"/>
    <w:rsid w:val="00C254DC"/>
    <w:rsid w:val="00C257C9"/>
    <w:rsid w:val="00C26840"/>
    <w:rsid w:val="00C27C6C"/>
    <w:rsid w:val="00C27EFB"/>
    <w:rsid w:val="00C30A4B"/>
    <w:rsid w:val="00C30B06"/>
    <w:rsid w:val="00C30DF8"/>
    <w:rsid w:val="00C30F9B"/>
    <w:rsid w:val="00C339FA"/>
    <w:rsid w:val="00C33C9F"/>
    <w:rsid w:val="00C33FA8"/>
    <w:rsid w:val="00C358D5"/>
    <w:rsid w:val="00C35C91"/>
    <w:rsid w:val="00C40238"/>
    <w:rsid w:val="00C405F6"/>
    <w:rsid w:val="00C40D98"/>
    <w:rsid w:val="00C4125B"/>
    <w:rsid w:val="00C412EE"/>
    <w:rsid w:val="00C41B88"/>
    <w:rsid w:val="00C4283B"/>
    <w:rsid w:val="00C43F02"/>
    <w:rsid w:val="00C444A2"/>
    <w:rsid w:val="00C449B3"/>
    <w:rsid w:val="00C44A28"/>
    <w:rsid w:val="00C45510"/>
    <w:rsid w:val="00C4571F"/>
    <w:rsid w:val="00C462D4"/>
    <w:rsid w:val="00C46780"/>
    <w:rsid w:val="00C47091"/>
    <w:rsid w:val="00C4755F"/>
    <w:rsid w:val="00C477D7"/>
    <w:rsid w:val="00C508C6"/>
    <w:rsid w:val="00C51303"/>
    <w:rsid w:val="00C52E04"/>
    <w:rsid w:val="00C54030"/>
    <w:rsid w:val="00C5715A"/>
    <w:rsid w:val="00C5784E"/>
    <w:rsid w:val="00C60CAF"/>
    <w:rsid w:val="00C61453"/>
    <w:rsid w:val="00C62191"/>
    <w:rsid w:val="00C6343E"/>
    <w:rsid w:val="00C634F7"/>
    <w:rsid w:val="00C63837"/>
    <w:rsid w:val="00C63BE0"/>
    <w:rsid w:val="00C64C89"/>
    <w:rsid w:val="00C64D3D"/>
    <w:rsid w:val="00C65E24"/>
    <w:rsid w:val="00C66D67"/>
    <w:rsid w:val="00C67D89"/>
    <w:rsid w:val="00C70CAE"/>
    <w:rsid w:val="00C731F2"/>
    <w:rsid w:val="00C732FE"/>
    <w:rsid w:val="00C74871"/>
    <w:rsid w:val="00C74C10"/>
    <w:rsid w:val="00C758AF"/>
    <w:rsid w:val="00C75B61"/>
    <w:rsid w:val="00C76157"/>
    <w:rsid w:val="00C76974"/>
    <w:rsid w:val="00C80B8F"/>
    <w:rsid w:val="00C822EE"/>
    <w:rsid w:val="00C82CA9"/>
    <w:rsid w:val="00C834BE"/>
    <w:rsid w:val="00C8363E"/>
    <w:rsid w:val="00C84473"/>
    <w:rsid w:val="00C86142"/>
    <w:rsid w:val="00C861BC"/>
    <w:rsid w:val="00C86784"/>
    <w:rsid w:val="00C86F12"/>
    <w:rsid w:val="00C87352"/>
    <w:rsid w:val="00C90C62"/>
    <w:rsid w:val="00C90CFD"/>
    <w:rsid w:val="00C933BB"/>
    <w:rsid w:val="00C94DE6"/>
    <w:rsid w:val="00CA0473"/>
    <w:rsid w:val="00CA0821"/>
    <w:rsid w:val="00CA0A8B"/>
    <w:rsid w:val="00CA0F52"/>
    <w:rsid w:val="00CA173F"/>
    <w:rsid w:val="00CA1DEC"/>
    <w:rsid w:val="00CA24FE"/>
    <w:rsid w:val="00CA37DB"/>
    <w:rsid w:val="00CA3813"/>
    <w:rsid w:val="00CA3B93"/>
    <w:rsid w:val="00CA3D16"/>
    <w:rsid w:val="00CA55ED"/>
    <w:rsid w:val="00CA5A73"/>
    <w:rsid w:val="00CA5AB8"/>
    <w:rsid w:val="00CA63DB"/>
    <w:rsid w:val="00CA6547"/>
    <w:rsid w:val="00CA6B68"/>
    <w:rsid w:val="00CA6FF9"/>
    <w:rsid w:val="00CB01D4"/>
    <w:rsid w:val="00CB30D6"/>
    <w:rsid w:val="00CB3922"/>
    <w:rsid w:val="00CB3F91"/>
    <w:rsid w:val="00CB5B03"/>
    <w:rsid w:val="00CC0965"/>
    <w:rsid w:val="00CC0E62"/>
    <w:rsid w:val="00CC0F5B"/>
    <w:rsid w:val="00CC191A"/>
    <w:rsid w:val="00CC1B34"/>
    <w:rsid w:val="00CC2A72"/>
    <w:rsid w:val="00CC41F9"/>
    <w:rsid w:val="00CC6CFC"/>
    <w:rsid w:val="00CC6F8E"/>
    <w:rsid w:val="00CC78C3"/>
    <w:rsid w:val="00CC79FB"/>
    <w:rsid w:val="00CD0A99"/>
    <w:rsid w:val="00CD1139"/>
    <w:rsid w:val="00CD196D"/>
    <w:rsid w:val="00CD209E"/>
    <w:rsid w:val="00CD2EF3"/>
    <w:rsid w:val="00CD4063"/>
    <w:rsid w:val="00CD415C"/>
    <w:rsid w:val="00CD457E"/>
    <w:rsid w:val="00CD4620"/>
    <w:rsid w:val="00CD49F6"/>
    <w:rsid w:val="00CD68EE"/>
    <w:rsid w:val="00CE0836"/>
    <w:rsid w:val="00CE18D2"/>
    <w:rsid w:val="00CE1CAC"/>
    <w:rsid w:val="00CE21F0"/>
    <w:rsid w:val="00CE439C"/>
    <w:rsid w:val="00CE5CA5"/>
    <w:rsid w:val="00CE751C"/>
    <w:rsid w:val="00CE7671"/>
    <w:rsid w:val="00CF0558"/>
    <w:rsid w:val="00CF1ABC"/>
    <w:rsid w:val="00CF27A7"/>
    <w:rsid w:val="00CF371E"/>
    <w:rsid w:val="00CF3888"/>
    <w:rsid w:val="00CF3B09"/>
    <w:rsid w:val="00CF4662"/>
    <w:rsid w:val="00CF59BF"/>
    <w:rsid w:val="00CF5B78"/>
    <w:rsid w:val="00CF7221"/>
    <w:rsid w:val="00D006DF"/>
    <w:rsid w:val="00D00D49"/>
    <w:rsid w:val="00D0182E"/>
    <w:rsid w:val="00D034CF"/>
    <w:rsid w:val="00D0411D"/>
    <w:rsid w:val="00D04286"/>
    <w:rsid w:val="00D0558B"/>
    <w:rsid w:val="00D05D42"/>
    <w:rsid w:val="00D0790C"/>
    <w:rsid w:val="00D10093"/>
    <w:rsid w:val="00D1070C"/>
    <w:rsid w:val="00D107B1"/>
    <w:rsid w:val="00D13F1D"/>
    <w:rsid w:val="00D15236"/>
    <w:rsid w:val="00D16BE9"/>
    <w:rsid w:val="00D17496"/>
    <w:rsid w:val="00D17759"/>
    <w:rsid w:val="00D20763"/>
    <w:rsid w:val="00D20A75"/>
    <w:rsid w:val="00D20E97"/>
    <w:rsid w:val="00D217C5"/>
    <w:rsid w:val="00D2184B"/>
    <w:rsid w:val="00D22563"/>
    <w:rsid w:val="00D227B9"/>
    <w:rsid w:val="00D229D0"/>
    <w:rsid w:val="00D24AFE"/>
    <w:rsid w:val="00D26422"/>
    <w:rsid w:val="00D26676"/>
    <w:rsid w:val="00D26CF1"/>
    <w:rsid w:val="00D275F0"/>
    <w:rsid w:val="00D276AD"/>
    <w:rsid w:val="00D2790C"/>
    <w:rsid w:val="00D32B6E"/>
    <w:rsid w:val="00D3403F"/>
    <w:rsid w:val="00D34C9C"/>
    <w:rsid w:val="00D35806"/>
    <w:rsid w:val="00D404E9"/>
    <w:rsid w:val="00D40618"/>
    <w:rsid w:val="00D407F7"/>
    <w:rsid w:val="00D41B0E"/>
    <w:rsid w:val="00D440C1"/>
    <w:rsid w:val="00D4469C"/>
    <w:rsid w:val="00D45130"/>
    <w:rsid w:val="00D466D8"/>
    <w:rsid w:val="00D46993"/>
    <w:rsid w:val="00D50910"/>
    <w:rsid w:val="00D50F10"/>
    <w:rsid w:val="00D511CE"/>
    <w:rsid w:val="00D51890"/>
    <w:rsid w:val="00D529BA"/>
    <w:rsid w:val="00D52B50"/>
    <w:rsid w:val="00D52C60"/>
    <w:rsid w:val="00D53E36"/>
    <w:rsid w:val="00D55428"/>
    <w:rsid w:val="00D57673"/>
    <w:rsid w:val="00D61C44"/>
    <w:rsid w:val="00D61D3E"/>
    <w:rsid w:val="00D61DF1"/>
    <w:rsid w:val="00D63F7B"/>
    <w:rsid w:val="00D64309"/>
    <w:rsid w:val="00D64870"/>
    <w:rsid w:val="00D64949"/>
    <w:rsid w:val="00D64A4A"/>
    <w:rsid w:val="00D65366"/>
    <w:rsid w:val="00D65CC7"/>
    <w:rsid w:val="00D65ED6"/>
    <w:rsid w:val="00D6664F"/>
    <w:rsid w:val="00D66B95"/>
    <w:rsid w:val="00D67621"/>
    <w:rsid w:val="00D67EB4"/>
    <w:rsid w:val="00D67EBB"/>
    <w:rsid w:val="00D7111A"/>
    <w:rsid w:val="00D71FCC"/>
    <w:rsid w:val="00D73617"/>
    <w:rsid w:val="00D749F9"/>
    <w:rsid w:val="00D751ED"/>
    <w:rsid w:val="00D7588E"/>
    <w:rsid w:val="00D77338"/>
    <w:rsid w:val="00D77A35"/>
    <w:rsid w:val="00D8046C"/>
    <w:rsid w:val="00D8054B"/>
    <w:rsid w:val="00D811B8"/>
    <w:rsid w:val="00D81C42"/>
    <w:rsid w:val="00D839B4"/>
    <w:rsid w:val="00D844D5"/>
    <w:rsid w:val="00D8487B"/>
    <w:rsid w:val="00D85BE7"/>
    <w:rsid w:val="00D85CA0"/>
    <w:rsid w:val="00D9009F"/>
    <w:rsid w:val="00D90E81"/>
    <w:rsid w:val="00D915E9"/>
    <w:rsid w:val="00D92792"/>
    <w:rsid w:val="00D930D5"/>
    <w:rsid w:val="00D93183"/>
    <w:rsid w:val="00D93E2F"/>
    <w:rsid w:val="00D94592"/>
    <w:rsid w:val="00D95610"/>
    <w:rsid w:val="00D96559"/>
    <w:rsid w:val="00D96F92"/>
    <w:rsid w:val="00D9710B"/>
    <w:rsid w:val="00D976CA"/>
    <w:rsid w:val="00DA1231"/>
    <w:rsid w:val="00DA17FB"/>
    <w:rsid w:val="00DA2360"/>
    <w:rsid w:val="00DA25D0"/>
    <w:rsid w:val="00DA26D7"/>
    <w:rsid w:val="00DA2EA0"/>
    <w:rsid w:val="00DA3B4A"/>
    <w:rsid w:val="00DA3F43"/>
    <w:rsid w:val="00DA407E"/>
    <w:rsid w:val="00DA41A7"/>
    <w:rsid w:val="00DA426F"/>
    <w:rsid w:val="00DA4470"/>
    <w:rsid w:val="00DA4524"/>
    <w:rsid w:val="00DA55F9"/>
    <w:rsid w:val="00DA57B7"/>
    <w:rsid w:val="00DA6048"/>
    <w:rsid w:val="00DA675F"/>
    <w:rsid w:val="00DA6BAD"/>
    <w:rsid w:val="00DB1284"/>
    <w:rsid w:val="00DB2DD1"/>
    <w:rsid w:val="00DB4579"/>
    <w:rsid w:val="00DB5310"/>
    <w:rsid w:val="00DB57A5"/>
    <w:rsid w:val="00DB5B51"/>
    <w:rsid w:val="00DB5D83"/>
    <w:rsid w:val="00DB70E9"/>
    <w:rsid w:val="00DC0BE6"/>
    <w:rsid w:val="00DC0F2F"/>
    <w:rsid w:val="00DC1BA0"/>
    <w:rsid w:val="00DC22E9"/>
    <w:rsid w:val="00DC36F9"/>
    <w:rsid w:val="00DC4D24"/>
    <w:rsid w:val="00DC7182"/>
    <w:rsid w:val="00DD0E6D"/>
    <w:rsid w:val="00DD1314"/>
    <w:rsid w:val="00DD22D7"/>
    <w:rsid w:val="00DD32EF"/>
    <w:rsid w:val="00DD3601"/>
    <w:rsid w:val="00DD3DC1"/>
    <w:rsid w:val="00DD488F"/>
    <w:rsid w:val="00DD78AE"/>
    <w:rsid w:val="00DE0177"/>
    <w:rsid w:val="00DE0B3D"/>
    <w:rsid w:val="00DE2E7D"/>
    <w:rsid w:val="00DE3512"/>
    <w:rsid w:val="00DE3AFE"/>
    <w:rsid w:val="00DE3FB7"/>
    <w:rsid w:val="00DE4AE8"/>
    <w:rsid w:val="00DE693B"/>
    <w:rsid w:val="00DE69C2"/>
    <w:rsid w:val="00DE6D92"/>
    <w:rsid w:val="00DE7C1C"/>
    <w:rsid w:val="00DE7F4F"/>
    <w:rsid w:val="00DF1BEB"/>
    <w:rsid w:val="00DF2BDF"/>
    <w:rsid w:val="00DF34C6"/>
    <w:rsid w:val="00DF47ED"/>
    <w:rsid w:val="00DF4D0C"/>
    <w:rsid w:val="00DF606E"/>
    <w:rsid w:val="00E0047C"/>
    <w:rsid w:val="00E01D1A"/>
    <w:rsid w:val="00E0220D"/>
    <w:rsid w:val="00E03110"/>
    <w:rsid w:val="00E03BC2"/>
    <w:rsid w:val="00E03BE2"/>
    <w:rsid w:val="00E03E49"/>
    <w:rsid w:val="00E04BAA"/>
    <w:rsid w:val="00E05F0E"/>
    <w:rsid w:val="00E06A0E"/>
    <w:rsid w:val="00E06A63"/>
    <w:rsid w:val="00E07036"/>
    <w:rsid w:val="00E07197"/>
    <w:rsid w:val="00E1043F"/>
    <w:rsid w:val="00E10A24"/>
    <w:rsid w:val="00E10FAA"/>
    <w:rsid w:val="00E112DC"/>
    <w:rsid w:val="00E11438"/>
    <w:rsid w:val="00E11758"/>
    <w:rsid w:val="00E11E63"/>
    <w:rsid w:val="00E12F13"/>
    <w:rsid w:val="00E132AD"/>
    <w:rsid w:val="00E1396A"/>
    <w:rsid w:val="00E1396D"/>
    <w:rsid w:val="00E13E90"/>
    <w:rsid w:val="00E14524"/>
    <w:rsid w:val="00E1659F"/>
    <w:rsid w:val="00E1684C"/>
    <w:rsid w:val="00E204C7"/>
    <w:rsid w:val="00E212FB"/>
    <w:rsid w:val="00E2335C"/>
    <w:rsid w:val="00E2358B"/>
    <w:rsid w:val="00E238FD"/>
    <w:rsid w:val="00E24C64"/>
    <w:rsid w:val="00E2590B"/>
    <w:rsid w:val="00E259D5"/>
    <w:rsid w:val="00E26B6D"/>
    <w:rsid w:val="00E276DF"/>
    <w:rsid w:val="00E27D65"/>
    <w:rsid w:val="00E27F5F"/>
    <w:rsid w:val="00E301EA"/>
    <w:rsid w:val="00E316F8"/>
    <w:rsid w:val="00E318F2"/>
    <w:rsid w:val="00E33847"/>
    <w:rsid w:val="00E33E1B"/>
    <w:rsid w:val="00E34A4B"/>
    <w:rsid w:val="00E3520F"/>
    <w:rsid w:val="00E35F18"/>
    <w:rsid w:val="00E360FE"/>
    <w:rsid w:val="00E370E9"/>
    <w:rsid w:val="00E37A5D"/>
    <w:rsid w:val="00E41DFE"/>
    <w:rsid w:val="00E42373"/>
    <w:rsid w:val="00E46031"/>
    <w:rsid w:val="00E474D6"/>
    <w:rsid w:val="00E51045"/>
    <w:rsid w:val="00E513D7"/>
    <w:rsid w:val="00E516F9"/>
    <w:rsid w:val="00E51D06"/>
    <w:rsid w:val="00E53CFA"/>
    <w:rsid w:val="00E53F11"/>
    <w:rsid w:val="00E54B8B"/>
    <w:rsid w:val="00E54C75"/>
    <w:rsid w:val="00E55EEE"/>
    <w:rsid w:val="00E560D3"/>
    <w:rsid w:val="00E56EA1"/>
    <w:rsid w:val="00E60088"/>
    <w:rsid w:val="00E60130"/>
    <w:rsid w:val="00E60356"/>
    <w:rsid w:val="00E60EB3"/>
    <w:rsid w:val="00E618D0"/>
    <w:rsid w:val="00E627DD"/>
    <w:rsid w:val="00E628D7"/>
    <w:rsid w:val="00E62AE8"/>
    <w:rsid w:val="00E634C6"/>
    <w:rsid w:val="00E64A12"/>
    <w:rsid w:val="00E64F21"/>
    <w:rsid w:val="00E66335"/>
    <w:rsid w:val="00E66983"/>
    <w:rsid w:val="00E67AB1"/>
    <w:rsid w:val="00E700B6"/>
    <w:rsid w:val="00E706D9"/>
    <w:rsid w:val="00E70962"/>
    <w:rsid w:val="00E70AFE"/>
    <w:rsid w:val="00E71D4F"/>
    <w:rsid w:val="00E72174"/>
    <w:rsid w:val="00E72BD1"/>
    <w:rsid w:val="00E72FA2"/>
    <w:rsid w:val="00E73735"/>
    <w:rsid w:val="00E73AC2"/>
    <w:rsid w:val="00E74C37"/>
    <w:rsid w:val="00E75065"/>
    <w:rsid w:val="00E81E30"/>
    <w:rsid w:val="00E81F07"/>
    <w:rsid w:val="00E825D7"/>
    <w:rsid w:val="00E82645"/>
    <w:rsid w:val="00E82CF7"/>
    <w:rsid w:val="00E83BD9"/>
    <w:rsid w:val="00E844CB"/>
    <w:rsid w:val="00E849D7"/>
    <w:rsid w:val="00E858E8"/>
    <w:rsid w:val="00E862CF"/>
    <w:rsid w:val="00E86C02"/>
    <w:rsid w:val="00E87020"/>
    <w:rsid w:val="00E8730F"/>
    <w:rsid w:val="00E90200"/>
    <w:rsid w:val="00E90EE5"/>
    <w:rsid w:val="00E911CC"/>
    <w:rsid w:val="00E91422"/>
    <w:rsid w:val="00E91864"/>
    <w:rsid w:val="00E91BD5"/>
    <w:rsid w:val="00E92815"/>
    <w:rsid w:val="00E93F69"/>
    <w:rsid w:val="00E942D4"/>
    <w:rsid w:val="00E950FF"/>
    <w:rsid w:val="00E9588C"/>
    <w:rsid w:val="00E96169"/>
    <w:rsid w:val="00E96B9B"/>
    <w:rsid w:val="00E97A41"/>
    <w:rsid w:val="00EA0061"/>
    <w:rsid w:val="00EA0681"/>
    <w:rsid w:val="00EA2AA7"/>
    <w:rsid w:val="00EA2E31"/>
    <w:rsid w:val="00EA3408"/>
    <w:rsid w:val="00EA4ACF"/>
    <w:rsid w:val="00EA5FA1"/>
    <w:rsid w:val="00EB0E5C"/>
    <w:rsid w:val="00EB14CF"/>
    <w:rsid w:val="00EB152F"/>
    <w:rsid w:val="00EB1ED6"/>
    <w:rsid w:val="00EB246E"/>
    <w:rsid w:val="00EB3369"/>
    <w:rsid w:val="00EB4241"/>
    <w:rsid w:val="00EB59B5"/>
    <w:rsid w:val="00EB623A"/>
    <w:rsid w:val="00EB7B39"/>
    <w:rsid w:val="00EC193E"/>
    <w:rsid w:val="00EC1E37"/>
    <w:rsid w:val="00EC2350"/>
    <w:rsid w:val="00EC2BB8"/>
    <w:rsid w:val="00EC4736"/>
    <w:rsid w:val="00EC4D60"/>
    <w:rsid w:val="00EC4E3B"/>
    <w:rsid w:val="00EC5EA9"/>
    <w:rsid w:val="00EC7BB5"/>
    <w:rsid w:val="00EC7BE1"/>
    <w:rsid w:val="00ED06B7"/>
    <w:rsid w:val="00ED10A0"/>
    <w:rsid w:val="00ED18DB"/>
    <w:rsid w:val="00ED1D05"/>
    <w:rsid w:val="00ED2BCC"/>
    <w:rsid w:val="00ED53F7"/>
    <w:rsid w:val="00ED575D"/>
    <w:rsid w:val="00ED6D9C"/>
    <w:rsid w:val="00ED70B6"/>
    <w:rsid w:val="00EE0C51"/>
    <w:rsid w:val="00EE1ADC"/>
    <w:rsid w:val="00EE282A"/>
    <w:rsid w:val="00EE382F"/>
    <w:rsid w:val="00EE44B7"/>
    <w:rsid w:val="00EE45B7"/>
    <w:rsid w:val="00EE5520"/>
    <w:rsid w:val="00EE6073"/>
    <w:rsid w:val="00EE6F18"/>
    <w:rsid w:val="00EE7EEC"/>
    <w:rsid w:val="00EF0174"/>
    <w:rsid w:val="00EF1276"/>
    <w:rsid w:val="00EF1D8A"/>
    <w:rsid w:val="00EF40C4"/>
    <w:rsid w:val="00EF4219"/>
    <w:rsid w:val="00EF4AFB"/>
    <w:rsid w:val="00EF4C30"/>
    <w:rsid w:val="00EF4D67"/>
    <w:rsid w:val="00EF7379"/>
    <w:rsid w:val="00F0024D"/>
    <w:rsid w:val="00F035FB"/>
    <w:rsid w:val="00F03C67"/>
    <w:rsid w:val="00F05AA0"/>
    <w:rsid w:val="00F05B47"/>
    <w:rsid w:val="00F05DE5"/>
    <w:rsid w:val="00F100C2"/>
    <w:rsid w:val="00F1013F"/>
    <w:rsid w:val="00F117F4"/>
    <w:rsid w:val="00F1239F"/>
    <w:rsid w:val="00F1256B"/>
    <w:rsid w:val="00F139CF"/>
    <w:rsid w:val="00F1491F"/>
    <w:rsid w:val="00F14E9F"/>
    <w:rsid w:val="00F15C9C"/>
    <w:rsid w:val="00F164D3"/>
    <w:rsid w:val="00F16A74"/>
    <w:rsid w:val="00F174FD"/>
    <w:rsid w:val="00F21723"/>
    <w:rsid w:val="00F21DDE"/>
    <w:rsid w:val="00F22702"/>
    <w:rsid w:val="00F243CA"/>
    <w:rsid w:val="00F24919"/>
    <w:rsid w:val="00F24C9C"/>
    <w:rsid w:val="00F25B96"/>
    <w:rsid w:val="00F272E2"/>
    <w:rsid w:val="00F27EA3"/>
    <w:rsid w:val="00F30B4C"/>
    <w:rsid w:val="00F3323C"/>
    <w:rsid w:val="00F33C23"/>
    <w:rsid w:val="00F34BDF"/>
    <w:rsid w:val="00F35D45"/>
    <w:rsid w:val="00F36FC9"/>
    <w:rsid w:val="00F40183"/>
    <w:rsid w:val="00F40C2D"/>
    <w:rsid w:val="00F42B1E"/>
    <w:rsid w:val="00F43EAE"/>
    <w:rsid w:val="00F44381"/>
    <w:rsid w:val="00F44F02"/>
    <w:rsid w:val="00F4645C"/>
    <w:rsid w:val="00F46A04"/>
    <w:rsid w:val="00F47415"/>
    <w:rsid w:val="00F47E1D"/>
    <w:rsid w:val="00F503E6"/>
    <w:rsid w:val="00F525FE"/>
    <w:rsid w:val="00F52F79"/>
    <w:rsid w:val="00F54A1F"/>
    <w:rsid w:val="00F54DA1"/>
    <w:rsid w:val="00F551FB"/>
    <w:rsid w:val="00F55EE2"/>
    <w:rsid w:val="00F56A4C"/>
    <w:rsid w:val="00F56B0F"/>
    <w:rsid w:val="00F57717"/>
    <w:rsid w:val="00F60219"/>
    <w:rsid w:val="00F60A34"/>
    <w:rsid w:val="00F61C02"/>
    <w:rsid w:val="00F62583"/>
    <w:rsid w:val="00F62C79"/>
    <w:rsid w:val="00F63569"/>
    <w:rsid w:val="00F65708"/>
    <w:rsid w:val="00F65B15"/>
    <w:rsid w:val="00F65E9E"/>
    <w:rsid w:val="00F65FB0"/>
    <w:rsid w:val="00F66211"/>
    <w:rsid w:val="00F67582"/>
    <w:rsid w:val="00F71EA2"/>
    <w:rsid w:val="00F71FBC"/>
    <w:rsid w:val="00F72BB1"/>
    <w:rsid w:val="00F73D23"/>
    <w:rsid w:val="00F74475"/>
    <w:rsid w:val="00F744D4"/>
    <w:rsid w:val="00F74C19"/>
    <w:rsid w:val="00F74CA2"/>
    <w:rsid w:val="00F75E97"/>
    <w:rsid w:val="00F778D6"/>
    <w:rsid w:val="00F81DA1"/>
    <w:rsid w:val="00F8221D"/>
    <w:rsid w:val="00F823B9"/>
    <w:rsid w:val="00F82DCE"/>
    <w:rsid w:val="00F830E9"/>
    <w:rsid w:val="00F835D4"/>
    <w:rsid w:val="00F85717"/>
    <w:rsid w:val="00F86DA4"/>
    <w:rsid w:val="00F87A25"/>
    <w:rsid w:val="00F906FE"/>
    <w:rsid w:val="00F91278"/>
    <w:rsid w:val="00F91DE3"/>
    <w:rsid w:val="00F91E26"/>
    <w:rsid w:val="00F946E7"/>
    <w:rsid w:val="00F962AF"/>
    <w:rsid w:val="00F97803"/>
    <w:rsid w:val="00F97DF0"/>
    <w:rsid w:val="00FA0341"/>
    <w:rsid w:val="00FA0A73"/>
    <w:rsid w:val="00FA1632"/>
    <w:rsid w:val="00FA1A2A"/>
    <w:rsid w:val="00FA1C19"/>
    <w:rsid w:val="00FA22C5"/>
    <w:rsid w:val="00FA23E8"/>
    <w:rsid w:val="00FA425F"/>
    <w:rsid w:val="00FA53DA"/>
    <w:rsid w:val="00FA568C"/>
    <w:rsid w:val="00FA56CF"/>
    <w:rsid w:val="00FA6487"/>
    <w:rsid w:val="00FB04C1"/>
    <w:rsid w:val="00FB0E87"/>
    <w:rsid w:val="00FB4890"/>
    <w:rsid w:val="00FB5301"/>
    <w:rsid w:val="00FB58A2"/>
    <w:rsid w:val="00FB79A9"/>
    <w:rsid w:val="00FB7E23"/>
    <w:rsid w:val="00FC129F"/>
    <w:rsid w:val="00FC2B9B"/>
    <w:rsid w:val="00FC2F12"/>
    <w:rsid w:val="00FC322C"/>
    <w:rsid w:val="00FC3554"/>
    <w:rsid w:val="00FC35B2"/>
    <w:rsid w:val="00FC394A"/>
    <w:rsid w:val="00FC3BF8"/>
    <w:rsid w:val="00FC4EC3"/>
    <w:rsid w:val="00FC5437"/>
    <w:rsid w:val="00FC66AE"/>
    <w:rsid w:val="00FC66C6"/>
    <w:rsid w:val="00FC6A6F"/>
    <w:rsid w:val="00FD00AC"/>
    <w:rsid w:val="00FD00C5"/>
    <w:rsid w:val="00FD0A16"/>
    <w:rsid w:val="00FD1C51"/>
    <w:rsid w:val="00FD22BA"/>
    <w:rsid w:val="00FD2383"/>
    <w:rsid w:val="00FD2A38"/>
    <w:rsid w:val="00FD2BFD"/>
    <w:rsid w:val="00FD362E"/>
    <w:rsid w:val="00FD3697"/>
    <w:rsid w:val="00FD4573"/>
    <w:rsid w:val="00FD4888"/>
    <w:rsid w:val="00FD5210"/>
    <w:rsid w:val="00FD527E"/>
    <w:rsid w:val="00FD5AD9"/>
    <w:rsid w:val="00FD5B37"/>
    <w:rsid w:val="00FE01F5"/>
    <w:rsid w:val="00FE06B4"/>
    <w:rsid w:val="00FE0944"/>
    <w:rsid w:val="00FE0A4E"/>
    <w:rsid w:val="00FE2DEC"/>
    <w:rsid w:val="00FE3C22"/>
    <w:rsid w:val="00FE5AB3"/>
    <w:rsid w:val="00FE5B79"/>
    <w:rsid w:val="00FE5C76"/>
    <w:rsid w:val="00FE750C"/>
    <w:rsid w:val="00FF0C60"/>
    <w:rsid w:val="00FF1F6F"/>
    <w:rsid w:val="00FF2342"/>
    <w:rsid w:val="00FF2E6A"/>
    <w:rsid w:val="00FF4018"/>
    <w:rsid w:val="00FF5217"/>
    <w:rsid w:val="00FF5E6B"/>
    <w:rsid w:val="00FF7E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36AA86"/>
  <w15:docId w15:val="{F79A5655-960F-46D5-B942-8E43A647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422"/>
    <w:pPr>
      <w:overflowPunct w:val="0"/>
      <w:autoSpaceDE w:val="0"/>
      <w:autoSpaceDN w:val="0"/>
      <w:adjustRightInd w:val="0"/>
      <w:spacing w:after="200"/>
    </w:pPr>
    <w:rPr>
      <w:sz w:val="22"/>
      <w:szCs w:val="22"/>
      <w:lang w:val="en-AU"/>
    </w:rPr>
  </w:style>
  <w:style w:type="paragraph" w:styleId="Heading1">
    <w:name w:val="heading 1"/>
    <w:basedOn w:val="Normal"/>
    <w:next w:val="Normal"/>
    <w:link w:val="Heading1Char"/>
    <w:uiPriority w:val="9"/>
    <w:qFormat/>
    <w:rsid w:val="00165E53"/>
    <w:pPr>
      <w:keepNext/>
      <w:keepLines/>
      <w:spacing w:before="480"/>
      <w:outlineLvl w:val="0"/>
    </w:pPr>
    <w:rPr>
      <w:rFonts w:asciiTheme="majorHAnsi" w:eastAsiaTheme="majorEastAsia" w:hAnsiTheme="majorHAnsi" w:cstheme="majorBidi"/>
      <w:b/>
      <w:bCs/>
      <w:color w:val="4BACC6" w:themeColor="accent5"/>
      <w:sz w:val="32"/>
      <w:szCs w:val="32"/>
    </w:rPr>
  </w:style>
  <w:style w:type="paragraph" w:styleId="Heading2">
    <w:name w:val="heading 2"/>
    <w:basedOn w:val="Normal"/>
    <w:next w:val="Normal"/>
    <w:link w:val="Heading2Char"/>
    <w:uiPriority w:val="9"/>
    <w:unhideWhenUsed/>
    <w:qFormat/>
    <w:rsid w:val="00CE0836"/>
    <w:pPr>
      <w:keepNext/>
      <w:keepLines/>
      <w:outlineLvl w:val="1"/>
    </w:pPr>
    <w:rPr>
      <w:rFonts w:asciiTheme="majorHAnsi" w:eastAsiaTheme="majorEastAsia" w:hAnsiTheme="majorHAnsi" w:cstheme="majorBidi"/>
      <w:b/>
      <w:bCs/>
      <w:color w:val="4BACC6" w:themeColor="accent5"/>
      <w:sz w:val="26"/>
      <w:szCs w:val="26"/>
    </w:rPr>
  </w:style>
  <w:style w:type="paragraph" w:styleId="Heading3">
    <w:name w:val="heading 3"/>
    <w:basedOn w:val="Heading4"/>
    <w:next w:val="Normal"/>
    <w:link w:val="Heading3Char"/>
    <w:uiPriority w:val="9"/>
    <w:unhideWhenUsed/>
    <w:qFormat/>
    <w:rsid w:val="007F72B3"/>
    <w:pPr>
      <w:outlineLvl w:val="2"/>
    </w:pPr>
    <w:rPr>
      <w:b w:val="0"/>
      <w:i w:val="0"/>
      <w:color w:val="4BACC6" w:themeColor="accent5"/>
    </w:rPr>
  </w:style>
  <w:style w:type="paragraph" w:styleId="Heading4">
    <w:name w:val="heading 4"/>
    <w:basedOn w:val="Normal"/>
    <w:next w:val="Normal"/>
    <w:link w:val="Heading4Char"/>
    <w:uiPriority w:val="9"/>
    <w:unhideWhenUsed/>
    <w:qFormat/>
    <w:rsid w:val="00A163E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3E6"/>
    <w:rPr>
      <w:rFonts w:ascii="Lucida Grande" w:hAnsi="Lucida Grande"/>
      <w:sz w:val="18"/>
      <w:szCs w:val="18"/>
    </w:rPr>
  </w:style>
  <w:style w:type="character" w:customStyle="1" w:styleId="BalloonTextChar">
    <w:name w:val="Balloon Text Char"/>
    <w:basedOn w:val="DefaultParagraphFont"/>
    <w:link w:val="BalloonText"/>
    <w:uiPriority w:val="99"/>
    <w:semiHidden/>
    <w:rsid w:val="00A163E6"/>
    <w:rPr>
      <w:rFonts w:ascii="Lucida Grande" w:hAnsi="Lucida Grande"/>
      <w:sz w:val="18"/>
      <w:szCs w:val="18"/>
    </w:rPr>
  </w:style>
  <w:style w:type="paragraph" w:styleId="Header">
    <w:name w:val="header"/>
    <w:basedOn w:val="Normal"/>
    <w:link w:val="HeaderChar"/>
    <w:uiPriority w:val="99"/>
    <w:unhideWhenUsed/>
    <w:rsid w:val="00A163E6"/>
    <w:pPr>
      <w:tabs>
        <w:tab w:val="center" w:pos="4320"/>
        <w:tab w:val="right" w:pos="8640"/>
      </w:tabs>
    </w:pPr>
  </w:style>
  <w:style w:type="character" w:customStyle="1" w:styleId="HeaderChar">
    <w:name w:val="Header Char"/>
    <w:basedOn w:val="DefaultParagraphFont"/>
    <w:link w:val="Header"/>
    <w:uiPriority w:val="99"/>
    <w:rsid w:val="00A163E6"/>
  </w:style>
  <w:style w:type="paragraph" w:styleId="Footer">
    <w:name w:val="footer"/>
    <w:basedOn w:val="Normal"/>
    <w:link w:val="FooterChar"/>
    <w:uiPriority w:val="99"/>
    <w:unhideWhenUsed/>
    <w:rsid w:val="00A163E6"/>
    <w:pPr>
      <w:tabs>
        <w:tab w:val="center" w:pos="4320"/>
        <w:tab w:val="right" w:pos="8640"/>
      </w:tabs>
    </w:pPr>
  </w:style>
  <w:style w:type="character" w:customStyle="1" w:styleId="FooterChar">
    <w:name w:val="Footer Char"/>
    <w:basedOn w:val="DefaultParagraphFont"/>
    <w:link w:val="Footer"/>
    <w:uiPriority w:val="99"/>
    <w:rsid w:val="00A163E6"/>
  </w:style>
  <w:style w:type="paragraph" w:customStyle="1" w:styleId="BodyText">
    <w:name w:val="BodyText"/>
    <w:basedOn w:val="Normal"/>
    <w:uiPriority w:val="99"/>
    <w:rsid w:val="00A163E6"/>
    <w:pPr>
      <w:widowControl w:val="0"/>
      <w:suppressAutoHyphens/>
      <w:spacing w:after="240" w:line="240" w:lineRule="atLeast"/>
      <w:textAlignment w:val="center"/>
    </w:pPr>
    <w:rPr>
      <w:rFonts w:ascii="MyriadPro-Light" w:hAnsi="MyriadPro-Light" w:cs="MyriadPro-Light"/>
      <w:color w:val="000000"/>
      <w:spacing w:val="2"/>
      <w:sz w:val="20"/>
      <w:szCs w:val="20"/>
      <w:lang w:val="en-GB"/>
    </w:rPr>
  </w:style>
  <w:style w:type="paragraph" w:customStyle="1" w:styleId="BasicParagraph">
    <w:name w:val="[Basic Paragraph]"/>
    <w:basedOn w:val="Normal"/>
    <w:uiPriority w:val="99"/>
    <w:rsid w:val="00A163E6"/>
    <w:pPr>
      <w:widowControl w:val="0"/>
      <w:spacing w:line="288" w:lineRule="auto"/>
      <w:textAlignment w:val="center"/>
    </w:pPr>
    <w:rPr>
      <w:rFonts w:ascii="MinionPro-Regular" w:hAnsi="MinionPro-Regular" w:cs="MinionPro-Regular"/>
      <w:color w:val="000000"/>
      <w:lang w:val="en-GB"/>
    </w:rPr>
  </w:style>
  <w:style w:type="character" w:customStyle="1" w:styleId="Heading2Char">
    <w:name w:val="Heading 2 Char"/>
    <w:basedOn w:val="DefaultParagraphFont"/>
    <w:link w:val="Heading2"/>
    <w:uiPriority w:val="9"/>
    <w:rsid w:val="00CE0836"/>
    <w:rPr>
      <w:rFonts w:asciiTheme="majorHAnsi" w:eastAsiaTheme="majorEastAsia" w:hAnsiTheme="majorHAnsi" w:cstheme="majorBidi"/>
      <w:b/>
      <w:bCs/>
      <w:color w:val="4BACC6" w:themeColor="accent5"/>
      <w:sz w:val="26"/>
      <w:szCs w:val="26"/>
    </w:rPr>
  </w:style>
  <w:style w:type="character" w:customStyle="1" w:styleId="Heading3Char">
    <w:name w:val="Heading 3 Char"/>
    <w:basedOn w:val="DefaultParagraphFont"/>
    <w:link w:val="Heading3"/>
    <w:uiPriority w:val="9"/>
    <w:rsid w:val="007F72B3"/>
    <w:rPr>
      <w:rFonts w:asciiTheme="majorHAnsi" w:eastAsiaTheme="majorEastAsia" w:hAnsiTheme="majorHAnsi" w:cstheme="majorBidi"/>
      <w:bCs/>
      <w:iCs/>
      <w:color w:val="4BACC6" w:themeColor="accent5"/>
      <w:sz w:val="22"/>
      <w:szCs w:val="22"/>
    </w:rPr>
  </w:style>
  <w:style w:type="character" w:customStyle="1" w:styleId="Heading4Char">
    <w:name w:val="Heading 4 Char"/>
    <w:basedOn w:val="DefaultParagraphFont"/>
    <w:link w:val="Heading4"/>
    <w:uiPriority w:val="9"/>
    <w:rsid w:val="00A163E6"/>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165E53"/>
    <w:rPr>
      <w:rFonts w:asciiTheme="majorHAnsi" w:eastAsiaTheme="majorEastAsia" w:hAnsiTheme="majorHAnsi" w:cstheme="majorBidi"/>
      <w:b/>
      <w:bCs/>
      <w:color w:val="4BACC6" w:themeColor="accent5"/>
      <w:sz w:val="32"/>
      <w:szCs w:val="32"/>
      <w:lang w:val="en-AU"/>
    </w:rPr>
  </w:style>
  <w:style w:type="table" w:styleId="TableGrid">
    <w:name w:val="Table Grid"/>
    <w:basedOn w:val="TableNormal"/>
    <w:uiPriority w:val="59"/>
    <w:rsid w:val="00A16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163E6"/>
    <w:rPr>
      <w:color w:val="0000FF" w:themeColor="hyperlink"/>
      <w:u w:val="single"/>
    </w:rPr>
  </w:style>
  <w:style w:type="paragraph" w:styleId="Title">
    <w:name w:val="Title"/>
    <w:basedOn w:val="Normal"/>
    <w:next w:val="Normal"/>
    <w:link w:val="TitleChar"/>
    <w:uiPriority w:val="10"/>
    <w:qFormat/>
    <w:rsid w:val="00A163E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63E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Heading2"/>
    <w:next w:val="Normal"/>
    <w:link w:val="SubtitleChar"/>
    <w:uiPriority w:val="11"/>
    <w:qFormat/>
    <w:rsid w:val="00C17A65"/>
    <w:pPr>
      <w:jc w:val="right"/>
    </w:pPr>
    <w:rPr>
      <w:b w:val="0"/>
      <w:bCs w:val="0"/>
      <w:i/>
      <w:iCs/>
    </w:rPr>
  </w:style>
  <w:style w:type="character" w:customStyle="1" w:styleId="SubtitleChar">
    <w:name w:val="Subtitle Char"/>
    <w:basedOn w:val="DefaultParagraphFont"/>
    <w:link w:val="Subtitle"/>
    <w:uiPriority w:val="11"/>
    <w:rsid w:val="00C17A65"/>
    <w:rPr>
      <w:rFonts w:asciiTheme="majorHAnsi" w:eastAsiaTheme="majorEastAsia" w:hAnsiTheme="majorHAnsi" w:cstheme="majorBidi"/>
      <w:i/>
      <w:iCs/>
      <w:color w:val="4BACC6" w:themeColor="accent5"/>
      <w:sz w:val="26"/>
      <w:szCs w:val="26"/>
    </w:rPr>
  </w:style>
  <w:style w:type="paragraph" w:styleId="ListParagraph">
    <w:name w:val="List Paragraph"/>
    <w:aliases w:val="Bulletr List Paragraph,Bullets,FooterText,L,List Paragraph1,List Paragraph11,List Paragraph2,List Paragraph21,Listeafsnit1,NFP GP Bulleted List,Paragraphe de liste1,Parágrafo da Lista1,Párrafo de lista1,Recommendation,breifing heading"/>
    <w:basedOn w:val="Normal"/>
    <w:link w:val="ListParagraphChar"/>
    <w:uiPriority w:val="34"/>
    <w:qFormat/>
    <w:rsid w:val="003B77CA"/>
    <w:pPr>
      <w:contextualSpacing/>
    </w:pPr>
    <w:rPr>
      <w:rFonts w:eastAsia="Times New Roman" w:cs="Times New Roman"/>
      <w:lang w:eastAsia="en-AU"/>
    </w:rPr>
  </w:style>
  <w:style w:type="character" w:customStyle="1" w:styleId="ListParagraphChar">
    <w:name w:val="List Paragraph Char"/>
    <w:aliases w:val="Bulletr List Paragraph Char,Bullets Char,FooterText Char,L Char,List Paragraph1 Char,List Paragraph11 Char,List Paragraph2 Char,List Paragraph21 Char,Listeafsnit1 Char,NFP GP Bulleted List Char,Paragraphe de liste1 Char"/>
    <w:basedOn w:val="DefaultParagraphFont"/>
    <w:link w:val="ListParagraph"/>
    <w:uiPriority w:val="34"/>
    <w:locked/>
    <w:rsid w:val="003B77CA"/>
    <w:rPr>
      <w:rFonts w:eastAsia="Times New Roman" w:cs="Times New Roman"/>
      <w:sz w:val="22"/>
      <w:szCs w:val="22"/>
      <w:lang w:val="en-AU" w:eastAsia="en-AU"/>
    </w:rPr>
  </w:style>
  <w:style w:type="paragraph" w:customStyle="1" w:styleId="Default">
    <w:name w:val="Default"/>
    <w:rsid w:val="00A163E6"/>
    <w:pPr>
      <w:autoSpaceDE w:val="0"/>
      <w:autoSpaceDN w:val="0"/>
      <w:adjustRightInd w:val="0"/>
    </w:pPr>
    <w:rPr>
      <w:rFonts w:ascii="Cambria" w:hAnsi="Cambria" w:cs="Cambria"/>
      <w:color w:val="000000"/>
      <w:lang w:val="en-AU"/>
    </w:rPr>
  </w:style>
  <w:style w:type="character" w:styleId="CommentReference">
    <w:name w:val="annotation reference"/>
    <w:basedOn w:val="DefaultParagraphFont"/>
    <w:uiPriority w:val="99"/>
    <w:semiHidden/>
    <w:unhideWhenUsed/>
    <w:rsid w:val="00A163E6"/>
    <w:rPr>
      <w:sz w:val="16"/>
      <w:szCs w:val="16"/>
    </w:rPr>
  </w:style>
  <w:style w:type="paragraph" w:styleId="CommentText">
    <w:name w:val="annotation text"/>
    <w:basedOn w:val="Normal"/>
    <w:link w:val="CommentTextChar"/>
    <w:uiPriority w:val="99"/>
    <w:unhideWhenUsed/>
    <w:rsid w:val="00A163E6"/>
    <w:rPr>
      <w:sz w:val="20"/>
      <w:szCs w:val="20"/>
    </w:rPr>
  </w:style>
  <w:style w:type="character" w:customStyle="1" w:styleId="CommentTextChar">
    <w:name w:val="Comment Text Char"/>
    <w:basedOn w:val="DefaultParagraphFont"/>
    <w:link w:val="CommentText"/>
    <w:uiPriority w:val="99"/>
    <w:rsid w:val="00A163E6"/>
    <w:rPr>
      <w:sz w:val="20"/>
      <w:szCs w:val="20"/>
    </w:rPr>
  </w:style>
  <w:style w:type="paragraph" w:styleId="CommentSubject">
    <w:name w:val="annotation subject"/>
    <w:basedOn w:val="CommentText"/>
    <w:next w:val="CommentText"/>
    <w:link w:val="CommentSubjectChar"/>
    <w:uiPriority w:val="99"/>
    <w:semiHidden/>
    <w:unhideWhenUsed/>
    <w:rsid w:val="00A163E6"/>
    <w:rPr>
      <w:b/>
      <w:bCs/>
    </w:rPr>
  </w:style>
  <w:style w:type="character" w:customStyle="1" w:styleId="CommentSubjectChar">
    <w:name w:val="Comment Subject Char"/>
    <w:basedOn w:val="CommentTextChar"/>
    <w:link w:val="CommentSubject"/>
    <w:uiPriority w:val="99"/>
    <w:semiHidden/>
    <w:rsid w:val="00A163E6"/>
    <w:rPr>
      <w:b/>
      <w:bCs/>
      <w:sz w:val="20"/>
      <w:szCs w:val="20"/>
    </w:rPr>
  </w:style>
  <w:style w:type="paragraph" w:styleId="NormalWeb">
    <w:name w:val="Normal (Web)"/>
    <w:basedOn w:val="Normal"/>
    <w:uiPriority w:val="99"/>
    <w:unhideWhenUsed/>
    <w:rsid w:val="00A163E6"/>
    <w:pPr>
      <w:spacing w:before="100" w:beforeAutospacing="1" w:after="100" w:afterAutospacing="1"/>
    </w:pPr>
    <w:rPr>
      <w:rFonts w:ascii="Times New Roman" w:eastAsiaTheme="minorHAnsi" w:hAnsi="Times New Roman" w:cs="Times New Roman"/>
      <w:sz w:val="24"/>
      <w:szCs w:val="24"/>
      <w:lang w:eastAsia="en-AU"/>
    </w:rPr>
  </w:style>
  <w:style w:type="character" w:styleId="FollowedHyperlink">
    <w:name w:val="FollowedHyperlink"/>
    <w:basedOn w:val="DefaultParagraphFont"/>
    <w:uiPriority w:val="99"/>
    <w:semiHidden/>
    <w:unhideWhenUsed/>
    <w:rsid w:val="00A163E6"/>
    <w:rPr>
      <w:color w:val="800080" w:themeColor="followedHyperlink"/>
      <w:u w:val="single"/>
    </w:rPr>
  </w:style>
  <w:style w:type="paragraph" w:customStyle="1" w:styleId="qtbdash2">
    <w:name w:val="qtbdash2"/>
    <w:basedOn w:val="Normal"/>
    <w:rsid w:val="00A163E6"/>
    <w:pPr>
      <w:numPr>
        <w:numId w:val="1"/>
      </w:numPr>
    </w:pPr>
    <w:rPr>
      <w:rFonts w:ascii="Times New Roman" w:eastAsia="Times New Roman" w:hAnsi="Times New Roman" w:cs="Times New Roman"/>
      <w:sz w:val="20"/>
      <w:szCs w:val="20"/>
    </w:rPr>
  </w:style>
  <w:style w:type="paragraph" w:customStyle="1" w:styleId="dot">
    <w:name w:val="dot"/>
    <w:basedOn w:val="Normal"/>
    <w:rsid w:val="00A163E6"/>
    <w:pPr>
      <w:tabs>
        <w:tab w:val="left" w:pos="567"/>
        <w:tab w:val="left" w:pos="1134"/>
        <w:tab w:val="left" w:pos="1701"/>
        <w:tab w:val="left" w:pos="2268"/>
        <w:tab w:val="left" w:pos="2835"/>
        <w:tab w:val="left" w:pos="3402"/>
        <w:tab w:val="left" w:pos="3969"/>
      </w:tabs>
      <w:ind w:left="567" w:hanging="567"/>
    </w:pPr>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A163E6"/>
    <w:rPr>
      <w:rFonts w:ascii="Consolas" w:hAnsi="Consolas" w:cs="Consolas"/>
      <w:sz w:val="21"/>
      <w:szCs w:val="21"/>
      <w:lang w:eastAsia="en-AU"/>
    </w:rPr>
  </w:style>
  <w:style w:type="character" w:customStyle="1" w:styleId="PlainTextChar">
    <w:name w:val="Plain Text Char"/>
    <w:basedOn w:val="DefaultParagraphFont"/>
    <w:link w:val="PlainText"/>
    <w:uiPriority w:val="99"/>
    <w:semiHidden/>
    <w:rsid w:val="00A163E6"/>
    <w:rPr>
      <w:rFonts w:ascii="Consolas" w:hAnsi="Consolas" w:cs="Consolas"/>
      <w:sz w:val="21"/>
      <w:szCs w:val="21"/>
      <w:lang w:val="en-AU" w:eastAsia="en-AU"/>
    </w:rPr>
  </w:style>
  <w:style w:type="character" w:styleId="Emphasis">
    <w:name w:val="Emphasis"/>
    <w:basedOn w:val="DefaultParagraphFont"/>
    <w:uiPriority w:val="20"/>
    <w:qFormat/>
    <w:rsid w:val="00E259D5"/>
    <w:rPr>
      <w:i/>
      <w:iCs/>
    </w:rPr>
  </w:style>
  <w:style w:type="character" w:customStyle="1" w:styleId="UnresolvedMention1">
    <w:name w:val="Unresolved Mention1"/>
    <w:basedOn w:val="DefaultParagraphFont"/>
    <w:uiPriority w:val="99"/>
    <w:semiHidden/>
    <w:unhideWhenUsed/>
    <w:rsid w:val="006C4BE0"/>
    <w:rPr>
      <w:color w:val="605E5C"/>
      <w:shd w:val="clear" w:color="auto" w:fill="E1DFDD"/>
    </w:rPr>
  </w:style>
  <w:style w:type="paragraph" w:styleId="ListNumber2">
    <w:name w:val="List Number 2"/>
    <w:uiPriority w:val="10"/>
    <w:qFormat/>
    <w:rsid w:val="00CC0965"/>
    <w:pPr>
      <w:numPr>
        <w:ilvl w:val="1"/>
        <w:numId w:val="4"/>
      </w:numPr>
      <w:spacing w:before="120" w:after="120" w:line="264" w:lineRule="auto"/>
    </w:pPr>
    <w:rPr>
      <w:rFonts w:ascii="Times New Roman" w:eastAsia="Times New Roman" w:hAnsi="Times New Roman" w:cs="Times New Roman"/>
      <w:lang w:val="en-AU"/>
    </w:rPr>
  </w:style>
  <w:style w:type="paragraph" w:styleId="ListNumber3">
    <w:name w:val="List Number 3"/>
    <w:uiPriority w:val="11"/>
    <w:qFormat/>
    <w:rsid w:val="00CC0965"/>
    <w:pPr>
      <w:numPr>
        <w:ilvl w:val="2"/>
        <w:numId w:val="4"/>
      </w:numPr>
      <w:spacing w:before="120" w:after="120" w:line="264" w:lineRule="auto"/>
    </w:pPr>
    <w:rPr>
      <w:rFonts w:ascii="Cambria" w:eastAsia="Times New Roman" w:hAnsi="Cambria" w:cs="Times New Roman"/>
      <w:sz w:val="22"/>
      <w:lang w:val="en-AU"/>
    </w:rPr>
  </w:style>
  <w:style w:type="numbering" w:customStyle="1" w:styleId="ListNumbers">
    <w:name w:val="ListNumbers"/>
    <w:uiPriority w:val="99"/>
    <w:rsid w:val="00CC0965"/>
    <w:pPr>
      <w:numPr>
        <w:numId w:val="3"/>
      </w:numPr>
    </w:pPr>
  </w:style>
  <w:style w:type="paragraph" w:styleId="Revision">
    <w:name w:val="Revision"/>
    <w:hidden/>
    <w:uiPriority w:val="99"/>
    <w:semiHidden/>
    <w:rsid w:val="0003088A"/>
    <w:rPr>
      <w:sz w:val="22"/>
      <w:szCs w:val="22"/>
      <w:lang w:val="en-AU"/>
    </w:rPr>
  </w:style>
  <w:style w:type="character" w:customStyle="1" w:styleId="UnresolvedMention2">
    <w:name w:val="Unresolved Mention2"/>
    <w:basedOn w:val="DefaultParagraphFont"/>
    <w:uiPriority w:val="99"/>
    <w:rsid w:val="001961B2"/>
    <w:rPr>
      <w:color w:val="605E5C"/>
      <w:shd w:val="clear" w:color="auto" w:fill="E1DFDD"/>
    </w:rPr>
  </w:style>
  <w:style w:type="paragraph" w:styleId="Caption">
    <w:name w:val="caption"/>
    <w:basedOn w:val="Normal"/>
    <w:next w:val="Normal"/>
    <w:uiPriority w:val="35"/>
    <w:unhideWhenUsed/>
    <w:qFormat/>
    <w:rsid w:val="00FD22BA"/>
    <w:rPr>
      <w:i/>
      <w:iCs/>
      <w:color w:val="1F497D" w:themeColor="text2"/>
      <w:sz w:val="18"/>
      <w:szCs w:val="18"/>
    </w:rPr>
  </w:style>
  <w:style w:type="character" w:customStyle="1" w:styleId="UnresolvedMention3">
    <w:name w:val="Unresolved Mention3"/>
    <w:basedOn w:val="DefaultParagraphFont"/>
    <w:uiPriority w:val="99"/>
    <w:semiHidden/>
    <w:unhideWhenUsed/>
    <w:rsid w:val="0035757C"/>
    <w:rPr>
      <w:color w:val="605E5C"/>
      <w:shd w:val="clear" w:color="auto" w:fill="E1DFDD"/>
    </w:rPr>
  </w:style>
  <w:style w:type="character" w:customStyle="1" w:styleId="ui-provider">
    <w:name w:val="ui-provider"/>
    <w:basedOn w:val="DefaultParagraphFont"/>
    <w:rsid w:val="000B5817"/>
  </w:style>
  <w:style w:type="paragraph" w:customStyle="1" w:styleId="Guidance">
    <w:name w:val="Guidance"/>
    <w:basedOn w:val="Normal"/>
    <w:qFormat/>
    <w:rsid w:val="008E3301"/>
    <w:pPr>
      <w:overflowPunct/>
      <w:autoSpaceDE/>
      <w:autoSpaceDN/>
      <w:adjustRightInd/>
      <w:spacing w:after="240"/>
    </w:pPr>
    <w:rPr>
      <w:rFonts w:ascii="Times New Roman" w:eastAsia="Times New Roman" w:hAnsi="Times New Roman" w:cs="Times New Roman"/>
      <w:i/>
      <w:color w:val="808080" w:themeColor="background1" w:themeShade="80"/>
      <w:sz w:val="24"/>
      <w:szCs w:val="24"/>
      <w:lang w:eastAsia="en-AU"/>
    </w:rPr>
  </w:style>
  <w:style w:type="character" w:styleId="UnresolvedMention">
    <w:name w:val="Unresolved Mention"/>
    <w:basedOn w:val="DefaultParagraphFont"/>
    <w:uiPriority w:val="99"/>
    <w:semiHidden/>
    <w:unhideWhenUsed/>
    <w:rsid w:val="00BD17B8"/>
    <w:rPr>
      <w:color w:val="605E5C"/>
      <w:shd w:val="clear" w:color="auto" w:fill="E1DFDD"/>
    </w:rPr>
  </w:style>
  <w:style w:type="paragraph" w:customStyle="1" w:styleId="pf0">
    <w:name w:val="pf0"/>
    <w:basedOn w:val="Normal"/>
    <w:rsid w:val="000F19C5"/>
    <w:pPr>
      <w:overflowPunct/>
      <w:autoSpaceDE/>
      <w:autoSpaceDN/>
      <w:adjustRightInd/>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0F19C5"/>
    <w:rPr>
      <w:rFonts w:ascii="Segoe UI" w:hAnsi="Segoe UI" w:cs="Segoe UI" w:hint="default"/>
      <w:sz w:val="18"/>
      <w:szCs w:val="18"/>
    </w:rPr>
  </w:style>
  <w:style w:type="paragraph" w:customStyle="1" w:styleId="NormalNumber">
    <w:name w:val="Normal Number"/>
    <w:basedOn w:val="Normal"/>
    <w:qFormat/>
    <w:rsid w:val="00EA2AA7"/>
    <w:pPr>
      <w:numPr>
        <w:numId w:val="15"/>
      </w:numPr>
      <w:overflowPunct/>
      <w:autoSpaceDE/>
      <w:autoSpaceDN/>
      <w:adjustRightInd/>
      <w:spacing w:after="240"/>
      <w:ind w:left="357" w:hanging="357"/>
    </w:pPr>
    <w:rPr>
      <w:rFonts w:ascii="Times New Roman" w:eastAsia="Times New Roman" w:hAnsi="Times New Roman" w:cs="Times New Roman"/>
      <w:sz w:val="24"/>
      <w:szCs w:val="24"/>
      <w:lang w:eastAsia="en-AU" w:bidi="en-US"/>
    </w:rPr>
  </w:style>
  <w:style w:type="paragraph" w:customStyle="1" w:styleId="ListNumber1">
    <w:name w:val="List Number1"/>
    <w:basedOn w:val="Normal"/>
    <w:next w:val="ListNumber"/>
    <w:uiPriority w:val="99"/>
    <w:unhideWhenUsed/>
    <w:rsid w:val="00EE7EEC"/>
    <w:pPr>
      <w:numPr>
        <w:numId w:val="19"/>
      </w:numPr>
      <w:tabs>
        <w:tab w:val="clear" w:pos="360"/>
      </w:tabs>
      <w:overflowPunct/>
      <w:autoSpaceDE/>
      <w:autoSpaceDN/>
      <w:adjustRightInd/>
      <w:spacing w:after="160" w:line="259" w:lineRule="auto"/>
      <w:ind w:left="720"/>
      <w:contextualSpacing/>
    </w:pPr>
    <w:rPr>
      <w:rFonts w:eastAsia="Aptos"/>
      <w:kern w:val="2"/>
      <w14:ligatures w14:val="standardContextual"/>
    </w:rPr>
  </w:style>
  <w:style w:type="paragraph" w:styleId="ListNumber">
    <w:name w:val="List Number"/>
    <w:basedOn w:val="Normal"/>
    <w:uiPriority w:val="99"/>
    <w:semiHidden/>
    <w:unhideWhenUsed/>
    <w:rsid w:val="00EE7EEC"/>
    <w:pPr>
      <w:tabs>
        <w:tab w:val="num" w:pos="360"/>
      </w:tabs>
      <w:ind w:left="360" w:hanging="360"/>
      <w:contextualSpacing/>
    </w:pPr>
  </w:style>
  <w:style w:type="paragraph" w:customStyle="1" w:styleId="xmsonormal">
    <w:name w:val="x_msonormal"/>
    <w:basedOn w:val="Normal"/>
    <w:rsid w:val="00145C56"/>
    <w:pPr>
      <w:overflowPunct/>
      <w:autoSpaceDE/>
      <w:autoSpaceDN/>
      <w:adjustRightInd/>
      <w:spacing w:after="0"/>
    </w:pPr>
    <w:rPr>
      <w:rFonts w:ascii="Aptos" w:eastAsia="Aptos" w:hAnsi="Aptos" w:cs="Aptos"/>
      <w:lang w:eastAsia="en-AU"/>
    </w:rPr>
  </w:style>
  <w:style w:type="paragraph" w:styleId="ListBullet">
    <w:name w:val="List Bullet"/>
    <w:basedOn w:val="Normal"/>
    <w:uiPriority w:val="7"/>
    <w:qFormat/>
    <w:rsid w:val="009C08EB"/>
    <w:pPr>
      <w:numPr>
        <w:numId w:val="48"/>
      </w:numPr>
      <w:overflowPunct/>
      <w:autoSpaceDE/>
      <w:autoSpaceDN/>
      <w:adjustRightInd/>
      <w:spacing w:after="120"/>
      <w:ind w:left="850"/>
    </w:pPr>
    <w:rPr>
      <w:rFonts w:ascii="Times New Roman" w:eastAsia="Times New Roman" w:hAnsi="Times New Roman" w:cs="Times New Roman"/>
      <w:sz w:val="24"/>
      <w:szCs w:val="24"/>
      <w:lang w:eastAsia="en-AU"/>
    </w:rPr>
  </w:style>
  <w:style w:type="paragraph" w:styleId="ListBullet2">
    <w:name w:val="List Bullet 2"/>
    <w:basedOn w:val="Normal"/>
    <w:uiPriority w:val="8"/>
    <w:qFormat/>
    <w:rsid w:val="009C08EB"/>
    <w:pPr>
      <w:numPr>
        <w:ilvl w:val="1"/>
        <w:numId w:val="48"/>
      </w:numPr>
      <w:overflowPunct/>
      <w:autoSpaceDE/>
      <w:autoSpaceDN/>
      <w:adjustRightInd/>
      <w:spacing w:after="120"/>
      <w:contextualSpacing/>
    </w:pPr>
    <w:rPr>
      <w:rFonts w:ascii="Times New Roman" w:eastAsia="Times New Roman" w:hAnsi="Times New Roman" w:cs="Times New Roman"/>
      <w:sz w:val="24"/>
      <w:szCs w:val="24"/>
      <w:lang w:eastAsia="en-AU"/>
    </w:rPr>
  </w:style>
  <w:style w:type="numbering" w:customStyle="1" w:styleId="ListBullets">
    <w:name w:val="ListBullets"/>
    <w:uiPriority w:val="99"/>
    <w:rsid w:val="009C08EB"/>
    <w:pPr>
      <w:numPr>
        <w:numId w:val="47"/>
      </w:numPr>
    </w:pPr>
  </w:style>
  <w:style w:type="paragraph" w:styleId="ListBullet3">
    <w:name w:val="List Bullet 3"/>
    <w:basedOn w:val="Normal"/>
    <w:uiPriority w:val="99"/>
    <w:unhideWhenUsed/>
    <w:rsid w:val="009C08EB"/>
    <w:pPr>
      <w:numPr>
        <w:ilvl w:val="2"/>
        <w:numId w:val="48"/>
      </w:numPr>
      <w:overflowPunct/>
      <w:autoSpaceDE/>
      <w:autoSpaceDN/>
      <w:adjustRightInd/>
      <w:spacing w:after="240"/>
      <w:contextualSpacing/>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110F76"/>
    <w:pPr>
      <w:spacing w:after="0"/>
    </w:pPr>
    <w:rPr>
      <w:sz w:val="20"/>
      <w:szCs w:val="20"/>
    </w:rPr>
  </w:style>
  <w:style w:type="character" w:customStyle="1" w:styleId="FootnoteTextChar">
    <w:name w:val="Footnote Text Char"/>
    <w:basedOn w:val="DefaultParagraphFont"/>
    <w:link w:val="FootnoteText"/>
    <w:uiPriority w:val="99"/>
    <w:semiHidden/>
    <w:rsid w:val="00110F76"/>
    <w:rPr>
      <w:sz w:val="20"/>
      <w:szCs w:val="20"/>
      <w:lang w:val="en-AU"/>
    </w:rPr>
  </w:style>
  <w:style w:type="character" w:styleId="FootnoteReference">
    <w:name w:val="footnote reference"/>
    <w:basedOn w:val="DefaultParagraphFont"/>
    <w:uiPriority w:val="99"/>
    <w:semiHidden/>
    <w:unhideWhenUsed/>
    <w:rsid w:val="00110F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12419">
      <w:bodyDiv w:val="1"/>
      <w:marLeft w:val="0"/>
      <w:marRight w:val="0"/>
      <w:marTop w:val="0"/>
      <w:marBottom w:val="0"/>
      <w:divBdr>
        <w:top w:val="none" w:sz="0" w:space="0" w:color="auto"/>
        <w:left w:val="none" w:sz="0" w:space="0" w:color="auto"/>
        <w:bottom w:val="none" w:sz="0" w:space="0" w:color="auto"/>
        <w:right w:val="none" w:sz="0" w:space="0" w:color="auto"/>
      </w:divBdr>
    </w:div>
    <w:div w:id="133255692">
      <w:bodyDiv w:val="1"/>
      <w:marLeft w:val="0"/>
      <w:marRight w:val="0"/>
      <w:marTop w:val="0"/>
      <w:marBottom w:val="0"/>
      <w:divBdr>
        <w:top w:val="none" w:sz="0" w:space="0" w:color="auto"/>
        <w:left w:val="none" w:sz="0" w:space="0" w:color="auto"/>
        <w:bottom w:val="none" w:sz="0" w:space="0" w:color="auto"/>
        <w:right w:val="none" w:sz="0" w:space="0" w:color="auto"/>
      </w:divBdr>
    </w:div>
    <w:div w:id="186256091">
      <w:bodyDiv w:val="1"/>
      <w:marLeft w:val="0"/>
      <w:marRight w:val="0"/>
      <w:marTop w:val="0"/>
      <w:marBottom w:val="0"/>
      <w:divBdr>
        <w:top w:val="none" w:sz="0" w:space="0" w:color="auto"/>
        <w:left w:val="none" w:sz="0" w:space="0" w:color="auto"/>
        <w:bottom w:val="none" w:sz="0" w:space="0" w:color="auto"/>
        <w:right w:val="none" w:sz="0" w:space="0" w:color="auto"/>
      </w:divBdr>
    </w:div>
    <w:div w:id="202712683">
      <w:bodyDiv w:val="1"/>
      <w:marLeft w:val="0"/>
      <w:marRight w:val="0"/>
      <w:marTop w:val="0"/>
      <w:marBottom w:val="0"/>
      <w:divBdr>
        <w:top w:val="none" w:sz="0" w:space="0" w:color="auto"/>
        <w:left w:val="none" w:sz="0" w:space="0" w:color="auto"/>
        <w:bottom w:val="none" w:sz="0" w:space="0" w:color="auto"/>
        <w:right w:val="none" w:sz="0" w:space="0" w:color="auto"/>
      </w:divBdr>
    </w:div>
    <w:div w:id="204293042">
      <w:bodyDiv w:val="1"/>
      <w:marLeft w:val="0"/>
      <w:marRight w:val="0"/>
      <w:marTop w:val="0"/>
      <w:marBottom w:val="0"/>
      <w:divBdr>
        <w:top w:val="none" w:sz="0" w:space="0" w:color="auto"/>
        <w:left w:val="none" w:sz="0" w:space="0" w:color="auto"/>
        <w:bottom w:val="none" w:sz="0" w:space="0" w:color="auto"/>
        <w:right w:val="none" w:sz="0" w:space="0" w:color="auto"/>
      </w:divBdr>
    </w:div>
    <w:div w:id="258951168">
      <w:bodyDiv w:val="1"/>
      <w:marLeft w:val="0"/>
      <w:marRight w:val="0"/>
      <w:marTop w:val="0"/>
      <w:marBottom w:val="0"/>
      <w:divBdr>
        <w:top w:val="none" w:sz="0" w:space="0" w:color="auto"/>
        <w:left w:val="none" w:sz="0" w:space="0" w:color="auto"/>
        <w:bottom w:val="none" w:sz="0" w:space="0" w:color="auto"/>
        <w:right w:val="none" w:sz="0" w:space="0" w:color="auto"/>
      </w:divBdr>
    </w:div>
    <w:div w:id="295183645">
      <w:bodyDiv w:val="1"/>
      <w:marLeft w:val="0"/>
      <w:marRight w:val="0"/>
      <w:marTop w:val="0"/>
      <w:marBottom w:val="0"/>
      <w:divBdr>
        <w:top w:val="none" w:sz="0" w:space="0" w:color="auto"/>
        <w:left w:val="none" w:sz="0" w:space="0" w:color="auto"/>
        <w:bottom w:val="none" w:sz="0" w:space="0" w:color="auto"/>
        <w:right w:val="none" w:sz="0" w:space="0" w:color="auto"/>
      </w:divBdr>
    </w:div>
    <w:div w:id="307324840">
      <w:bodyDiv w:val="1"/>
      <w:marLeft w:val="0"/>
      <w:marRight w:val="0"/>
      <w:marTop w:val="0"/>
      <w:marBottom w:val="0"/>
      <w:divBdr>
        <w:top w:val="none" w:sz="0" w:space="0" w:color="auto"/>
        <w:left w:val="none" w:sz="0" w:space="0" w:color="auto"/>
        <w:bottom w:val="none" w:sz="0" w:space="0" w:color="auto"/>
        <w:right w:val="none" w:sz="0" w:space="0" w:color="auto"/>
      </w:divBdr>
    </w:div>
    <w:div w:id="320237998">
      <w:bodyDiv w:val="1"/>
      <w:marLeft w:val="0"/>
      <w:marRight w:val="0"/>
      <w:marTop w:val="0"/>
      <w:marBottom w:val="0"/>
      <w:divBdr>
        <w:top w:val="none" w:sz="0" w:space="0" w:color="auto"/>
        <w:left w:val="none" w:sz="0" w:space="0" w:color="auto"/>
        <w:bottom w:val="none" w:sz="0" w:space="0" w:color="auto"/>
        <w:right w:val="none" w:sz="0" w:space="0" w:color="auto"/>
      </w:divBdr>
    </w:div>
    <w:div w:id="348028317">
      <w:bodyDiv w:val="1"/>
      <w:marLeft w:val="0"/>
      <w:marRight w:val="0"/>
      <w:marTop w:val="0"/>
      <w:marBottom w:val="0"/>
      <w:divBdr>
        <w:top w:val="none" w:sz="0" w:space="0" w:color="auto"/>
        <w:left w:val="none" w:sz="0" w:space="0" w:color="auto"/>
        <w:bottom w:val="none" w:sz="0" w:space="0" w:color="auto"/>
        <w:right w:val="none" w:sz="0" w:space="0" w:color="auto"/>
      </w:divBdr>
    </w:div>
    <w:div w:id="432946398">
      <w:bodyDiv w:val="1"/>
      <w:marLeft w:val="0"/>
      <w:marRight w:val="0"/>
      <w:marTop w:val="0"/>
      <w:marBottom w:val="0"/>
      <w:divBdr>
        <w:top w:val="none" w:sz="0" w:space="0" w:color="auto"/>
        <w:left w:val="none" w:sz="0" w:space="0" w:color="auto"/>
        <w:bottom w:val="none" w:sz="0" w:space="0" w:color="auto"/>
        <w:right w:val="none" w:sz="0" w:space="0" w:color="auto"/>
      </w:divBdr>
    </w:div>
    <w:div w:id="544950962">
      <w:bodyDiv w:val="1"/>
      <w:marLeft w:val="0"/>
      <w:marRight w:val="0"/>
      <w:marTop w:val="0"/>
      <w:marBottom w:val="0"/>
      <w:divBdr>
        <w:top w:val="none" w:sz="0" w:space="0" w:color="auto"/>
        <w:left w:val="none" w:sz="0" w:space="0" w:color="auto"/>
        <w:bottom w:val="none" w:sz="0" w:space="0" w:color="auto"/>
        <w:right w:val="none" w:sz="0" w:space="0" w:color="auto"/>
      </w:divBdr>
    </w:div>
    <w:div w:id="577642118">
      <w:bodyDiv w:val="1"/>
      <w:marLeft w:val="0"/>
      <w:marRight w:val="0"/>
      <w:marTop w:val="0"/>
      <w:marBottom w:val="0"/>
      <w:divBdr>
        <w:top w:val="none" w:sz="0" w:space="0" w:color="auto"/>
        <w:left w:val="none" w:sz="0" w:space="0" w:color="auto"/>
        <w:bottom w:val="none" w:sz="0" w:space="0" w:color="auto"/>
        <w:right w:val="none" w:sz="0" w:space="0" w:color="auto"/>
      </w:divBdr>
    </w:div>
    <w:div w:id="596526645">
      <w:bodyDiv w:val="1"/>
      <w:marLeft w:val="0"/>
      <w:marRight w:val="0"/>
      <w:marTop w:val="0"/>
      <w:marBottom w:val="0"/>
      <w:divBdr>
        <w:top w:val="none" w:sz="0" w:space="0" w:color="auto"/>
        <w:left w:val="none" w:sz="0" w:space="0" w:color="auto"/>
        <w:bottom w:val="none" w:sz="0" w:space="0" w:color="auto"/>
        <w:right w:val="none" w:sz="0" w:space="0" w:color="auto"/>
      </w:divBdr>
      <w:divsChild>
        <w:div w:id="1611429995">
          <w:marLeft w:val="1627"/>
          <w:marRight w:val="0"/>
          <w:marTop w:val="100"/>
          <w:marBottom w:val="200"/>
          <w:divBdr>
            <w:top w:val="none" w:sz="0" w:space="0" w:color="auto"/>
            <w:left w:val="none" w:sz="0" w:space="0" w:color="auto"/>
            <w:bottom w:val="none" w:sz="0" w:space="0" w:color="auto"/>
            <w:right w:val="none" w:sz="0" w:space="0" w:color="auto"/>
          </w:divBdr>
        </w:div>
        <w:div w:id="1874070339">
          <w:marLeft w:val="1627"/>
          <w:marRight w:val="0"/>
          <w:marTop w:val="100"/>
          <w:marBottom w:val="200"/>
          <w:divBdr>
            <w:top w:val="none" w:sz="0" w:space="0" w:color="auto"/>
            <w:left w:val="none" w:sz="0" w:space="0" w:color="auto"/>
            <w:bottom w:val="none" w:sz="0" w:space="0" w:color="auto"/>
            <w:right w:val="none" w:sz="0" w:space="0" w:color="auto"/>
          </w:divBdr>
        </w:div>
        <w:div w:id="598409727">
          <w:marLeft w:val="1627"/>
          <w:marRight w:val="0"/>
          <w:marTop w:val="100"/>
          <w:marBottom w:val="200"/>
          <w:divBdr>
            <w:top w:val="none" w:sz="0" w:space="0" w:color="auto"/>
            <w:left w:val="none" w:sz="0" w:space="0" w:color="auto"/>
            <w:bottom w:val="none" w:sz="0" w:space="0" w:color="auto"/>
            <w:right w:val="none" w:sz="0" w:space="0" w:color="auto"/>
          </w:divBdr>
        </w:div>
        <w:div w:id="244075529">
          <w:marLeft w:val="1627"/>
          <w:marRight w:val="0"/>
          <w:marTop w:val="100"/>
          <w:marBottom w:val="200"/>
          <w:divBdr>
            <w:top w:val="none" w:sz="0" w:space="0" w:color="auto"/>
            <w:left w:val="none" w:sz="0" w:space="0" w:color="auto"/>
            <w:bottom w:val="none" w:sz="0" w:space="0" w:color="auto"/>
            <w:right w:val="none" w:sz="0" w:space="0" w:color="auto"/>
          </w:divBdr>
        </w:div>
      </w:divsChild>
    </w:div>
    <w:div w:id="667094013">
      <w:bodyDiv w:val="1"/>
      <w:marLeft w:val="0"/>
      <w:marRight w:val="0"/>
      <w:marTop w:val="0"/>
      <w:marBottom w:val="0"/>
      <w:divBdr>
        <w:top w:val="none" w:sz="0" w:space="0" w:color="auto"/>
        <w:left w:val="none" w:sz="0" w:space="0" w:color="auto"/>
        <w:bottom w:val="none" w:sz="0" w:space="0" w:color="auto"/>
        <w:right w:val="none" w:sz="0" w:space="0" w:color="auto"/>
      </w:divBdr>
    </w:div>
    <w:div w:id="691152624">
      <w:bodyDiv w:val="1"/>
      <w:marLeft w:val="0"/>
      <w:marRight w:val="0"/>
      <w:marTop w:val="0"/>
      <w:marBottom w:val="0"/>
      <w:divBdr>
        <w:top w:val="none" w:sz="0" w:space="0" w:color="auto"/>
        <w:left w:val="none" w:sz="0" w:space="0" w:color="auto"/>
        <w:bottom w:val="none" w:sz="0" w:space="0" w:color="auto"/>
        <w:right w:val="none" w:sz="0" w:space="0" w:color="auto"/>
      </w:divBdr>
    </w:div>
    <w:div w:id="735513194">
      <w:bodyDiv w:val="1"/>
      <w:marLeft w:val="0"/>
      <w:marRight w:val="0"/>
      <w:marTop w:val="0"/>
      <w:marBottom w:val="0"/>
      <w:divBdr>
        <w:top w:val="none" w:sz="0" w:space="0" w:color="auto"/>
        <w:left w:val="none" w:sz="0" w:space="0" w:color="auto"/>
        <w:bottom w:val="none" w:sz="0" w:space="0" w:color="auto"/>
        <w:right w:val="none" w:sz="0" w:space="0" w:color="auto"/>
      </w:divBdr>
    </w:div>
    <w:div w:id="775370076">
      <w:bodyDiv w:val="1"/>
      <w:marLeft w:val="0"/>
      <w:marRight w:val="0"/>
      <w:marTop w:val="0"/>
      <w:marBottom w:val="0"/>
      <w:divBdr>
        <w:top w:val="none" w:sz="0" w:space="0" w:color="auto"/>
        <w:left w:val="none" w:sz="0" w:space="0" w:color="auto"/>
        <w:bottom w:val="none" w:sz="0" w:space="0" w:color="auto"/>
        <w:right w:val="none" w:sz="0" w:space="0" w:color="auto"/>
      </w:divBdr>
    </w:div>
    <w:div w:id="849371679">
      <w:bodyDiv w:val="1"/>
      <w:marLeft w:val="0"/>
      <w:marRight w:val="0"/>
      <w:marTop w:val="0"/>
      <w:marBottom w:val="0"/>
      <w:divBdr>
        <w:top w:val="none" w:sz="0" w:space="0" w:color="auto"/>
        <w:left w:val="none" w:sz="0" w:space="0" w:color="auto"/>
        <w:bottom w:val="none" w:sz="0" w:space="0" w:color="auto"/>
        <w:right w:val="none" w:sz="0" w:space="0" w:color="auto"/>
      </w:divBdr>
    </w:div>
    <w:div w:id="885095778">
      <w:bodyDiv w:val="1"/>
      <w:marLeft w:val="0"/>
      <w:marRight w:val="0"/>
      <w:marTop w:val="0"/>
      <w:marBottom w:val="0"/>
      <w:divBdr>
        <w:top w:val="none" w:sz="0" w:space="0" w:color="auto"/>
        <w:left w:val="none" w:sz="0" w:space="0" w:color="auto"/>
        <w:bottom w:val="none" w:sz="0" w:space="0" w:color="auto"/>
        <w:right w:val="none" w:sz="0" w:space="0" w:color="auto"/>
      </w:divBdr>
    </w:div>
    <w:div w:id="901719494">
      <w:bodyDiv w:val="1"/>
      <w:marLeft w:val="0"/>
      <w:marRight w:val="0"/>
      <w:marTop w:val="0"/>
      <w:marBottom w:val="0"/>
      <w:divBdr>
        <w:top w:val="none" w:sz="0" w:space="0" w:color="auto"/>
        <w:left w:val="none" w:sz="0" w:space="0" w:color="auto"/>
        <w:bottom w:val="none" w:sz="0" w:space="0" w:color="auto"/>
        <w:right w:val="none" w:sz="0" w:space="0" w:color="auto"/>
      </w:divBdr>
    </w:div>
    <w:div w:id="925455629">
      <w:bodyDiv w:val="1"/>
      <w:marLeft w:val="0"/>
      <w:marRight w:val="0"/>
      <w:marTop w:val="0"/>
      <w:marBottom w:val="0"/>
      <w:divBdr>
        <w:top w:val="none" w:sz="0" w:space="0" w:color="auto"/>
        <w:left w:val="none" w:sz="0" w:space="0" w:color="auto"/>
        <w:bottom w:val="none" w:sz="0" w:space="0" w:color="auto"/>
        <w:right w:val="none" w:sz="0" w:space="0" w:color="auto"/>
      </w:divBdr>
      <w:divsChild>
        <w:div w:id="1566255604">
          <w:marLeft w:val="418"/>
          <w:marRight w:val="0"/>
          <w:marTop w:val="227"/>
          <w:marBottom w:val="101"/>
          <w:divBdr>
            <w:top w:val="none" w:sz="0" w:space="0" w:color="auto"/>
            <w:left w:val="none" w:sz="0" w:space="0" w:color="auto"/>
            <w:bottom w:val="none" w:sz="0" w:space="0" w:color="auto"/>
            <w:right w:val="none" w:sz="0" w:space="0" w:color="auto"/>
          </w:divBdr>
        </w:div>
        <w:div w:id="647591338">
          <w:marLeft w:val="418"/>
          <w:marRight w:val="0"/>
          <w:marTop w:val="227"/>
          <w:marBottom w:val="101"/>
          <w:divBdr>
            <w:top w:val="none" w:sz="0" w:space="0" w:color="auto"/>
            <w:left w:val="none" w:sz="0" w:space="0" w:color="auto"/>
            <w:bottom w:val="none" w:sz="0" w:space="0" w:color="auto"/>
            <w:right w:val="none" w:sz="0" w:space="0" w:color="auto"/>
          </w:divBdr>
        </w:div>
      </w:divsChild>
    </w:div>
    <w:div w:id="962269212">
      <w:bodyDiv w:val="1"/>
      <w:marLeft w:val="0"/>
      <w:marRight w:val="0"/>
      <w:marTop w:val="0"/>
      <w:marBottom w:val="0"/>
      <w:divBdr>
        <w:top w:val="none" w:sz="0" w:space="0" w:color="auto"/>
        <w:left w:val="none" w:sz="0" w:space="0" w:color="auto"/>
        <w:bottom w:val="none" w:sz="0" w:space="0" w:color="auto"/>
        <w:right w:val="none" w:sz="0" w:space="0" w:color="auto"/>
      </w:divBdr>
    </w:div>
    <w:div w:id="1062026976">
      <w:bodyDiv w:val="1"/>
      <w:marLeft w:val="0"/>
      <w:marRight w:val="0"/>
      <w:marTop w:val="0"/>
      <w:marBottom w:val="0"/>
      <w:divBdr>
        <w:top w:val="none" w:sz="0" w:space="0" w:color="auto"/>
        <w:left w:val="none" w:sz="0" w:space="0" w:color="auto"/>
        <w:bottom w:val="none" w:sz="0" w:space="0" w:color="auto"/>
        <w:right w:val="none" w:sz="0" w:space="0" w:color="auto"/>
      </w:divBdr>
    </w:div>
    <w:div w:id="1081682821">
      <w:bodyDiv w:val="1"/>
      <w:marLeft w:val="0"/>
      <w:marRight w:val="0"/>
      <w:marTop w:val="0"/>
      <w:marBottom w:val="0"/>
      <w:divBdr>
        <w:top w:val="none" w:sz="0" w:space="0" w:color="auto"/>
        <w:left w:val="none" w:sz="0" w:space="0" w:color="auto"/>
        <w:bottom w:val="none" w:sz="0" w:space="0" w:color="auto"/>
        <w:right w:val="none" w:sz="0" w:space="0" w:color="auto"/>
      </w:divBdr>
    </w:div>
    <w:div w:id="1155954581">
      <w:bodyDiv w:val="1"/>
      <w:marLeft w:val="0"/>
      <w:marRight w:val="0"/>
      <w:marTop w:val="0"/>
      <w:marBottom w:val="0"/>
      <w:divBdr>
        <w:top w:val="none" w:sz="0" w:space="0" w:color="auto"/>
        <w:left w:val="none" w:sz="0" w:space="0" w:color="auto"/>
        <w:bottom w:val="none" w:sz="0" w:space="0" w:color="auto"/>
        <w:right w:val="none" w:sz="0" w:space="0" w:color="auto"/>
      </w:divBdr>
    </w:div>
    <w:div w:id="1229851816">
      <w:bodyDiv w:val="1"/>
      <w:marLeft w:val="0"/>
      <w:marRight w:val="0"/>
      <w:marTop w:val="0"/>
      <w:marBottom w:val="0"/>
      <w:divBdr>
        <w:top w:val="none" w:sz="0" w:space="0" w:color="auto"/>
        <w:left w:val="none" w:sz="0" w:space="0" w:color="auto"/>
        <w:bottom w:val="none" w:sz="0" w:space="0" w:color="auto"/>
        <w:right w:val="none" w:sz="0" w:space="0" w:color="auto"/>
      </w:divBdr>
    </w:div>
    <w:div w:id="1242641033">
      <w:bodyDiv w:val="1"/>
      <w:marLeft w:val="0"/>
      <w:marRight w:val="0"/>
      <w:marTop w:val="0"/>
      <w:marBottom w:val="0"/>
      <w:divBdr>
        <w:top w:val="none" w:sz="0" w:space="0" w:color="auto"/>
        <w:left w:val="none" w:sz="0" w:space="0" w:color="auto"/>
        <w:bottom w:val="none" w:sz="0" w:space="0" w:color="auto"/>
        <w:right w:val="none" w:sz="0" w:space="0" w:color="auto"/>
      </w:divBdr>
    </w:div>
    <w:div w:id="1259680299">
      <w:bodyDiv w:val="1"/>
      <w:marLeft w:val="0"/>
      <w:marRight w:val="0"/>
      <w:marTop w:val="0"/>
      <w:marBottom w:val="0"/>
      <w:divBdr>
        <w:top w:val="none" w:sz="0" w:space="0" w:color="auto"/>
        <w:left w:val="none" w:sz="0" w:space="0" w:color="auto"/>
        <w:bottom w:val="none" w:sz="0" w:space="0" w:color="auto"/>
        <w:right w:val="none" w:sz="0" w:space="0" w:color="auto"/>
      </w:divBdr>
    </w:div>
    <w:div w:id="1270309290">
      <w:bodyDiv w:val="1"/>
      <w:marLeft w:val="0"/>
      <w:marRight w:val="0"/>
      <w:marTop w:val="0"/>
      <w:marBottom w:val="0"/>
      <w:divBdr>
        <w:top w:val="none" w:sz="0" w:space="0" w:color="auto"/>
        <w:left w:val="none" w:sz="0" w:space="0" w:color="auto"/>
        <w:bottom w:val="none" w:sz="0" w:space="0" w:color="auto"/>
        <w:right w:val="none" w:sz="0" w:space="0" w:color="auto"/>
      </w:divBdr>
    </w:div>
    <w:div w:id="1304502749">
      <w:bodyDiv w:val="1"/>
      <w:marLeft w:val="0"/>
      <w:marRight w:val="0"/>
      <w:marTop w:val="0"/>
      <w:marBottom w:val="0"/>
      <w:divBdr>
        <w:top w:val="none" w:sz="0" w:space="0" w:color="auto"/>
        <w:left w:val="none" w:sz="0" w:space="0" w:color="auto"/>
        <w:bottom w:val="none" w:sz="0" w:space="0" w:color="auto"/>
        <w:right w:val="none" w:sz="0" w:space="0" w:color="auto"/>
      </w:divBdr>
    </w:div>
    <w:div w:id="1343971769">
      <w:bodyDiv w:val="1"/>
      <w:marLeft w:val="0"/>
      <w:marRight w:val="0"/>
      <w:marTop w:val="0"/>
      <w:marBottom w:val="0"/>
      <w:divBdr>
        <w:top w:val="none" w:sz="0" w:space="0" w:color="auto"/>
        <w:left w:val="none" w:sz="0" w:space="0" w:color="auto"/>
        <w:bottom w:val="none" w:sz="0" w:space="0" w:color="auto"/>
        <w:right w:val="none" w:sz="0" w:space="0" w:color="auto"/>
      </w:divBdr>
      <w:divsChild>
        <w:div w:id="16854119">
          <w:marLeft w:val="1800"/>
          <w:marRight w:val="0"/>
          <w:marTop w:val="100"/>
          <w:marBottom w:val="200"/>
          <w:divBdr>
            <w:top w:val="none" w:sz="0" w:space="0" w:color="auto"/>
            <w:left w:val="none" w:sz="0" w:space="0" w:color="auto"/>
            <w:bottom w:val="none" w:sz="0" w:space="0" w:color="auto"/>
            <w:right w:val="none" w:sz="0" w:space="0" w:color="auto"/>
          </w:divBdr>
        </w:div>
        <w:div w:id="480463956">
          <w:marLeft w:val="1800"/>
          <w:marRight w:val="0"/>
          <w:marTop w:val="100"/>
          <w:marBottom w:val="200"/>
          <w:divBdr>
            <w:top w:val="none" w:sz="0" w:space="0" w:color="auto"/>
            <w:left w:val="none" w:sz="0" w:space="0" w:color="auto"/>
            <w:bottom w:val="none" w:sz="0" w:space="0" w:color="auto"/>
            <w:right w:val="none" w:sz="0" w:space="0" w:color="auto"/>
          </w:divBdr>
        </w:div>
      </w:divsChild>
    </w:div>
    <w:div w:id="1491676553">
      <w:bodyDiv w:val="1"/>
      <w:marLeft w:val="0"/>
      <w:marRight w:val="0"/>
      <w:marTop w:val="0"/>
      <w:marBottom w:val="0"/>
      <w:divBdr>
        <w:top w:val="none" w:sz="0" w:space="0" w:color="auto"/>
        <w:left w:val="none" w:sz="0" w:space="0" w:color="auto"/>
        <w:bottom w:val="none" w:sz="0" w:space="0" w:color="auto"/>
        <w:right w:val="none" w:sz="0" w:space="0" w:color="auto"/>
      </w:divBdr>
    </w:div>
    <w:div w:id="1562476490">
      <w:bodyDiv w:val="1"/>
      <w:marLeft w:val="0"/>
      <w:marRight w:val="0"/>
      <w:marTop w:val="0"/>
      <w:marBottom w:val="0"/>
      <w:divBdr>
        <w:top w:val="none" w:sz="0" w:space="0" w:color="auto"/>
        <w:left w:val="none" w:sz="0" w:space="0" w:color="auto"/>
        <w:bottom w:val="none" w:sz="0" w:space="0" w:color="auto"/>
        <w:right w:val="none" w:sz="0" w:space="0" w:color="auto"/>
      </w:divBdr>
    </w:div>
    <w:div w:id="1618369130">
      <w:bodyDiv w:val="1"/>
      <w:marLeft w:val="0"/>
      <w:marRight w:val="0"/>
      <w:marTop w:val="0"/>
      <w:marBottom w:val="0"/>
      <w:divBdr>
        <w:top w:val="none" w:sz="0" w:space="0" w:color="auto"/>
        <w:left w:val="none" w:sz="0" w:space="0" w:color="auto"/>
        <w:bottom w:val="none" w:sz="0" w:space="0" w:color="auto"/>
        <w:right w:val="none" w:sz="0" w:space="0" w:color="auto"/>
      </w:divBdr>
    </w:div>
    <w:div w:id="1638948307">
      <w:bodyDiv w:val="1"/>
      <w:marLeft w:val="0"/>
      <w:marRight w:val="0"/>
      <w:marTop w:val="0"/>
      <w:marBottom w:val="0"/>
      <w:divBdr>
        <w:top w:val="none" w:sz="0" w:space="0" w:color="auto"/>
        <w:left w:val="none" w:sz="0" w:space="0" w:color="auto"/>
        <w:bottom w:val="none" w:sz="0" w:space="0" w:color="auto"/>
        <w:right w:val="none" w:sz="0" w:space="0" w:color="auto"/>
      </w:divBdr>
    </w:div>
    <w:div w:id="1662855914">
      <w:bodyDiv w:val="1"/>
      <w:marLeft w:val="0"/>
      <w:marRight w:val="0"/>
      <w:marTop w:val="0"/>
      <w:marBottom w:val="0"/>
      <w:divBdr>
        <w:top w:val="none" w:sz="0" w:space="0" w:color="auto"/>
        <w:left w:val="none" w:sz="0" w:space="0" w:color="auto"/>
        <w:bottom w:val="none" w:sz="0" w:space="0" w:color="auto"/>
        <w:right w:val="none" w:sz="0" w:space="0" w:color="auto"/>
      </w:divBdr>
    </w:div>
    <w:div w:id="1685278436">
      <w:bodyDiv w:val="1"/>
      <w:marLeft w:val="0"/>
      <w:marRight w:val="0"/>
      <w:marTop w:val="0"/>
      <w:marBottom w:val="0"/>
      <w:divBdr>
        <w:top w:val="none" w:sz="0" w:space="0" w:color="auto"/>
        <w:left w:val="none" w:sz="0" w:space="0" w:color="auto"/>
        <w:bottom w:val="none" w:sz="0" w:space="0" w:color="auto"/>
        <w:right w:val="none" w:sz="0" w:space="0" w:color="auto"/>
      </w:divBdr>
    </w:div>
    <w:div w:id="1773671212">
      <w:bodyDiv w:val="1"/>
      <w:marLeft w:val="0"/>
      <w:marRight w:val="0"/>
      <w:marTop w:val="0"/>
      <w:marBottom w:val="0"/>
      <w:divBdr>
        <w:top w:val="none" w:sz="0" w:space="0" w:color="auto"/>
        <w:left w:val="none" w:sz="0" w:space="0" w:color="auto"/>
        <w:bottom w:val="none" w:sz="0" w:space="0" w:color="auto"/>
        <w:right w:val="none" w:sz="0" w:space="0" w:color="auto"/>
      </w:divBdr>
    </w:div>
    <w:div w:id="1799106966">
      <w:bodyDiv w:val="1"/>
      <w:marLeft w:val="0"/>
      <w:marRight w:val="0"/>
      <w:marTop w:val="0"/>
      <w:marBottom w:val="0"/>
      <w:divBdr>
        <w:top w:val="none" w:sz="0" w:space="0" w:color="auto"/>
        <w:left w:val="none" w:sz="0" w:space="0" w:color="auto"/>
        <w:bottom w:val="none" w:sz="0" w:space="0" w:color="auto"/>
        <w:right w:val="none" w:sz="0" w:space="0" w:color="auto"/>
      </w:divBdr>
    </w:div>
    <w:div w:id="1818107108">
      <w:bodyDiv w:val="1"/>
      <w:marLeft w:val="0"/>
      <w:marRight w:val="0"/>
      <w:marTop w:val="0"/>
      <w:marBottom w:val="0"/>
      <w:divBdr>
        <w:top w:val="none" w:sz="0" w:space="0" w:color="auto"/>
        <w:left w:val="none" w:sz="0" w:space="0" w:color="auto"/>
        <w:bottom w:val="none" w:sz="0" w:space="0" w:color="auto"/>
        <w:right w:val="none" w:sz="0" w:space="0" w:color="auto"/>
      </w:divBdr>
    </w:div>
    <w:div w:id="1820149894">
      <w:bodyDiv w:val="1"/>
      <w:marLeft w:val="0"/>
      <w:marRight w:val="0"/>
      <w:marTop w:val="0"/>
      <w:marBottom w:val="0"/>
      <w:divBdr>
        <w:top w:val="none" w:sz="0" w:space="0" w:color="auto"/>
        <w:left w:val="none" w:sz="0" w:space="0" w:color="auto"/>
        <w:bottom w:val="none" w:sz="0" w:space="0" w:color="auto"/>
        <w:right w:val="none" w:sz="0" w:space="0" w:color="auto"/>
      </w:divBdr>
    </w:div>
    <w:div w:id="1820227206">
      <w:bodyDiv w:val="1"/>
      <w:marLeft w:val="0"/>
      <w:marRight w:val="0"/>
      <w:marTop w:val="0"/>
      <w:marBottom w:val="0"/>
      <w:divBdr>
        <w:top w:val="none" w:sz="0" w:space="0" w:color="auto"/>
        <w:left w:val="none" w:sz="0" w:space="0" w:color="auto"/>
        <w:bottom w:val="none" w:sz="0" w:space="0" w:color="auto"/>
        <w:right w:val="none" w:sz="0" w:space="0" w:color="auto"/>
      </w:divBdr>
    </w:div>
    <w:div w:id="1842551199">
      <w:bodyDiv w:val="1"/>
      <w:marLeft w:val="0"/>
      <w:marRight w:val="0"/>
      <w:marTop w:val="0"/>
      <w:marBottom w:val="0"/>
      <w:divBdr>
        <w:top w:val="none" w:sz="0" w:space="0" w:color="auto"/>
        <w:left w:val="none" w:sz="0" w:space="0" w:color="auto"/>
        <w:bottom w:val="none" w:sz="0" w:space="0" w:color="auto"/>
        <w:right w:val="none" w:sz="0" w:space="0" w:color="auto"/>
      </w:divBdr>
    </w:div>
    <w:div w:id="1850441471">
      <w:bodyDiv w:val="1"/>
      <w:marLeft w:val="0"/>
      <w:marRight w:val="0"/>
      <w:marTop w:val="0"/>
      <w:marBottom w:val="0"/>
      <w:divBdr>
        <w:top w:val="none" w:sz="0" w:space="0" w:color="auto"/>
        <w:left w:val="none" w:sz="0" w:space="0" w:color="auto"/>
        <w:bottom w:val="none" w:sz="0" w:space="0" w:color="auto"/>
        <w:right w:val="none" w:sz="0" w:space="0" w:color="auto"/>
      </w:divBdr>
      <w:divsChild>
        <w:div w:id="1194228868">
          <w:marLeft w:val="418"/>
          <w:marRight w:val="0"/>
          <w:marTop w:val="243"/>
          <w:marBottom w:val="108"/>
          <w:divBdr>
            <w:top w:val="none" w:sz="0" w:space="0" w:color="auto"/>
            <w:left w:val="none" w:sz="0" w:space="0" w:color="auto"/>
            <w:bottom w:val="none" w:sz="0" w:space="0" w:color="auto"/>
            <w:right w:val="none" w:sz="0" w:space="0" w:color="auto"/>
          </w:divBdr>
        </w:div>
        <w:div w:id="1181048950">
          <w:marLeft w:val="418"/>
          <w:marRight w:val="0"/>
          <w:marTop w:val="243"/>
          <w:marBottom w:val="108"/>
          <w:divBdr>
            <w:top w:val="none" w:sz="0" w:space="0" w:color="auto"/>
            <w:left w:val="none" w:sz="0" w:space="0" w:color="auto"/>
            <w:bottom w:val="none" w:sz="0" w:space="0" w:color="auto"/>
            <w:right w:val="none" w:sz="0" w:space="0" w:color="auto"/>
          </w:divBdr>
        </w:div>
        <w:div w:id="480660224">
          <w:marLeft w:val="418"/>
          <w:marRight w:val="0"/>
          <w:marTop w:val="243"/>
          <w:marBottom w:val="108"/>
          <w:divBdr>
            <w:top w:val="none" w:sz="0" w:space="0" w:color="auto"/>
            <w:left w:val="none" w:sz="0" w:space="0" w:color="auto"/>
            <w:bottom w:val="none" w:sz="0" w:space="0" w:color="auto"/>
            <w:right w:val="none" w:sz="0" w:space="0" w:color="auto"/>
          </w:divBdr>
        </w:div>
        <w:div w:id="1207528455">
          <w:marLeft w:val="418"/>
          <w:marRight w:val="0"/>
          <w:marTop w:val="243"/>
          <w:marBottom w:val="108"/>
          <w:divBdr>
            <w:top w:val="none" w:sz="0" w:space="0" w:color="auto"/>
            <w:left w:val="none" w:sz="0" w:space="0" w:color="auto"/>
            <w:bottom w:val="none" w:sz="0" w:space="0" w:color="auto"/>
            <w:right w:val="none" w:sz="0" w:space="0" w:color="auto"/>
          </w:divBdr>
        </w:div>
      </w:divsChild>
    </w:div>
    <w:div w:id="1900550956">
      <w:bodyDiv w:val="1"/>
      <w:marLeft w:val="0"/>
      <w:marRight w:val="0"/>
      <w:marTop w:val="0"/>
      <w:marBottom w:val="0"/>
      <w:divBdr>
        <w:top w:val="none" w:sz="0" w:space="0" w:color="auto"/>
        <w:left w:val="none" w:sz="0" w:space="0" w:color="auto"/>
        <w:bottom w:val="none" w:sz="0" w:space="0" w:color="auto"/>
        <w:right w:val="none" w:sz="0" w:space="0" w:color="auto"/>
      </w:divBdr>
    </w:div>
    <w:div w:id="2037657467">
      <w:bodyDiv w:val="1"/>
      <w:marLeft w:val="0"/>
      <w:marRight w:val="0"/>
      <w:marTop w:val="0"/>
      <w:marBottom w:val="0"/>
      <w:divBdr>
        <w:top w:val="none" w:sz="0" w:space="0" w:color="auto"/>
        <w:left w:val="none" w:sz="0" w:space="0" w:color="auto"/>
        <w:bottom w:val="none" w:sz="0" w:space="0" w:color="auto"/>
        <w:right w:val="none" w:sz="0" w:space="0" w:color="auto"/>
      </w:divBdr>
    </w:div>
    <w:div w:id="2047026667">
      <w:bodyDiv w:val="1"/>
      <w:marLeft w:val="0"/>
      <w:marRight w:val="0"/>
      <w:marTop w:val="0"/>
      <w:marBottom w:val="0"/>
      <w:divBdr>
        <w:top w:val="none" w:sz="0" w:space="0" w:color="auto"/>
        <w:left w:val="none" w:sz="0" w:space="0" w:color="auto"/>
        <w:bottom w:val="none" w:sz="0" w:space="0" w:color="auto"/>
        <w:right w:val="none" w:sz="0" w:space="0" w:color="auto"/>
      </w:divBdr>
    </w:div>
    <w:div w:id="2128625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hyperlink" Target="https://www.marinepests.gov.au/what-we-do/emergency/response-manuals" TargetMode="External"/><Relationship Id="rId3" Type="http://schemas.openxmlformats.org/officeDocument/2006/relationships/customXml" Target="../customXml/item3.xml"/><Relationship Id="rId21" Type="http://schemas.openxmlformats.org/officeDocument/2006/relationships/hyperlink" Target="https://www.redmap.org.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marinepests.gov.au/what-we-do/surveillance/national-marine-pest-surveillance-strategy" TargetMode="External"/><Relationship Id="rId25" Type="http://schemas.openxmlformats.org/officeDocument/2006/relationships/hyperlink" Target="https://www.marinepests.gov.au/what-we-do/surveillance/national-marine-pest-surveillance-strateg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outbreak.gov.au/current-outbreaks/carpet-sea-squirt" TargetMode="External"/><Relationship Id="rId29" Type="http://schemas.openxmlformats.org/officeDocument/2006/relationships/hyperlink" Target="https://www.agriculture.gov.au/biosecurity-trade/policy/environmental/priority-li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arinepests.gov.au/what-we-do/surveillanc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marineinvaders.com/products/marine-invaders-saltwater-country-nsw-version?srsltid=AfmBOorgXnRO6xaMgolvCTTnRBURP9uvj8jGMoC4WKpTLQoa5HAJ2xCk" TargetMode="External"/><Relationship Id="rId28" Type="http://schemas.openxmlformats.org/officeDocument/2006/relationships/hyperlink" Target="https://www.agriculture.gov.au/biosecurity-trade/aircraft-vessels-military/vessels/marine-pest-biosecurity/biofouling/inwater-cleaning-australia"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industry.nt.gov.au/__data/assets/pdf_file/0016/1422313/nt-policy-movement-live-decapod-crustacea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griculture.gov.au/biosecurity-trade/aircraft-vessels-military/vessels/marine-pest-biosecurity/biofouling/inwater-cleaning-australia" TargetMode="External"/><Relationship Id="rId27" Type="http://schemas.openxmlformats.org/officeDocument/2006/relationships/hyperlink" Target="https://www.oceanwatch.org.au/australia-marine-pests-educational-resources-database/" TargetMode="External"/><Relationship Id="rId30" Type="http://schemas.openxmlformats.org/officeDocument/2006/relationships/hyperlink" Target="https://www.agriculture.gov.au/abares/research-topics/biosecurity/biosecurity-sciences" TargetMode="Externa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DC536FFB690043A6F76724D0407161" ma:contentTypeVersion="4" ma:contentTypeDescription="Create a new document." ma:contentTypeScope="" ma:versionID="a34ae196a062320888c76b76c9812486">
  <xsd:schema xmlns:xsd="http://www.w3.org/2001/XMLSchema" xmlns:xs="http://www.w3.org/2001/XMLSchema" xmlns:p="http://schemas.microsoft.com/office/2006/metadata/properties" xmlns:ns2="063f8d30-51a1-4b12-bcab-03ad529d0615" targetNamespace="http://schemas.microsoft.com/office/2006/metadata/properties" ma:root="true" ma:fieldsID="cbb7944f3d67e2c6c654977dde4fe2e9" ns2:_="">
    <xsd:import namespace="063f8d30-51a1-4b12-bcab-03ad529d06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8d30-51a1-4b12-bcab-03ad529d0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DF6EC-9D08-4678-B972-114F0EA4A0FE}">
  <ds:schemaRefs>
    <ds:schemaRef ds:uri="063f8d30-51a1-4b12-bcab-03ad529d0615"/>
    <ds:schemaRef ds:uri="http://www.w3.org/XML/1998/namespace"/>
    <ds:schemaRef ds:uri="http://schemas.openxmlformats.org/package/2006/metadata/core-properties"/>
    <ds:schemaRef ds:uri="http://purl.org/dc/elements/1.1/"/>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2C8CF27-D9A3-4F3E-AB51-83EB10640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f8d30-51a1-4b12-bcab-03ad529d06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217DC9-2AB4-4663-84CF-7A990679FD50}">
  <ds:schemaRefs>
    <ds:schemaRef ds:uri="http://schemas.microsoft.com/sharepoint/v3/contenttype/forms"/>
  </ds:schemaRefs>
</ds:datastoreItem>
</file>

<file path=customXml/itemProps4.xml><?xml version="1.0" encoding="utf-8"?>
<ds:datastoreItem xmlns:ds="http://schemas.openxmlformats.org/officeDocument/2006/customXml" ds:itemID="{E29F3C0A-2EAE-4477-8225-5497C04EA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6</Pages>
  <Words>2440</Words>
  <Characters>13913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MPSC Communique June 2023 - November 2023</vt:lpstr>
    </vt:vector>
  </TitlesOfParts>
  <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MPSC Communique June 2023 - November 2023</dc:title>
  <dc:subject/>
  <dc:creator>Australian Government</dc:creator>
  <cp:keywords/>
  <dc:description/>
  <cp:lastModifiedBy>Chowdhury, Nira</cp:lastModifiedBy>
  <cp:revision>125</cp:revision>
  <cp:lastPrinted>2025-05-26T06:58:00Z</cp:lastPrinted>
  <dcterms:created xsi:type="dcterms:W3CDTF">2025-01-28T23:20:00Z</dcterms:created>
  <dcterms:modified xsi:type="dcterms:W3CDTF">2025-05-27T02:30:00Z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5116b810,56826fb0,6e799ae1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1365f499,63807192,29a8e8b4</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2024-12-02T03:55:53Z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2a1ba925-fe0d-4aea-b02f-0d203a7611ff</vt:lpwstr>
  </property>
  <property fmtid="{D5CDD505-2E9C-101B-9397-08002B2CF9AE}" pid="14" name="MSIP_Label_933d8be6-3c40-4052-87a2-9c2adcba8759_ContentBits">
    <vt:lpwstr>3</vt:lpwstr>
  </property>
</Properties>
</file>