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header2.xml" ContentType="application/vnd.openxmlformats-officedocument.wordprocessingml.head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5B0DC300" w14:textId="428AE0D8" w:rsidR="00A163E6" w:rsidRDefault="004C60CE" w:rsidP="00824640">
      <w:pPr>
        <w:pStyle w:val="Subtitle"/>
        <w:spacing w:before="240" w:after="360"/>
      </w:pPr>
      <w:r w:rsidRPr="00C17A65">
        <w:t>Notes from MPSC</w:t>
      </w:r>
      <w:r w:rsidR="000D671F" w:rsidRPr="00C17A65">
        <w:t xml:space="preserve"> for</w:t>
      </w:r>
      <w:r w:rsidR="00046B53" w:rsidRPr="00C17A65">
        <w:t xml:space="preserve"> the period</w:t>
      </w:r>
      <w:r w:rsidR="004B01E3" w:rsidRPr="00C17A65">
        <w:t xml:space="preserve"> </w:t>
      </w:r>
      <w:r w:rsidR="0097727F">
        <w:t>May</w:t>
      </w:r>
      <w:r w:rsidR="00D50F10">
        <w:t>–October</w:t>
      </w:r>
      <w:r w:rsidR="0097727F">
        <w:t xml:space="preserve"> 2021</w:t>
      </w:r>
    </w:p>
    <w:p w14:paraId="39FEC78B" w14:textId="1675F5F7" w:rsidR="00A163E6" w:rsidRDefault="00A163E6" w:rsidP="000C6422">
      <w:pPr>
        <w:pStyle w:val="Heading1"/>
        <w:sectPr w:rsidR="00A163E6" w:rsidSect="00740C50">
          <w:headerReference w:type="default" r:id="rId8"/>
          <w:footerReference w:type="default" r:id="rId9"/>
          <w:headerReference w:type="first" r:id="rId10"/>
          <w:footerReference w:type="first" r:id="rId11"/>
          <w:pgSz w:w="11900" w:h="16840"/>
          <w:pgMar w:top="2235" w:right="851" w:bottom="1418" w:left="851" w:header="709" w:footer="709" w:gutter="0"/>
          <w:cols w:space="1128"/>
          <w:titlePg/>
          <w:docGrid w:linePitch="360"/>
        </w:sectPr>
      </w:pPr>
    </w:p>
    <w:p w14:paraId="0B2AFCAA" w14:textId="48086C0C" w:rsidR="00F55EE2" w:rsidRDefault="00F55EE2" w:rsidP="00FC129F">
      <w:r w:rsidRPr="00183E66">
        <w:t>The Marine Pest Sectoral Committee (MPSC) held its twent</w:t>
      </w:r>
      <w:r>
        <w:t>y-second</w:t>
      </w:r>
      <w:r w:rsidRPr="00183E66">
        <w:t xml:space="preserve"> committee meeting online on 1</w:t>
      </w:r>
      <w:r>
        <w:t>3</w:t>
      </w:r>
      <w:r w:rsidR="00FC129F">
        <w:t> </w:t>
      </w:r>
      <w:r>
        <w:t>October</w:t>
      </w:r>
      <w:r w:rsidR="00FC129F">
        <w:t> </w:t>
      </w:r>
      <w:r w:rsidRPr="00183E66">
        <w:t>202</w:t>
      </w:r>
      <w:r>
        <w:t>1</w:t>
      </w:r>
      <w:r w:rsidRPr="00183E66">
        <w:t>.</w:t>
      </w:r>
      <w:r w:rsidRPr="00DC7182">
        <w:t xml:space="preserve"> </w:t>
      </w:r>
    </w:p>
    <w:p w14:paraId="5FB0C64E" w14:textId="0372D812" w:rsidR="0042640C" w:rsidRDefault="0042640C" w:rsidP="00FC129F">
      <w:pPr>
        <w:pStyle w:val="Heading1"/>
        <w:spacing w:before="0"/>
      </w:pPr>
      <w:r>
        <w:t>Notes from the Chair</w:t>
      </w:r>
    </w:p>
    <w:p w14:paraId="4A97AB25" w14:textId="56F458E0" w:rsidR="00F55EE2" w:rsidRDefault="00F55EE2" w:rsidP="00FC129F">
      <w:r>
        <w:t>2021 has drawn to a close and I would like to thank all MPSC Members and Partners for their involvement and contribution in 2021.</w:t>
      </w:r>
    </w:p>
    <w:p w14:paraId="378D96DD" w14:textId="7995DD71" w:rsidR="00F55EE2" w:rsidRDefault="00F55EE2" w:rsidP="00FC129F">
      <w:r>
        <w:t>It has been a confusing year for most with lockdown and nervous border openings but despite those challenges, MPSC has continued to meet some significant milestones:</w:t>
      </w:r>
    </w:p>
    <w:p w14:paraId="4DE16FC1" w14:textId="77777777" w:rsidR="00F55EE2" w:rsidRDefault="00F55EE2" w:rsidP="00FC129F">
      <w:r>
        <w:t>The facilitated marine biosecurity response exercise in June 2021 that focused on the response to a suspected heavily biofouled vessel approaching Australia. The post exercise meeting in August reviewed our response and identified next steps including clarifying internal and cross jurisdictional processes, facilitating information sharing, harmonising in-water cleaning standards and documenting the risks surrounding how long a vessel remains in port.</w:t>
      </w:r>
    </w:p>
    <w:p w14:paraId="5C89264A" w14:textId="43F2839E" w:rsidR="00F55EE2" w:rsidRDefault="00F55EE2" w:rsidP="00FC129F">
      <w:r>
        <w:t xml:space="preserve">Effective MPSC Partners Workshops on topics such as in-water cleaning (MPSC 21) and the joint government–industry surveillance programs in </w:t>
      </w:r>
      <w:r w:rsidR="00A5607C">
        <w:t>the</w:t>
      </w:r>
      <w:r>
        <w:t xml:space="preserve"> NT and Qld (MPSC 22). Such sessions have been very informative and created much discussion.   These forums have also demonstrated how well the</w:t>
      </w:r>
      <w:r w:rsidRPr="00705AD6">
        <w:t xml:space="preserve"> virtual </w:t>
      </w:r>
      <w:r>
        <w:t xml:space="preserve">meeting </w:t>
      </w:r>
      <w:r w:rsidRPr="00705AD6">
        <w:t xml:space="preserve">format </w:t>
      </w:r>
      <w:r>
        <w:t xml:space="preserve">and focus theme works; design choices to be </w:t>
      </w:r>
      <w:r w:rsidRPr="00705AD6">
        <w:t>continued</w:t>
      </w:r>
      <w:r>
        <w:t xml:space="preserve">. </w:t>
      </w:r>
      <w:r w:rsidRPr="00705AD6">
        <w:t xml:space="preserve"> </w:t>
      </w:r>
    </w:p>
    <w:p w14:paraId="148EC34C" w14:textId="64CDBE87" w:rsidR="00F55EE2" w:rsidRDefault="00F55EE2" w:rsidP="00FC129F">
      <w:r>
        <w:t xml:space="preserve">Progress on </w:t>
      </w:r>
      <w:r w:rsidRPr="00F55EE2">
        <w:rPr>
          <w:i/>
          <w:iCs/>
        </w:rPr>
        <w:t>MarinePestPlan 2018-2023</w:t>
      </w:r>
      <w:r>
        <w:t xml:space="preserve"> continues well, with several activities </w:t>
      </w:r>
      <w:r w:rsidR="00FE0A4E">
        <w:t xml:space="preserve">recently </w:t>
      </w:r>
      <w:r>
        <w:t>completed or newly commenced.</w:t>
      </w:r>
      <w:r w:rsidR="00FE0A4E">
        <w:t xml:space="preserve"> Implementation of the National Marine Pest Surveillance Strategy has commenced.</w:t>
      </w:r>
    </w:p>
    <w:p w14:paraId="43E6E8FD" w14:textId="0E5E466A" w:rsidR="00F55EE2" w:rsidRDefault="00FE0A4E" w:rsidP="00FC129F">
      <w:bookmarkStart w:id="0" w:name="_Hlk91232830"/>
      <w:r>
        <w:t>MPSC has made significant progress on high priority work items</w:t>
      </w:r>
      <w:r w:rsidR="00F55EE2">
        <w:t xml:space="preserve"> across multiple aspects of marine pest management including surveillance, emergency response, communication, records management, and research &amp; development.</w:t>
      </w:r>
    </w:p>
    <w:bookmarkEnd w:id="0"/>
    <w:p w14:paraId="0C851C76" w14:textId="76A21F39" w:rsidR="00F55EE2" w:rsidRDefault="00F55EE2" w:rsidP="00FC129F">
      <w:r>
        <w:t>It has been a challenging yet productive year and I</w:t>
      </w:r>
      <w:r w:rsidR="00165E53">
        <w:t> </w:t>
      </w:r>
      <w:r>
        <w:t>would imagine 2022 will bring its own insights.</w:t>
      </w:r>
    </w:p>
    <w:p w14:paraId="737B7AF5" w14:textId="261A978C" w:rsidR="006148AF" w:rsidRDefault="00F55EE2" w:rsidP="00FC129F">
      <w:r>
        <w:t xml:space="preserve">I again thank everyone for their involvement through this </w:t>
      </w:r>
      <w:r w:rsidR="008C691D">
        <w:t xml:space="preserve">year, and </w:t>
      </w:r>
      <w:r>
        <w:t>I look forward to working with you again in 2022.</w:t>
      </w:r>
    </w:p>
    <w:p w14:paraId="7E6F57A7" w14:textId="1D83EED4" w:rsidR="007A4504" w:rsidRDefault="0097727F" w:rsidP="00FC129F">
      <w:pPr>
        <w:rPr>
          <w:rFonts w:ascii="Cambria" w:eastAsia="Times New Roman" w:hAnsi="Cambria" w:cs="Times New Roman"/>
        </w:rPr>
      </w:pPr>
      <w:r w:rsidRPr="00183E66">
        <w:rPr>
          <w:b/>
          <w:bCs/>
        </w:rPr>
        <w:t>John Robertson</w:t>
      </w:r>
      <w:r w:rsidR="004509E6" w:rsidRPr="00826872">
        <w:rPr>
          <w:rFonts w:ascii="Cambria" w:eastAsia="Times New Roman" w:hAnsi="Cambria" w:cs="Times New Roman"/>
          <w:b/>
          <w:bCs/>
        </w:rPr>
        <w:t xml:space="preserve"> </w:t>
      </w:r>
      <w:r w:rsidR="00740C50">
        <w:rPr>
          <w:rFonts w:ascii="Cambria" w:eastAsia="Times New Roman" w:hAnsi="Cambria" w:cs="Times New Roman"/>
          <w:b/>
          <w:bCs/>
        </w:rPr>
        <w:br/>
      </w:r>
      <w:r w:rsidR="004509E6" w:rsidRPr="004509E6">
        <w:rPr>
          <w:rFonts w:ascii="Cambria" w:eastAsia="Times New Roman" w:hAnsi="Cambria" w:cs="Times New Roman"/>
        </w:rPr>
        <w:t>Chair MPSC</w:t>
      </w:r>
      <w:r w:rsidR="004509E6">
        <w:rPr>
          <w:rFonts w:ascii="Cambria" w:eastAsia="Times New Roman" w:hAnsi="Cambria" w:cs="Times New Roman"/>
        </w:rPr>
        <w:t>2</w:t>
      </w:r>
      <w:r w:rsidR="00D50F10">
        <w:rPr>
          <w:rFonts w:ascii="Cambria" w:eastAsia="Times New Roman" w:hAnsi="Cambria" w:cs="Times New Roman"/>
        </w:rPr>
        <w:t>2</w:t>
      </w:r>
    </w:p>
    <w:p w14:paraId="2A6DE308" w14:textId="3C692493" w:rsidR="0097345A" w:rsidRPr="00FC129F" w:rsidRDefault="0097345A" w:rsidP="00FC129F">
      <w:pPr>
        <w:pStyle w:val="Heading1"/>
      </w:pPr>
      <w:r w:rsidRPr="00FC129F">
        <w:t>MPSC2</w:t>
      </w:r>
      <w:r w:rsidR="006148AF" w:rsidRPr="00FC129F">
        <w:t>2</w:t>
      </w:r>
      <w:r w:rsidRPr="00FC129F">
        <w:t xml:space="preserve"> Partners’ Workshop</w:t>
      </w:r>
    </w:p>
    <w:p w14:paraId="2E88B6D8" w14:textId="3E80D899" w:rsidR="00D50F10" w:rsidRDefault="0097345A" w:rsidP="00FC129F">
      <w:r>
        <w:t>The MPSC21 Partners’ Workshop was held</w:t>
      </w:r>
      <w:r w:rsidR="00D50F10">
        <w:t xml:space="preserve"> virtually on 12 October 2021, with the theme ‘Ports surveillance: what’s in it for me?’</w:t>
      </w:r>
    </w:p>
    <w:p w14:paraId="216B3D44" w14:textId="4D0283C2" w:rsidR="00D50F10" w:rsidRDefault="00D50F10" w:rsidP="00FC129F">
      <w:r w:rsidRPr="00CE2846">
        <w:t>The workshop</w:t>
      </w:r>
      <w:r>
        <w:t xml:space="preserve"> began with a presentation on the history of marine pest surveillance in Australia, and the Northern Territory in particular. </w:t>
      </w:r>
      <w:r w:rsidR="006148AF">
        <w:t>A representative from</w:t>
      </w:r>
      <w:r>
        <w:t xml:space="preserve"> INPEX</w:t>
      </w:r>
      <w:r w:rsidR="006148AF">
        <w:t xml:space="preserve"> then</w:t>
      </w:r>
      <w:r>
        <w:t xml:space="preserve"> provid</w:t>
      </w:r>
      <w:r w:rsidR="006148AF">
        <w:t>ed</w:t>
      </w:r>
      <w:r>
        <w:t xml:space="preserve"> insight into marine pest management in the natural gas </w:t>
      </w:r>
      <w:r w:rsidR="00A5607C">
        <w:t>export</w:t>
      </w:r>
      <w:r>
        <w:t xml:space="preserve"> industry. </w:t>
      </w:r>
    </w:p>
    <w:p w14:paraId="4DDB5422" w14:textId="3B098BE6" w:rsidR="00D50F10" w:rsidRDefault="00D50F10" w:rsidP="00FC129F">
      <w:r>
        <w:lastRenderedPageBreak/>
        <w:t>This was followed by a presentation on the Q</w:t>
      </w:r>
      <w:r w:rsidR="00824640">
        <w:noBreakHyphen/>
      </w:r>
      <w:r>
        <w:t xml:space="preserve">SEAS surveillance program; how it has developed in collaboration between the Queensland Government and five Queensland ports, based off learnings from the WA ports monitoring program. </w:t>
      </w:r>
    </w:p>
    <w:p w14:paraId="72378A1E" w14:textId="77777777" w:rsidR="00D50F10" w:rsidRPr="00CE2846" w:rsidRDefault="00D50F10" w:rsidP="00FC129F">
      <w:r>
        <w:t xml:space="preserve">There was a brief opportunity towards the end of the workshop for updates on recent activities from the Australian Government, the University sector (eDNA community of practice) and </w:t>
      </w:r>
      <w:proofErr w:type="spellStart"/>
      <w:r>
        <w:t>OceanWatch</w:t>
      </w:r>
      <w:proofErr w:type="spellEnd"/>
      <w:r>
        <w:t xml:space="preserve">. </w:t>
      </w:r>
    </w:p>
    <w:p w14:paraId="662D48DF" w14:textId="6A852A6A" w:rsidR="00D50F10" w:rsidRDefault="00D50F10" w:rsidP="00FC129F">
      <w:r>
        <w:t xml:space="preserve">These presentations prompted discussion on different surveillance methods and tools, particularly with regards to eDNA. Several participants shared their experiences and recommendations. There was also discussion </w:t>
      </w:r>
      <w:r w:rsidR="006148AF">
        <w:t>around</w:t>
      </w:r>
      <w:r>
        <w:t xml:space="preserve"> how eDNA results should be interpreted and levels of certainty. </w:t>
      </w:r>
    </w:p>
    <w:p w14:paraId="57BAA512" w14:textId="122A6572" w:rsidR="00D50F10" w:rsidRDefault="00D50F10" w:rsidP="00FC129F">
      <w:r>
        <w:t xml:space="preserve">MPSC22 saw further discussion </w:t>
      </w:r>
      <w:r w:rsidR="006148AF">
        <w:t>on</w:t>
      </w:r>
      <w:r>
        <w:t xml:space="preserve"> how surveillance cost-sharing is handled across various jurisdictions.</w:t>
      </w:r>
    </w:p>
    <w:p w14:paraId="2E5B8D44" w14:textId="1F5C731A" w:rsidR="00D50F10" w:rsidRPr="006148AF" w:rsidRDefault="00D50F10" w:rsidP="00FC129F">
      <w:r w:rsidRPr="006148AF">
        <w:t>51 devices joined the virtual Partners’ Workshop. Several Partners and Members commented on how valuable the workshops are as a communication forum, allowing for two-way feedback and group discussions. Participants highlighted the importance of including some background for newer members.</w:t>
      </w:r>
    </w:p>
    <w:p w14:paraId="6BF3780F" w14:textId="3793E614" w:rsidR="00D50F10" w:rsidRDefault="00D50F10" w:rsidP="00FC129F">
      <w:r w:rsidRPr="006148AF">
        <w:t xml:space="preserve">Potential themes for future workshops </w:t>
      </w:r>
      <w:proofErr w:type="gramStart"/>
      <w:r w:rsidR="006148AF" w:rsidRPr="006148AF">
        <w:t>include:</w:t>
      </w:r>
      <w:proofErr w:type="gramEnd"/>
      <w:r w:rsidRPr="006148AF">
        <w:t xml:space="preserve"> up</w:t>
      </w:r>
      <w:r w:rsidR="009D54E2">
        <w:noBreakHyphen/>
      </w:r>
      <w:r w:rsidRPr="006148AF">
        <w:t xml:space="preserve">and-coming technology opportunities, </w:t>
      </w:r>
      <w:r w:rsidR="006148AF" w:rsidRPr="006148AF">
        <w:t xml:space="preserve">international and national implementation of </w:t>
      </w:r>
      <w:r w:rsidRPr="006148AF">
        <w:t>biofouling management guidelines, and a follow-up on the in-water cleaning guidelines.</w:t>
      </w:r>
    </w:p>
    <w:p w14:paraId="23D048D6" w14:textId="1A1B7540" w:rsidR="00B37260" w:rsidRPr="00165E53" w:rsidRDefault="00A73C54" w:rsidP="00FC129F">
      <w:pPr>
        <w:pStyle w:val="Heading1"/>
      </w:pPr>
      <w:r w:rsidRPr="00165E53">
        <w:t>MPSC High P</w:t>
      </w:r>
      <w:r w:rsidR="00B37260" w:rsidRPr="00165E53">
        <w:t xml:space="preserve">riority </w:t>
      </w:r>
      <w:r w:rsidRPr="00165E53">
        <w:t>Work I</w:t>
      </w:r>
      <w:r w:rsidR="00B37260" w:rsidRPr="00165E53">
        <w:t>tems</w:t>
      </w:r>
    </w:p>
    <w:p w14:paraId="0886F4B7" w14:textId="628FA952" w:rsidR="00B37260" w:rsidRPr="00C65E24" w:rsidRDefault="00C65E24" w:rsidP="00FC129F">
      <w:r w:rsidRPr="00C65E24">
        <w:t xml:space="preserve">In </w:t>
      </w:r>
      <w:r w:rsidR="00640975">
        <w:t xml:space="preserve">the </w:t>
      </w:r>
      <w:r w:rsidR="00D50F10">
        <w:t>second</w:t>
      </w:r>
      <w:r w:rsidR="00640975">
        <w:t xml:space="preserve"> half of 20</w:t>
      </w:r>
      <w:r w:rsidR="00111FB9">
        <w:t>2</w:t>
      </w:r>
      <w:r w:rsidR="0097727F">
        <w:t>1</w:t>
      </w:r>
      <w:r w:rsidR="00B37260" w:rsidRPr="00C65E24">
        <w:t xml:space="preserve">, </w:t>
      </w:r>
      <w:r w:rsidRPr="00C65E24">
        <w:t>MPSC</w:t>
      </w:r>
      <w:r w:rsidR="00B37260" w:rsidRPr="00C65E24">
        <w:t xml:space="preserve"> progress</w:t>
      </w:r>
      <w:r w:rsidR="003E2622">
        <w:t>ed the following high priority work items</w:t>
      </w:r>
      <w:r w:rsidR="00372656">
        <w:t>.</w:t>
      </w:r>
    </w:p>
    <w:p w14:paraId="4D3082E9" w14:textId="14D10148" w:rsidR="00374FC2" w:rsidRDefault="00C65E24" w:rsidP="00FC129F">
      <w:pPr>
        <w:pStyle w:val="Heading2"/>
        <w:rPr>
          <w:i/>
        </w:rPr>
      </w:pPr>
      <w:r w:rsidRPr="00C65E24">
        <w:t xml:space="preserve">National </w:t>
      </w:r>
      <w:r w:rsidR="00140A46" w:rsidRPr="00111FB9">
        <w:t>Strategic</w:t>
      </w:r>
      <w:r w:rsidR="00140A46">
        <w:t xml:space="preserve"> Plan for </w:t>
      </w:r>
      <w:r w:rsidRPr="00C65E24">
        <w:t>Marine Pest Biosecurity</w:t>
      </w:r>
      <w:r w:rsidR="00522521">
        <w:t xml:space="preserve">: </w:t>
      </w:r>
      <w:r w:rsidR="00522521" w:rsidRPr="00522521">
        <w:rPr>
          <w:i/>
        </w:rPr>
        <w:t>MarinePestPlan 201</w:t>
      </w:r>
      <w:r w:rsidR="00111FB9">
        <w:rPr>
          <w:i/>
        </w:rPr>
        <w:t>8</w:t>
      </w:r>
      <w:r w:rsidR="00522521" w:rsidRPr="00522521">
        <w:rPr>
          <w:i/>
        </w:rPr>
        <w:t>-202</w:t>
      </w:r>
      <w:r w:rsidR="00111FB9">
        <w:rPr>
          <w:i/>
        </w:rPr>
        <w:t>3</w:t>
      </w:r>
    </w:p>
    <w:p w14:paraId="52BEF58E" w14:textId="0C9E41E9" w:rsidR="00044784" w:rsidRDefault="006C4BE0" w:rsidP="00FC129F">
      <w:r>
        <w:t>A</w:t>
      </w:r>
      <w:r w:rsidR="00D77A35" w:rsidRPr="00D77A35">
        <w:t xml:space="preserve">ctivities in </w:t>
      </w:r>
      <w:r w:rsidR="00D77A35" w:rsidRPr="006C4BE0">
        <w:rPr>
          <w:i/>
          <w:iCs/>
        </w:rPr>
        <w:t>MarinePestPlan 2018–2023</w:t>
      </w:r>
      <w:r>
        <w:t xml:space="preserve"> are being progressed</w:t>
      </w:r>
      <w:r w:rsidR="00D77A35" w:rsidRPr="00D77A35">
        <w:t>.</w:t>
      </w:r>
    </w:p>
    <w:p w14:paraId="4227820B" w14:textId="67FC285C" w:rsidR="00044784" w:rsidRPr="007A658F" w:rsidRDefault="00D77A35" w:rsidP="00FC129F">
      <w:pPr>
        <w:spacing w:after="0"/>
      </w:pPr>
      <w:r w:rsidRPr="007A658F">
        <w:t>Of the 29 activities listed</w:t>
      </w:r>
      <w:r w:rsidR="00044784" w:rsidRPr="007A658F">
        <w:t>:</w:t>
      </w:r>
    </w:p>
    <w:p w14:paraId="2F58A347" w14:textId="5C98BC32" w:rsidR="00044784" w:rsidRPr="007A658F" w:rsidRDefault="00D77A35" w:rsidP="00FC129F">
      <w:pPr>
        <w:pStyle w:val="ListParagraph"/>
      </w:pPr>
      <w:r w:rsidRPr="007A658F">
        <w:t>1</w:t>
      </w:r>
      <w:r w:rsidR="007A658F" w:rsidRPr="007A658F">
        <w:t>5</w:t>
      </w:r>
      <w:r w:rsidRPr="007A658F">
        <w:t xml:space="preserve"> activities are complete</w:t>
      </w:r>
    </w:p>
    <w:p w14:paraId="293BC740" w14:textId="6EF471C0" w:rsidR="00044784" w:rsidRPr="007A658F" w:rsidRDefault="001E173D" w:rsidP="00FC129F">
      <w:pPr>
        <w:pStyle w:val="ListParagraph"/>
      </w:pPr>
      <w:r w:rsidRPr="007A658F">
        <w:t>9</w:t>
      </w:r>
      <w:r w:rsidR="00D77A35" w:rsidRPr="007A658F">
        <w:t xml:space="preserve"> have commenced</w:t>
      </w:r>
    </w:p>
    <w:p w14:paraId="40452222" w14:textId="485BFA32" w:rsidR="00044784" w:rsidRPr="007A658F" w:rsidRDefault="00265BBF" w:rsidP="00FC129F">
      <w:pPr>
        <w:pStyle w:val="ListParagraph"/>
      </w:pPr>
      <w:r w:rsidRPr="007A658F">
        <w:t>2</w:t>
      </w:r>
      <w:r w:rsidR="00D77A35" w:rsidRPr="007A658F">
        <w:t xml:space="preserve"> </w:t>
      </w:r>
      <w:r w:rsidRPr="007A658F">
        <w:t>are</w:t>
      </w:r>
      <w:r w:rsidR="00D77A35" w:rsidRPr="007A658F">
        <w:t xml:space="preserve"> ongoing </w:t>
      </w:r>
    </w:p>
    <w:p w14:paraId="3921F1D7" w14:textId="6CBF66CB" w:rsidR="00D77A35" w:rsidRPr="007A658F" w:rsidRDefault="001E173D" w:rsidP="00FC129F">
      <w:pPr>
        <w:pStyle w:val="ListParagraph"/>
      </w:pPr>
      <w:r w:rsidRPr="007A658F">
        <w:t>3</w:t>
      </w:r>
      <w:r w:rsidR="00D77A35" w:rsidRPr="007A658F">
        <w:t xml:space="preserve"> are yet to commence.</w:t>
      </w:r>
    </w:p>
    <w:p w14:paraId="2E2C7230" w14:textId="27D6374E" w:rsidR="00CA3813" w:rsidRDefault="00CA3813" w:rsidP="00FC129F">
      <w:r>
        <w:t xml:space="preserve">This includes </w:t>
      </w:r>
      <w:r w:rsidR="001E173D">
        <w:t>three</w:t>
      </w:r>
      <w:r>
        <w:t xml:space="preserve"> activit</w:t>
      </w:r>
      <w:r w:rsidR="001E173D">
        <w:t>ies</w:t>
      </w:r>
      <w:r>
        <w:t xml:space="preserve"> completed (Activit</w:t>
      </w:r>
      <w:r w:rsidR="007A658F">
        <w:t>ies</w:t>
      </w:r>
      <w:r>
        <w:t xml:space="preserve"> </w:t>
      </w:r>
      <w:r w:rsidR="007A658F">
        <w:t xml:space="preserve">2.7, 2.9 and </w:t>
      </w:r>
      <w:r>
        <w:t xml:space="preserve">4.3), and </w:t>
      </w:r>
      <w:r w:rsidR="007A658F">
        <w:t>one</w:t>
      </w:r>
      <w:r>
        <w:t xml:space="preserve"> newly commenced (Activit</w:t>
      </w:r>
      <w:r w:rsidR="007A658F">
        <w:t>y</w:t>
      </w:r>
      <w:r w:rsidR="00FC129F">
        <w:t> </w:t>
      </w:r>
      <w:r>
        <w:t>4.1)</w:t>
      </w:r>
      <w:r w:rsidR="007A658F">
        <w:t>.</w:t>
      </w:r>
    </w:p>
    <w:p w14:paraId="445BCC35" w14:textId="4E04EE07" w:rsidR="00C63837" w:rsidRDefault="00C63837" w:rsidP="00FC129F">
      <w:r w:rsidRPr="006C4BE0">
        <w:t xml:space="preserve">More information on </w:t>
      </w:r>
      <w:r w:rsidR="006C4BE0" w:rsidRPr="006C4BE0">
        <w:rPr>
          <w:rFonts w:eastAsiaTheme="majorEastAsia"/>
          <w:i/>
        </w:rPr>
        <w:t xml:space="preserve">MarinePestPlan 2018-2023 </w:t>
      </w:r>
      <w:r w:rsidR="006C4BE0" w:rsidRPr="006C4BE0">
        <w:rPr>
          <w:rFonts w:eastAsiaTheme="majorEastAsia"/>
          <w:iCs/>
        </w:rPr>
        <w:t xml:space="preserve">activities </w:t>
      </w:r>
      <w:r w:rsidR="00044784">
        <w:rPr>
          <w:rFonts w:eastAsiaTheme="majorEastAsia"/>
          <w:iCs/>
        </w:rPr>
        <w:t xml:space="preserve">and </w:t>
      </w:r>
      <w:proofErr w:type="gramStart"/>
      <w:r w:rsidR="00044784" w:rsidRPr="006C4BE0">
        <w:rPr>
          <w:rFonts w:eastAsiaTheme="majorEastAsia"/>
          <w:iCs/>
        </w:rPr>
        <w:t>current status</w:t>
      </w:r>
      <w:proofErr w:type="gramEnd"/>
      <w:r w:rsidR="00044784" w:rsidRPr="006C4BE0">
        <w:rPr>
          <w:rFonts w:eastAsiaTheme="majorEastAsia"/>
          <w:iCs/>
        </w:rPr>
        <w:t xml:space="preserve"> </w:t>
      </w:r>
      <w:r w:rsidRPr="006C4BE0">
        <w:t xml:space="preserve">can be found </w:t>
      </w:r>
      <w:r w:rsidR="00DC0BE6">
        <w:t>on the</w:t>
      </w:r>
      <w:hyperlink r:id="rId12" w:history="1">
        <w:r w:rsidR="00DC0BE6" w:rsidRPr="00DC0BE6">
          <w:rPr>
            <w:rStyle w:val="Hyperlink"/>
          </w:rPr>
          <w:t xml:space="preserve"> Marine Pests website</w:t>
        </w:r>
      </w:hyperlink>
      <w:r w:rsidR="006C4BE0" w:rsidRPr="006C4BE0">
        <w:t>.</w:t>
      </w:r>
    </w:p>
    <w:p w14:paraId="580F16F0" w14:textId="77777777" w:rsidR="00012BAC" w:rsidRDefault="00012BAC" w:rsidP="00FC129F">
      <w:pPr>
        <w:pStyle w:val="Heading2"/>
      </w:pPr>
      <w:r w:rsidRPr="00B66C11">
        <w:t xml:space="preserve">National Marine Pest Surveillance Strategy </w:t>
      </w:r>
      <w:r>
        <w:t>and Work Plan</w:t>
      </w:r>
    </w:p>
    <w:p w14:paraId="55EFE355" w14:textId="292B2088" w:rsidR="00012BAC" w:rsidRPr="00DC0BE6" w:rsidRDefault="00012BAC" w:rsidP="00FC129F">
      <w:r w:rsidRPr="00DC0BE6">
        <w:rPr>
          <w:rStyle w:val="Heading3Char"/>
          <w:i/>
          <w:iCs w:val="0"/>
        </w:rPr>
        <w:t>MarinePestPlan</w:t>
      </w:r>
      <w:r w:rsidRPr="00DC0BE6">
        <w:rPr>
          <w:rStyle w:val="Heading3Char"/>
        </w:rPr>
        <w:t xml:space="preserve"> activity 2.1</w:t>
      </w:r>
      <w:r w:rsidRPr="00DC0BE6">
        <w:t xml:space="preserve"> – Develop a national marine pest surveillance strategy.</w:t>
      </w:r>
      <w:r w:rsidR="00414D7F">
        <w:br/>
      </w:r>
      <w:r w:rsidR="00414D7F" w:rsidRPr="00DC0BE6">
        <w:rPr>
          <w:rStyle w:val="Heading3Char"/>
          <w:i/>
          <w:iCs w:val="0"/>
        </w:rPr>
        <w:t>MarinePestPlan</w:t>
      </w:r>
      <w:r w:rsidR="00414D7F" w:rsidRPr="00DC0BE6">
        <w:rPr>
          <w:rStyle w:val="Heading3Char"/>
        </w:rPr>
        <w:t xml:space="preserve"> activity 2.</w:t>
      </w:r>
      <w:r w:rsidR="00414D7F">
        <w:rPr>
          <w:rStyle w:val="Heading3Char"/>
        </w:rPr>
        <w:t>9</w:t>
      </w:r>
      <w:r w:rsidR="00414D7F" w:rsidRPr="00DC0BE6">
        <w:t xml:space="preserve"> – </w:t>
      </w:r>
      <w:r w:rsidR="00414D7F" w:rsidRPr="00414D7F">
        <w:t>Develop the marine pest surveillance strategy work-plan</w:t>
      </w:r>
      <w:r w:rsidR="00414D7F" w:rsidRPr="00DC0BE6">
        <w:t>.</w:t>
      </w:r>
    </w:p>
    <w:p w14:paraId="6EF10E2A" w14:textId="1C7BE209" w:rsidR="00012BAC" w:rsidRDefault="00012BAC" w:rsidP="00FC129F">
      <w:r>
        <w:t xml:space="preserve">The </w:t>
      </w:r>
      <w:hyperlink r:id="rId13" w:history="1">
        <w:r w:rsidRPr="00DC0BE6">
          <w:rPr>
            <w:rStyle w:val="Hyperlink"/>
          </w:rPr>
          <w:t>National Marine Pest Surveillance Strategy</w:t>
        </w:r>
      </w:hyperlink>
      <w:r>
        <w:t xml:space="preserve"> was endorsed at </w:t>
      </w:r>
      <w:r w:rsidRPr="004A0DB2">
        <w:t xml:space="preserve">MPSC17 (May 2018) </w:t>
      </w:r>
      <w:r>
        <w:t xml:space="preserve">and is now published. The accompanying Work Plan </w:t>
      </w:r>
      <w:r w:rsidR="00CA3813">
        <w:t>was endorsed in September 2021</w:t>
      </w:r>
      <w:r>
        <w:t xml:space="preserve">, </w:t>
      </w:r>
      <w:r w:rsidR="009A36D3">
        <w:t xml:space="preserve">and </w:t>
      </w:r>
      <w:r>
        <w:t xml:space="preserve">implementation </w:t>
      </w:r>
      <w:r w:rsidR="009A36D3">
        <w:t>has commenced</w:t>
      </w:r>
      <w:r>
        <w:t>.</w:t>
      </w:r>
    </w:p>
    <w:p w14:paraId="274E6598" w14:textId="7DD7F778" w:rsidR="00414D7F" w:rsidRDefault="00414D7F" w:rsidP="00FC129F">
      <w:r>
        <w:t xml:space="preserve">The Surveillance Strategy </w:t>
      </w:r>
      <w:r w:rsidRPr="00414D7F">
        <w:t>outlin</w:t>
      </w:r>
      <w:r>
        <w:t>es</w:t>
      </w:r>
      <w:r w:rsidRPr="00414D7F">
        <w:t xml:space="preserve"> priority requirements for enhancing surveillance of marine pests in Australia</w:t>
      </w:r>
      <w:r>
        <w:t xml:space="preserve"> over the next 5 </w:t>
      </w:r>
      <w:proofErr w:type="gramStart"/>
      <w:r>
        <w:t>years, and</w:t>
      </w:r>
      <w:proofErr w:type="gramEnd"/>
      <w:r>
        <w:t xml:space="preserve"> </w:t>
      </w:r>
      <w:r w:rsidRPr="00414D7F">
        <w:t>aims to improve coordination and implementation of surveillance activities.</w:t>
      </w:r>
    </w:p>
    <w:p w14:paraId="613DA530" w14:textId="2297FDA8" w:rsidR="004F27B5" w:rsidRDefault="004F27B5" w:rsidP="00FC129F">
      <w:pPr>
        <w:pStyle w:val="Heading3"/>
        <w:rPr>
          <w:rFonts w:asciiTheme="minorHAnsi" w:eastAsiaTheme="minorEastAsia" w:hAnsiTheme="minorHAnsi" w:cstheme="minorBidi"/>
          <w:bCs w:val="0"/>
          <w:iCs w:val="0"/>
          <w:color w:val="auto"/>
        </w:rPr>
      </w:pPr>
      <w:r w:rsidRPr="004F27B5">
        <w:rPr>
          <w:i/>
          <w:iCs w:val="0"/>
        </w:rPr>
        <w:lastRenderedPageBreak/>
        <w:t>Surveillance Strategy</w:t>
      </w:r>
      <w:r>
        <w:t xml:space="preserve"> project 2.2.7</w:t>
      </w:r>
      <w:r w:rsidRPr="004F27B5">
        <w:rPr>
          <w:rFonts w:asciiTheme="minorHAnsi" w:eastAsiaTheme="minorEastAsia" w:hAnsiTheme="minorHAnsi" w:cstheme="minorBidi"/>
          <w:bCs w:val="0"/>
          <w:iCs w:val="0"/>
          <w:color w:val="auto"/>
        </w:rPr>
        <w:t xml:space="preserve"> </w:t>
      </w:r>
      <w:r>
        <w:rPr>
          <w:rFonts w:asciiTheme="minorHAnsi" w:eastAsiaTheme="minorEastAsia" w:hAnsiTheme="minorHAnsi" w:cstheme="minorBidi"/>
          <w:bCs w:val="0"/>
          <w:iCs w:val="0"/>
          <w:color w:val="auto"/>
        </w:rPr>
        <w:t xml:space="preserve">– </w:t>
      </w:r>
      <w:r w:rsidRPr="004F27B5">
        <w:rPr>
          <w:rFonts w:asciiTheme="minorHAnsi" w:eastAsiaTheme="minorEastAsia" w:hAnsiTheme="minorHAnsi" w:cstheme="minorBidi"/>
          <w:bCs w:val="0"/>
          <w:iCs w:val="0"/>
          <w:color w:val="auto"/>
        </w:rPr>
        <w:t>Identify the need for and scope of proof of freedom for marine pest biosecurity</w:t>
      </w:r>
      <w:r>
        <w:rPr>
          <w:rFonts w:asciiTheme="minorHAnsi" w:eastAsiaTheme="minorEastAsia" w:hAnsiTheme="minorHAnsi" w:cstheme="minorBidi"/>
          <w:bCs w:val="0"/>
          <w:iCs w:val="0"/>
          <w:color w:val="auto"/>
        </w:rPr>
        <w:t>.</w:t>
      </w:r>
    </w:p>
    <w:p w14:paraId="6828AD58" w14:textId="41FEE95D" w:rsidR="004F27B5" w:rsidRDefault="004F27B5" w:rsidP="00FC129F">
      <w:pPr>
        <w:keepNext/>
        <w:keepLines/>
      </w:pPr>
      <w:r w:rsidRPr="00A45136">
        <w:t xml:space="preserve">Three </w:t>
      </w:r>
      <w:r>
        <w:t xml:space="preserve">suggested projects within the Surveillance Work Plan relate to proof of freedom. </w:t>
      </w:r>
    </w:p>
    <w:p w14:paraId="70F70557" w14:textId="7B8EE80D" w:rsidR="004F27B5" w:rsidRDefault="004F27B5" w:rsidP="00FC129F">
      <w:r>
        <w:t>There are various benefits to having a consistent and quantifiable level of certainty in the absence of a marine pest from an area, however there is currently no economic imperative to develop a marine pest proof of freedom policy.</w:t>
      </w:r>
    </w:p>
    <w:p w14:paraId="346927D2" w14:textId="1FA9C0E2" w:rsidR="004F27B5" w:rsidRPr="004F27B5" w:rsidRDefault="004F27B5" w:rsidP="00FC129F">
      <w:bookmarkStart w:id="1" w:name="_Hlk90895423"/>
      <w:r>
        <w:t>MPSC met to discuss this topic further</w:t>
      </w:r>
      <w:r w:rsidR="00106D18">
        <w:t xml:space="preserve"> in December 2021</w:t>
      </w:r>
      <w:r>
        <w:t>.</w:t>
      </w:r>
      <w:r w:rsidR="00824640">
        <w:t xml:space="preserve"> It was agreed that </w:t>
      </w:r>
      <w:r w:rsidR="00592DC7">
        <w:t>a</w:t>
      </w:r>
      <w:r w:rsidR="00824640">
        <w:t xml:space="preserve"> proof of freedom policy for marine biosecurity is desired. A small group was assigned to develop a scoping document for presentation at MPSC</w:t>
      </w:r>
      <w:r w:rsidR="00592DC7">
        <w:t xml:space="preserve"> </w:t>
      </w:r>
      <w:r w:rsidR="00824640">
        <w:t>23.</w:t>
      </w:r>
    </w:p>
    <w:bookmarkEnd w:id="1"/>
    <w:p w14:paraId="7AF30767" w14:textId="77777777" w:rsidR="00012BAC" w:rsidRDefault="00012BAC" w:rsidP="00FC129F">
      <w:pPr>
        <w:pStyle w:val="Heading2"/>
      </w:pPr>
      <w:r>
        <w:t>Passive Surveillance Education and Awareness</w:t>
      </w:r>
    </w:p>
    <w:p w14:paraId="586FF3CD" w14:textId="77777777" w:rsidR="00012BAC" w:rsidRPr="007F72B3" w:rsidRDefault="00012BAC" w:rsidP="00FC129F">
      <w:r w:rsidRPr="007F72B3">
        <w:rPr>
          <w:rStyle w:val="Heading3Char"/>
          <w:i/>
          <w:iCs w:val="0"/>
        </w:rPr>
        <w:t>MarinePestPlan</w:t>
      </w:r>
      <w:r w:rsidRPr="007F72B3">
        <w:rPr>
          <w:rStyle w:val="Heading3Char"/>
        </w:rPr>
        <w:t xml:space="preserve"> activity 2.3</w:t>
      </w:r>
      <w:r w:rsidRPr="007F72B3">
        <w:t xml:space="preserve"> </w:t>
      </w:r>
      <w:r>
        <w:t xml:space="preserve">– </w:t>
      </w:r>
      <w:r w:rsidRPr="007F72B3">
        <w:t>Promote tailored education and awareness materials to engage marine pest observer groups in passive surveillance activities</w:t>
      </w:r>
      <w:r>
        <w:t>.</w:t>
      </w:r>
    </w:p>
    <w:p w14:paraId="59E8E333" w14:textId="6B85CCD1" w:rsidR="00012BAC" w:rsidRDefault="00012BAC" w:rsidP="00FC129F">
      <w:r>
        <w:t xml:space="preserve">Four sectors have been identified as likely to benefit from the provision of passive surveillance education and awareness material: aquaculture, commercial divers, </w:t>
      </w:r>
      <w:proofErr w:type="gramStart"/>
      <w:r>
        <w:t>ports</w:t>
      </w:r>
      <w:proofErr w:type="gramEnd"/>
      <w:r w:rsidR="00FE5B79">
        <w:t xml:space="preserve"> and </w:t>
      </w:r>
      <w:r>
        <w:t xml:space="preserve">marinas. </w:t>
      </w:r>
    </w:p>
    <w:p w14:paraId="4307DC0A" w14:textId="5E0C6E03" w:rsidR="0097727F" w:rsidRDefault="004624A2" w:rsidP="00FC129F">
      <w:r>
        <w:t>A</w:t>
      </w:r>
      <w:r w:rsidR="0097727F">
        <w:t xml:space="preserve"> poster template</w:t>
      </w:r>
      <w:r>
        <w:t xml:space="preserve"> has been developed</w:t>
      </w:r>
      <w:r w:rsidR="0097727F">
        <w:t xml:space="preserve">, targeting marine pest </w:t>
      </w:r>
      <w:proofErr w:type="gramStart"/>
      <w:r w:rsidR="0097727F">
        <w:t>awareness</w:t>
      </w:r>
      <w:proofErr w:type="gramEnd"/>
      <w:r w:rsidR="0097727F">
        <w:t xml:space="preserve"> and reporting in the </w:t>
      </w:r>
      <w:r w:rsidR="00FE5B79">
        <w:t>ports</w:t>
      </w:r>
      <w:r w:rsidR="0097727F">
        <w:t xml:space="preserve"> sector. This template is designed to be customised </w:t>
      </w:r>
      <w:r w:rsidR="00A718CF">
        <w:t xml:space="preserve">for specific locations </w:t>
      </w:r>
      <w:r w:rsidR="0097727F">
        <w:t>with local marine pests and contact details.</w:t>
      </w:r>
      <w:r w:rsidR="00FE5B79">
        <w:t xml:space="preserve"> The poster is available from </w:t>
      </w:r>
      <w:r w:rsidR="00FE5B79" w:rsidRPr="000329DE">
        <w:t>the National Biosecurity Communication and Engagement Network</w:t>
      </w:r>
      <w:r w:rsidR="00FE5B79">
        <w:t>.</w:t>
      </w:r>
    </w:p>
    <w:p w14:paraId="15FF47EB" w14:textId="0D287538" w:rsidR="004624A2" w:rsidRDefault="00FE5B79" w:rsidP="00FC129F">
      <w:r>
        <w:t>Feedback on the poster will be used when carrying the theme across to other materials and priority sectors.</w:t>
      </w:r>
    </w:p>
    <w:p w14:paraId="30B95CBE" w14:textId="77777777" w:rsidR="00012BAC" w:rsidRDefault="00012BAC" w:rsidP="00FC129F">
      <w:pPr>
        <w:pStyle w:val="Heading2"/>
      </w:pPr>
      <w:r w:rsidRPr="000C2BB8">
        <w:t>NIMPIS</w:t>
      </w:r>
    </w:p>
    <w:p w14:paraId="5227A5B0" w14:textId="77777777" w:rsidR="00012BAC" w:rsidRDefault="00012BAC" w:rsidP="00FC129F">
      <w:r w:rsidRPr="001F4B86">
        <w:rPr>
          <w:rStyle w:val="Heading3Char"/>
          <w:i/>
          <w:iCs w:val="0"/>
        </w:rPr>
        <w:t>MarinePestPlan</w:t>
      </w:r>
      <w:r w:rsidRPr="001F4B86">
        <w:rPr>
          <w:rStyle w:val="Heading3Char"/>
        </w:rPr>
        <w:t xml:space="preserve"> activity 2.7</w:t>
      </w:r>
      <w:r>
        <w:t xml:space="preserve"> – </w:t>
      </w:r>
      <w:r w:rsidRPr="001F4B86">
        <w:t>Review surveillance information management needs and ensure an appropriate information system is in place</w:t>
      </w:r>
      <w:r>
        <w:t>.</w:t>
      </w:r>
    </w:p>
    <w:p w14:paraId="2A6A9622" w14:textId="7E663DF0" w:rsidR="00012BAC" w:rsidRDefault="00012BAC" w:rsidP="00FC129F">
      <w:r>
        <w:t xml:space="preserve">The </w:t>
      </w:r>
      <w:hyperlink r:id="rId14" w:history="1">
        <w:r w:rsidRPr="003009FD">
          <w:rPr>
            <w:rStyle w:val="Hyperlink"/>
          </w:rPr>
          <w:t>National Introduced Marine Pest Information System (NIMPIS) website</w:t>
        </w:r>
      </w:hyperlink>
      <w:r>
        <w:t xml:space="preserve"> </w:t>
      </w:r>
      <w:r w:rsidRPr="001F31F8">
        <w:t>provides information on the biology, ecology and distribution of marine pests either established or that pose a risk of future introduction to Australia</w:t>
      </w:r>
      <w:r>
        <w:t>, and acts as a central repository for validated Australian marine pest surveillance data.</w:t>
      </w:r>
    </w:p>
    <w:p w14:paraId="17EF4EA6" w14:textId="3206CAA9" w:rsidR="0065662B" w:rsidRDefault="007A658F" w:rsidP="00FC129F">
      <w:r>
        <w:t>I</w:t>
      </w:r>
      <w:r w:rsidR="004624A2">
        <w:t xml:space="preserve">ndicative species range maps for </w:t>
      </w:r>
      <w:r w:rsidR="000C2BB8">
        <w:t xml:space="preserve">20 </w:t>
      </w:r>
      <w:r w:rsidR="004624A2">
        <w:t>key species, based on sea surface temperature</w:t>
      </w:r>
      <w:r>
        <w:t>, have been developed and uploaded</w:t>
      </w:r>
      <w:r w:rsidR="004624A2">
        <w:t>.</w:t>
      </w:r>
      <w:r w:rsidR="00A718CF">
        <w:t xml:space="preserve"> </w:t>
      </w:r>
      <w:r w:rsidR="0065662B" w:rsidRPr="0065662B">
        <w:t xml:space="preserve">A new species profile for </w:t>
      </w:r>
      <w:proofErr w:type="spellStart"/>
      <w:r w:rsidR="0065662B" w:rsidRPr="0065662B">
        <w:rPr>
          <w:i/>
          <w:iCs/>
        </w:rPr>
        <w:t>Magallana</w:t>
      </w:r>
      <w:proofErr w:type="spellEnd"/>
      <w:r w:rsidR="0065662B" w:rsidRPr="0065662B">
        <w:rPr>
          <w:i/>
          <w:iCs/>
        </w:rPr>
        <w:t xml:space="preserve"> (Crassostrea) bilineata</w:t>
      </w:r>
      <w:r w:rsidR="0065662B" w:rsidRPr="0065662B">
        <w:t xml:space="preserve"> (Black scar oyster) has been added</w:t>
      </w:r>
      <w:r>
        <w:t>.</w:t>
      </w:r>
    </w:p>
    <w:p w14:paraId="560E59C9" w14:textId="0737AD2A" w:rsidR="00012BAC" w:rsidRDefault="007A658F" w:rsidP="00FC129F">
      <w:r w:rsidRPr="007A658F">
        <w:t>Updates of existing species profiles and improvements to functionality are ongoing</w:t>
      </w:r>
      <w:r>
        <w:t xml:space="preserve">. </w:t>
      </w:r>
      <w:r w:rsidR="00A718CF">
        <w:t>If you see any correction</w:t>
      </w:r>
      <w:r w:rsidR="00CD2EF3">
        <w:t>s</w:t>
      </w:r>
      <w:r w:rsidR="00A718CF">
        <w:t xml:space="preserve"> o</w:t>
      </w:r>
      <w:r w:rsidR="00CD2EF3">
        <w:t>r</w:t>
      </w:r>
      <w:r w:rsidR="00A718CF">
        <w:t xml:space="preserve"> </w:t>
      </w:r>
      <w:r w:rsidR="00256AEA">
        <w:t>omissions,</w:t>
      </w:r>
      <w:r w:rsidR="00A718CF">
        <w:t xml:space="preserve"> please contact us so we can keep it as accurate as possible.</w:t>
      </w:r>
    </w:p>
    <w:p w14:paraId="268F68FC" w14:textId="4685B6DD" w:rsidR="00111FB9" w:rsidRDefault="00E42373" w:rsidP="00FC129F">
      <w:pPr>
        <w:pStyle w:val="Heading2"/>
      </w:pPr>
      <w:r w:rsidRPr="000C2BB8">
        <w:t>Emergency Response (EMPPlan)</w:t>
      </w:r>
    </w:p>
    <w:p w14:paraId="09599EA8" w14:textId="73C84D60" w:rsidR="000C6422" w:rsidRDefault="000C6422" w:rsidP="00FC129F">
      <w:r w:rsidRPr="007F72B3">
        <w:rPr>
          <w:rStyle w:val="Heading3Char"/>
          <w:i/>
          <w:iCs w:val="0"/>
        </w:rPr>
        <w:t>MarinePestPlan</w:t>
      </w:r>
      <w:r w:rsidRPr="007F72B3">
        <w:rPr>
          <w:rStyle w:val="Heading3Char"/>
        </w:rPr>
        <w:t xml:space="preserve"> activity 3.5</w:t>
      </w:r>
      <w:r>
        <w:t xml:space="preserve"> </w:t>
      </w:r>
      <w:r w:rsidR="007F72B3">
        <w:t xml:space="preserve">– </w:t>
      </w:r>
      <w:r w:rsidRPr="000C6422">
        <w:t>Plan and implement procedures to develop and update the EMPPlan rapid response manuals and related guidance materials</w:t>
      </w:r>
      <w:r>
        <w:t>.</w:t>
      </w:r>
    </w:p>
    <w:p w14:paraId="6571B7E1" w14:textId="1AE3E236" w:rsidR="00EE1ADC" w:rsidRDefault="006B141A" w:rsidP="00FC129F">
      <w:r>
        <w:t>A</w:t>
      </w:r>
      <w:r w:rsidR="004624A2">
        <w:t xml:space="preserve"> </w:t>
      </w:r>
      <w:r w:rsidR="00A718CF">
        <w:t xml:space="preserve">draft </w:t>
      </w:r>
      <w:r w:rsidR="004624A2">
        <w:t>Emergency</w:t>
      </w:r>
      <w:r>
        <w:t xml:space="preserve"> Response Manual for invasive crabs is </w:t>
      </w:r>
      <w:r w:rsidR="000C2BB8">
        <w:t>being finalised</w:t>
      </w:r>
      <w:r>
        <w:t>.</w:t>
      </w:r>
      <w:r w:rsidR="00302D7F">
        <w:t xml:space="preserve"> This is the first </w:t>
      </w:r>
      <w:r w:rsidR="00A718CF">
        <w:t>draft</w:t>
      </w:r>
      <w:r w:rsidR="00302D7F">
        <w:t xml:space="preserve"> of the new structure for </w:t>
      </w:r>
      <w:r w:rsidR="00414D7F">
        <w:t>marine pest emergency</w:t>
      </w:r>
      <w:r w:rsidR="00302D7F">
        <w:t xml:space="preserve"> response manuals</w:t>
      </w:r>
      <w:r w:rsidR="00183E66">
        <w:t>,</w:t>
      </w:r>
      <w:r w:rsidR="00EE1ADC">
        <w:t xml:space="preserve"> </w:t>
      </w:r>
      <w:r w:rsidR="00302D7F">
        <w:t xml:space="preserve">focusing on a functional group instead of </w:t>
      </w:r>
      <w:r w:rsidR="00183E66">
        <w:t xml:space="preserve">a </w:t>
      </w:r>
      <w:r w:rsidR="00302D7F">
        <w:t>species.</w:t>
      </w:r>
    </w:p>
    <w:p w14:paraId="265828D7" w14:textId="514C0674" w:rsidR="00EE1ADC" w:rsidRDefault="00EE1ADC" w:rsidP="00FC129F">
      <w:r>
        <w:t xml:space="preserve">These manuals </w:t>
      </w:r>
      <w:r w:rsidRPr="00EE1ADC">
        <w:t>provide guidance on developing a response to a marine pest incursion</w:t>
      </w:r>
      <w:r>
        <w:t>, including</w:t>
      </w:r>
      <w:r w:rsidRPr="00EE1ADC">
        <w:t xml:space="preserve"> </w:t>
      </w:r>
      <w:r>
        <w:t xml:space="preserve">types of </w:t>
      </w:r>
      <w:r w:rsidRPr="00EE1ADC">
        <w:t xml:space="preserve">information needed and technical advice on control, </w:t>
      </w:r>
      <w:proofErr w:type="gramStart"/>
      <w:r w:rsidRPr="00EE1ADC">
        <w:t>eradication</w:t>
      </w:r>
      <w:proofErr w:type="gramEnd"/>
      <w:r w:rsidRPr="00EE1ADC">
        <w:t xml:space="preserve"> and management methods</w:t>
      </w:r>
      <w:r>
        <w:t>.</w:t>
      </w:r>
    </w:p>
    <w:p w14:paraId="3241AEED" w14:textId="6902B2F3" w:rsidR="006B141A" w:rsidRDefault="000C2BB8" w:rsidP="00FC129F">
      <w:r>
        <w:t>Development of an Emergency Response Manual for invasive marine bivalves is due to start in 2022.</w:t>
      </w:r>
    </w:p>
    <w:p w14:paraId="4879A134" w14:textId="2F4E1E76" w:rsidR="006B141A" w:rsidRDefault="006B141A" w:rsidP="00FC129F">
      <w:r>
        <w:lastRenderedPageBreak/>
        <w:t>A Marine Pest Management Manual</w:t>
      </w:r>
      <w:r w:rsidR="00184901">
        <w:t xml:space="preserve"> – </w:t>
      </w:r>
      <w:r w:rsidR="00184901" w:rsidRPr="00184901">
        <w:t>cover</w:t>
      </w:r>
      <w:r w:rsidR="00184901">
        <w:t>ing</w:t>
      </w:r>
      <w:r w:rsidR="00184901" w:rsidRPr="00184901">
        <w:t xml:space="preserve"> topics including destruction, </w:t>
      </w:r>
      <w:proofErr w:type="gramStart"/>
      <w:r w:rsidR="00184901" w:rsidRPr="00184901">
        <w:t>decontamination</w:t>
      </w:r>
      <w:proofErr w:type="gramEnd"/>
      <w:r w:rsidR="00184901" w:rsidRPr="00184901">
        <w:t xml:space="preserve"> and disposal of marine pests</w:t>
      </w:r>
      <w:r w:rsidR="00184901">
        <w:t xml:space="preserve"> –</w:t>
      </w:r>
      <w:r>
        <w:t xml:space="preserve"> is currently in development</w:t>
      </w:r>
      <w:r w:rsidR="000C2BB8">
        <w:t>, being reviewed for linkages with other manuals in the emergency response series.</w:t>
      </w:r>
    </w:p>
    <w:p w14:paraId="0A352468" w14:textId="77777777" w:rsidR="00BF4579" w:rsidRDefault="00BF4579" w:rsidP="00FC129F">
      <w:pPr>
        <w:pStyle w:val="Heading2"/>
      </w:pPr>
      <w:r w:rsidRPr="000C2BB8">
        <w:t>Research and Development Priorities review</w:t>
      </w:r>
    </w:p>
    <w:p w14:paraId="33C24E33" w14:textId="77777777" w:rsidR="00BF4579" w:rsidRPr="007F72B3" w:rsidRDefault="00BF4579" w:rsidP="00FC129F">
      <w:r w:rsidRPr="007F72B3">
        <w:rPr>
          <w:rStyle w:val="Heading3Char"/>
          <w:i/>
          <w:iCs w:val="0"/>
        </w:rPr>
        <w:t>MarinePestPlan</w:t>
      </w:r>
      <w:r w:rsidRPr="007F72B3">
        <w:rPr>
          <w:rStyle w:val="Heading3Char"/>
        </w:rPr>
        <w:t xml:space="preserve"> activity </w:t>
      </w:r>
      <w:r>
        <w:rPr>
          <w:rStyle w:val="Heading3Char"/>
        </w:rPr>
        <w:t>4.1</w:t>
      </w:r>
      <w:r>
        <w:t xml:space="preserve"> – </w:t>
      </w:r>
      <w:r w:rsidRPr="00993410">
        <w:t>Periodically review the national marine pest biosecurity research and development priorities</w:t>
      </w:r>
      <w:r>
        <w:t>.</w:t>
      </w:r>
    </w:p>
    <w:p w14:paraId="4C2CE803" w14:textId="77777777" w:rsidR="00C732FE" w:rsidRDefault="00BF4579" w:rsidP="00FC129F">
      <w:r w:rsidRPr="00993410">
        <w:t xml:space="preserve">The </w:t>
      </w:r>
      <w:hyperlink r:id="rId15" w:history="1">
        <w:r w:rsidRPr="00993410">
          <w:rPr>
            <w:rStyle w:val="Hyperlink"/>
          </w:rPr>
          <w:t>National priorities for introduced marine pest research and development 2013-2023</w:t>
        </w:r>
      </w:hyperlink>
      <w:r w:rsidRPr="00993410">
        <w:t xml:space="preserve"> </w:t>
      </w:r>
      <w:r>
        <w:t>was developed t</w:t>
      </w:r>
      <w:r w:rsidRPr="00BF4579">
        <w:t xml:space="preserve">o provide direction </w:t>
      </w:r>
      <w:r>
        <w:t xml:space="preserve">on areas </w:t>
      </w:r>
      <w:r w:rsidRPr="00BF4579">
        <w:t>for</w:t>
      </w:r>
      <w:r>
        <w:t xml:space="preserve"> marine pest</w:t>
      </w:r>
      <w:r w:rsidRPr="00BF4579">
        <w:t xml:space="preserve"> R&amp;D investment</w:t>
      </w:r>
      <w:r w:rsidRPr="00184901">
        <w:t>.</w:t>
      </w:r>
      <w:r>
        <w:t xml:space="preserve"> </w:t>
      </w:r>
    </w:p>
    <w:p w14:paraId="403EB8A5" w14:textId="6E18E598" w:rsidR="00BF4579" w:rsidRDefault="00BF4579" w:rsidP="00FC129F">
      <w:r>
        <w:t xml:space="preserve">These priorities </w:t>
      </w:r>
      <w:r w:rsidR="000C2BB8">
        <w:t>have been</w:t>
      </w:r>
      <w:r>
        <w:t xml:space="preserve"> reviewed and updated </w:t>
      </w:r>
      <w:proofErr w:type="gramStart"/>
      <w:r>
        <w:t>in light of</w:t>
      </w:r>
      <w:proofErr w:type="gramEnd"/>
      <w:r>
        <w:t xml:space="preserve"> current progress and new developments.</w:t>
      </w:r>
    </w:p>
    <w:p w14:paraId="70FD996F" w14:textId="3BCD1801" w:rsidR="000C2BB8" w:rsidRDefault="000C2BB8" w:rsidP="00FC129F">
      <w:r>
        <w:t>Feedback has been received from research organisations and MPSC members. This is being collated into a review of the progress of current priorities and a draft outline with suggested changes and additions for a new R&amp;D priorities document.</w:t>
      </w:r>
    </w:p>
    <w:p w14:paraId="63796802" w14:textId="3F9C5B3F" w:rsidR="00E42373" w:rsidRDefault="00E42373" w:rsidP="00FC129F">
      <w:pPr>
        <w:pStyle w:val="Heading2"/>
      </w:pPr>
      <w:r w:rsidRPr="00C732FE">
        <w:t>Marine Pest Impacts</w:t>
      </w:r>
    </w:p>
    <w:p w14:paraId="0F3B9ACC" w14:textId="7326F9D1" w:rsidR="000C6422" w:rsidRPr="007F72B3" w:rsidRDefault="007F72B3" w:rsidP="00FC129F">
      <w:pPr>
        <w:keepNext/>
        <w:keepLines/>
      </w:pPr>
      <w:r w:rsidRPr="007F72B3">
        <w:rPr>
          <w:rStyle w:val="Heading3Char"/>
          <w:i/>
          <w:iCs w:val="0"/>
        </w:rPr>
        <w:t>MarinePestPlan</w:t>
      </w:r>
      <w:r w:rsidRPr="007F72B3">
        <w:rPr>
          <w:rStyle w:val="Heading3Char"/>
        </w:rPr>
        <w:t xml:space="preserve"> activity 4.3</w:t>
      </w:r>
      <w:r>
        <w:t xml:space="preserve"> – </w:t>
      </w:r>
      <w:r w:rsidRPr="007F72B3">
        <w:t xml:space="preserve">Review the economic, </w:t>
      </w:r>
      <w:proofErr w:type="gramStart"/>
      <w:r w:rsidRPr="007F72B3">
        <w:t>environmental</w:t>
      </w:r>
      <w:proofErr w:type="gramEnd"/>
      <w:r w:rsidRPr="007F72B3">
        <w:t xml:space="preserve"> and social impacts of marine pests in Australia</w:t>
      </w:r>
      <w:r>
        <w:t>.</w:t>
      </w:r>
    </w:p>
    <w:p w14:paraId="281E2FAE" w14:textId="6807420E" w:rsidR="00CD2EF3" w:rsidRDefault="00184901" w:rsidP="00FC129F">
      <w:bookmarkStart w:id="2" w:name="_Hlk64302076"/>
      <w:r w:rsidRPr="00FB79A9">
        <w:t>The Marine Pest Impacts Task Group</w:t>
      </w:r>
      <w:r w:rsidRPr="00184901">
        <w:t xml:space="preserve"> has completed its review of the economic, </w:t>
      </w:r>
      <w:proofErr w:type="gramStart"/>
      <w:r w:rsidRPr="00184901">
        <w:t>environmental</w:t>
      </w:r>
      <w:proofErr w:type="gramEnd"/>
      <w:r w:rsidRPr="00184901">
        <w:t xml:space="preserve"> and social impacts of 16 </w:t>
      </w:r>
      <w:r w:rsidR="005B2933">
        <w:t xml:space="preserve">significant </w:t>
      </w:r>
      <w:r w:rsidR="009D362F">
        <w:t>establish</w:t>
      </w:r>
      <w:r w:rsidRPr="00184901">
        <w:t>ed marine pest species in Australia</w:t>
      </w:r>
      <w:r w:rsidR="009D362F">
        <w:t xml:space="preserve">. </w:t>
      </w:r>
    </w:p>
    <w:p w14:paraId="797E0413" w14:textId="350355F8" w:rsidR="00C732FE" w:rsidRDefault="00C732FE" w:rsidP="00FC129F">
      <w:r w:rsidRPr="000F34ED">
        <w:t xml:space="preserve">The review found that, for most of </w:t>
      </w:r>
      <w:r>
        <w:t>the sixteen</w:t>
      </w:r>
      <w:r w:rsidRPr="000F34ED">
        <w:t xml:space="preserve"> reviewed species, there is a notable lack of data or other evidence of environmental, economic, or social impacts, whether negative or positive. For a small number of species where impacts were identified, these were found to be positive, </w:t>
      </w:r>
      <w:proofErr w:type="gramStart"/>
      <w:r w:rsidRPr="000F34ED">
        <w:t>negative</w:t>
      </w:r>
      <w:proofErr w:type="gramEnd"/>
      <w:r w:rsidRPr="000F34ED">
        <w:t xml:space="preserve"> or sometimes both. Positive impacts relate to those occasions where species provide economic benefits.</w:t>
      </w:r>
    </w:p>
    <w:p w14:paraId="05EAA71F" w14:textId="32A3F471" w:rsidR="00C732FE" w:rsidRDefault="00C732FE" w:rsidP="00FC129F">
      <w:r>
        <w:t>MPSC did not endorse the final report as an MPSC publication as there was concern over the presentation of some opinions that do not reflect current policies, and disagreement over some of the statements made</w:t>
      </w:r>
      <w:r w:rsidR="00256AEA">
        <w:t>, particularly</w:t>
      </w:r>
      <w:r>
        <w:t xml:space="preserve"> in the front and back text. However</w:t>
      </w:r>
      <w:r w:rsidR="00256AEA">
        <w:t>,</w:t>
      </w:r>
      <w:r>
        <w:t xml:space="preserve"> members agreed that the document was a useful source of information and thanked the task group assembled to write the report for the considerable amount of work that went into it. </w:t>
      </w:r>
    </w:p>
    <w:p w14:paraId="5C05D4BF" w14:textId="1619F67A" w:rsidR="00C732FE" w:rsidRDefault="00C732FE" w:rsidP="00FC129F">
      <w:r>
        <w:t>S</w:t>
      </w:r>
      <w:r w:rsidRPr="000F34ED">
        <w:t xml:space="preserve">ome members of the task group will seek to </w:t>
      </w:r>
      <w:r>
        <w:t>independently</w:t>
      </w:r>
      <w:r w:rsidRPr="000F34ED">
        <w:t xml:space="preserve"> publish the report in a peer-reviewed journal.</w:t>
      </w:r>
    </w:p>
    <w:bookmarkEnd w:id="2"/>
    <w:p w14:paraId="52C9CCAF" w14:textId="267FEEEC" w:rsidR="00E42373" w:rsidRDefault="00E42373" w:rsidP="00FC129F">
      <w:pPr>
        <w:pStyle w:val="Heading2"/>
      </w:pPr>
      <w:r w:rsidRPr="009A36D3">
        <w:t>National Awareness Campaign</w:t>
      </w:r>
    </w:p>
    <w:p w14:paraId="79AE7FD0" w14:textId="3C3EA1C0" w:rsidR="007F72B3" w:rsidRPr="007F72B3" w:rsidRDefault="007F72B3" w:rsidP="00FC129F">
      <w:r w:rsidRPr="007F72B3">
        <w:rPr>
          <w:rStyle w:val="Heading3Char"/>
          <w:i/>
          <w:iCs w:val="0"/>
        </w:rPr>
        <w:t>MarinePestPlan</w:t>
      </w:r>
      <w:r w:rsidRPr="007F72B3">
        <w:rPr>
          <w:rStyle w:val="Heading3Char"/>
        </w:rPr>
        <w:t xml:space="preserve"> activity 5.</w:t>
      </w:r>
      <w:r>
        <w:rPr>
          <w:rStyle w:val="Heading3Char"/>
        </w:rPr>
        <w:t>3</w:t>
      </w:r>
      <w:r>
        <w:t xml:space="preserve"> – </w:t>
      </w:r>
      <w:r w:rsidRPr="007F72B3">
        <w:t>Design a targeted national campaign to improve awareness of marine pest biosecurity risks, management actions and shared responsibilities</w:t>
      </w:r>
      <w:r>
        <w:t>.</w:t>
      </w:r>
    </w:p>
    <w:p w14:paraId="40687103" w14:textId="66AE3FE2" w:rsidR="009A36D3" w:rsidRDefault="00993410" w:rsidP="00FC129F">
      <w:r>
        <w:t xml:space="preserve">The task group </w:t>
      </w:r>
      <w:r w:rsidR="009A36D3">
        <w:t xml:space="preserve">– led by </w:t>
      </w:r>
      <w:r w:rsidR="009A36D3" w:rsidRPr="00F32255">
        <w:rPr>
          <w:lang w:val="en"/>
        </w:rPr>
        <w:t xml:space="preserve">DAWE </w:t>
      </w:r>
      <w:r w:rsidR="009A36D3">
        <w:rPr>
          <w:lang w:val="en"/>
        </w:rPr>
        <w:t>c</w:t>
      </w:r>
      <w:r w:rsidR="009A36D3" w:rsidRPr="00F32255">
        <w:rPr>
          <w:lang w:val="en"/>
        </w:rPr>
        <w:t xml:space="preserve">ommunications </w:t>
      </w:r>
      <w:r w:rsidR="009A36D3">
        <w:rPr>
          <w:lang w:val="en"/>
        </w:rPr>
        <w:t>s</w:t>
      </w:r>
      <w:r w:rsidR="009A36D3" w:rsidRPr="00F32255">
        <w:rPr>
          <w:lang w:val="en"/>
        </w:rPr>
        <w:t xml:space="preserve">pecialists and the National Biosecurity Communication Engagement Network </w:t>
      </w:r>
      <w:r w:rsidR="009A36D3">
        <w:rPr>
          <w:lang w:val="en"/>
        </w:rPr>
        <w:t>–</w:t>
      </w:r>
      <w:r w:rsidR="00FC129F">
        <w:rPr>
          <w:lang w:val="en"/>
        </w:rPr>
        <w:t xml:space="preserve"> </w:t>
      </w:r>
      <w:r>
        <w:t>aims to design simple and consistent national messaging for marine pest awareness</w:t>
      </w:r>
      <w:r w:rsidR="009A36D3">
        <w:t xml:space="preserve">. </w:t>
      </w:r>
    </w:p>
    <w:p w14:paraId="1A2E452F" w14:textId="59C611C2" w:rsidR="009A36D3" w:rsidRDefault="009A36D3" w:rsidP="00FC129F">
      <w:r>
        <w:t>Development of material aims to commence in mid-2022 and will be</w:t>
      </w:r>
      <w:r w:rsidR="00993410">
        <w:t xml:space="preserve"> focuss</w:t>
      </w:r>
      <w:r>
        <w:t>ed</w:t>
      </w:r>
      <w:r w:rsidR="00993410">
        <w:t xml:space="preserve"> on digital mediums</w:t>
      </w:r>
      <w:r w:rsidR="00996514">
        <w:t xml:space="preserve"> </w:t>
      </w:r>
      <w:r w:rsidR="00993410">
        <w:t>such as a</w:t>
      </w:r>
      <w:r>
        <w:t> digital media advertising and a potential short educational video.</w:t>
      </w:r>
      <w:r w:rsidR="00996514" w:rsidRPr="00996514">
        <w:t xml:space="preserve"> </w:t>
      </w:r>
      <w:r>
        <w:t>The national campaign will align with the style and theme of the passive surveillance material developed under activity 2.3.</w:t>
      </w:r>
    </w:p>
    <w:p w14:paraId="63364BAC" w14:textId="30952C50" w:rsidR="009A36D3" w:rsidRDefault="009A36D3" w:rsidP="00FC129F">
      <w:r>
        <w:t xml:space="preserve">Social research </w:t>
      </w:r>
      <w:r w:rsidR="00256AEA">
        <w:t>is proposed</w:t>
      </w:r>
      <w:r>
        <w:t xml:space="preserve"> prior to and at the end of the rollout of the campaign. This knowledge will guide the development of the communications to facilitate behaviour change in reducing marine pest risks. It will also be used to measure the effectiveness of the campaign before and after implementation.</w:t>
      </w:r>
    </w:p>
    <w:p w14:paraId="3F54194B" w14:textId="1B1F18D3" w:rsidR="004D6751" w:rsidRPr="00131BDA" w:rsidRDefault="004D6751" w:rsidP="00FC129F">
      <w:pPr>
        <w:pStyle w:val="Heading1"/>
      </w:pPr>
      <w:r w:rsidRPr="00165E53">
        <w:lastRenderedPageBreak/>
        <w:t>Jurisdictional</w:t>
      </w:r>
      <w:r w:rsidRPr="00C33FA8">
        <w:t xml:space="preserve"> </w:t>
      </w:r>
      <w:r w:rsidR="00165E53">
        <w:t>U</w:t>
      </w:r>
      <w:r w:rsidR="00A73C54" w:rsidRPr="00165E53">
        <w:t>pdates</w:t>
      </w:r>
    </w:p>
    <w:p w14:paraId="6E44762F" w14:textId="77777777" w:rsidR="00E42373" w:rsidRPr="00120286" w:rsidRDefault="00E42373" w:rsidP="00FC129F">
      <w:pPr>
        <w:pStyle w:val="Heading2"/>
      </w:pPr>
      <w:r w:rsidRPr="00120286">
        <w:t>Australian Government</w:t>
      </w:r>
    </w:p>
    <w:p w14:paraId="22606E81" w14:textId="04C83AD8" w:rsidR="003B77CA" w:rsidRPr="003B77CA" w:rsidRDefault="00E42373" w:rsidP="00FC129F">
      <w:r w:rsidRPr="003B77CA">
        <w:t>The Department of Agriculture</w:t>
      </w:r>
      <w:r w:rsidR="00AB0221">
        <w:t>,</w:t>
      </w:r>
      <w:r w:rsidRPr="003B77CA">
        <w:t xml:space="preserve"> Water </w:t>
      </w:r>
      <w:r w:rsidR="00AB0221">
        <w:t xml:space="preserve">and the Environment </w:t>
      </w:r>
      <w:r w:rsidR="003B77CA" w:rsidRPr="003B77CA">
        <w:t>has progressed a range of marine pest biosecurity work, including:</w:t>
      </w:r>
    </w:p>
    <w:p w14:paraId="78F2D49A" w14:textId="2BACE1AB" w:rsidR="003B77CA" w:rsidRPr="003B77CA" w:rsidRDefault="003B77CA" w:rsidP="00FC129F">
      <w:pPr>
        <w:pStyle w:val="ListParagraph"/>
      </w:pPr>
      <w:r w:rsidRPr="003B77CA">
        <w:t xml:space="preserve">implementation of domestic and international </w:t>
      </w:r>
      <w:r w:rsidR="00C33FA8">
        <w:t xml:space="preserve">biofouling and </w:t>
      </w:r>
      <w:r w:rsidRPr="003B77CA">
        <w:t>ballast water management policies</w:t>
      </w:r>
    </w:p>
    <w:p w14:paraId="3838DF3F" w14:textId="4E597086" w:rsidR="003B77CA" w:rsidRPr="003B77CA" w:rsidRDefault="003B77CA" w:rsidP="00FC129F">
      <w:pPr>
        <w:pStyle w:val="ListParagraph"/>
      </w:pPr>
      <w:r>
        <w:t>c</w:t>
      </w:r>
      <w:r w:rsidRPr="003B77CA">
        <w:t>ollaborat</w:t>
      </w:r>
      <w:r w:rsidR="007B00BE">
        <w:t>ion</w:t>
      </w:r>
      <w:r w:rsidRPr="003B77CA">
        <w:t xml:space="preserve"> on international marine pest biosecurity partnerships</w:t>
      </w:r>
    </w:p>
    <w:p w14:paraId="78D946C1" w14:textId="2917DFE8" w:rsidR="003B77CA" w:rsidRPr="003B77CA" w:rsidRDefault="003B77CA" w:rsidP="00FC129F">
      <w:pPr>
        <w:pStyle w:val="ListParagraph"/>
      </w:pPr>
      <w:r w:rsidRPr="003B77CA">
        <w:t>projects under administered funding</w:t>
      </w:r>
      <w:r w:rsidR="007B00BE">
        <w:t xml:space="preserve"> from </w:t>
      </w:r>
      <w:r w:rsidR="009D362F">
        <w:t>several</w:t>
      </w:r>
      <w:r w:rsidR="007B00BE">
        <w:t xml:space="preserve"> sources</w:t>
      </w:r>
    </w:p>
    <w:p w14:paraId="427C5645" w14:textId="2726A56B" w:rsidR="003B77CA" w:rsidRPr="003B77CA" w:rsidRDefault="003B77CA" w:rsidP="00FC129F">
      <w:pPr>
        <w:pStyle w:val="ListParagraph"/>
      </w:pPr>
      <w:r w:rsidRPr="003B77CA">
        <w:t xml:space="preserve">activities under </w:t>
      </w:r>
      <w:r w:rsidRPr="003B77CA">
        <w:rPr>
          <w:i/>
          <w:iCs/>
        </w:rPr>
        <w:t>MarinePestPlan 2018-23</w:t>
      </w:r>
      <w:r w:rsidR="00C33FA8">
        <w:rPr>
          <w:i/>
          <w:iCs/>
        </w:rPr>
        <w:t xml:space="preserve"> </w:t>
      </w:r>
      <w:r w:rsidR="00C33FA8">
        <w:t xml:space="preserve">and the </w:t>
      </w:r>
      <w:r w:rsidR="00C33FA8" w:rsidRPr="00C33FA8">
        <w:rPr>
          <w:i/>
          <w:iCs/>
        </w:rPr>
        <w:t>Na</w:t>
      </w:r>
      <w:r w:rsidR="00C33FA8">
        <w:rPr>
          <w:i/>
          <w:iCs/>
        </w:rPr>
        <w:t>t</w:t>
      </w:r>
      <w:r w:rsidR="00C33FA8" w:rsidRPr="00C33FA8">
        <w:rPr>
          <w:i/>
          <w:iCs/>
        </w:rPr>
        <w:t>ional Marine Pest Surveillance Strategy</w:t>
      </w:r>
      <w:r w:rsidRPr="003B77CA">
        <w:rPr>
          <w:i/>
          <w:iCs/>
        </w:rPr>
        <w:t>.</w:t>
      </w:r>
    </w:p>
    <w:p w14:paraId="71CEC077" w14:textId="77777777" w:rsidR="00E42373" w:rsidRPr="003B77CA" w:rsidRDefault="00E42373" w:rsidP="00FC129F">
      <w:pPr>
        <w:pStyle w:val="Heading2"/>
      </w:pPr>
      <w:r w:rsidRPr="003E61D6">
        <w:t>New South Wales</w:t>
      </w:r>
    </w:p>
    <w:p w14:paraId="6F7D2CC9" w14:textId="1C7B3DE7" w:rsidR="003E61D6" w:rsidRDefault="00C33FA8" w:rsidP="00FC129F">
      <w:r>
        <w:t xml:space="preserve">NSW Department of Primary Industries are working to deliver </w:t>
      </w:r>
      <w:r w:rsidR="003E61D6">
        <w:t>several programs and projects:</w:t>
      </w:r>
    </w:p>
    <w:p w14:paraId="785C5DF6" w14:textId="0FDA26D2" w:rsidR="003E61D6" w:rsidRDefault="003E61D6" w:rsidP="00FC129F">
      <w:pPr>
        <w:pStyle w:val="ListParagraph"/>
      </w:pPr>
      <w:r>
        <w:t xml:space="preserve">a </w:t>
      </w:r>
      <w:r w:rsidR="00C33FA8">
        <w:t xml:space="preserve">marine preparedness and capability project </w:t>
      </w:r>
      <w:r>
        <w:t xml:space="preserve">to be completed </w:t>
      </w:r>
      <w:r w:rsidR="00C33FA8">
        <w:t>this financial year</w:t>
      </w:r>
    </w:p>
    <w:p w14:paraId="10FEBCEA" w14:textId="7434B2EB" w:rsidR="003E61D6" w:rsidRDefault="003E61D6" w:rsidP="00FC129F">
      <w:pPr>
        <w:pStyle w:val="ListParagraph"/>
      </w:pPr>
      <w:r>
        <w:t>a</w:t>
      </w:r>
      <w:r w:rsidR="00C33FA8">
        <w:t xml:space="preserve"> five-year marine pest species surveillance plan has been drafted and consultation is underway, for completion in December 2021</w:t>
      </w:r>
    </w:p>
    <w:p w14:paraId="7D4D5A04" w14:textId="158C529D" w:rsidR="003E61D6" w:rsidRDefault="003E61D6" w:rsidP="00FC129F">
      <w:pPr>
        <w:pStyle w:val="ListParagraph"/>
      </w:pPr>
      <w:r>
        <w:t>a</w:t>
      </w:r>
      <w:r w:rsidR="00C33FA8">
        <w:t xml:space="preserve"> current </w:t>
      </w:r>
      <w:r w:rsidR="00592DC7" w:rsidRPr="009A565B">
        <w:rPr>
          <w:iCs/>
        </w:rPr>
        <w:t>NSW Marine Estate Management Strategy</w:t>
      </w:r>
      <w:r w:rsidR="00592DC7">
        <w:t xml:space="preserve"> (</w:t>
      </w:r>
      <w:r w:rsidR="00C33FA8">
        <w:t>MEMS</w:t>
      </w:r>
      <w:r w:rsidR="00592DC7">
        <w:t>)</w:t>
      </w:r>
      <w:r w:rsidR="00C33FA8">
        <w:t xml:space="preserve"> project </w:t>
      </w:r>
      <w:r>
        <w:t>using</w:t>
      </w:r>
      <w:r w:rsidR="00C33FA8">
        <w:t xml:space="preserve"> recent social research to inform an intervention and communications campaign to improve biofouling management in NSW</w:t>
      </w:r>
      <w:r>
        <w:t xml:space="preserve">, </w:t>
      </w:r>
      <w:r w:rsidR="00C33FA8">
        <w:t>aimed at key stakeholders</w:t>
      </w:r>
    </w:p>
    <w:p w14:paraId="715DDE42" w14:textId="24C0D73C" w:rsidR="003E61D6" w:rsidRDefault="003E61D6" w:rsidP="00FC129F">
      <w:pPr>
        <w:pStyle w:val="ListParagraph"/>
      </w:pPr>
      <w:r>
        <w:t>a</w:t>
      </w:r>
      <w:r w:rsidR="00C33FA8">
        <w:t xml:space="preserve"> funding application has been submitted under MEMS to continue implementing and improving upon the outcomes of the above awareness activities over the next six (6) financial years, 2022-2028</w:t>
      </w:r>
    </w:p>
    <w:p w14:paraId="4CF48166" w14:textId="20528B81" w:rsidR="00C33FA8" w:rsidRDefault="003E61D6" w:rsidP="00FC129F">
      <w:pPr>
        <w:pStyle w:val="ListParagraph"/>
      </w:pPr>
      <w:r>
        <w:t>t</w:t>
      </w:r>
      <w:r w:rsidR="00C33FA8">
        <w:t>he review of the NSW Guidelines for Responding to Marine Pest Incursions (April 2015) has been completed (May 2021) and is available upon request.</w:t>
      </w:r>
    </w:p>
    <w:p w14:paraId="466B6ED2" w14:textId="2C788BEE" w:rsidR="00E42373" w:rsidRPr="00E42373" w:rsidRDefault="00C33FA8" w:rsidP="00FC129F">
      <w:pPr>
        <w:rPr>
          <w:highlight w:val="lightGray"/>
        </w:rPr>
      </w:pPr>
      <w:r>
        <w:t xml:space="preserve">There have been 3 investigations of suspected marine pest occurrences in NSW. No new pests have been confirmed. An unconfirmed report of suspected </w:t>
      </w:r>
      <w:r w:rsidRPr="00C33FA8">
        <w:rPr>
          <w:i/>
          <w:iCs/>
        </w:rPr>
        <w:t>Botryllus</w:t>
      </w:r>
      <w:r>
        <w:t xml:space="preserve"> spp. was made in Botany Bay. </w:t>
      </w:r>
      <w:r w:rsidRPr="00C33FA8">
        <w:rPr>
          <w:i/>
          <w:iCs/>
        </w:rPr>
        <w:t>Caulerpa taxifolia</w:t>
      </w:r>
      <w:r>
        <w:t xml:space="preserve"> and </w:t>
      </w:r>
      <w:r w:rsidRPr="00C33FA8">
        <w:rPr>
          <w:i/>
          <w:iCs/>
        </w:rPr>
        <w:t xml:space="preserve">Carcinus </w:t>
      </w:r>
      <w:r w:rsidRPr="00275048">
        <w:rPr>
          <w:i/>
          <w:iCs/>
        </w:rPr>
        <w:t>maenas</w:t>
      </w:r>
      <w:r>
        <w:t xml:space="preserve"> have been reconfirmed in locations where they are already known to occur.</w:t>
      </w:r>
    </w:p>
    <w:p w14:paraId="3B5FA63B" w14:textId="77777777" w:rsidR="00E42373" w:rsidRPr="003B77CA" w:rsidRDefault="00E42373" w:rsidP="00FC129F">
      <w:pPr>
        <w:pStyle w:val="Heading2"/>
      </w:pPr>
      <w:r w:rsidRPr="003B77CA">
        <w:t>Northern Territory</w:t>
      </w:r>
    </w:p>
    <w:p w14:paraId="08AE8D10" w14:textId="2AAEC9C2" w:rsidR="00E42373" w:rsidRDefault="003B77CA" w:rsidP="00FC129F">
      <w:pPr>
        <w:rPr>
          <w:rFonts w:eastAsiaTheme="majorEastAsia"/>
          <w:highlight w:val="lightGray"/>
        </w:rPr>
      </w:pPr>
      <w:r w:rsidRPr="003B77CA">
        <w:rPr>
          <w:rFonts w:eastAsiaTheme="majorEastAsia"/>
        </w:rPr>
        <w:t>Marine pest surveillance and risk mitigation and communication activities continued during this period</w:t>
      </w:r>
      <w:r w:rsidR="00C21149">
        <w:rPr>
          <w:rFonts w:eastAsiaTheme="majorEastAsia"/>
        </w:rPr>
        <w:t>.</w:t>
      </w:r>
      <w:r w:rsidR="0078405C">
        <w:rPr>
          <w:rFonts w:eastAsiaTheme="majorEastAsia"/>
        </w:rPr>
        <w:t xml:space="preserve"> The </w:t>
      </w:r>
      <w:r w:rsidR="0078405C" w:rsidRPr="00FA0D6F">
        <w:t xml:space="preserve">focus is on community and industry education </w:t>
      </w:r>
      <w:r w:rsidR="0078405C">
        <w:t>along with</w:t>
      </w:r>
      <w:r w:rsidR="0078405C" w:rsidRPr="00FA0D6F">
        <w:t xml:space="preserve"> risk base resourcing to help ensure the prevention and early eradication of priority invasive marine pests</w:t>
      </w:r>
      <w:r w:rsidR="0078405C">
        <w:t>.</w:t>
      </w:r>
    </w:p>
    <w:p w14:paraId="2B6665C5" w14:textId="77777777" w:rsidR="00E42373" w:rsidRPr="00C21149" w:rsidRDefault="00E42373" w:rsidP="00FC129F">
      <w:pPr>
        <w:pStyle w:val="Heading2"/>
      </w:pPr>
      <w:r w:rsidRPr="00C21149">
        <w:t>Queensland</w:t>
      </w:r>
    </w:p>
    <w:p w14:paraId="39D3974E" w14:textId="77777777" w:rsidR="004A5971" w:rsidRDefault="00C33FA8" w:rsidP="00FC129F">
      <w:pPr>
        <w:rPr>
          <w:rFonts w:eastAsiaTheme="majorEastAsia"/>
        </w:rPr>
      </w:pPr>
      <w:r w:rsidRPr="00C33FA8">
        <w:rPr>
          <w:rFonts w:eastAsiaTheme="majorEastAsia"/>
        </w:rPr>
        <w:t xml:space="preserve">Queensland continues to deliver the Queensland Seaports eDNA Surveillance (Q-SEAS) program in partnership with port authorities to facilitate early detection of marine pest threats. </w:t>
      </w:r>
    </w:p>
    <w:p w14:paraId="5F19FEFC" w14:textId="3A493EAE" w:rsidR="00E42373" w:rsidRDefault="00C33FA8" w:rsidP="00FC129F">
      <w:pPr>
        <w:rPr>
          <w:rFonts w:eastAsiaTheme="majorEastAsia"/>
        </w:rPr>
      </w:pPr>
      <w:r w:rsidRPr="00C33FA8">
        <w:rPr>
          <w:rFonts w:eastAsiaTheme="majorEastAsia"/>
        </w:rPr>
        <w:t xml:space="preserve">Queensland has also continued to respond to and manage risks associated with detections of invasive marine species </w:t>
      </w:r>
      <w:proofErr w:type="gramStart"/>
      <w:r w:rsidRPr="00C33FA8">
        <w:rPr>
          <w:rFonts w:eastAsiaTheme="majorEastAsia"/>
        </w:rPr>
        <w:t>including</w:t>
      </w:r>
      <w:r w:rsidR="00275048">
        <w:rPr>
          <w:rFonts w:eastAsiaTheme="majorEastAsia"/>
        </w:rPr>
        <w:t>:</w:t>
      </w:r>
      <w:proofErr w:type="gramEnd"/>
      <w:r w:rsidRPr="00C33FA8">
        <w:rPr>
          <w:rFonts w:eastAsiaTheme="majorEastAsia"/>
        </w:rPr>
        <w:t xml:space="preserve"> Asian green mussel and other non-indigenous marine species in Cairns</w:t>
      </w:r>
      <w:r w:rsidR="00275048">
        <w:rPr>
          <w:rFonts w:eastAsiaTheme="majorEastAsia"/>
        </w:rPr>
        <w:t>;</w:t>
      </w:r>
      <w:r w:rsidRPr="00C33FA8">
        <w:rPr>
          <w:rFonts w:eastAsiaTheme="majorEastAsia"/>
        </w:rPr>
        <w:t xml:space="preserve"> new detections of black scar oyster (within the known range Cooktown to Mourilyan)</w:t>
      </w:r>
      <w:r w:rsidR="00275048">
        <w:rPr>
          <w:rFonts w:eastAsiaTheme="majorEastAsia"/>
        </w:rPr>
        <w:t>;</w:t>
      </w:r>
      <w:r w:rsidRPr="00C33FA8">
        <w:rPr>
          <w:rFonts w:eastAsiaTheme="majorEastAsia"/>
        </w:rPr>
        <w:t xml:space="preserve"> and white colonial sea squirt </w:t>
      </w:r>
      <w:r w:rsidR="00275048">
        <w:rPr>
          <w:rFonts w:eastAsiaTheme="majorEastAsia"/>
        </w:rPr>
        <w:t>at</w:t>
      </w:r>
      <w:r w:rsidRPr="00C33FA8">
        <w:rPr>
          <w:rFonts w:eastAsiaTheme="majorEastAsia"/>
        </w:rPr>
        <w:t xml:space="preserve"> Magnetic Island.</w:t>
      </w:r>
    </w:p>
    <w:p w14:paraId="035803E9" w14:textId="77777777" w:rsidR="00E42373" w:rsidRPr="00C21149" w:rsidRDefault="00E42373" w:rsidP="00FC129F">
      <w:pPr>
        <w:pStyle w:val="Heading2"/>
      </w:pPr>
      <w:r w:rsidRPr="00C21149">
        <w:lastRenderedPageBreak/>
        <w:t>South Australia</w:t>
      </w:r>
    </w:p>
    <w:p w14:paraId="48C13E88" w14:textId="527B1785" w:rsidR="00C21149" w:rsidRPr="00C21149" w:rsidRDefault="00CC0965" w:rsidP="00FC129F">
      <w:pPr>
        <w:keepNext/>
        <w:keepLines/>
        <w:rPr>
          <w:rFonts w:eastAsia="Times New Roman"/>
        </w:rPr>
      </w:pPr>
      <w:r>
        <w:rPr>
          <w:rFonts w:eastAsia="Times New Roman"/>
        </w:rPr>
        <w:t>Key activities in</w:t>
      </w:r>
      <w:r w:rsidR="00C21149" w:rsidRPr="00C21149">
        <w:rPr>
          <w:rFonts w:eastAsia="Times New Roman"/>
        </w:rPr>
        <w:t xml:space="preserve"> South Australia </w:t>
      </w:r>
      <w:r>
        <w:rPr>
          <w:rFonts w:eastAsia="Times New Roman"/>
        </w:rPr>
        <w:t>have been</w:t>
      </w:r>
      <w:r w:rsidR="00C21149" w:rsidRPr="00C21149">
        <w:rPr>
          <w:rFonts w:eastAsia="Times New Roman"/>
        </w:rPr>
        <w:t xml:space="preserve">: </w:t>
      </w:r>
    </w:p>
    <w:p w14:paraId="1BF1679F" w14:textId="342507D3" w:rsidR="00CC0965" w:rsidRPr="00BA2FA7" w:rsidRDefault="00CC0965" w:rsidP="00FC129F">
      <w:pPr>
        <w:pStyle w:val="ListParagraph"/>
        <w:keepNext/>
        <w:keepLines/>
      </w:pPr>
      <w:r>
        <w:t>increased c</w:t>
      </w:r>
      <w:r w:rsidRPr="00BA2FA7">
        <w:t xml:space="preserve">ollaboration with </w:t>
      </w:r>
      <w:r>
        <w:t xml:space="preserve">SA </w:t>
      </w:r>
      <w:r w:rsidRPr="00CC0965">
        <w:t>Department for Infrastructure and Transport</w:t>
      </w:r>
      <w:r w:rsidRPr="00BA2FA7">
        <w:t xml:space="preserve"> to extend </w:t>
      </w:r>
      <w:r>
        <w:t xml:space="preserve">marine pest risk messaging and management </w:t>
      </w:r>
      <w:r w:rsidRPr="00BA2FA7">
        <w:t xml:space="preserve"> </w:t>
      </w:r>
    </w:p>
    <w:p w14:paraId="0FB04FDA" w14:textId="749C3A70" w:rsidR="00C21149" w:rsidRDefault="004A5971" w:rsidP="00FC129F">
      <w:pPr>
        <w:pStyle w:val="ListParagraph"/>
      </w:pPr>
      <w:r>
        <w:t>o</w:t>
      </w:r>
      <w:r w:rsidRPr="00401170">
        <w:t>ngoing provision of advice regard</w:t>
      </w:r>
      <w:r>
        <w:t>ing</w:t>
      </w:r>
      <w:r w:rsidRPr="00401170">
        <w:t xml:space="preserve"> proposed developments along South Australia’s coast</w:t>
      </w:r>
      <w:r>
        <w:t>.</w:t>
      </w:r>
    </w:p>
    <w:p w14:paraId="287ABE7E" w14:textId="65F7ECA3" w:rsidR="004A5971" w:rsidRPr="00C21149" w:rsidRDefault="004A5971" w:rsidP="00FC129F">
      <w:pPr>
        <w:pStyle w:val="ListParagraph"/>
      </w:pPr>
      <w:r>
        <w:t>molecular assay projects undertaken by SARDI.</w:t>
      </w:r>
    </w:p>
    <w:p w14:paraId="05F00CBA" w14:textId="77777777" w:rsidR="00E42373" w:rsidRPr="00C21149" w:rsidRDefault="00E42373" w:rsidP="00FC129F">
      <w:pPr>
        <w:pStyle w:val="Heading2"/>
      </w:pPr>
      <w:r w:rsidRPr="00C21149">
        <w:t>Tasmania</w:t>
      </w:r>
    </w:p>
    <w:p w14:paraId="6FCDA341" w14:textId="77777777" w:rsidR="0022110C" w:rsidRDefault="0022110C" w:rsidP="00FC129F">
      <w:r>
        <w:t xml:space="preserve">Biosecurity Tasmania has recently investigated </w:t>
      </w:r>
      <w:proofErr w:type="gramStart"/>
      <w:r>
        <w:t>a number of</w:t>
      </w:r>
      <w:proofErr w:type="gramEnd"/>
      <w:r>
        <w:t xml:space="preserve"> reports of </w:t>
      </w:r>
      <w:proofErr w:type="spellStart"/>
      <w:r w:rsidRPr="001C0E96">
        <w:rPr>
          <w:i/>
          <w:iCs/>
        </w:rPr>
        <w:t>Perna</w:t>
      </w:r>
      <w:proofErr w:type="spellEnd"/>
      <w:r w:rsidRPr="001C0E96">
        <w:rPr>
          <w:i/>
          <w:iCs/>
        </w:rPr>
        <w:t xml:space="preserve"> can</w:t>
      </w:r>
      <w:r>
        <w:rPr>
          <w:i/>
          <w:iCs/>
        </w:rPr>
        <w:t>ali</w:t>
      </w:r>
      <w:r w:rsidRPr="001C0E96">
        <w:rPr>
          <w:i/>
          <w:iCs/>
        </w:rPr>
        <w:t>culus</w:t>
      </w:r>
      <w:r>
        <w:t xml:space="preserve"> but have either ruled out or are still investigating reports. </w:t>
      </w:r>
    </w:p>
    <w:p w14:paraId="02013223" w14:textId="36D73DAF" w:rsidR="00C21149" w:rsidRPr="0022110C" w:rsidRDefault="0022110C" w:rsidP="00FC129F">
      <w:r>
        <w:t>The ROV project trialled digital recognition software to assess biofouling on hull inspections undertaken in Hobart.</w:t>
      </w:r>
    </w:p>
    <w:p w14:paraId="1A068DD4" w14:textId="77777777" w:rsidR="00E42373" w:rsidRPr="00CE0836" w:rsidRDefault="00E42373" w:rsidP="00FC129F">
      <w:pPr>
        <w:pStyle w:val="Heading2"/>
      </w:pPr>
      <w:r w:rsidRPr="00CE0836">
        <w:t>Victoria</w:t>
      </w:r>
    </w:p>
    <w:p w14:paraId="0B75C25E" w14:textId="5B7A54BA" w:rsidR="006121D8" w:rsidRDefault="006121D8" w:rsidP="00FC129F">
      <w:pPr>
        <w:keepNext/>
        <w:keepLines/>
      </w:pPr>
      <w:r>
        <w:t>During this period, Victoria has focussed on surveillance activities including</w:t>
      </w:r>
      <w:r w:rsidR="0022110C">
        <w:t xml:space="preserve"> completion of</w:t>
      </w:r>
      <w:r>
        <w:t>:</w:t>
      </w:r>
    </w:p>
    <w:p w14:paraId="74BCE4E8" w14:textId="77777777" w:rsidR="0022110C" w:rsidRDefault="0022110C" w:rsidP="00FC129F">
      <w:pPr>
        <w:pStyle w:val="ListParagraph"/>
      </w:pPr>
      <w:r>
        <w:t xml:space="preserve">a state-wide marine pest surveillance project that determined the distribution of 14 marine pest species across 14 local ports. </w:t>
      </w:r>
    </w:p>
    <w:p w14:paraId="30D95DC9" w14:textId="3D12B889" w:rsidR="00CE0836" w:rsidRDefault="0022110C" w:rsidP="00FC129F">
      <w:pPr>
        <w:pStyle w:val="ListParagraph"/>
      </w:pPr>
      <w:r>
        <w:t>the initial winter sampling period in the collaborative surveillance program with the Port of Melbourne and Station Pier</w:t>
      </w:r>
      <w:r w:rsidR="006121D8">
        <w:t>.</w:t>
      </w:r>
    </w:p>
    <w:p w14:paraId="3D0EE0EB" w14:textId="77777777" w:rsidR="00E42373" w:rsidRPr="00CE0836" w:rsidRDefault="00E42373" w:rsidP="00FC129F">
      <w:pPr>
        <w:pStyle w:val="Heading2"/>
      </w:pPr>
      <w:r w:rsidRPr="00CE0836">
        <w:t>Western Australia</w:t>
      </w:r>
    </w:p>
    <w:p w14:paraId="40ADC1F1" w14:textId="7DB5E81F" w:rsidR="00775783" w:rsidRDefault="00775783" w:rsidP="00FC129F">
      <w:r>
        <w:t xml:space="preserve">The Department of Primary Industries and Regional Development (DPIRD) has been involved in a range of marine biosecurity science, compliance, </w:t>
      </w:r>
      <w:proofErr w:type="gramStart"/>
      <w:r>
        <w:t>policy</w:t>
      </w:r>
      <w:proofErr w:type="gramEnd"/>
      <w:r>
        <w:t xml:space="preserve"> and communications activities since the last report. </w:t>
      </w:r>
    </w:p>
    <w:p w14:paraId="6A9C5EB4" w14:textId="3076194E" w:rsidR="00775783" w:rsidRDefault="00775783" w:rsidP="00FC129F">
      <w:r>
        <w:t>Highlights of these activities include</w:t>
      </w:r>
      <w:r w:rsidR="00246125">
        <w:t xml:space="preserve"> </w:t>
      </w:r>
      <w:r>
        <w:t xml:space="preserve">continued surveillance of 11 ports </w:t>
      </w:r>
      <w:r w:rsidR="00246125">
        <w:t xml:space="preserve">and </w:t>
      </w:r>
      <w:r>
        <w:t>targeted surveillance at high value and high-risk assets</w:t>
      </w:r>
      <w:r w:rsidR="00246125">
        <w:t>.</w:t>
      </w:r>
    </w:p>
    <w:p w14:paraId="62DEE19E" w14:textId="77777777" w:rsidR="00DC7182" w:rsidRDefault="006121D8" w:rsidP="00FC129F">
      <w:r>
        <w:t xml:space="preserve">DPIRD </w:t>
      </w:r>
      <w:r w:rsidR="0022110C">
        <w:t xml:space="preserve">has implemented the Vessel-Check portal as part of its biofouling management strategy, and also continues to contribute to the </w:t>
      </w:r>
      <w:proofErr w:type="gramStart"/>
      <w:r w:rsidR="0022110C">
        <w:t>portals</w:t>
      </w:r>
      <w:proofErr w:type="gramEnd"/>
      <w:r w:rsidR="0022110C">
        <w:t xml:space="preserve"> development</w:t>
      </w:r>
      <w:r>
        <w:t>.</w:t>
      </w:r>
    </w:p>
    <w:p w14:paraId="5735BEE8" w14:textId="77777777" w:rsidR="00FC129F" w:rsidRDefault="00FC129F" w:rsidP="00FC129F">
      <w:pPr>
        <w:pStyle w:val="Heading1"/>
      </w:pPr>
      <w:r>
        <w:t xml:space="preserve">Upcoming MPSC Meetings </w:t>
      </w:r>
    </w:p>
    <w:p w14:paraId="43E9BD25" w14:textId="77777777" w:rsidR="00FC129F" w:rsidRDefault="00FC129F" w:rsidP="00FC129F">
      <w:pPr>
        <w:pStyle w:val="Heading2"/>
      </w:pPr>
      <w:r>
        <w:t>MPSC23</w:t>
      </w:r>
    </w:p>
    <w:p w14:paraId="790A1FBC" w14:textId="77777777" w:rsidR="00FC129F" w:rsidRDefault="00FC129F" w:rsidP="00FC129F">
      <w:r>
        <w:t xml:space="preserve">The twenty-third MPSC meeting and corresponding Partners’ workshop will be held as videoconferences in May 2022. </w:t>
      </w:r>
    </w:p>
    <w:p w14:paraId="147073B3" w14:textId="77777777" w:rsidR="00FC129F" w:rsidRDefault="00FC129F" w:rsidP="00FC129F">
      <w:r>
        <w:t xml:space="preserve">Dates and workshop theme to be decided. </w:t>
      </w:r>
    </w:p>
    <w:p w14:paraId="39134C01" w14:textId="77777777" w:rsidR="00FC129F" w:rsidRDefault="00FC129F" w:rsidP="00FC129F">
      <w:pPr>
        <w:pStyle w:val="Heading2"/>
      </w:pPr>
      <w:r>
        <w:t>MPSC24</w:t>
      </w:r>
    </w:p>
    <w:p w14:paraId="0705BD13" w14:textId="3457A21F" w:rsidR="00DC7182" w:rsidRDefault="00FC129F" w:rsidP="00FC129F">
      <w:r>
        <w:t>The twenty-fourth MPSC meeting and corresponding Partners’ workshop is proposed be held as a hybrid face-to-face/virtual meeting in October 2022.</w:t>
      </w:r>
    </w:p>
    <w:p w14:paraId="1D3EC3A3" w14:textId="33774311" w:rsidR="00E42373" w:rsidRPr="0009121A" w:rsidRDefault="00E42373" w:rsidP="00211E6E">
      <w:pPr>
        <w:rPr>
          <w:sz w:val="2"/>
          <w:szCs w:val="2"/>
        </w:rPr>
      </w:pPr>
    </w:p>
    <w:sectPr w:rsidR="00E42373" w:rsidRPr="0009121A" w:rsidSect="00A163E6">
      <w:type w:val="continuous"/>
      <w:pgSz w:w="11900" w:h="16840"/>
      <w:pgMar w:top="1530" w:right="851" w:bottom="1701" w:left="851" w:header="709" w:footer="709" w:gutter="0"/>
      <w:cols w:space="112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B480421" w14:textId="77777777" w:rsidR="009565FF" w:rsidRDefault="009565FF" w:rsidP="000C6422">
      <w:r>
        <w:separator/>
      </w:r>
    </w:p>
  </w:endnote>
  <w:endnote w:type="continuationSeparator" w:id="0">
    <w:p w14:paraId="356A2F07" w14:textId="77777777" w:rsidR="009565FF" w:rsidRDefault="009565FF" w:rsidP="000C642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Lucida Grande">
    <w:altName w:val="Arial"/>
    <w:charset w:val="00"/>
    <w:family w:val="auto"/>
    <w:pitch w:val="variable"/>
    <w:sig w:usb0="00000000" w:usb1="5000A1FF" w:usb2="00000000" w:usb3="00000000" w:csb0="000001BF" w:csb1="00000000"/>
  </w:font>
  <w:font w:name="MyriadPro-Light">
    <w:altName w:val="Calibri"/>
    <w:panose1 w:val="00000000000000000000"/>
    <w:charset w:val="00"/>
    <w:family w:val="swiss"/>
    <w:notTrueType/>
    <w:pitch w:val="default"/>
    <w:sig w:usb0="00000003" w:usb1="00000000" w:usb2="00000000" w:usb3="00000000" w:csb0="00000001" w:csb1="00000000"/>
  </w:font>
  <w:font w:name="MinionPro-Regular">
    <w:altName w:val="Minion Pro"/>
    <w:panose1 w:val="00000000000000000000"/>
    <w:charset w:val="4D"/>
    <w:family w:val="auto"/>
    <w:notTrueType/>
    <w:pitch w:val="default"/>
    <w:sig w:usb0="00000003" w:usb1="00000000" w:usb2="00000000" w:usb3="00000000" w:csb0="00000001" w:csb1="00000000"/>
  </w:font>
  <w:font w:name="Consolas">
    <w:panose1 w:val="020B0609020204030204"/>
    <w:charset w:val="00"/>
    <w:family w:val="modern"/>
    <w:pitch w:val="fixed"/>
    <w:sig w:usb0="E00006FF" w:usb1="0000FCFF" w:usb2="00000001" w:usb3="00000000" w:csb0="0000019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D59A608" w14:textId="7A4205EA" w:rsidR="000F215C" w:rsidRDefault="000F215C" w:rsidP="000C6422">
    <w:pPr>
      <w:pStyle w:val="Footer"/>
    </w:pPr>
    <w:r>
      <w:rPr>
        <w:noProof/>
        <w:lang w:eastAsia="en-AU"/>
      </w:rPr>
      <mc:AlternateContent>
        <mc:Choice Requires="wps">
          <w:drawing>
            <wp:anchor distT="0" distB="0" distL="114300" distR="114300" simplePos="0" relativeHeight="251658240" behindDoc="0" locked="0" layoutInCell="1" allowOverlap="1" wp14:anchorId="0ED6F07F" wp14:editId="42C96C4F">
              <wp:simplePos x="0" y="0"/>
              <wp:positionH relativeFrom="column">
                <wp:posOffset>-454660</wp:posOffset>
              </wp:positionH>
              <wp:positionV relativeFrom="paragraph">
                <wp:posOffset>-55880</wp:posOffset>
              </wp:positionV>
              <wp:extent cx="7429500" cy="304800"/>
              <wp:effectExtent l="0" t="0" r="0" b="0"/>
              <wp:wrapNone/>
              <wp:docPr id="54" name="Text Box 5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7429500" cy="304800"/>
                      </a:xfrm>
                      <a:prstGeom prst="rect">
                        <a:avLst/>
                      </a:prstGeom>
                      <a:noFill/>
                      <a:ln>
                        <a:noFill/>
                      </a:ln>
                      <a:effectLst/>
                      <a:extLst>
                        <a:ext uri="{C572A759-6A51-4108-AA02-DFA0A04FC94B}">
                          <ma14:wrappingTextBoxFlag xmlns:o="urn:schemas-microsoft-com:office:office" xmlns:v="urn:schemas-microsoft-com:vml" xmlns:w10="urn:schemas-microsoft-com:office:word" xmlns:w="http://schemas.openxmlformats.org/wordprocessingml/2006/main" xmlns:ma14="http://schemas.microsoft.com/office/mac/drawingml/2011/main" xmlns="" xmlns:arto="http://schemas.microsoft.com/office/word/2006/arto"/>
                        </a:ext>
                      </a:extLst>
                    </wps:spPr>
                    <wps:style>
                      <a:lnRef idx="0">
                        <a:schemeClr val="accent1"/>
                      </a:lnRef>
                      <a:fillRef idx="0">
                        <a:schemeClr val="accent1"/>
                      </a:fillRef>
                      <a:effectRef idx="0">
                        <a:schemeClr val="accent1"/>
                      </a:effectRef>
                      <a:fontRef idx="minor">
                        <a:schemeClr val="dk1"/>
                      </a:fontRef>
                    </wps:style>
                    <wps:txb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0ED6F07F" id="_x0000_t202" coordsize="21600,21600" o:spt="202" path="m,l,21600r21600,l21600,xe">
              <v:stroke joinstyle="miter"/>
              <v:path gradientshapeok="t" o:connecttype="rect"/>
            </v:shapetype>
            <v:shape id="Text Box 54" o:spid="_x0000_s1026" type="#_x0000_t202" style="position:absolute;margin-left:-35.8pt;margin-top:-4.4pt;width:585pt;height:24pt;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bh9NgQIAAHQFAAAOAAAAZHJzL2Uyb0RvYy54bWysVEtvEzEQviPxHyzfySYhpe2qmyqkKkKK&#10;2ooU9ex47WZV22NsJ7vh1zO2Nw8KlyIuu+OZb96Pq+tOK7IVzjdgKjoaDCkRhkPdmOeKfn+8/XBB&#10;iQ/M1EyBERXdCU+vp+/fXbW2FGNYg6qFI2jE+LK1FV2HYMui8HwtNPMDsMKgUILTLODTPRe1Yy1a&#10;16oYD4efihZcbR1w4T1yb7KQTpN9KQUP91J6EYiqKMYW0tel7yp+i+kVK58ds+uG92Gwf4hCs8ag&#10;04OpGxYY2bjmD1O64Q48yDDgoAuQsuEi5YDZjIavslmumRUpFyyOt4cy+f9nlt9tHxxp6oqeTSgx&#10;TGOPHkUXyGfoCLKwPq31JcKWFoGhQz72OeXq7QL4i0dIcYLJCh7RsR6ddDr+MVOCitiC3aHs0Q1H&#10;5vlkfHk2RBFH2cfh5ALpaPSobZ0PXwRoEomKOmxrioBtFz5k6B4SnRm4bZRCPiuV+Y2BNjNHpNno&#10;tWP0OeBEhZ0SWfebkFibFHdkpKkUc+XIluE8Mc6FCaM+VmUQHVESfb9FscdH1RzVW5QPGskzmHBQ&#10;1o0Bl/sUl+kYdv2yD1lmfN8/n/OOJQjdqsPyRXIF9Q4b7yCvjrf8tsEmLJgPD8zhrmDfcP/DPX6k&#10;grai0FOUrMH9/Bs/4nGEUUpJi7tXUf9jw5ygRH01ONyXo8kkLmt6TM7Ox/hwp5LVqcRs9BywHSO8&#10;NJYnMuKD2pPSgX7CMzGLXlHEDEffFQ17ch7yRcAzw8VslkC4npaFhVlavp/3OGKP3RNztp/DgBN8&#10;B/stZeWrcczY2BgDs00A2aRZPVa1Lzyudpr2/gzF23H6TqjjsZz+AgAA//8DAFBLAwQUAAYACAAA&#10;ACEAEa29Ht8AAAAKAQAADwAAAGRycy9kb3ducmV2LnhtbEyPTW/CMAyG75P2HyJP2g0SGGNt1xSh&#10;TbsywT6k3UJj2orGqZpAu3+POW03W370+nnz1ehaccY+NJ40zKYKBFLpbUOVhs+Pt0kCIkRD1rSe&#10;UMMvBlgVtze5yawfaIvnXawEh1DIjIY6xi6TMpQ1OhOmvkPi28H3zkRe+0ra3gwc7lo5V2opnWmI&#10;P9Smw5cay+Pu5DR8bQ4/3wv1Xr26x27wo5LkUqn1/d24fgYRcYx/MFz1WR0Kdtr7E9kgWg2Tp9mS&#10;UR4SrnAFVJosQOw1PKRzkEUu/1coLgAAAP//AwBQSwECLQAUAAYACAAAACEAtoM4kv4AAADhAQAA&#10;EwAAAAAAAAAAAAAAAAAAAAAAW0NvbnRlbnRfVHlwZXNdLnhtbFBLAQItABQABgAIAAAAIQA4/SH/&#10;1gAAAJQBAAALAAAAAAAAAAAAAAAAAC8BAABfcmVscy8ucmVsc1BLAQItABQABgAIAAAAIQBUbh9N&#10;gQIAAHQFAAAOAAAAAAAAAAAAAAAAAC4CAABkcnMvZTJvRG9jLnhtbFBLAQItABQABgAIAAAAIQAR&#10;rb0e3wAAAAoBAAAPAAAAAAAAAAAAAAAAANsEAABkcnMvZG93bnJldi54bWxQSwUGAAAAAAQABADz&#10;AAAA5wUAAAAA&#10;" filled="f" stroked="f">
              <v:textbox>
                <w:txbxContent>
                  <w:p w14:paraId="1EDF4D38" w14:textId="3ACB80D9" w:rsidR="000F215C" w:rsidRDefault="000F215C" w:rsidP="000C6422">
                    <w:r>
                      <w:rPr>
                        <w:sz w:val="18"/>
                        <w:szCs w:val="18"/>
                      </w:rPr>
                      <w:t>mpsc@</w:t>
                    </w:r>
                    <w:r w:rsidR="00AC0AC0">
                      <w:rPr>
                        <w:sz w:val="18"/>
                        <w:szCs w:val="18"/>
                      </w:rPr>
                      <w:t>awe</w:t>
                    </w:r>
                    <w:r>
                      <w:rPr>
                        <w:sz w:val="18"/>
                        <w:szCs w:val="18"/>
                      </w:rPr>
                      <w:t>.gov.au</w:t>
                    </w:r>
                    <w:r>
                      <w:tab/>
                    </w:r>
                    <w:r>
                      <w:tab/>
                      <w:t>GPO Box 858 Canberra ACT 2601</w:t>
                    </w:r>
                  </w:p>
                </w:txbxContent>
              </v:textbox>
            </v:shape>
          </w:pict>
        </mc:Fallback>
      </mc:AlternateContent>
    </w:r>
    <w:r>
      <w:rPr>
        <w:noProof/>
        <w:lang w:eastAsia="en-AU"/>
      </w:rPr>
      <w:drawing>
        <wp:anchor distT="0" distB="0" distL="114300" distR="114300" simplePos="0" relativeHeight="251656192" behindDoc="1" locked="0" layoutInCell="1" allowOverlap="1" wp14:anchorId="0FC1CA55" wp14:editId="1378904D">
          <wp:simplePos x="0" y="0"/>
          <wp:positionH relativeFrom="column">
            <wp:posOffset>-571500</wp:posOffset>
          </wp:positionH>
          <wp:positionV relativeFrom="paragraph">
            <wp:posOffset>-73025</wp:posOffset>
          </wp:positionV>
          <wp:extent cx="9430085" cy="328574"/>
          <wp:effectExtent l="0" t="0" r="0" b="1905"/>
          <wp:wrapNone/>
          <wp:docPr id="38" name="Picture 38" descr="Macintosh HD RAID Set 1:Users:commsteam1:Desktop:communique:xfooter2-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Macintosh HD RAID Set 1:Users:commsteam1:Desktop:communique:xfooter2-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0BC9188" w14:textId="77777777" w:rsidR="000F215C" w:rsidRDefault="000F215C" w:rsidP="000C6422">
    <w:pPr>
      <w:pStyle w:val="Footer"/>
    </w:pPr>
    <w:r>
      <w:rPr>
        <w:noProof/>
        <w:lang w:eastAsia="en-AU"/>
      </w:rPr>
      <w:drawing>
        <wp:anchor distT="0" distB="0" distL="114300" distR="114300" simplePos="0" relativeHeight="251657216" behindDoc="1" locked="0" layoutInCell="1" allowOverlap="1" wp14:anchorId="35B1BED3" wp14:editId="47A00C11">
          <wp:simplePos x="0" y="0"/>
          <wp:positionH relativeFrom="column">
            <wp:posOffset>-1828800</wp:posOffset>
          </wp:positionH>
          <wp:positionV relativeFrom="paragraph">
            <wp:posOffset>-73025</wp:posOffset>
          </wp:positionV>
          <wp:extent cx="9430085" cy="328574"/>
          <wp:effectExtent l="0" t="0" r="0" b="1905"/>
          <wp:wrapNone/>
          <wp:docPr id="40" name="Picture 40" descr="Macintosh HD RAID Set 1:Users:commsteam1:Desktop:communique:xfooter-01-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communique:xfooter-01-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9430085" cy="328574"/>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D61A93A" w14:textId="77777777" w:rsidR="009565FF" w:rsidRDefault="009565FF" w:rsidP="000C6422">
      <w:r>
        <w:separator/>
      </w:r>
    </w:p>
  </w:footnote>
  <w:footnote w:type="continuationSeparator" w:id="0">
    <w:p w14:paraId="0539C31B" w14:textId="77777777" w:rsidR="009565FF" w:rsidRDefault="009565FF" w:rsidP="000C642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7E43492" w14:textId="77777777" w:rsidR="000F215C" w:rsidRDefault="000F215C" w:rsidP="000C6422">
    <w:pPr>
      <w:pStyle w:val="Header"/>
    </w:pPr>
    <w:r>
      <w:rPr>
        <w:noProof/>
        <w:lang w:eastAsia="en-AU"/>
      </w:rPr>
      <w:drawing>
        <wp:anchor distT="0" distB="0" distL="114300" distR="114300" simplePos="0" relativeHeight="251659264" behindDoc="1" locked="0" layoutInCell="1" allowOverlap="1" wp14:anchorId="2249D1C3" wp14:editId="0500E828">
          <wp:simplePos x="0" y="0"/>
          <wp:positionH relativeFrom="column">
            <wp:posOffset>-800100</wp:posOffset>
          </wp:positionH>
          <wp:positionV relativeFrom="paragraph">
            <wp:posOffset>-278765</wp:posOffset>
          </wp:positionV>
          <wp:extent cx="7698029" cy="685190"/>
          <wp:effectExtent l="0" t="0" r="0" b="635"/>
          <wp:wrapNone/>
          <wp:docPr id="37" name="Picture 3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header_pg2-01.jpg"/>
                  <pic:cNvPicPr/>
                </pic:nvPicPr>
                <pic:blipFill>
                  <a:blip r:embed="rId1">
                    <a:extLst>
                      <a:ext uri="{28A0092B-C50C-407E-A947-70E740481C1C}">
                        <a14:useLocalDpi xmlns:a14="http://schemas.microsoft.com/office/drawing/2010/main" val="0"/>
                      </a:ext>
                    </a:extLst>
                  </a:blip>
                  <a:stretch>
                    <a:fillRect/>
                  </a:stretch>
                </pic:blipFill>
                <pic:spPr>
                  <a:xfrm>
                    <a:off x="0" y="0"/>
                    <a:ext cx="7698029" cy="685190"/>
                  </a:xfrm>
                  <a:prstGeom prst="rect">
                    <a:avLst/>
                  </a:prstGeom>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5207B10" w14:textId="77777777" w:rsidR="000F215C" w:rsidRDefault="000F215C" w:rsidP="000C6422">
    <w:pPr>
      <w:pStyle w:val="Header"/>
    </w:pPr>
    <w:r>
      <w:rPr>
        <w:noProof/>
        <w:lang w:eastAsia="en-AU"/>
      </w:rPr>
      <w:drawing>
        <wp:anchor distT="0" distB="0" distL="114300" distR="114300" simplePos="0" relativeHeight="251655168" behindDoc="1" locked="0" layoutInCell="1" allowOverlap="1" wp14:anchorId="63E26077" wp14:editId="7E9BAFBC">
          <wp:simplePos x="0" y="0"/>
          <wp:positionH relativeFrom="column">
            <wp:posOffset>-685800</wp:posOffset>
          </wp:positionH>
          <wp:positionV relativeFrom="paragraph">
            <wp:posOffset>-288290</wp:posOffset>
          </wp:positionV>
          <wp:extent cx="7658100" cy="1181735"/>
          <wp:effectExtent l="0" t="0" r="12700" b="12065"/>
          <wp:wrapNone/>
          <wp:docPr id="39" name="Picture 39" descr="Macintosh HD RAID Set 1:Users:commsteam1:Desktop:x-01.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descr="Macintosh HD RAID Set 1:Users:commsteam1:Desktop:x-01.jpg"/>
                  <pic:cNvPicPr>
                    <a:picLocks noChangeAspect="1" noChangeArrowheads="1"/>
                  </pic:cNvPicPr>
                </pic:nvPicPr>
                <pic:blipFill>
                  <a:blip r:embed="rId1">
                    <a:extLst>
                      <a:ext uri="{28A0092B-C50C-407E-A947-70E740481C1C}">
                        <a14:useLocalDpi xmlns:a14="http://schemas.microsoft.com/office/drawing/2010/main" val="0"/>
                      </a:ext>
                    </a:extLst>
                  </a:blip>
                  <a:srcRect/>
                  <a:stretch>
                    <a:fillRect/>
                  </a:stretch>
                </pic:blipFill>
                <pic:spPr bwMode="auto">
                  <a:xfrm>
                    <a:off x="0" y="0"/>
                    <a:ext cx="7658100" cy="1181735"/>
                  </a:xfrm>
                  <a:prstGeom prst="rect">
                    <a:avLst/>
                  </a:prstGeom>
                  <a:noFill/>
                  <a:ln>
                    <a:noFill/>
                  </a:ln>
                  <a:extLst>
                    <a:ext uri="{FAA26D3D-D897-4be2-8F04-BA451C77F1D7}">
                      <ma14:placeholderFlag xmlns:ve="http://schemas.openxmlformats.org/markup-compatibility/2006" xmlns="" xmlns:mo="http://schemas.microsoft.com/office/mac/office/2008/main" xmlns:mv="urn:schemas-microsoft-com:mac:vml" xmlns:o="urn:schemas-microsoft-com:office:office" xmlns:v="urn:schemas-microsoft-com:vml" xmlns:w10="urn:schemas-microsoft-com:office:word" xmlns:w="http://schemas.openxmlformats.org/wordprocessingml/2006/main" xmlns:ma14="http://schemas.microsoft.com/office/mac/drawingml/2011/main" xmlns:arto="http://schemas.microsoft.com/office/word/2006/arto"/>
                    </a:ext>
                  </a:extLst>
                </pic:spPr>
              </pic:pic>
            </a:graphicData>
          </a:graphic>
        </wp:anchor>
      </w:drawing>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2A069D1"/>
    <w:multiLevelType w:val="hybridMultilevel"/>
    <w:tmpl w:val="7A4E9678"/>
    <w:lvl w:ilvl="0" w:tplc="4BAEAFCC">
      <w:start w:val="1"/>
      <w:numFmt w:val="decimal"/>
      <w:lvlText w:val="%1."/>
      <w:lvlJc w:val="left"/>
      <w:pPr>
        <w:ind w:left="363" w:hanging="360"/>
      </w:pPr>
      <w:rPr>
        <w:rFonts w:hint="default"/>
      </w:rPr>
    </w:lvl>
    <w:lvl w:ilvl="1" w:tplc="0C090019" w:tentative="1">
      <w:start w:val="1"/>
      <w:numFmt w:val="lowerLetter"/>
      <w:lvlText w:val="%2."/>
      <w:lvlJc w:val="left"/>
      <w:pPr>
        <w:ind w:left="1083" w:hanging="360"/>
      </w:pPr>
    </w:lvl>
    <w:lvl w:ilvl="2" w:tplc="0C09001B" w:tentative="1">
      <w:start w:val="1"/>
      <w:numFmt w:val="lowerRoman"/>
      <w:lvlText w:val="%3."/>
      <w:lvlJc w:val="right"/>
      <w:pPr>
        <w:ind w:left="1803" w:hanging="180"/>
      </w:pPr>
    </w:lvl>
    <w:lvl w:ilvl="3" w:tplc="0C09000F" w:tentative="1">
      <w:start w:val="1"/>
      <w:numFmt w:val="decimal"/>
      <w:lvlText w:val="%4."/>
      <w:lvlJc w:val="left"/>
      <w:pPr>
        <w:ind w:left="2523" w:hanging="360"/>
      </w:pPr>
    </w:lvl>
    <w:lvl w:ilvl="4" w:tplc="0C090019" w:tentative="1">
      <w:start w:val="1"/>
      <w:numFmt w:val="lowerLetter"/>
      <w:lvlText w:val="%5."/>
      <w:lvlJc w:val="left"/>
      <w:pPr>
        <w:ind w:left="3243" w:hanging="360"/>
      </w:pPr>
    </w:lvl>
    <w:lvl w:ilvl="5" w:tplc="0C09001B" w:tentative="1">
      <w:start w:val="1"/>
      <w:numFmt w:val="lowerRoman"/>
      <w:lvlText w:val="%6."/>
      <w:lvlJc w:val="right"/>
      <w:pPr>
        <w:ind w:left="3963" w:hanging="180"/>
      </w:pPr>
    </w:lvl>
    <w:lvl w:ilvl="6" w:tplc="0C09000F" w:tentative="1">
      <w:start w:val="1"/>
      <w:numFmt w:val="decimal"/>
      <w:lvlText w:val="%7."/>
      <w:lvlJc w:val="left"/>
      <w:pPr>
        <w:ind w:left="4683" w:hanging="360"/>
      </w:pPr>
    </w:lvl>
    <w:lvl w:ilvl="7" w:tplc="0C090019" w:tentative="1">
      <w:start w:val="1"/>
      <w:numFmt w:val="lowerLetter"/>
      <w:lvlText w:val="%8."/>
      <w:lvlJc w:val="left"/>
      <w:pPr>
        <w:ind w:left="5403" w:hanging="360"/>
      </w:pPr>
    </w:lvl>
    <w:lvl w:ilvl="8" w:tplc="0C09001B" w:tentative="1">
      <w:start w:val="1"/>
      <w:numFmt w:val="lowerRoman"/>
      <w:lvlText w:val="%9."/>
      <w:lvlJc w:val="right"/>
      <w:pPr>
        <w:ind w:left="6123" w:hanging="180"/>
      </w:pPr>
    </w:lvl>
  </w:abstractNum>
  <w:abstractNum w:abstractNumId="1" w15:restartNumberingAfterBreak="0">
    <w:nsid w:val="03811AF0"/>
    <w:multiLevelType w:val="hybridMultilevel"/>
    <w:tmpl w:val="5BA2DBB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 w15:restartNumberingAfterBreak="0">
    <w:nsid w:val="061D36B7"/>
    <w:multiLevelType w:val="singleLevel"/>
    <w:tmpl w:val="F99A449E"/>
    <w:lvl w:ilvl="0">
      <w:start w:val="1"/>
      <w:numFmt w:val="bullet"/>
      <w:pStyle w:val="qtbdash2"/>
      <w:lvlText w:val="­"/>
      <w:lvlJc w:val="left"/>
      <w:pPr>
        <w:tabs>
          <w:tab w:val="num" w:pos="567"/>
        </w:tabs>
        <w:ind w:left="567" w:hanging="567"/>
      </w:pPr>
      <w:rPr>
        <w:rFonts w:ascii="Times New Roman" w:hAnsi="Times New Roman" w:hint="default"/>
        <w:sz w:val="20"/>
      </w:rPr>
    </w:lvl>
  </w:abstractNum>
  <w:abstractNum w:abstractNumId="3" w15:restartNumberingAfterBreak="0">
    <w:nsid w:val="06F21902"/>
    <w:multiLevelType w:val="hybridMultilevel"/>
    <w:tmpl w:val="C9488608"/>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4" w15:restartNumberingAfterBreak="0">
    <w:nsid w:val="0D104B09"/>
    <w:multiLevelType w:val="hybridMultilevel"/>
    <w:tmpl w:val="9696A62C"/>
    <w:lvl w:ilvl="0" w:tplc="B2422EFE">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5" w15:restartNumberingAfterBreak="0">
    <w:nsid w:val="12824154"/>
    <w:multiLevelType w:val="hybridMultilevel"/>
    <w:tmpl w:val="C44AF106"/>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6" w15:restartNumberingAfterBreak="0">
    <w:nsid w:val="16753BA0"/>
    <w:multiLevelType w:val="hybridMultilevel"/>
    <w:tmpl w:val="747AC9C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7" w15:restartNumberingAfterBreak="0">
    <w:nsid w:val="24E645F3"/>
    <w:multiLevelType w:val="hybridMultilevel"/>
    <w:tmpl w:val="78060CF6"/>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8" w15:restartNumberingAfterBreak="0">
    <w:nsid w:val="2F2425AB"/>
    <w:multiLevelType w:val="multilevel"/>
    <w:tmpl w:val="BC8603C0"/>
    <w:numStyleLink w:val="ListNumbers"/>
  </w:abstractNum>
  <w:abstractNum w:abstractNumId="9" w15:restartNumberingAfterBreak="0">
    <w:nsid w:val="32BF77B7"/>
    <w:multiLevelType w:val="hybridMultilevel"/>
    <w:tmpl w:val="E770359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0" w15:restartNumberingAfterBreak="0">
    <w:nsid w:val="37D40E49"/>
    <w:multiLevelType w:val="hybridMultilevel"/>
    <w:tmpl w:val="798C56EE"/>
    <w:lvl w:ilvl="0" w:tplc="0C090001">
      <w:start w:val="1"/>
      <w:numFmt w:val="bullet"/>
      <w:lvlText w:val=""/>
      <w:lvlJc w:val="left"/>
      <w:pPr>
        <w:ind w:left="720" w:hanging="360"/>
      </w:pPr>
      <w:rPr>
        <w:rFonts w:ascii="Symbol" w:hAnsi="Symbol" w:hint="default"/>
      </w:rPr>
    </w:lvl>
    <w:lvl w:ilvl="1" w:tplc="0C090003">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1" w15:restartNumberingAfterBreak="0">
    <w:nsid w:val="3A7C738C"/>
    <w:multiLevelType w:val="hybridMultilevel"/>
    <w:tmpl w:val="2F60D984"/>
    <w:lvl w:ilvl="0" w:tplc="0C090001">
      <w:start w:val="1"/>
      <w:numFmt w:val="bullet"/>
      <w:lvlText w:val=""/>
      <w:lvlJc w:val="left"/>
      <w:pPr>
        <w:ind w:left="1083" w:hanging="360"/>
      </w:pPr>
      <w:rPr>
        <w:rFonts w:ascii="Symbol" w:hAnsi="Symbol" w:hint="default"/>
      </w:rPr>
    </w:lvl>
    <w:lvl w:ilvl="1" w:tplc="0C090003" w:tentative="1">
      <w:start w:val="1"/>
      <w:numFmt w:val="bullet"/>
      <w:lvlText w:val="o"/>
      <w:lvlJc w:val="left"/>
      <w:pPr>
        <w:ind w:left="1803" w:hanging="360"/>
      </w:pPr>
      <w:rPr>
        <w:rFonts w:ascii="Courier New" w:hAnsi="Courier New" w:cs="Courier New" w:hint="default"/>
      </w:rPr>
    </w:lvl>
    <w:lvl w:ilvl="2" w:tplc="0C090005" w:tentative="1">
      <w:start w:val="1"/>
      <w:numFmt w:val="bullet"/>
      <w:lvlText w:val=""/>
      <w:lvlJc w:val="left"/>
      <w:pPr>
        <w:ind w:left="2523" w:hanging="360"/>
      </w:pPr>
      <w:rPr>
        <w:rFonts w:ascii="Wingdings" w:hAnsi="Wingdings" w:hint="default"/>
      </w:rPr>
    </w:lvl>
    <w:lvl w:ilvl="3" w:tplc="0C090001" w:tentative="1">
      <w:start w:val="1"/>
      <w:numFmt w:val="bullet"/>
      <w:lvlText w:val=""/>
      <w:lvlJc w:val="left"/>
      <w:pPr>
        <w:ind w:left="3243" w:hanging="360"/>
      </w:pPr>
      <w:rPr>
        <w:rFonts w:ascii="Symbol" w:hAnsi="Symbol" w:hint="default"/>
      </w:rPr>
    </w:lvl>
    <w:lvl w:ilvl="4" w:tplc="0C090003" w:tentative="1">
      <w:start w:val="1"/>
      <w:numFmt w:val="bullet"/>
      <w:lvlText w:val="o"/>
      <w:lvlJc w:val="left"/>
      <w:pPr>
        <w:ind w:left="3963" w:hanging="360"/>
      </w:pPr>
      <w:rPr>
        <w:rFonts w:ascii="Courier New" w:hAnsi="Courier New" w:cs="Courier New" w:hint="default"/>
      </w:rPr>
    </w:lvl>
    <w:lvl w:ilvl="5" w:tplc="0C090005" w:tentative="1">
      <w:start w:val="1"/>
      <w:numFmt w:val="bullet"/>
      <w:lvlText w:val=""/>
      <w:lvlJc w:val="left"/>
      <w:pPr>
        <w:ind w:left="4683" w:hanging="360"/>
      </w:pPr>
      <w:rPr>
        <w:rFonts w:ascii="Wingdings" w:hAnsi="Wingdings" w:hint="default"/>
      </w:rPr>
    </w:lvl>
    <w:lvl w:ilvl="6" w:tplc="0C090001" w:tentative="1">
      <w:start w:val="1"/>
      <w:numFmt w:val="bullet"/>
      <w:lvlText w:val=""/>
      <w:lvlJc w:val="left"/>
      <w:pPr>
        <w:ind w:left="5403" w:hanging="360"/>
      </w:pPr>
      <w:rPr>
        <w:rFonts w:ascii="Symbol" w:hAnsi="Symbol" w:hint="default"/>
      </w:rPr>
    </w:lvl>
    <w:lvl w:ilvl="7" w:tplc="0C090003" w:tentative="1">
      <w:start w:val="1"/>
      <w:numFmt w:val="bullet"/>
      <w:lvlText w:val="o"/>
      <w:lvlJc w:val="left"/>
      <w:pPr>
        <w:ind w:left="6123" w:hanging="360"/>
      </w:pPr>
      <w:rPr>
        <w:rFonts w:ascii="Courier New" w:hAnsi="Courier New" w:cs="Courier New" w:hint="default"/>
      </w:rPr>
    </w:lvl>
    <w:lvl w:ilvl="8" w:tplc="0C090005" w:tentative="1">
      <w:start w:val="1"/>
      <w:numFmt w:val="bullet"/>
      <w:lvlText w:val=""/>
      <w:lvlJc w:val="left"/>
      <w:pPr>
        <w:ind w:left="6843" w:hanging="360"/>
      </w:pPr>
      <w:rPr>
        <w:rFonts w:ascii="Wingdings" w:hAnsi="Wingdings" w:hint="default"/>
      </w:rPr>
    </w:lvl>
  </w:abstractNum>
  <w:abstractNum w:abstractNumId="12" w15:restartNumberingAfterBreak="0">
    <w:nsid w:val="4D130B2F"/>
    <w:multiLevelType w:val="hybridMultilevel"/>
    <w:tmpl w:val="89CE4996"/>
    <w:lvl w:ilvl="0" w:tplc="4528A684">
      <w:start w:val="1"/>
      <w:numFmt w:val="bullet"/>
      <w:lvlText w:val=""/>
      <w:lvlJc w:val="left"/>
      <w:pPr>
        <w:ind w:left="510" w:hanging="150"/>
      </w:pPr>
      <w:rPr>
        <w:rFonts w:ascii="Symbol" w:hAnsi="Symbol" w:hint="default"/>
      </w:rPr>
    </w:lvl>
    <w:lvl w:ilvl="1" w:tplc="0C090003" w:tentative="1">
      <w:start w:val="1"/>
      <w:numFmt w:val="bullet"/>
      <w:lvlText w:val="o"/>
      <w:lvlJc w:val="left"/>
      <w:pPr>
        <w:ind w:left="1800" w:hanging="360"/>
      </w:pPr>
      <w:rPr>
        <w:rFonts w:ascii="Courier New" w:hAnsi="Courier New" w:cs="Courier New" w:hint="default"/>
      </w:rPr>
    </w:lvl>
    <w:lvl w:ilvl="2" w:tplc="0C090005" w:tentative="1">
      <w:start w:val="1"/>
      <w:numFmt w:val="bullet"/>
      <w:lvlText w:val=""/>
      <w:lvlJc w:val="left"/>
      <w:pPr>
        <w:ind w:left="2520" w:hanging="360"/>
      </w:pPr>
      <w:rPr>
        <w:rFonts w:ascii="Wingdings" w:hAnsi="Wingdings" w:hint="default"/>
      </w:rPr>
    </w:lvl>
    <w:lvl w:ilvl="3" w:tplc="0C090001" w:tentative="1">
      <w:start w:val="1"/>
      <w:numFmt w:val="bullet"/>
      <w:lvlText w:val=""/>
      <w:lvlJc w:val="left"/>
      <w:pPr>
        <w:ind w:left="3240" w:hanging="360"/>
      </w:pPr>
      <w:rPr>
        <w:rFonts w:ascii="Symbol" w:hAnsi="Symbol" w:hint="default"/>
      </w:rPr>
    </w:lvl>
    <w:lvl w:ilvl="4" w:tplc="0C090003" w:tentative="1">
      <w:start w:val="1"/>
      <w:numFmt w:val="bullet"/>
      <w:lvlText w:val="o"/>
      <w:lvlJc w:val="left"/>
      <w:pPr>
        <w:ind w:left="3960" w:hanging="360"/>
      </w:pPr>
      <w:rPr>
        <w:rFonts w:ascii="Courier New" w:hAnsi="Courier New" w:cs="Courier New" w:hint="default"/>
      </w:rPr>
    </w:lvl>
    <w:lvl w:ilvl="5" w:tplc="0C090005" w:tentative="1">
      <w:start w:val="1"/>
      <w:numFmt w:val="bullet"/>
      <w:lvlText w:val=""/>
      <w:lvlJc w:val="left"/>
      <w:pPr>
        <w:ind w:left="4680" w:hanging="360"/>
      </w:pPr>
      <w:rPr>
        <w:rFonts w:ascii="Wingdings" w:hAnsi="Wingdings" w:hint="default"/>
      </w:rPr>
    </w:lvl>
    <w:lvl w:ilvl="6" w:tplc="0C090001" w:tentative="1">
      <w:start w:val="1"/>
      <w:numFmt w:val="bullet"/>
      <w:lvlText w:val=""/>
      <w:lvlJc w:val="left"/>
      <w:pPr>
        <w:ind w:left="5400" w:hanging="360"/>
      </w:pPr>
      <w:rPr>
        <w:rFonts w:ascii="Symbol" w:hAnsi="Symbol" w:hint="default"/>
      </w:rPr>
    </w:lvl>
    <w:lvl w:ilvl="7" w:tplc="0C090003" w:tentative="1">
      <w:start w:val="1"/>
      <w:numFmt w:val="bullet"/>
      <w:lvlText w:val="o"/>
      <w:lvlJc w:val="left"/>
      <w:pPr>
        <w:ind w:left="6120" w:hanging="360"/>
      </w:pPr>
      <w:rPr>
        <w:rFonts w:ascii="Courier New" w:hAnsi="Courier New" w:cs="Courier New" w:hint="default"/>
      </w:rPr>
    </w:lvl>
    <w:lvl w:ilvl="8" w:tplc="0C090005" w:tentative="1">
      <w:start w:val="1"/>
      <w:numFmt w:val="bullet"/>
      <w:lvlText w:val=""/>
      <w:lvlJc w:val="left"/>
      <w:pPr>
        <w:ind w:left="6840" w:hanging="360"/>
      </w:pPr>
      <w:rPr>
        <w:rFonts w:ascii="Wingdings" w:hAnsi="Wingdings" w:hint="default"/>
      </w:rPr>
    </w:lvl>
  </w:abstractNum>
  <w:abstractNum w:abstractNumId="13" w15:restartNumberingAfterBreak="0">
    <w:nsid w:val="51F0182C"/>
    <w:multiLevelType w:val="hybridMultilevel"/>
    <w:tmpl w:val="339EB754"/>
    <w:lvl w:ilvl="0" w:tplc="82AA5AC0">
      <w:start w:val="1"/>
      <w:numFmt w:val="decimal"/>
      <w:lvlText w:val="%1."/>
      <w:lvlJc w:val="left"/>
      <w:pPr>
        <w:tabs>
          <w:tab w:val="num" w:pos="363"/>
        </w:tabs>
        <w:ind w:left="363" w:hanging="360"/>
      </w:pPr>
      <w:rPr>
        <w:rFonts w:ascii="Times New Roman" w:eastAsia="Times New Roman" w:hAnsi="Times New Roman" w:cs="Times New Roman"/>
        <w:b w:val="0"/>
        <w:i w:val="0"/>
      </w:rPr>
    </w:lvl>
    <w:lvl w:ilvl="1" w:tplc="0C090019">
      <w:start w:val="1"/>
      <w:numFmt w:val="lowerLetter"/>
      <w:lvlText w:val="%2."/>
      <w:lvlJc w:val="left"/>
      <w:pPr>
        <w:tabs>
          <w:tab w:val="num" w:pos="1440"/>
        </w:tabs>
        <w:ind w:left="1440" w:hanging="360"/>
      </w:pPr>
    </w:lvl>
    <w:lvl w:ilvl="2" w:tplc="0C09001B" w:tentative="1">
      <w:start w:val="1"/>
      <w:numFmt w:val="lowerRoman"/>
      <w:lvlText w:val="%3."/>
      <w:lvlJc w:val="right"/>
      <w:pPr>
        <w:tabs>
          <w:tab w:val="num" w:pos="2160"/>
        </w:tabs>
        <w:ind w:left="2160" w:hanging="180"/>
      </w:pPr>
    </w:lvl>
    <w:lvl w:ilvl="3" w:tplc="0C09000F" w:tentative="1">
      <w:start w:val="1"/>
      <w:numFmt w:val="decimal"/>
      <w:lvlText w:val="%4."/>
      <w:lvlJc w:val="left"/>
      <w:pPr>
        <w:tabs>
          <w:tab w:val="num" w:pos="2880"/>
        </w:tabs>
        <w:ind w:left="2880" w:hanging="360"/>
      </w:pPr>
    </w:lvl>
    <w:lvl w:ilvl="4" w:tplc="0C090019" w:tentative="1">
      <w:start w:val="1"/>
      <w:numFmt w:val="lowerLetter"/>
      <w:lvlText w:val="%5."/>
      <w:lvlJc w:val="left"/>
      <w:pPr>
        <w:tabs>
          <w:tab w:val="num" w:pos="3600"/>
        </w:tabs>
        <w:ind w:left="3600" w:hanging="360"/>
      </w:pPr>
    </w:lvl>
    <w:lvl w:ilvl="5" w:tplc="0C09001B" w:tentative="1">
      <w:start w:val="1"/>
      <w:numFmt w:val="lowerRoman"/>
      <w:lvlText w:val="%6."/>
      <w:lvlJc w:val="right"/>
      <w:pPr>
        <w:tabs>
          <w:tab w:val="num" w:pos="4320"/>
        </w:tabs>
        <w:ind w:left="4320" w:hanging="180"/>
      </w:pPr>
    </w:lvl>
    <w:lvl w:ilvl="6" w:tplc="0C09000F" w:tentative="1">
      <w:start w:val="1"/>
      <w:numFmt w:val="decimal"/>
      <w:lvlText w:val="%7."/>
      <w:lvlJc w:val="left"/>
      <w:pPr>
        <w:tabs>
          <w:tab w:val="num" w:pos="5040"/>
        </w:tabs>
        <w:ind w:left="5040" w:hanging="360"/>
      </w:pPr>
    </w:lvl>
    <w:lvl w:ilvl="7" w:tplc="0C090019" w:tentative="1">
      <w:start w:val="1"/>
      <w:numFmt w:val="lowerLetter"/>
      <w:lvlText w:val="%8."/>
      <w:lvlJc w:val="left"/>
      <w:pPr>
        <w:tabs>
          <w:tab w:val="num" w:pos="5760"/>
        </w:tabs>
        <w:ind w:left="5760" w:hanging="360"/>
      </w:pPr>
    </w:lvl>
    <w:lvl w:ilvl="8" w:tplc="0C09001B" w:tentative="1">
      <w:start w:val="1"/>
      <w:numFmt w:val="lowerRoman"/>
      <w:lvlText w:val="%9."/>
      <w:lvlJc w:val="right"/>
      <w:pPr>
        <w:tabs>
          <w:tab w:val="num" w:pos="6480"/>
        </w:tabs>
        <w:ind w:left="6480" w:hanging="180"/>
      </w:pPr>
    </w:lvl>
  </w:abstractNum>
  <w:abstractNum w:abstractNumId="14" w15:restartNumberingAfterBreak="0">
    <w:nsid w:val="56AA0A7F"/>
    <w:multiLevelType w:val="hybridMultilevel"/>
    <w:tmpl w:val="8E003046"/>
    <w:lvl w:ilvl="0" w:tplc="3EA80906">
      <w:start w:val="1"/>
      <w:numFmt w:val="bullet"/>
      <w:pStyle w:val="ListParagraph"/>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5" w15:restartNumberingAfterBreak="0">
    <w:nsid w:val="56CD2E45"/>
    <w:multiLevelType w:val="hybridMultilevel"/>
    <w:tmpl w:val="87707E80"/>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6" w15:restartNumberingAfterBreak="0">
    <w:nsid w:val="59427F00"/>
    <w:multiLevelType w:val="hybridMultilevel"/>
    <w:tmpl w:val="F68286FA"/>
    <w:lvl w:ilvl="0" w:tplc="0C090001">
      <w:start w:val="1"/>
      <w:numFmt w:val="bullet"/>
      <w:lvlText w:val=""/>
      <w:lvlJc w:val="left"/>
      <w:pPr>
        <w:ind w:left="360" w:hanging="360"/>
      </w:pPr>
      <w:rPr>
        <w:rFonts w:ascii="Symbol" w:hAnsi="Symbol" w:hint="default"/>
      </w:rPr>
    </w:lvl>
    <w:lvl w:ilvl="1" w:tplc="0C090003" w:tentative="1">
      <w:start w:val="1"/>
      <w:numFmt w:val="bullet"/>
      <w:lvlText w:val="o"/>
      <w:lvlJc w:val="left"/>
      <w:pPr>
        <w:ind w:left="1080" w:hanging="360"/>
      </w:pPr>
      <w:rPr>
        <w:rFonts w:ascii="Courier New" w:hAnsi="Courier New" w:cs="Courier New" w:hint="default"/>
      </w:rPr>
    </w:lvl>
    <w:lvl w:ilvl="2" w:tplc="0C090005" w:tentative="1">
      <w:start w:val="1"/>
      <w:numFmt w:val="bullet"/>
      <w:lvlText w:val=""/>
      <w:lvlJc w:val="left"/>
      <w:pPr>
        <w:ind w:left="1800" w:hanging="360"/>
      </w:pPr>
      <w:rPr>
        <w:rFonts w:ascii="Wingdings" w:hAnsi="Wingdings" w:hint="default"/>
      </w:rPr>
    </w:lvl>
    <w:lvl w:ilvl="3" w:tplc="0C090001" w:tentative="1">
      <w:start w:val="1"/>
      <w:numFmt w:val="bullet"/>
      <w:lvlText w:val=""/>
      <w:lvlJc w:val="left"/>
      <w:pPr>
        <w:ind w:left="2520" w:hanging="360"/>
      </w:pPr>
      <w:rPr>
        <w:rFonts w:ascii="Symbol" w:hAnsi="Symbol" w:hint="default"/>
      </w:rPr>
    </w:lvl>
    <w:lvl w:ilvl="4" w:tplc="0C090003" w:tentative="1">
      <w:start w:val="1"/>
      <w:numFmt w:val="bullet"/>
      <w:lvlText w:val="o"/>
      <w:lvlJc w:val="left"/>
      <w:pPr>
        <w:ind w:left="3240" w:hanging="360"/>
      </w:pPr>
      <w:rPr>
        <w:rFonts w:ascii="Courier New" w:hAnsi="Courier New" w:cs="Courier New" w:hint="default"/>
      </w:rPr>
    </w:lvl>
    <w:lvl w:ilvl="5" w:tplc="0C090005" w:tentative="1">
      <w:start w:val="1"/>
      <w:numFmt w:val="bullet"/>
      <w:lvlText w:val=""/>
      <w:lvlJc w:val="left"/>
      <w:pPr>
        <w:ind w:left="3960" w:hanging="360"/>
      </w:pPr>
      <w:rPr>
        <w:rFonts w:ascii="Wingdings" w:hAnsi="Wingdings" w:hint="default"/>
      </w:rPr>
    </w:lvl>
    <w:lvl w:ilvl="6" w:tplc="0C090001" w:tentative="1">
      <w:start w:val="1"/>
      <w:numFmt w:val="bullet"/>
      <w:lvlText w:val=""/>
      <w:lvlJc w:val="left"/>
      <w:pPr>
        <w:ind w:left="4680" w:hanging="360"/>
      </w:pPr>
      <w:rPr>
        <w:rFonts w:ascii="Symbol" w:hAnsi="Symbol" w:hint="default"/>
      </w:rPr>
    </w:lvl>
    <w:lvl w:ilvl="7" w:tplc="0C090003" w:tentative="1">
      <w:start w:val="1"/>
      <w:numFmt w:val="bullet"/>
      <w:lvlText w:val="o"/>
      <w:lvlJc w:val="left"/>
      <w:pPr>
        <w:ind w:left="5400" w:hanging="360"/>
      </w:pPr>
      <w:rPr>
        <w:rFonts w:ascii="Courier New" w:hAnsi="Courier New" w:cs="Courier New" w:hint="default"/>
      </w:rPr>
    </w:lvl>
    <w:lvl w:ilvl="8" w:tplc="0C090005" w:tentative="1">
      <w:start w:val="1"/>
      <w:numFmt w:val="bullet"/>
      <w:lvlText w:val=""/>
      <w:lvlJc w:val="left"/>
      <w:pPr>
        <w:ind w:left="6120" w:hanging="360"/>
      </w:pPr>
      <w:rPr>
        <w:rFonts w:ascii="Wingdings" w:hAnsi="Wingdings" w:hint="default"/>
      </w:rPr>
    </w:lvl>
  </w:abstractNum>
  <w:abstractNum w:abstractNumId="17" w15:restartNumberingAfterBreak="0">
    <w:nsid w:val="5B7025F4"/>
    <w:multiLevelType w:val="hybridMultilevel"/>
    <w:tmpl w:val="83D02202"/>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8" w15:restartNumberingAfterBreak="0">
    <w:nsid w:val="5F7674F9"/>
    <w:multiLevelType w:val="hybridMultilevel"/>
    <w:tmpl w:val="9EC8E20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19" w15:restartNumberingAfterBreak="0">
    <w:nsid w:val="62A51C47"/>
    <w:multiLevelType w:val="hybridMultilevel"/>
    <w:tmpl w:val="70C469E4"/>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0" w15:restartNumberingAfterBreak="0">
    <w:nsid w:val="630921F3"/>
    <w:multiLevelType w:val="hybridMultilevel"/>
    <w:tmpl w:val="2FCAA92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1" w15:restartNumberingAfterBreak="0">
    <w:nsid w:val="6EC122A0"/>
    <w:multiLevelType w:val="multilevel"/>
    <w:tmpl w:val="BC8603C0"/>
    <w:styleLink w:val="ListNumbers"/>
    <w:lvl w:ilvl="0">
      <w:start w:val="1"/>
      <w:numFmt w:val="decimal"/>
      <w:lvlText w:val="%1)"/>
      <w:lvlJc w:val="left"/>
      <w:pPr>
        <w:ind w:left="425" w:hanging="425"/>
      </w:pPr>
      <w:rPr>
        <w:rFonts w:hint="default"/>
        <w:color w:val="auto"/>
      </w:rPr>
    </w:lvl>
    <w:lvl w:ilvl="1">
      <w:start w:val="1"/>
      <w:numFmt w:val="lowerLetter"/>
      <w:pStyle w:val="ListNumber2"/>
      <w:lvlText w:val="%2)"/>
      <w:lvlJc w:val="left"/>
      <w:pPr>
        <w:ind w:left="794" w:hanging="369"/>
      </w:pPr>
      <w:rPr>
        <w:rFonts w:hint="default"/>
      </w:rPr>
    </w:lvl>
    <w:lvl w:ilvl="2">
      <w:start w:val="1"/>
      <w:numFmt w:val="lowerRoman"/>
      <w:pStyle w:val="ListNumber3"/>
      <w:lvlText w:val="%3)"/>
      <w:lvlJc w:val="right"/>
      <w:pPr>
        <w:ind w:left="1077" w:hanging="170"/>
      </w:pPr>
      <w:rPr>
        <w:rFonts w:hint="default"/>
      </w:rPr>
    </w:lvl>
    <w:lvl w:ilvl="3">
      <w:start w:val="1"/>
      <w:numFmt w:val="decimal"/>
      <w:lvlText w:val="%4."/>
      <w:lvlJc w:val="left"/>
      <w:pPr>
        <w:ind w:left="2880" w:hanging="360"/>
      </w:pPr>
      <w:rPr>
        <w:rFonts w:hint="default"/>
      </w:rPr>
    </w:lvl>
    <w:lvl w:ilvl="4">
      <w:start w:val="1"/>
      <w:numFmt w:val="lowerLetter"/>
      <w:lvlText w:val="%5."/>
      <w:lvlJc w:val="left"/>
      <w:pPr>
        <w:ind w:left="3600" w:hanging="360"/>
      </w:pPr>
      <w:rPr>
        <w:rFonts w:hint="default"/>
      </w:rPr>
    </w:lvl>
    <w:lvl w:ilvl="5">
      <w:start w:val="1"/>
      <w:numFmt w:val="lowerRoman"/>
      <w:lvlText w:val="%6."/>
      <w:lvlJc w:val="right"/>
      <w:pPr>
        <w:ind w:left="4320" w:hanging="180"/>
      </w:pPr>
      <w:rPr>
        <w:rFonts w:hint="default"/>
      </w:rPr>
    </w:lvl>
    <w:lvl w:ilvl="6">
      <w:start w:val="1"/>
      <w:numFmt w:val="decimal"/>
      <w:lvlText w:val="%7."/>
      <w:lvlJc w:val="left"/>
      <w:pPr>
        <w:ind w:left="5040" w:hanging="360"/>
      </w:pPr>
      <w:rPr>
        <w:rFonts w:hint="default"/>
      </w:rPr>
    </w:lvl>
    <w:lvl w:ilvl="7">
      <w:start w:val="1"/>
      <w:numFmt w:val="lowerLetter"/>
      <w:lvlText w:val="%8."/>
      <w:lvlJc w:val="left"/>
      <w:pPr>
        <w:ind w:left="5760" w:hanging="360"/>
      </w:pPr>
      <w:rPr>
        <w:rFonts w:hint="default"/>
      </w:rPr>
    </w:lvl>
    <w:lvl w:ilvl="8">
      <w:start w:val="1"/>
      <w:numFmt w:val="lowerRoman"/>
      <w:lvlText w:val="%9."/>
      <w:lvlJc w:val="right"/>
      <w:pPr>
        <w:ind w:left="6480" w:hanging="180"/>
      </w:pPr>
      <w:rPr>
        <w:rFonts w:hint="default"/>
      </w:rPr>
    </w:lvl>
  </w:abstractNum>
  <w:abstractNum w:abstractNumId="22" w15:restartNumberingAfterBreak="0">
    <w:nsid w:val="721D2406"/>
    <w:multiLevelType w:val="hybridMultilevel"/>
    <w:tmpl w:val="0BEA76D6"/>
    <w:lvl w:ilvl="0" w:tplc="913C13DA">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abstractNum w:abstractNumId="23" w15:restartNumberingAfterBreak="0">
    <w:nsid w:val="72364536"/>
    <w:multiLevelType w:val="hybridMultilevel"/>
    <w:tmpl w:val="EB8AD35E"/>
    <w:lvl w:ilvl="0" w:tplc="0C090001">
      <w:start w:val="1"/>
      <w:numFmt w:val="bullet"/>
      <w:lvlText w:val=""/>
      <w:lvlJc w:val="left"/>
      <w:pPr>
        <w:ind w:left="720" w:hanging="360"/>
      </w:pPr>
      <w:rPr>
        <w:rFonts w:ascii="Symbol" w:hAnsi="Symbol" w:hint="default"/>
      </w:rPr>
    </w:lvl>
    <w:lvl w:ilvl="1" w:tplc="0C090003" w:tentative="1">
      <w:start w:val="1"/>
      <w:numFmt w:val="bullet"/>
      <w:lvlText w:val="o"/>
      <w:lvlJc w:val="left"/>
      <w:pPr>
        <w:ind w:left="1440" w:hanging="360"/>
      </w:pPr>
      <w:rPr>
        <w:rFonts w:ascii="Courier New" w:hAnsi="Courier New" w:cs="Courier New" w:hint="default"/>
      </w:rPr>
    </w:lvl>
    <w:lvl w:ilvl="2" w:tplc="0C090005" w:tentative="1">
      <w:start w:val="1"/>
      <w:numFmt w:val="bullet"/>
      <w:lvlText w:val=""/>
      <w:lvlJc w:val="left"/>
      <w:pPr>
        <w:ind w:left="2160" w:hanging="360"/>
      </w:pPr>
      <w:rPr>
        <w:rFonts w:ascii="Wingdings" w:hAnsi="Wingdings" w:hint="default"/>
      </w:rPr>
    </w:lvl>
    <w:lvl w:ilvl="3" w:tplc="0C090001" w:tentative="1">
      <w:start w:val="1"/>
      <w:numFmt w:val="bullet"/>
      <w:lvlText w:val=""/>
      <w:lvlJc w:val="left"/>
      <w:pPr>
        <w:ind w:left="2880" w:hanging="360"/>
      </w:pPr>
      <w:rPr>
        <w:rFonts w:ascii="Symbol" w:hAnsi="Symbol" w:hint="default"/>
      </w:rPr>
    </w:lvl>
    <w:lvl w:ilvl="4" w:tplc="0C090003" w:tentative="1">
      <w:start w:val="1"/>
      <w:numFmt w:val="bullet"/>
      <w:lvlText w:val="o"/>
      <w:lvlJc w:val="left"/>
      <w:pPr>
        <w:ind w:left="3600" w:hanging="360"/>
      </w:pPr>
      <w:rPr>
        <w:rFonts w:ascii="Courier New" w:hAnsi="Courier New" w:cs="Courier New" w:hint="default"/>
      </w:rPr>
    </w:lvl>
    <w:lvl w:ilvl="5" w:tplc="0C090005" w:tentative="1">
      <w:start w:val="1"/>
      <w:numFmt w:val="bullet"/>
      <w:lvlText w:val=""/>
      <w:lvlJc w:val="left"/>
      <w:pPr>
        <w:ind w:left="4320" w:hanging="360"/>
      </w:pPr>
      <w:rPr>
        <w:rFonts w:ascii="Wingdings" w:hAnsi="Wingdings" w:hint="default"/>
      </w:rPr>
    </w:lvl>
    <w:lvl w:ilvl="6" w:tplc="0C090001" w:tentative="1">
      <w:start w:val="1"/>
      <w:numFmt w:val="bullet"/>
      <w:lvlText w:val=""/>
      <w:lvlJc w:val="left"/>
      <w:pPr>
        <w:ind w:left="5040" w:hanging="360"/>
      </w:pPr>
      <w:rPr>
        <w:rFonts w:ascii="Symbol" w:hAnsi="Symbol" w:hint="default"/>
      </w:rPr>
    </w:lvl>
    <w:lvl w:ilvl="7" w:tplc="0C090003" w:tentative="1">
      <w:start w:val="1"/>
      <w:numFmt w:val="bullet"/>
      <w:lvlText w:val="o"/>
      <w:lvlJc w:val="left"/>
      <w:pPr>
        <w:ind w:left="5760" w:hanging="360"/>
      </w:pPr>
      <w:rPr>
        <w:rFonts w:ascii="Courier New" w:hAnsi="Courier New" w:cs="Courier New" w:hint="default"/>
      </w:rPr>
    </w:lvl>
    <w:lvl w:ilvl="8" w:tplc="0C090005" w:tentative="1">
      <w:start w:val="1"/>
      <w:numFmt w:val="bullet"/>
      <w:lvlText w:val=""/>
      <w:lvlJc w:val="left"/>
      <w:pPr>
        <w:ind w:left="6480" w:hanging="360"/>
      </w:pPr>
      <w:rPr>
        <w:rFonts w:ascii="Wingdings" w:hAnsi="Wingdings" w:hint="default"/>
      </w:rPr>
    </w:lvl>
  </w:abstractNum>
  <w:num w:numId="1">
    <w:abstractNumId w:val="22"/>
  </w:num>
  <w:num w:numId="2">
    <w:abstractNumId w:val="2"/>
  </w:num>
  <w:num w:numId="3">
    <w:abstractNumId w:val="1"/>
  </w:num>
  <w:num w:numId="4">
    <w:abstractNumId w:val="10"/>
  </w:num>
  <w:num w:numId="5">
    <w:abstractNumId w:val="16"/>
  </w:num>
  <w:num w:numId="6">
    <w:abstractNumId w:val="23"/>
  </w:num>
  <w:num w:numId="7">
    <w:abstractNumId w:val="14"/>
  </w:num>
  <w:num w:numId="8">
    <w:abstractNumId w:val="20"/>
  </w:num>
  <w:num w:numId="9">
    <w:abstractNumId w:val="12"/>
  </w:num>
  <w:num w:numId="10">
    <w:abstractNumId w:val="4"/>
  </w:num>
  <w:num w:numId="11">
    <w:abstractNumId w:val="15"/>
  </w:num>
  <w:num w:numId="12">
    <w:abstractNumId w:val="13"/>
  </w:num>
  <w:num w:numId="13">
    <w:abstractNumId w:val="5"/>
  </w:num>
  <w:num w:numId="14">
    <w:abstractNumId w:val="7"/>
  </w:num>
  <w:num w:numId="15">
    <w:abstractNumId w:val="0"/>
  </w:num>
  <w:num w:numId="16">
    <w:abstractNumId w:val="21"/>
  </w:num>
  <w:num w:numId="17">
    <w:abstractNumId w:val="8"/>
  </w:num>
  <w:num w:numId="18">
    <w:abstractNumId w:val="11"/>
  </w:num>
  <w:num w:numId="19">
    <w:abstractNumId w:val="14"/>
  </w:num>
  <w:num w:numId="20">
    <w:abstractNumId w:val="9"/>
  </w:num>
  <w:num w:numId="21">
    <w:abstractNumId w:val="3"/>
  </w:num>
  <w:num w:numId="22">
    <w:abstractNumId w:val="18"/>
  </w:num>
  <w:num w:numId="23">
    <w:abstractNumId w:val="17"/>
  </w:num>
  <w:num w:numId="24">
    <w:abstractNumId w:val="14"/>
  </w:num>
  <w:num w:numId="25">
    <w:abstractNumId w:val="19"/>
  </w:num>
  <w:num w:numId="26">
    <w:abstractNumId w:val="6"/>
  </w:num>
  <w:num w:numId="27">
    <w:abstractNumId w:val="14"/>
  </w:num>
  <w:numIdMacAtCleanup w:val="10"/>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val="bestFit" w:percent="228"/>
  <w:displayBackgroundShape/>
  <w:proofState w:spelling="clean" w:grammar="clean"/>
  <w:defaultTabStop w:val="720"/>
  <w:characterSpacingControl w:val="doNotCompress"/>
  <w:hdrShapeDefaults>
    <o:shapedefaults v:ext="edit" spidmax="22529"/>
  </w:hdrShapeDefaults>
  <w:footnotePr>
    <w:footnote w:id="-1"/>
    <w:footnote w:id="0"/>
  </w:footnotePr>
  <w:endnotePr>
    <w:endnote w:id="-1"/>
    <w:endnote w:id="0"/>
  </w:endnotePr>
  <w:compat>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A163E6"/>
    <w:rsid w:val="0000017A"/>
    <w:rsid w:val="000009BD"/>
    <w:rsid w:val="00007525"/>
    <w:rsid w:val="000114AF"/>
    <w:rsid w:val="00011972"/>
    <w:rsid w:val="00012BAC"/>
    <w:rsid w:val="000155E1"/>
    <w:rsid w:val="000206E7"/>
    <w:rsid w:val="000210CD"/>
    <w:rsid w:val="000269F3"/>
    <w:rsid w:val="00042A33"/>
    <w:rsid w:val="00042EAA"/>
    <w:rsid w:val="00044784"/>
    <w:rsid w:val="00046B53"/>
    <w:rsid w:val="0007766A"/>
    <w:rsid w:val="000844BD"/>
    <w:rsid w:val="0009121A"/>
    <w:rsid w:val="000925C0"/>
    <w:rsid w:val="000A2744"/>
    <w:rsid w:val="000C2BB8"/>
    <w:rsid w:val="000C6422"/>
    <w:rsid w:val="000D4F65"/>
    <w:rsid w:val="000D671F"/>
    <w:rsid w:val="000E133A"/>
    <w:rsid w:val="000E20DA"/>
    <w:rsid w:val="000E6F78"/>
    <w:rsid w:val="000F215C"/>
    <w:rsid w:val="000F2817"/>
    <w:rsid w:val="00105398"/>
    <w:rsid w:val="00106D18"/>
    <w:rsid w:val="00106E13"/>
    <w:rsid w:val="00110229"/>
    <w:rsid w:val="00111FB9"/>
    <w:rsid w:val="00112D91"/>
    <w:rsid w:val="001139D3"/>
    <w:rsid w:val="00120286"/>
    <w:rsid w:val="001234EB"/>
    <w:rsid w:val="00130DBA"/>
    <w:rsid w:val="00131BDA"/>
    <w:rsid w:val="00136ABC"/>
    <w:rsid w:val="00137FDD"/>
    <w:rsid w:val="00140A46"/>
    <w:rsid w:val="0014374A"/>
    <w:rsid w:val="00151B66"/>
    <w:rsid w:val="00155054"/>
    <w:rsid w:val="00155920"/>
    <w:rsid w:val="00165102"/>
    <w:rsid w:val="00165E53"/>
    <w:rsid w:val="00167B1A"/>
    <w:rsid w:val="001710F9"/>
    <w:rsid w:val="00175893"/>
    <w:rsid w:val="001814C7"/>
    <w:rsid w:val="00182186"/>
    <w:rsid w:val="00183E66"/>
    <w:rsid w:val="00184901"/>
    <w:rsid w:val="001861BF"/>
    <w:rsid w:val="0019016E"/>
    <w:rsid w:val="00190AC0"/>
    <w:rsid w:val="00191F59"/>
    <w:rsid w:val="0019719A"/>
    <w:rsid w:val="001A03F1"/>
    <w:rsid w:val="001B0EDC"/>
    <w:rsid w:val="001C03AB"/>
    <w:rsid w:val="001C7538"/>
    <w:rsid w:val="001D4D9B"/>
    <w:rsid w:val="001E173D"/>
    <w:rsid w:val="001E75A8"/>
    <w:rsid w:val="001F31F8"/>
    <w:rsid w:val="001F4B86"/>
    <w:rsid w:val="00201C4A"/>
    <w:rsid w:val="00204CDD"/>
    <w:rsid w:val="00207635"/>
    <w:rsid w:val="00211E6E"/>
    <w:rsid w:val="002178D1"/>
    <w:rsid w:val="0022110C"/>
    <w:rsid w:val="002213BB"/>
    <w:rsid w:val="002250D8"/>
    <w:rsid w:val="00233180"/>
    <w:rsid w:val="00240C93"/>
    <w:rsid w:val="00246125"/>
    <w:rsid w:val="0025029A"/>
    <w:rsid w:val="00252442"/>
    <w:rsid w:val="002524CD"/>
    <w:rsid w:val="0025656C"/>
    <w:rsid w:val="00256AEA"/>
    <w:rsid w:val="00265BBF"/>
    <w:rsid w:val="00273AEB"/>
    <w:rsid w:val="00275048"/>
    <w:rsid w:val="00276050"/>
    <w:rsid w:val="002859F8"/>
    <w:rsid w:val="00291D0C"/>
    <w:rsid w:val="00292419"/>
    <w:rsid w:val="002A391E"/>
    <w:rsid w:val="002B0114"/>
    <w:rsid w:val="002B0864"/>
    <w:rsid w:val="002B6493"/>
    <w:rsid w:val="002C64DB"/>
    <w:rsid w:val="002E25E3"/>
    <w:rsid w:val="002E7F3F"/>
    <w:rsid w:val="003009FD"/>
    <w:rsid w:val="00302D7F"/>
    <w:rsid w:val="00305EEC"/>
    <w:rsid w:val="00306E58"/>
    <w:rsid w:val="00310BAE"/>
    <w:rsid w:val="003111C1"/>
    <w:rsid w:val="003162A8"/>
    <w:rsid w:val="0032070A"/>
    <w:rsid w:val="00332A66"/>
    <w:rsid w:val="00334E71"/>
    <w:rsid w:val="00336E11"/>
    <w:rsid w:val="00337F69"/>
    <w:rsid w:val="0034136A"/>
    <w:rsid w:val="00356354"/>
    <w:rsid w:val="00362141"/>
    <w:rsid w:val="00370917"/>
    <w:rsid w:val="003711DE"/>
    <w:rsid w:val="00372656"/>
    <w:rsid w:val="00374FC2"/>
    <w:rsid w:val="0038408F"/>
    <w:rsid w:val="00385916"/>
    <w:rsid w:val="00386A7A"/>
    <w:rsid w:val="00391192"/>
    <w:rsid w:val="00396DA5"/>
    <w:rsid w:val="003A5A6D"/>
    <w:rsid w:val="003A7F13"/>
    <w:rsid w:val="003B0D0E"/>
    <w:rsid w:val="003B2E35"/>
    <w:rsid w:val="003B592E"/>
    <w:rsid w:val="003B77CA"/>
    <w:rsid w:val="003C1FF1"/>
    <w:rsid w:val="003C7755"/>
    <w:rsid w:val="003D4673"/>
    <w:rsid w:val="003D6094"/>
    <w:rsid w:val="003E2622"/>
    <w:rsid w:val="003E53ED"/>
    <w:rsid w:val="003E61D6"/>
    <w:rsid w:val="003F21C0"/>
    <w:rsid w:val="003F6E9E"/>
    <w:rsid w:val="003F7327"/>
    <w:rsid w:val="003F78E9"/>
    <w:rsid w:val="00412868"/>
    <w:rsid w:val="00414D7F"/>
    <w:rsid w:val="00420FD2"/>
    <w:rsid w:val="0042640C"/>
    <w:rsid w:val="0043027E"/>
    <w:rsid w:val="00434AEF"/>
    <w:rsid w:val="0043647A"/>
    <w:rsid w:val="004375B0"/>
    <w:rsid w:val="00437A59"/>
    <w:rsid w:val="00440BC4"/>
    <w:rsid w:val="00450728"/>
    <w:rsid w:val="004509E6"/>
    <w:rsid w:val="004624A2"/>
    <w:rsid w:val="00464D00"/>
    <w:rsid w:val="00481095"/>
    <w:rsid w:val="00482CC8"/>
    <w:rsid w:val="004842E7"/>
    <w:rsid w:val="00497E6C"/>
    <w:rsid w:val="004A5971"/>
    <w:rsid w:val="004A6648"/>
    <w:rsid w:val="004B01E3"/>
    <w:rsid w:val="004B2499"/>
    <w:rsid w:val="004C24A6"/>
    <w:rsid w:val="004C45B1"/>
    <w:rsid w:val="004C60CE"/>
    <w:rsid w:val="004C70A7"/>
    <w:rsid w:val="004C7947"/>
    <w:rsid w:val="004C7EA0"/>
    <w:rsid w:val="004D6751"/>
    <w:rsid w:val="004D67C4"/>
    <w:rsid w:val="004E388B"/>
    <w:rsid w:val="004E6E62"/>
    <w:rsid w:val="004E77CF"/>
    <w:rsid w:val="004F27B5"/>
    <w:rsid w:val="004F32D5"/>
    <w:rsid w:val="005034D9"/>
    <w:rsid w:val="00511464"/>
    <w:rsid w:val="00511598"/>
    <w:rsid w:val="00515161"/>
    <w:rsid w:val="00515EF2"/>
    <w:rsid w:val="00522521"/>
    <w:rsid w:val="00535867"/>
    <w:rsid w:val="00537E37"/>
    <w:rsid w:val="005478C6"/>
    <w:rsid w:val="00550228"/>
    <w:rsid w:val="00565A75"/>
    <w:rsid w:val="00574F27"/>
    <w:rsid w:val="00582A1C"/>
    <w:rsid w:val="00582E3B"/>
    <w:rsid w:val="00592493"/>
    <w:rsid w:val="00592DC7"/>
    <w:rsid w:val="00594263"/>
    <w:rsid w:val="005A7650"/>
    <w:rsid w:val="005B2933"/>
    <w:rsid w:val="005B4555"/>
    <w:rsid w:val="005B7D24"/>
    <w:rsid w:val="005C4337"/>
    <w:rsid w:val="005C5609"/>
    <w:rsid w:val="005C6156"/>
    <w:rsid w:val="005D635B"/>
    <w:rsid w:val="005F0CF8"/>
    <w:rsid w:val="005F15E5"/>
    <w:rsid w:val="005F1D58"/>
    <w:rsid w:val="00604972"/>
    <w:rsid w:val="00607149"/>
    <w:rsid w:val="00611901"/>
    <w:rsid w:val="006121D8"/>
    <w:rsid w:val="006143FC"/>
    <w:rsid w:val="006148AF"/>
    <w:rsid w:val="00615803"/>
    <w:rsid w:val="00617AD7"/>
    <w:rsid w:val="00621A32"/>
    <w:rsid w:val="006254DD"/>
    <w:rsid w:val="0062616F"/>
    <w:rsid w:val="006307AE"/>
    <w:rsid w:val="00632060"/>
    <w:rsid w:val="00640975"/>
    <w:rsid w:val="0064503A"/>
    <w:rsid w:val="00646C8B"/>
    <w:rsid w:val="006476C1"/>
    <w:rsid w:val="00651745"/>
    <w:rsid w:val="00652B85"/>
    <w:rsid w:val="0065662B"/>
    <w:rsid w:val="00660921"/>
    <w:rsid w:val="006670A3"/>
    <w:rsid w:val="00673BB4"/>
    <w:rsid w:val="0069159A"/>
    <w:rsid w:val="00695D15"/>
    <w:rsid w:val="006B141A"/>
    <w:rsid w:val="006B5261"/>
    <w:rsid w:val="006B6A8F"/>
    <w:rsid w:val="006B7E5B"/>
    <w:rsid w:val="006C139B"/>
    <w:rsid w:val="006C13FD"/>
    <w:rsid w:val="006C3115"/>
    <w:rsid w:val="006C3A2A"/>
    <w:rsid w:val="006C4BE0"/>
    <w:rsid w:val="006F12E7"/>
    <w:rsid w:val="006F2C91"/>
    <w:rsid w:val="0070137D"/>
    <w:rsid w:val="00702B42"/>
    <w:rsid w:val="00703855"/>
    <w:rsid w:val="00711A3A"/>
    <w:rsid w:val="00712FE5"/>
    <w:rsid w:val="0073435E"/>
    <w:rsid w:val="00740C50"/>
    <w:rsid w:val="00746B13"/>
    <w:rsid w:val="00747511"/>
    <w:rsid w:val="00761080"/>
    <w:rsid w:val="00761980"/>
    <w:rsid w:val="00761E3B"/>
    <w:rsid w:val="00764543"/>
    <w:rsid w:val="00764C60"/>
    <w:rsid w:val="00775783"/>
    <w:rsid w:val="00777ED3"/>
    <w:rsid w:val="00782F69"/>
    <w:rsid w:val="0078405C"/>
    <w:rsid w:val="00794E50"/>
    <w:rsid w:val="00795F1E"/>
    <w:rsid w:val="007A4504"/>
    <w:rsid w:val="007A53D0"/>
    <w:rsid w:val="007A658F"/>
    <w:rsid w:val="007B00BE"/>
    <w:rsid w:val="007B0E0F"/>
    <w:rsid w:val="007B5359"/>
    <w:rsid w:val="007C0A33"/>
    <w:rsid w:val="007C1EFE"/>
    <w:rsid w:val="007D5018"/>
    <w:rsid w:val="007E00D2"/>
    <w:rsid w:val="007F2DC3"/>
    <w:rsid w:val="007F4721"/>
    <w:rsid w:val="007F474D"/>
    <w:rsid w:val="007F6639"/>
    <w:rsid w:val="007F72B3"/>
    <w:rsid w:val="00806655"/>
    <w:rsid w:val="0081232D"/>
    <w:rsid w:val="00812C20"/>
    <w:rsid w:val="008154D8"/>
    <w:rsid w:val="00822296"/>
    <w:rsid w:val="00824640"/>
    <w:rsid w:val="00826872"/>
    <w:rsid w:val="00843D65"/>
    <w:rsid w:val="00846122"/>
    <w:rsid w:val="00847682"/>
    <w:rsid w:val="00852D43"/>
    <w:rsid w:val="00853153"/>
    <w:rsid w:val="00853623"/>
    <w:rsid w:val="00857BEE"/>
    <w:rsid w:val="00863ADE"/>
    <w:rsid w:val="00884212"/>
    <w:rsid w:val="008905FD"/>
    <w:rsid w:val="008914B6"/>
    <w:rsid w:val="008930F3"/>
    <w:rsid w:val="00893ABA"/>
    <w:rsid w:val="00895478"/>
    <w:rsid w:val="008962A5"/>
    <w:rsid w:val="008B23E4"/>
    <w:rsid w:val="008C31FB"/>
    <w:rsid w:val="008C3D79"/>
    <w:rsid w:val="008C4BFB"/>
    <w:rsid w:val="008C6843"/>
    <w:rsid w:val="008C691D"/>
    <w:rsid w:val="008C7DDE"/>
    <w:rsid w:val="008D6D31"/>
    <w:rsid w:val="008E0123"/>
    <w:rsid w:val="008E5359"/>
    <w:rsid w:val="008F0E10"/>
    <w:rsid w:val="009126DB"/>
    <w:rsid w:val="009216C9"/>
    <w:rsid w:val="009255DE"/>
    <w:rsid w:val="00925E24"/>
    <w:rsid w:val="00930AF3"/>
    <w:rsid w:val="00931708"/>
    <w:rsid w:val="009344F1"/>
    <w:rsid w:val="009363AD"/>
    <w:rsid w:val="00942E4D"/>
    <w:rsid w:val="00942FF5"/>
    <w:rsid w:val="009565FF"/>
    <w:rsid w:val="00956759"/>
    <w:rsid w:val="00957CEF"/>
    <w:rsid w:val="0096073F"/>
    <w:rsid w:val="009612AA"/>
    <w:rsid w:val="00966199"/>
    <w:rsid w:val="0097345A"/>
    <w:rsid w:val="00975CBA"/>
    <w:rsid w:val="00976234"/>
    <w:rsid w:val="0097727F"/>
    <w:rsid w:val="00980D2C"/>
    <w:rsid w:val="00986D22"/>
    <w:rsid w:val="00991D7A"/>
    <w:rsid w:val="00992383"/>
    <w:rsid w:val="00993410"/>
    <w:rsid w:val="00993910"/>
    <w:rsid w:val="00996514"/>
    <w:rsid w:val="009979ED"/>
    <w:rsid w:val="009A29D0"/>
    <w:rsid w:val="009A36D3"/>
    <w:rsid w:val="009A5B3D"/>
    <w:rsid w:val="009A5F81"/>
    <w:rsid w:val="009B50C2"/>
    <w:rsid w:val="009B56AD"/>
    <w:rsid w:val="009C0ABA"/>
    <w:rsid w:val="009C0FF2"/>
    <w:rsid w:val="009D25AB"/>
    <w:rsid w:val="009D362F"/>
    <w:rsid w:val="009D4308"/>
    <w:rsid w:val="009D54E2"/>
    <w:rsid w:val="009D623B"/>
    <w:rsid w:val="009F7357"/>
    <w:rsid w:val="00A126A0"/>
    <w:rsid w:val="00A163E6"/>
    <w:rsid w:val="00A4218D"/>
    <w:rsid w:val="00A50ADC"/>
    <w:rsid w:val="00A512F9"/>
    <w:rsid w:val="00A5607C"/>
    <w:rsid w:val="00A6681D"/>
    <w:rsid w:val="00A718CF"/>
    <w:rsid w:val="00A73C54"/>
    <w:rsid w:val="00A82C99"/>
    <w:rsid w:val="00A83D32"/>
    <w:rsid w:val="00A90A16"/>
    <w:rsid w:val="00AA1AE7"/>
    <w:rsid w:val="00AB0221"/>
    <w:rsid w:val="00AB2B57"/>
    <w:rsid w:val="00AB5B62"/>
    <w:rsid w:val="00AB5FEC"/>
    <w:rsid w:val="00AC0AC0"/>
    <w:rsid w:val="00AC495F"/>
    <w:rsid w:val="00AD0935"/>
    <w:rsid w:val="00AD3141"/>
    <w:rsid w:val="00AD7AA9"/>
    <w:rsid w:val="00AE40B8"/>
    <w:rsid w:val="00AE539A"/>
    <w:rsid w:val="00AE79FA"/>
    <w:rsid w:val="00AF141C"/>
    <w:rsid w:val="00AF296E"/>
    <w:rsid w:val="00AF609F"/>
    <w:rsid w:val="00B02336"/>
    <w:rsid w:val="00B07435"/>
    <w:rsid w:val="00B207B3"/>
    <w:rsid w:val="00B2155D"/>
    <w:rsid w:val="00B37260"/>
    <w:rsid w:val="00B37FF0"/>
    <w:rsid w:val="00B411A2"/>
    <w:rsid w:val="00B414C9"/>
    <w:rsid w:val="00B41504"/>
    <w:rsid w:val="00B45C07"/>
    <w:rsid w:val="00B55256"/>
    <w:rsid w:val="00B614C3"/>
    <w:rsid w:val="00B624F1"/>
    <w:rsid w:val="00B6542D"/>
    <w:rsid w:val="00B65736"/>
    <w:rsid w:val="00B66C11"/>
    <w:rsid w:val="00B800D7"/>
    <w:rsid w:val="00B8130B"/>
    <w:rsid w:val="00B81732"/>
    <w:rsid w:val="00B84168"/>
    <w:rsid w:val="00B86A82"/>
    <w:rsid w:val="00BB08D3"/>
    <w:rsid w:val="00BB3941"/>
    <w:rsid w:val="00BB3C0F"/>
    <w:rsid w:val="00BC20FC"/>
    <w:rsid w:val="00BC75FB"/>
    <w:rsid w:val="00BD02CC"/>
    <w:rsid w:val="00BE5A7A"/>
    <w:rsid w:val="00BF4579"/>
    <w:rsid w:val="00C03680"/>
    <w:rsid w:val="00C04614"/>
    <w:rsid w:val="00C11462"/>
    <w:rsid w:val="00C15EDD"/>
    <w:rsid w:val="00C16BC7"/>
    <w:rsid w:val="00C17A65"/>
    <w:rsid w:val="00C21149"/>
    <w:rsid w:val="00C30DF8"/>
    <w:rsid w:val="00C339FA"/>
    <w:rsid w:val="00C33FA8"/>
    <w:rsid w:val="00C35C91"/>
    <w:rsid w:val="00C405F6"/>
    <w:rsid w:val="00C41B88"/>
    <w:rsid w:val="00C508C6"/>
    <w:rsid w:val="00C5715A"/>
    <w:rsid w:val="00C6343E"/>
    <w:rsid w:val="00C63837"/>
    <w:rsid w:val="00C63BE0"/>
    <w:rsid w:val="00C65E24"/>
    <w:rsid w:val="00C732FE"/>
    <w:rsid w:val="00C74C10"/>
    <w:rsid w:val="00C8363E"/>
    <w:rsid w:val="00C86142"/>
    <w:rsid w:val="00C94DE6"/>
    <w:rsid w:val="00CA3813"/>
    <w:rsid w:val="00CB5B03"/>
    <w:rsid w:val="00CC0965"/>
    <w:rsid w:val="00CC6CFC"/>
    <w:rsid w:val="00CC79FB"/>
    <w:rsid w:val="00CD2EF3"/>
    <w:rsid w:val="00CD457E"/>
    <w:rsid w:val="00CD4620"/>
    <w:rsid w:val="00CD49F6"/>
    <w:rsid w:val="00CE0836"/>
    <w:rsid w:val="00CF59BF"/>
    <w:rsid w:val="00D034CF"/>
    <w:rsid w:val="00D227B9"/>
    <w:rsid w:val="00D26422"/>
    <w:rsid w:val="00D26CF1"/>
    <w:rsid w:val="00D34C9C"/>
    <w:rsid w:val="00D4469C"/>
    <w:rsid w:val="00D50F10"/>
    <w:rsid w:val="00D529BA"/>
    <w:rsid w:val="00D57673"/>
    <w:rsid w:val="00D61D3E"/>
    <w:rsid w:val="00D61DF1"/>
    <w:rsid w:val="00D65CC7"/>
    <w:rsid w:val="00D67EBB"/>
    <w:rsid w:val="00D7111A"/>
    <w:rsid w:val="00D7588E"/>
    <w:rsid w:val="00D77A35"/>
    <w:rsid w:val="00D8054B"/>
    <w:rsid w:val="00D85CA0"/>
    <w:rsid w:val="00D915E9"/>
    <w:rsid w:val="00D92792"/>
    <w:rsid w:val="00D93183"/>
    <w:rsid w:val="00DA26D7"/>
    <w:rsid w:val="00DA55F9"/>
    <w:rsid w:val="00DA57B7"/>
    <w:rsid w:val="00DA6048"/>
    <w:rsid w:val="00DA675F"/>
    <w:rsid w:val="00DB5D83"/>
    <w:rsid w:val="00DC0BE6"/>
    <w:rsid w:val="00DC36F9"/>
    <w:rsid w:val="00DC4D24"/>
    <w:rsid w:val="00DC7182"/>
    <w:rsid w:val="00DD3601"/>
    <w:rsid w:val="00DE0177"/>
    <w:rsid w:val="00DE3512"/>
    <w:rsid w:val="00DE6D92"/>
    <w:rsid w:val="00E03E49"/>
    <w:rsid w:val="00E04BAA"/>
    <w:rsid w:val="00E07197"/>
    <w:rsid w:val="00E1043F"/>
    <w:rsid w:val="00E11E63"/>
    <w:rsid w:val="00E1396A"/>
    <w:rsid w:val="00E204C7"/>
    <w:rsid w:val="00E2358B"/>
    <w:rsid w:val="00E259D5"/>
    <w:rsid w:val="00E301EA"/>
    <w:rsid w:val="00E33E1B"/>
    <w:rsid w:val="00E42373"/>
    <w:rsid w:val="00E60356"/>
    <w:rsid w:val="00E70962"/>
    <w:rsid w:val="00E74C37"/>
    <w:rsid w:val="00E75065"/>
    <w:rsid w:val="00E844CB"/>
    <w:rsid w:val="00E8730F"/>
    <w:rsid w:val="00E90EE5"/>
    <w:rsid w:val="00E942D4"/>
    <w:rsid w:val="00EB4241"/>
    <w:rsid w:val="00EB7B39"/>
    <w:rsid w:val="00EC1E37"/>
    <w:rsid w:val="00EC2350"/>
    <w:rsid w:val="00EC4736"/>
    <w:rsid w:val="00ED06B7"/>
    <w:rsid w:val="00ED6D9C"/>
    <w:rsid w:val="00ED70B6"/>
    <w:rsid w:val="00EE1ADC"/>
    <w:rsid w:val="00EE6F18"/>
    <w:rsid w:val="00EF1276"/>
    <w:rsid w:val="00EF4219"/>
    <w:rsid w:val="00EF7379"/>
    <w:rsid w:val="00F05AA0"/>
    <w:rsid w:val="00F05B47"/>
    <w:rsid w:val="00F1239F"/>
    <w:rsid w:val="00F15C9C"/>
    <w:rsid w:val="00F21DDE"/>
    <w:rsid w:val="00F22702"/>
    <w:rsid w:val="00F243CA"/>
    <w:rsid w:val="00F25B96"/>
    <w:rsid w:val="00F30B4C"/>
    <w:rsid w:val="00F35D45"/>
    <w:rsid w:val="00F40183"/>
    <w:rsid w:val="00F40C2D"/>
    <w:rsid w:val="00F42B1E"/>
    <w:rsid w:val="00F44F02"/>
    <w:rsid w:val="00F55EE2"/>
    <w:rsid w:val="00F56A4C"/>
    <w:rsid w:val="00F57717"/>
    <w:rsid w:val="00F60A34"/>
    <w:rsid w:val="00F62C79"/>
    <w:rsid w:val="00F65708"/>
    <w:rsid w:val="00F73D23"/>
    <w:rsid w:val="00F74475"/>
    <w:rsid w:val="00F74CA2"/>
    <w:rsid w:val="00F778D6"/>
    <w:rsid w:val="00F86DA4"/>
    <w:rsid w:val="00F906FE"/>
    <w:rsid w:val="00F91278"/>
    <w:rsid w:val="00F962AF"/>
    <w:rsid w:val="00FA22C5"/>
    <w:rsid w:val="00FB79A9"/>
    <w:rsid w:val="00FB7E23"/>
    <w:rsid w:val="00FC129F"/>
    <w:rsid w:val="00FD00C5"/>
    <w:rsid w:val="00FD1C51"/>
    <w:rsid w:val="00FD3697"/>
    <w:rsid w:val="00FD4573"/>
    <w:rsid w:val="00FE0A4E"/>
    <w:rsid w:val="00FE3C22"/>
    <w:rsid w:val="00FE5B79"/>
    <w:rsid w:val="00FE750C"/>
    <w:rsid w:val="00FF2E6A"/>
    <w:rsid w:val="00FF4018"/>
  </w:rsids>
  <m:mathPr>
    <m:mathFont m:val="Cambria Math"/>
    <m:brkBin m:val="before"/>
    <m:brkBinSub m:val="--"/>
    <m:smallFrac m:val="0"/>
    <m:dispDef/>
    <m:lMargin m:val="0"/>
    <m:rMargin m:val="0"/>
    <m:defJc m:val="centerGroup"/>
    <m:wrapIndent m:val="1440"/>
    <m:intLim m:val="subSup"/>
    <m:naryLim m:val="undOvr"/>
  </m:mathPr>
  <w:themeFontLang w:val="en-AU"/>
  <w:clrSchemeMapping w:bg1="light1" w:t1="dark1" w:bg2="light2" w:t2="dark2" w:accent1="accent1" w:accent2="accent2" w:accent3="accent3" w:accent4="accent4" w:accent5="accent5" w:accent6="accent6" w:hyperlink="hyperlink" w:followedHyperlink="followedHyperlink"/>
  <w:doNotAutoCompressPictures/>
  <w:shapeDefaults>
    <o:shapedefaults v:ext="edit" spidmax="22529"/>
    <o:shapelayout v:ext="edit">
      <o:idmap v:ext="edit" data="1"/>
    </o:shapelayout>
  </w:shapeDefaults>
  <w:decimalSymbol w:val="."/>
  <w:listSeparator w:val=","/>
  <w14:docId w14:val="1DFBA055"/>
  <w15:docId w15:val="{0B29AD12-75BA-4993-8661-D2092F376335}"/>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EastAsia" w:hAnsiTheme="minorHAnsi" w:cstheme="minorBidi"/>
        <w:sz w:val="24"/>
        <w:szCs w:val="24"/>
        <w:lang w:val="en-US" w:eastAsia="en-US"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iPriority="10" w:unhideWhenUsed="1" w:qFormat="1"/>
    <w:lsdException w:name="List Number 3" w:semiHidden="1" w:uiPriority="11" w:unhideWhenUsed="1" w:qFormat="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0" w:unhideWhenUsed="1"/>
    <w:lsdException w:name="FollowedHyperlink" w:semiHidden="1" w:unhideWhenUsed="1"/>
    <w:lsdException w:name="Strong" w:uiPriority="22"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0C6422"/>
    <w:pPr>
      <w:overflowPunct w:val="0"/>
      <w:autoSpaceDE w:val="0"/>
      <w:autoSpaceDN w:val="0"/>
      <w:adjustRightInd w:val="0"/>
      <w:spacing w:after="200"/>
    </w:pPr>
    <w:rPr>
      <w:sz w:val="22"/>
      <w:szCs w:val="22"/>
      <w:lang w:val="en-AU"/>
    </w:rPr>
  </w:style>
  <w:style w:type="paragraph" w:styleId="Heading1">
    <w:name w:val="heading 1"/>
    <w:basedOn w:val="Normal"/>
    <w:next w:val="Normal"/>
    <w:link w:val="Heading1Char"/>
    <w:uiPriority w:val="9"/>
    <w:qFormat/>
    <w:rsid w:val="00165E53"/>
    <w:pPr>
      <w:keepNext/>
      <w:keepLines/>
      <w:spacing w:before="480"/>
      <w:outlineLvl w:val="0"/>
    </w:pPr>
    <w:rPr>
      <w:rFonts w:asciiTheme="majorHAnsi" w:eastAsiaTheme="majorEastAsia" w:hAnsiTheme="majorHAnsi" w:cstheme="majorBidi"/>
      <w:b/>
      <w:bCs/>
      <w:color w:val="4BACC6" w:themeColor="accent5"/>
      <w:sz w:val="32"/>
      <w:szCs w:val="32"/>
    </w:rPr>
  </w:style>
  <w:style w:type="paragraph" w:styleId="Heading2">
    <w:name w:val="heading 2"/>
    <w:basedOn w:val="Normal"/>
    <w:next w:val="Normal"/>
    <w:link w:val="Heading2Char"/>
    <w:uiPriority w:val="9"/>
    <w:unhideWhenUsed/>
    <w:qFormat/>
    <w:rsid w:val="00CE0836"/>
    <w:pPr>
      <w:keepNext/>
      <w:keepLines/>
      <w:outlineLvl w:val="1"/>
    </w:pPr>
    <w:rPr>
      <w:rFonts w:asciiTheme="majorHAnsi" w:eastAsiaTheme="majorEastAsia" w:hAnsiTheme="majorHAnsi" w:cstheme="majorBidi"/>
      <w:b/>
      <w:bCs/>
      <w:color w:val="4BACC6" w:themeColor="accent5"/>
      <w:sz w:val="26"/>
      <w:szCs w:val="26"/>
    </w:rPr>
  </w:style>
  <w:style w:type="paragraph" w:styleId="Heading3">
    <w:name w:val="heading 3"/>
    <w:basedOn w:val="Heading4"/>
    <w:next w:val="Normal"/>
    <w:link w:val="Heading3Char"/>
    <w:uiPriority w:val="9"/>
    <w:unhideWhenUsed/>
    <w:qFormat/>
    <w:rsid w:val="007F72B3"/>
    <w:pPr>
      <w:outlineLvl w:val="2"/>
    </w:pPr>
    <w:rPr>
      <w:b w:val="0"/>
      <w:i w:val="0"/>
      <w:color w:val="4BACC6" w:themeColor="accent5"/>
    </w:rPr>
  </w:style>
  <w:style w:type="paragraph" w:styleId="Heading4">
    <w:name w:val="heading 4"/>
    <w:basedOn w:val="Normal"/>
    <w:next w:val="Normal"/>
    <w:link w:val="Heading4Char"/>
    <w:uiPriority w:val="9"/>
    <w:unhideWhenUsed/>
    <w:qFormat/>
    <w:rsid w:val="00A163E6"/>
    <w:pPr>
      <w:keepNext/>
      <w:keepLines/>
      <w:spacing w:before="200"/>
      <w:outlineLvl w:val="3"/>
    </w:pPr>
    <w:rPr>
      <w:rFonts w:asciiTheme="majorHAnsi" w:eastAsiaTheme="majorEastAsia" w:hAnsiTheme="majorHAnsi" w:cstheme="majorBidi"/>
      <w:b/>
      <w:bCs/>
      <w:i/>
      <w:iCs/>
      <w:color w:val="4F81BD" w:themeColor="accent1"/>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link w:val="BalloonTextChar"/>
    <w:uiPriority w:val="99"/>
    <w:semiHidden/>
    <w:unhideWhenUsed/>
    <w:rsid w:val="00A163E6"/>
    <w:rPr>
      <w:rFonts w:ascii="Lucida Grande" w:hAnsi="Lucida Grande"/>
      <w:sz w:val="18"/>
      <w:szCs w:val="18"/>
    </w:rPr>
  </w:style>
  <w:style w:type="character" w:customStyle="1" w:styleId="BalloonTextChar">
    <w:name w:val="Balloon Text Char"/>
    <w:basedOn w:val="DefaultParagraphFont"/>
    <w:link w:val="BalloonText"/>
    <w:uiPriority w:val="99"/>
    <w:semiHidden/>
    <w:rsid w:val="00A163E6"/>
    <w:rPr>
      <w:rFonts w:ascii="Lucida Grande" w:hAnsi="Lucida Grande"/>
      <w:sz w:val="18"/>
      <w:szCs w:val="18"/>
    </w:rPr>
  </w:style>
  <w:style w:type="paragraph" w:styleId="Header">
    <w:name w:val="header"/>
    <w:basedOn w:val="Normal"/>
    <w:link w:val="HeaderChar"/>
    <w:uiPriority w:val="99"/>
    <w:unhideWhenUsed/>
    <w:rsid w:val="00A163E6"/>
    <w:pPr>
      <w:tabs>
        <w:tab w:val="center" w:pos="4320"/>
        <w:tab w:val="right" w:pos="8640"/>
      </w:tabs>
    </w:pPr>
  </w:style>
  <w:style w:type="character" w:customStyle="1" w:styleId="HeaderChar">
    <w:name w:val="Header Char"/>
    <w:basedOn w:val="DefaultParagraphFont"/>
    <w:link w:val="Header"/>
    <w:uiPriority w:val="99"/>
    <w:rsid w:val="00A163E6"/>
  </w:style>
  <w:style w:type="paragraph" w:styleId="Footer">
    <w:name w:val="footer"/>
    <w:basedOn w:val="Normal"/>
    <w:link w:val="FooterChar"/>
    <w:uiPriority w:val="99"/>
    <w:unhideWhenUsed/>
    <w:rsid w:val="00A163E6"/>
    <w:pPr>
      <w:tabs>
        <w:tab w:val="center" w:pos="4320"/>
        <w:tab w:val="right" w:pos="8640"/>
      </w:tabs>
    </w:pPr>
  </w:style>
  <w:style w:type="character" w:customStyle="1" w:styleId="FooterChar">
    <w:name w:val="Footer Char"/>
    <w:basedOn w:val="DefaultParagraphFont"/>
    <w:link w:val="Footer"/>
    <w:uiPriority w:val="99"/>
    <w:rsid w:val="00A163E6"/>
  </w:style>
  <w:style w:type="paragraph" w:customStyle="1" w:styleId="BodyText">
    <w:name w:val="BodyText"/>
    <w:basedOn w:val="Normal"/>
    <w:uiPriority w:val="99"/>
    <w:rsid w:val="00A163E6"/>
    <w:pPr>
      <w:widowControl w:val="0"/>
      <w:suppressAutoHyphens/>
      <w:spacing w:after="240" w:line="240" w:lineRule="atLeast"/>
      <w:textAlignment w:val="center"/>
    </w:pPr>
    <w:rPr>
      <w:rFonts w:ascii="MyriadPro-Light" w:hAnsi="MyriadPro-Light" w:cs="MyriadPro-Light"/>
      <w:color w:val="000000"/>
      <w:spacing w:val="2"/>
      <w:sz w:val="20"/>
      <w:szCs w:val="20"/>
      <w:lang w:val="en-GB"/>
    </w:rPr>
  </w:style>
  <w:style w:type="paragraph" w:customStyle="1" w:styleId="BasicParagraph">
    <w:name w:val="[Basic Paragraph]"/>
    <w:basedOn w:val="Normal"/>
    <w:uiPriority w:val="99"/>
    <w:rsid w:val="00A163E6"/>
    <w:pPr>
      <w:widowControl w:val="0"/>
      <w:spacing w:line="288" w:lineRule="auto"/>
      <w:textAlignment w:val="center"/>
    </w:pPr>
    <w:rPr>
      <w:rFonts w:ascii="MinionPro-Regular" w:hAnsi="MinionPro-Regular" w:cs="MinionPro-Regular"/>
      <w:color w:val="000000"/>
      <w:lang w:val="en-GB"/>
    </w:rPr>
  </w:style>
  <w:style w:type="character" w:customStyle="1" w:styleId="Heading2Char">
    <w:name w:val="Heading 2 Char"/>
    <w:basedOn w:val="DefaultParagraphFont"/>
    <w:link w:val="Heading2"/>
    <w:uiPriority w:val="9"/>
    <w:rsid w:val="00CE0836"/>
    <w:rPr>
      <w:rFonts w:asciiTheme="majorHAnsi" w:eastAsiaTheme="majorEastAsia" w:hAnsiTheme="majorHAnsi" w:cstheme="majorBidi"/>
      <w:b/>
      <w:bCs/>
      <w:color w:val="4BACC6" w:themeColor="accent5"/>
      <w:sz w:val="26"/>
      <w:szCs w:val="26"/>
    </w:rPr>
  </w:style>
  <w:style w:type="character" w:customStyle="1" w:styleId="Heading3Char">
    <w:name w:val="Heading 3 Char"/>
    <w:basedOn w:val="DefaultParagraphFont"/>
    <w:link w:val="Heading3"/>
    <w:uiPriority w:val="9"/>
    <w:rsid w:val="007F72B3"/>
    <w:rPr>
      <w:rFonts w:asciiTheme="majorHAnsi" w:eastAsiaTheme="majorEastAsia" w:hAnsiTheme="majorHAnsi" w:cstheme="majorBidi"/>
      <w:bCs/>
      <w:iCs/>
      <w:color w:val="4BACC6" w:themeColor="accent5"/>
      <w:sz w:val="22"/>
      <w:szCs w:val="22"/>
    </w:rPr>
  </w:style>
  <w:style w:type="character" w:customStyle="1" w:styleId="Heading4Char">
    <w:name w:val="Heading 4 Char"/>
    <w:basedOn w:val="DefaultParagraphFont"/>
    <w:link w:val="Heading4"/>
    <w:uiPriority w:val="9"/>
    <w:rsid w:val="00A163E6"/>
    <w:rPr>
      <w:rFonts w:asciiTheme="majorHAnsi" w:eastAsiaTheme="majorEastAsia" w:hAnsiTheme="majorHAnsi" w:cstheme="majorBidi"/>
      <w:b/>
      <w:bCs/>
      <w:i/>
      <w:iCs/>
      <w:color w:val="4F81BD" w:themeColor="accent1"/>
    </w:rPr>
  </w:style>
  <w:style w:type="character" w:customStyle="1" w:styleId="Heading1Char">
    <w:name w:val="Heading 1 Char"/>
    <w:basedOn w:val="DefaultParagraphFont"/>
    <w:link w:val="Heading1"/>
    <w:uiPriority w:val="9"/>
    <w:rsid w:val="00165E53"/>
    <w:rPr>
      <w:rFonts w:asciiTheme="majorHAnsi" w:eastAsiaTheme="majorEastAsia" w:hAnsiTheme="majorHAnsi" w:cstheme="majorBidi"/>
      <w:b/>
      <w:bCs/>
      <w:color w:val="4BACC6" w:themeColor="accent5"/>
      <w:sz w:val="32"/>
      <w:szCs w:val="32"/>
      <w:lang w:val="en-AU"/>
    </w:rPr>
  </w:style>
  <w:style w:type="table" w:styleId="TableGrid">
    <w:name w:val="Table Grid"/>
    <w:basedOn w:val="TableNormal"/>
    <w:uiPriority w:val="59"/>
    <w:rsid w:val="00A163E6"/>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styleId="Hyperlink">
    <w:name w:val="Hyperlink"/>
    <w:basedOn w:val="DefaultParagraphFont"/>
    <w:unhideWhenUsed/>
    <w:rsid w:val="00A163E6"/>
    <w:rPr>
      <w:color w:val="0000FF" w:themeColor="hyperlink"/>
      <w:u w:val="single"/>
    </w:rPr>
  </w:style>
  <w:style w:type="paragraph" w:styleId="Title">
    <w:name w:val="Title"/>
    <w:basedOn w:val="Normal"/>
    <w:next w:val="Normal"/>
    <w:link w:val="TitleChar"/>
    <w:uiPriority w:val="10"/>
    <w:qFormat/>
    <w:rsid w:val="00A163E6"/>
    <w:pPr>
      <w:pBdr>
        <w:bottom w:val="single" w:sz="8" w:space="4" w:color="4F81BD" w:themeColor="accent1"/>
      </w:pBdr>
      <w:spacing w:after="300"/>
      <w:contextualSpacing/>
    </w:pPr>
    <w:rPr>
      <w:rFonts w:asciiTheme="majorHAnsi" w:eastAsiaTheme="majorEastAsia" w:hAnsiTheme="majorHAnsi" w:cstheme="majorBidi"/>
      <w:color w:val="17365D" w:themeColor="text2" w:themeShade="BF"/>
      <w:spacing w:val="5"/>
      <w:kern w:val="28"/>
      <w:sz w:val="52"/>
      <w:szCs w:val="52"/>
    </w:rPr>
  </w:style>
  <w:style w:type="character" w:customStyle="1" w:styleId="TitleChar">
    <w:name w:val="Title Char"/>
    <w:basedOn w:val="DefaultParagraphFont"/>
    <w:link w:val="Title"/>
    <w:uiPriority w:val="10"/>
    <w:rsid w:val="00A163E6"/>
    <w:rPr>
      <w:rFonts w:asciiTheme="majorHAnsi" w:eastAsiaTheme="majorEastAsia" w:hAnsiTheme="majorHAnsi" w:cstheme="majorBidi"/>
      <w:color w:val="17365D" w:themeColor="text2" w:themeShade="BF"/>
      <w:spacing w:val="5"/>
      <w:kern w:val="28"/>
      <w:sz w:val="52"/>
      <w:szCs w:val="52"/>
    </w:rPr>
  </w:style>
  <w:style w:type="paragraph" w:styleId="Subtitle">
    <w:name w:val="Subtitle"/>
    <w:basedOn w:val="Heading2"/>
    <w:next w:val="Normal"/>
    <w:link w:val="SubtitleChar"/>
    <w:uiPriority w:val="11"/>
    <w:qFormat/>
    <w:rsid w:val="00C17A65"/>
    <w:pPr>
      <w:jc w:val="right"/>
    </w:pPr>
    <w:rPr>
      <w:b w:val="0"/>
      <w:bCs w:val="0"/>
      <w:i/>
      <w:iCs/>
    </w:rPr>
  </w:style>
  <w:style w:type="character" w:customStyle="1" w:styleId="SubtitleChar">
    <w:name w:val="Subtitle Char"/>
    <w:basedOn w:val="DefaultParagraphFont"/>
    <w:link w:val="Subtitle"/>
    <w:uiPriority w:val="11"/>
    <w:rsid w:val="00C17A65"/>
    <w:rPr>
      <w:rFonts w:asciiTheme="majorHAnsi" w:eastAsiaTheme="majorEastAsia" w:hAnsiTheme="majorHAnsi" w:cstheme="majorBidi"/>
      <w:i/>
      <w:iCs/>
      <w:color w:val="4BACC6" w:themeColor="accent5"/>
      <w:sz w:val="26"/>
      <w:szCs w:val="26"/>
    </w:rPr>
  </w:style>
  <w:style w:type="paragraph" w:styleId="ListParagraph">
    <w:name w:val="List Paragraph"/>
    <w:aliases w:val="List Paragraph1,Recommendation,List Paragraph11,NFP GP Bulleted List,Bullets,breifing heading,Bulletr List Paragraph,FooterText,L,List Paragraph2,List Paragraph21,Listeafsnit1,Paragraphe de liste1,Parágrafo da Lista1,Párrafo de lista1"/>
    <w:basedOn w:val="Normal"/>
    <w:link w:val="ListParagraphChar"/>
    <w:uiPriority w:val="34"/>
    <w:qFormat/>
    <w:rsid w:val="003B77CA"/>
    <w:pPr>
      <w:numPr>
        <w:numId w:val="7"/>
      </w:numPr>
      <w:contextualSpacing/>
    </w:pPr>
    <w:rPr>
      <w:rFonts w:eastAsia="Times New Roman" w:cs="Times New Roman"/>
      <w:lang w:eastAsia="en-AU"/>
    </w:rPr>
  </w:style>
  <w:style w:type="character" w:customStyle="1" w:styleId="ListParagraphChar">
    <w:name w:val="List Paragraph Char"/>
    <w:aliases w:val="List Paragraph1 Char,Recommendation Char,List Paragraph11 Char,NFP GP Bulleted List Char,Bullets Char,breifing heading Char,Bulletr List Paragraph Char,FooterText Char,L Char,List Paragraph2 Char,List Paragraph21 Char"/>
    <w:basedOn w:val="DefaultParagraphFont"/>
    <w:link w:val="ListParagraph"/>
    <w:uiPriority w:val="34"/>
    <w:locked/>
    <w:rsid w:val="003B77CA"/>
    <w:rPr>
      <w:rFonts w:eastAsia="Times New Roman" w:cs="Times New Roman"/>
      <w:sz w:val="22"/>
      <w:szCs w:val="22"/>
      <w:lang w:val="en-AU" w:eastAsia="en-AU"/>
    </w:rPr>
  </w:style>
  <w:style w:type="paragraph" w:customStyle="1" w:styleId="Default">
    <w:name w:val="Default"/>
    <w:rsid w:val="00A163E6"/>
    <w:pPr>
      <w:autoSpaceDE w:val="0"/>
      <w:autoSpaceDN w:val="0"/>
      <w:adjustRightInd w:val="0"/>
    </w:pPr>
    <w:rPr>
      <w:rFonts w:ascii="Cambria" w:hAnsi="Cambria" w:cs="Cambria"/>
      <w:color w:val="000000"/>
      <w:lang w:val="en-AU"/>
    </w:rPr>
  </w:style>
  <w:style w:type="character" w:styleId="CommentReference">
    <w:name w:val="annotation reference"/>
    <w:basedOn w:val="DefaultParagraphFont"/>
    <w:uiPriority w:val="99"/>
    <w:semiHidden/>
    <w:unhideWhenUsed/>
    <w:rsid w:val="00A163E6"/>
    <w:rPr>
      <w:sz w:val="16"/>
      <w:szCs w:val="16"/>
    </w:rPr>
  </w:style>
  <w:style w:type="paragraph" w:styleId="CommentText">
    <w:name w:val="annotation text"/>
    <w:basedOn w:val="Normal"/>
    <w:link w:val="CommentTextChar"/>
    <w:uiPriority w:val="99"/>
    <w:unhideWhenUsed/>
    <w:rsid w:val="00A163E6"/>
    <w:rPr>
      <w:sz w:val="20"/>
      <w:szCs w:val="20"/>
    </w:rPr>
  </w:style>
  <w:style w:type="character" w:customStyle="1" w:styleId="CommentTextChar">
    <w:name w:val="Comment Text Char"/>
    <w:basedOn w:val="DefaultParagraphFont"/>
    <w:link w:val="CommentText"/>
    <w:uiPriority w:val="99"/>
    <w:rsid w:val="00A163E6"/>
    <w:rPr>
      <w:sz w:val="20"/>
      <w:szCs w:val="20"/>
    </w:rPr>
  </w:style>
  <w:style w:type="paragraph" w:styleId="CommentSubject">
    <w:name w:val="annotation subject"/>
    <w:basedOn w:val="CommentText"/>
    <w:next w:val="CommentText"/>
    <w:link w:val="CommentSubjectChar"/>
    <w:uiPriority w:val="99"/>
    <w:semiHidden/>
    <w:unhideWhenUsed/>
    <w:rsid w:val="00A163E6"/>
    <w:rPr>
      <w:b/>
      <w:bCs/>
    </w:rPr>
  </w:style>
  <w:style w:type="character" w:customStyle="1" w:styleId="CommentSubjectChar">
    <w:name w:val="Comment Subject Char"/>
    <w:basedOn w:val="CommentTextChar"/>
    <w:link w:val="CommentSubject"/>
    <w:uiPriority w:val="99"/>
    <w:semiHidden/>
    <w:rsid w:val="00A163E6"/>
    <w:rPr>
      <w:b/>
      <w:bCs/>
      <w:sz w:val="20"/>
      <w:szCs w:val="20"/>
    </w:rPr>
  </w:style>
  <w:style w:type="paragraph" w:styleId="NormalWeb">
    <w:name w:val="Normal (Web)"/>
    <w:basedOn w:val="Normal"/>
    <w:uiPriority w:val="99"/>
    <w:unhideWhenUsed/>
    <w:rsid w:val="00A163E6"/>
    <w:pPr>
      <w:spacing w:before="100" w:beforeAutospacing="1" w:after="100" w:afterAutospacing="1"/>
    </w:pPr>
    <w:rPr>
      <w:rFonts w:ascii="Times New Roman" w:eastAsiaTheme="minorHAnsi" w:hAnsi="Times New Roman" w:cs="Times New Roman"/>
      <w:sz w:val="24"/>
      <w:szCs w:val="24"/>
      <w:lang w:eastAsia="en-AU"/>
    </w:rPr>
  </w:style>
  <w:style w:type="character" w:styleId="FollowedHyperlink">
    <w:name w:val="FollowedHyperlink"/>
    <w:basedOn w:val="DefaultParagraphFont"/>
    <w:uiPriority w:val="99"/>
    <w:semiHidden/>
    <w:unhideWhenUsed/>
    <w:rsid w:val="00A163E6"/>
    <w:rPr>
      <w:color w:val="800080" w:themeColor="followedHyperlink"/>
      <w:u w:val="single"/>
    </w:rPr>
  </w:style>
  <w:style w:type="paragraph" w:customStyle="1" w:styleId="qtbdash2">
    <w:name w:val="qtbdash2"/>
    <w:basedOn w:val="Normal"/>
    <w:rsid w:val="00A163E6"/>
    <w:pPr>
      <w:numPr>
        <w:numId w:val="2"/>
      </w:numPr>
    </w:pPr>
    <w:rPr>
      <w:rFonts w:ascii="Times New Roman" w:eastAsia="Times New Roman" w:hAnsi="Times New Roman" w:cs="Times New Roman"/>
      <w:sz w:val="20"/>
      <w:szCs w:val="20"/>
    </w:rPr>
  </w:style>
  <w:style w:type="paragraph" w:customStyle="1" w:styleId="dot">
    <w:name w:val="dot"/>
    <w:basedOn w:val="Normal"/>
    <w:rsid w:val="00A163E6"/>
    <w:pPr>
      <w:tabs>
        <w:tab w:val="left" w:pos="567"/>
        <w:tab w:val="left" w:pos="1134"/>
        <w:tab w:val="left" w:pos="1701"/>
        <w:tab w:val="left" w:pos="2268"/>
        <w:tab w:val="left" w:pos="2835"/>
        <w:tab w:val="left" w:pos="3402"/>
        <w:tab w:val="left" w:pos="3969"/>
      </w:tabs>
      <w:ind w:left="567" w:hanging="567"/>
    </w:pPr>
    <w:rPr>
      <w:rFonts w:ascii="Times New Roman" w:eastAsia="Times New Roman" w:hAnsi="Times New Roman" w:cs="Times New Roman"/>
      <w:sz w:val="24"/>
      <w:szCs w:val="20"/>
    </w:rPr>
  </w:style>
  <w:style w:type="paragraph" w:styleId="PlainText">
    <w:name w:val="Plain Text"/>
    <w:basedOn w:val="Normal"/>
    <w:link w:val="PlainTextChar"/>
    <w:uiPriority w:val="99"/>
    <w:semiHidden/>
    <w:unhideWhenUsed/>
    <w:rsid w:val="00A163E6"/>
    <w:rPr>
      <w:rFonts w:ascii="Consolas" w:hAnsi="Consolas" w:cs="Consolas"/>
      <w:sz w:val="21"/>
      <w:szCs w:val="21"/>
      <w:lang w:eastAsia="en-AU"/>
    </w:rPr>
  </w:style>
  <w:style w:type="character" w:customStyle="1" w:styleId="PlainTextChar">
    <w:name w:val="Plain Text Char"/>
    <w:basedOn w:val="DefaultParagraphFont"/>
    <w:link w:val="PlainText"/>
    <w:uiPriority w:val="99"/>
    <w:semiHidden/>
    <w:rsid w:val="00A163E6"/>
    <w:rPr>
      <w:rFonts w:ascii="Consolas" w:hAnsi="Consolas" w:cs="Consolas"/>
      <w:sz w:val="21"/>
      <w:szCs w:val="21"/>
      <w:lang w:val="en-AU" w:eastAsia="en-AU"/>
    </w:rPr>
  </w:style>
  <w:style w:type="character" w:styleId="Emphasis">
    <w:name w:val="Emphasis"/>
    <w:basedOn w:val="DefaultParagraphFont"/>
    <w:uiPriority w:val="99"/>
    <w:qFormat/>
    <w:rsid w:val="00E259D5"/>
    <w:rPr>
      <w:i/>
      <w:iCs/>
    </w:rPr>
  </w:style>
  <w:style w:type="character" w:styleId="UnresolvedMention">
    <w:name w:val="Unresolved Mention"/>
    <w:basedOn w:val="DefaultParagraphFont"/>
    <w:uiPriority w:val="99"/>
    <w:semiHidden/>
    <w:unhideWhenUsed/>
    <w:rsid w:val="006C4BE0"/>
    <w:rPr>
      <w:color w:val="605E5C"/>
      <w:shd w:val="clear" w:color="auto" w:fill="E1DFDD"/>
    </w:rPr>
  </w:style>
  <w:style w:type="paragraph" w:styleId="ListNumber2">
    <w:name w:val="List Number 2"/>
    <w:uiPriority w:val="10"/>
    <w:qFormat/>
    <w:rsid w:val="00CC0965"/>
    <w:pPr>
      <w:numPr>
        <w:ilvl w:val="1"/>
        <w:numId w:val="17"/>
      </w:numPr>
      <w:spacing w:before="120" w:after="120" w:line="264" w:lineRule="auto"/>
    </w:pPr>
    <w:rPr>
      <w:rFonts w:ascii="Times New Roman" w:eastAsia="Times New Roman" w:hAnsi="Times New Roman" w:cs="Times New Roman"/>
      <w:lang w:val="en-AU"/>
    </w:rPr>
  </w:style>
  <w:style w:type="paragraph" w:styleId="ListNumber3">
    <w:name w:val="List Number 3"/>
    <w:uiPriority w:val="11"/>
    <w:qFormat/>
    <w:rsid w:val="00CC0965"/>
    <w:pPr>
      <w:numPr>
        <w:ilvl w:val="2"/>
        <w:numId w:val="17"/>
      </w:numPr>
      <w:spacing w:before="120" w:after="120" w:line="264" w:lineRule="auto"/>
    </w:pPr>
    <w:rPr>
      <w:rFonts w:ascii="Cambria" w:eastAsia="Times New Roman" w:hAnsi="Cambria" w:cs="Times New Roman"/>
      <w:sz w:val="22"/>
      <w:lang w:val="en-AU"/>
    </w:rPr>
  </w:style>
  <w:style w:type="numbering" w:customStyle="1" w:styleId="ListNumbers">
    <w:name w:val="ListNumbers"/>
    <w:uiPriority w:val="99"/>
    <w:rsid w:val="00CC0965"/>
    <w:pPr>
      <w:numPr>
        <w:numId w:val="16"/>
      </w:numPr>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24135505">
      <w:bodyDiv w:val="1"/>
      <w:marLeft w:val="0"/>
      <w:marRight w:val="0"/>
      <w:marTop w:val="0"/>
      <w:marBottom w:val="0"/>
      <w:divBdr>
        <w:top w:val="none" w:sz="0" w:space="0" w:color="auto"/>
        <w:left w:val="none" w:sz="0" w:space="0" w:color="auto"/>
        <w:bottom w:val="none" w:sz="0" w:space="0" w:color="auto"/>
        <w:right w:val="none" w:sz="0" w:space="0" w:color="auto"/>
      </w:divBdr>
    </w:div>
    <w:div w:id="142281015">
      <w:bodyDiv w:val="1"/>
      <w:marLeft w:val="0"/>
      <w:marRight w:val="0"/>
      <w:marTop w:val="0"/>
      <w:marBottom w:val="0"/>
      <w:divBdr>
        <w:top w:val="none" w:sz="0" w:space="0" w:color="auto"/>
        <w:left w:val="none" w:sz="0" w:space="0" w:color="auto"/>
        <w:bottom w:val="none" w:sz="0" w:space="0" w:color="auto"/>
        <w:right w:val="none" w:sz="0" w:space="0" w:color="auto"/>
      </w:divBdr>
    </w:div>
    <w:div w:id="242954670">
      <w:bodyDiv w:val="1"/>
      <w:marLeft w:val="0"/>
      <w:marRight w:val="0"/>
      <w:marTop w:val="0"/>
      <w:marBottom w:val="0"/>
      <w:divBdr>
        <w:top w:val="none" w:sz="0" w:space="0" w:color="auto"/>
        <w:left w:val="none" w:sz="0" w:space="0" w:color="auto"/>
        <w:bottom w:val="none" w:sz="0" w:space="0" w:color="auto"/>
        <w:right w:val="none" w:sz="0" w:space="0" w:color="auto"/>
      </w:divBdr>
    </w:div>
    <w:div w:id="378477080">
      <w:bodyDiv w:val="1"/>
      <w:marLeft w:val="0"/>
      <w:marRight w:val="0"/>
      <w:marTop w:val="0"/>
      <w:marBottom w:val="0"/>
      <w:divBdr>
        <w:top w:val="none" w:sz="0" w:space="0" w:color="auto"/>
        <w:left w:val="none" w:sz="0" w:space="0" w:color="auto"/>
        <w:bottom w:val="none" w:sz="0" w:space="0" w:color="auto"/>
        <w:right w:val="none" w:sz="0" w:space="0" w:color="auto"/>
      </w:divBdr>
    </w:div>
    <w:div w:id="555703427">
      <w:bodyDiv w:val="1"/>
      <w:marLeft w:val="0"/>
      <w:marRight w:val="0"/>
      <w:marTop w:val="0"/>
      <w:marBottom w:val="0"/>
      <w:divBdr>
        <w:top w:val="none" w:sz="0" w:space="0" w:color="auto"/>
        <w:left w:val="none" w:sz="0" w:space="0" w:color="auto"/>
        <w:bottom w:val="none" w:sz="0" w:space="0" w:color="auto"/>
        <w:right w:val="none" w:sz="0" w:space="0" w:color="auto"/>
      </w:divBdr>
    </w:div>
    <w:div w:id="563225660">
      <w:bodyDiv w:val="1"/>
      <w:marLeft w:val="0"/>
      <w:marRight w:val="0"/>
      <w:marTop w:val="0"/>
      <w:marBottom w:val="0"/>
      <w:divBdr>
        <w:top w:val="none" w:sz="0" w:space="0" w:color="auto"/>
        <w:left w:val="none" w:sz="0" w:space="0" w:color="auto"/>
        <w:bottom w:val="none" w:sz="0" w:space="0" w:color="auto"/>
        <w:right w:val="none" w:sz="0" w:space="0" w:color="auto"/>
      </w:divBdr>
    </w:div>
    <w:div w:id="569118433">
      <w:bodyDiv w:val="1"/>
      <w:marLeft w:val="0"/>
      <w:marRight w:val="0"/>
      <w:marTop w:val="0"/>
      <w:marBottom w:val="0"/>
      <w:divBdr>
        <w:top w:val="none" w:sz="0" w:space="0" w:color="auto"/>
        <w:left w:val="none" w:sz="0" w:space="0" w:color="auto"/>
        <w:bottom w:val="none" w:sz="0" w:space="0" w:color="auto"/>
        <w:right w:val="none" w:sz="0" w:space="0" w:color="auto"/>
      </w:divBdr>
    </w:div>
    <w:div w:id="569778021">
      <w:bodyDiv w:val="1"/>
      <w:marLeft w:val="0"/>
      <w:marRight w:val="0"/>
      <w:marTop w:val="0"/>
      <w:marBottom w:val="0"/>
      <w:divBdr>
        <w:top w:val="none" w:sz="0" w:space="0" w:color="auto"/>
        <w:left w:val="none" w:sz="0" w:space="0" w:color="auto"/>
        <w:bottom w:val="none" w:sz="0" w:space="0" w:color="auto"/>
        <w:right w:val="none" w:sz="0" w:space="0" w:color="auto"/>
      </w:divBdr>
    </w:div>
    <w:div w:id="578321430">
      <w:bodyDiv w:val="1"/>
      <w:marLeft w:val="0"/>
      <w:marRight w:val="0"/>
      <w:marTop w:val="0"/>
      <w:marBottom w:val="0"/>
      <w:divBdr>
        <w:top w:val="none" w:sz="0" w:space="0" w:color="auto"/>
        <w:left w:val="none" w:sz="0" w:space="0" w:color="auto"/>
        <w:bottom w:val="none" w:sz="0" w:space="0" w:color="auto"/>
        <w:right w:val="none" w:sz="0" w:space="0" w:color="auto"/>
      </w:divBdr>
    </w:div>
    <w:div w:id="732967883">
      <w:bodyDiv w:val="1"/>
      <w:marLeft w:val="0"/>
      <w:marRight w:val="0"/>
      <w:marTop w:val="0"/>
      <w:marBottom w:val="0"/>
      <w:divBdr>
        <w:top w:val="none" w:sz="0" w:space="0" w:color="auto"/>
        <w:left w:val="none" w:sz="0" w:space="0" w:color="auto"/>
        <w:bottom w:val="none" w:sz="0" w:space="0" w:color="auto"/>
        <w:right w:val="none" w:sz="0" w:space="0" w:color="auto"/>
      </w:divBdr>
    </w:div>
    <w:div w:id="1096904640">
      <w:bodyDiv w:val="1"/>
      <w:marLeft w:val="0"/>
      <w:marRight w:val="0"/>
      <w:marTop w:val="0"/>
      <w:marBottom w:val="0"/>
      <w:divBdr>
        <w:top w:val="none" w:sz="0" w:space="0" w:color="auto"/>
        <w:left w:val="none" w:sz="0" w:space="0" w:color="auto"/>
        <w:bottom w:val="none" w:sz="0" w:space="0" w:color="auto"/>
        <w:right w:val="none" w:sz="0" w:space="0" w:color="auto"/>
      </w:divBdr>
      <w:divsChild>
        <w:div w:id="916984231">
          <w:marLeft w:val="0"/>
          <w:marRight w:val="0"/>
          <w:marTop w:val="0"/>
          <w:marBottom w:val="0"/>
          <w:divBdr>
            <w:top w:val="none" w:sz="0" w:space="0" w:color="auto"/>
            <w:left w:val="none" w:sz="0" w:space="0" w:color="auto"/>
            <w:bottom w:val="none" w:sz="0" w:space="0" w:color="auto"/>
            <w:right w:val="none" w:sz="0" w:space="0" w:color="auto"/>
          </w:divBdr>
          <w:divsChild>
            <w:div w:id="1186754162">
              <w:marLeft w:val="0"/>
              <w:marRight w:val="0"/>
              <w:marTop w:val="0"/>
              <w:marBottom w:val="0"/>
              <w:divBdr>
                <w:top w:val="none" w:sz="0" w:space="0" w:color="auto"/>
                <w:left w:val="none" w:sz="0" w:space="0" w:color="auto"/>
                <w:bottom w:val="none" w:sz="0" w:space="0" w:color="auto"/>
                <w:right w:val="none" w:sz="0" w:space="0" w:color="auto"/>
              </w:divBdr>
              <w:divsChild>
                <w:div w:id="296378039">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 w:id="1115641550">
      <w:bodyDiv w:val="1"/>
      <w:marLeft w:val="0"/>
      <w:marRight w:val="0"/>
      <w:marTop w:val="0"/>
      <w:marBottom w:val="0"/>
      <w:divBdr>
        <w:top w:val="none" w:sz="0" w:space="0" w:color="auto"/>
        <w:left w:val="none" w:sz="0" w:space="0" w:color="auto"/>
        <w:bottom w:val="none" w:sz="0" w:space="0" w:color="auto"/>
        <w:right w:val="none" w:sz="0" w:space="0" w:color="auto"/>
      </w:divBdr>
    </w:div>
    <w:div w:id="1512912362">
      <w:bodyDiv w:val="1"/>
      <w:marLeft w:val="0"/>
      <w:marRight w:val="0"/>
      <w:marTop w:val="0"/>
      <w:marBottom w:val="0"/>
      <w:divBdr>
        <w:top w:val="none" w:sz="0" w:space="0" w:color="auto"/>
        <w:left w:val="none" w:sz="0" w:space="0" w:color="auto"/>
        <w:bottom w:val="none" w:sz="0" w:space="0" w:color="auto"/>
        <w:right w:val="none" w:sz="0" w:space="0" w:color="auto"/>
      </w:divBdr>
    </w:div>
    <w:div w:id="1624774762">
      <w:bodyDiv w:val="1"/>
      <w:marLeft w:val="0"/>
      <w:marRight w:val="0"/>
      <w:marTop w:val="0"/>
      <w:marBottom w:val="0"/>
      <w:divBdr>
        <w:top w:val="none" w:sz="0" w:space="0" w:color="auto"/>
        <w:left w:val="none" w:sz="0" w:space="0" w:color="auto"/>
        <w:bottom w:val="none" w:sz="0" w:space="0" w:color="auto"/>
        <w:right w:val="none" w:sz="0" w:space="0" w:color="auto"/>
      </w:divBdr>
    </w:div>
    <w:div w:id="1750154556">
      <w:bodyDiv w:val="1"/>
      <w:marLeft w:val="0"/>
      <w:marRight w:val="0"/>
      <w:marTop w:val="0"/>
      <w:marBottom w:val="0"/>
      <w:divBdr>
        <w:top w:val="none" w:sz="0" w:space="0" w:color="auto"/>
        <w:left w:val="none" w:sz="0" w:space="0" w:color="auto"/>
        <w:bottom w:val="none" w:sz="0" w:space="0" w:color="auto"/>
        <w:right w:val="none" w:sz="0" w:space="0" w:color="auto"/>
      </w:divBdr>
      <w:divsChild>
        <w:div w:id="1563566065">
          <w:marLeft w:val="0"/>
          <w:marRight w:val="0"/>
          <w:marTop w:val="0"/>
          <w:marBottom w:val="0"/>
          <w:divBdr>
            <w:top w:val="none" w:sz="0" w:space="0" w:color="auto"/>
            <w:left w:val="none" w:sz="0" w:space="0" w:color="auto"/>
            <w:bottom w:val="none" w:sz="0" w:space="0" w:color="auto"/>
            <w:right w:val="none" w:sz="0" w:space="0" w:color="auto"/>
          </w:divBdr>
          <w:divsChild>
            <w:div w:id="254482026">
              <w:marLeft w:val="60"/>
              <w:marRight w:val="60"/>
              <w:marTop w:val="0"/>
              <w:marBottom w:val="60"/>
              <w:divBdr>
                <w:top w:val="none" w:sz="0" w:space="0" w:color="auto"/>
                <w:left w:val="none" w:sz="0" w:space="0" w:color="auto"/>
                <w:bottom w:val="none" w:sz="0" w:space="0" w:color="auto"/>
                <w:right w:val="none" w:sz="0" w:space="0" w:color="auto"/>
              </w:divBdr>
              <w:divsChild>
                <w:div w:id="1749110987">
                  <w:marLeft w:val="0"/>
                  <w:marRight w:val="0"/>
                  <w:marTop w:val="0"/>
                  <w:marBottom w:val="0"/>
                  <w:divBdr>
                    <w:top w:val="none" w:sz="0" w:space="0" w:color="auto"/>
                    <w:left w:val="none" w:sz="0" w:space="0" w:color="auto"/>
                    <w:bottom w:val="none" w:sz="0" w:space="0" w:color="auto"/>
                    <w:right w:val="none" w:sz="0" w:space="0" w:color="auto"/>
                  </w:divBdr>
                  <w:divsChild>
                    <w:div w:id="1929535794">
                      <w:marLeft w:val="0"/>
                      <w:marRight w:val="0"/>
                      <w:marTop w:val="0"/>
                      <w:marBottom w:val="0"/>
                      <w:divBdr>
                        <w:top w:val="none" w:sz="0" w:space="0" w:color="auto"/>
                        <w:left w:val="none" w:sz="0" w:space="0" w:color="auto"/>
                        <w:bottom w:val="none" w:sz="0" w:space="0" w:color="auto"/>
                        <w:right w:val="none" w:sz="0" w:space="0" w:color="auto"/>
                      </w:divBdr>
                      <w:divsChild>
                        <w:div w:id="1881474885">
                          <w:marLeft w:val="0"/>
                          <w:marRight w:val="0"/>
                          <w:marTop w:val="0"/>
                          <w:marBottom w:val="0"/>
                          <w:divBdr>
                            <w:top w:val="none" w:sz="0" w:space="0" w:color="auto"/>
                            <w:left w:val="none" w:sz="0" w:space="0" w:color="auto"/>
                            <w:bottom w:val="none" w:sz="0" w:space="0" w:color="auto"/>
                            <w:right w:val="none" w:sz="0" w:space="0" w:color="auto"/>
                          </w:divBdr>
                          <w:divsChild>
                            <w:div w:id="971717078">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sChild>
    </w:div>
    <w:div w:id="1862232957">
      <w:bodyDiv w:val="1"/>
      <w:marLeft w:val="0"/>
      <w:marRight w:val="0"/>
      <w:marTop w:val="0"/>
      <w:marBottom w:val="0"/>
      <w:divBdr>
        <w:top w:val="none" w:sz="0" w:space="0" w:color="auto"/>
        <w:left w:val="none" w:sz="0" w:space="0" w:color="auto"/>
        <w:bottom w:val="none" w:sz="0" w:space="0" w:color="auto"/>
        <w:right w:val="none" w:sz="0" w:space="0" w:color="auto"/>
      </w:divBdr>
    </w:div>
    <w:div w:id="1872062884">
      <w:bodyDiv w:val="1"/>
      <w:marLeft w:val="0"/>
      <w:marRight w:val="0"/>
      <w:marTop w:val="0"/>
      <w:marBottom w:val="0"/>
      <w:divBdr>
        <w:top w:val="none" w:sz="0" w:space="0" w:color="auto"/>
        <w:left w:val="none" w:sz="0" w:space="0" w:color="auto"/>
        <w:bottom w:val="none" w:sz="0" w:space="0" w:color="auto"/>
        <w:right w:val="none" w:sz="0" w:space="0" w:color="auto"/>
      </w:divBdr>
    </w:div>
    <w:div w:id="2035036017">
      <w:bodyDiv w:val="1"/>
      <w:marLeft w:val="0"/>
      <w:marRight w:val="0"/>
      <w:marTop w:val="0"/>
      <w:marBottom w:val="0"/>
      <w:divBdr>
        <w:top w:val="none" w:sz="0" w:space="0" w:color="auto"/>
        <w:left w:val="none" w:sz="0" w:space="0" w:color="auto"/>
        <w:bottom w:val="none" w:sz="0" w:space="0" w:color="auto"/>
        <w:right w:val="none" w:sz="0" w:space="0" w:color="auto"/>
      </w:divBdr>
    </w:div>
    <w:div w:id="2101177615">
      <w:bodyDiv w:val="1"/>
      <w:marLeft w:val="0"/>
      <w:marRight w:val="0"/>
      <w:marTop w:val="0"/>
      <w:marBottom w:val="0"/>
      <w:divBdr>
        <w:top w:val="none" w:sz="0" w:space="0" w:color="auto"/>
        <w:left w:val="none" w:sz="0" w:space="0" w:color="auto"/>
        <w:bottom w:val="none" w:sz="0" w:space="0" w:color="auto"/>
        <w:right w:val="none" w:sz="0" w:space="0" w:color="auto"/>
      </w:divBdr>
      <w:divsChild>
        <w:div w:id="465970255">
          <w:marLeft w:val="0"/>
          <w:marRight w:val="0"/>
          <w:marTop w:val="0"/>
          <w:marBottom w:val="0"/>
          <w:divBdr>
            <w:top w:val="none" w:sz="0" w:space="0" w:color="auto"/>
            <w:left w:val="none" w:sz="0" w:space="0" w:color="auto"/>
            <w:bottom w:val="none" w:sz="0" w:space="0" w:color="auto"/>
            <w:right w:val="none" w:sz="0" w:space="0" w:color="auto"/>
          </w:divBdr>
          <w:divsChild>
            <w:div w:id="796794709">
              <w:marLeft w:val="0"/>
              <w:marRight w:val="0"/>
              <w:marTop w:val="0"/>
              <w:marBottom w:val="0"/>
              <w:divBdr>
                <w:top w:val="none" w:sz="0" w:space="0" w:color="auto"/>
                <w:left w:val="none" w:sz="0" w:space="0" w:color="auto"/>
                <w:bottom w:val="none" w:sz="0" w:space="0" w:color="auto"/>
                <w:right w:val="none" w:sz="0" w:space="0" w:color="auto"/>
              </w:divBdr>
              <w:divsChild>
                <w:div w:id="625114926">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hyperlink" Target="https://www.marinepests.gov.au/what-we-do/surveillance/national-marine-pest-surveillance-strategy" TargetMode="Externa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hyperlink" Target="http://www.marinepests.gov.au/what-we-do/publications/marine-pest-plan" TargetMode="External"/><Relationship Id="rId17" Type="http://schemas.openxmlformats.org/officeDocument/2006/relationships/theme" Target="theme/theme1.xml"/><Relationship Id="rId2" Type="http://schemas.openxmlformats.org/officeDocument/2006/relationships/numbering" Target="numbering.xml"/><Relationship Id="rId16" Type="http://schemas.openxmlformats.org/officeDocument/2006/relationships/fontTable" Target="fontTable.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5" Type="http://schemas.openxmlformats.org/officeDocument/2006/relationships/hyperlink" Target="https://www.marinepests.gov.au/what-we-do/research/national-priorities" TargetMode="External"/><Relationship Id="rId10" Type="http://schemas.openxmlformats.org/officeDocument/2006/relationships/header" Target="head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hyperlink" Target="file:///C:\Users\caldwell%20louise\AppData\Local\Microsoft\Windows\INetCache\Content.Outlook\MSL7URBG\nimpis.marinepests.gov.au" TargetMode="External"/></Relationships>
</file>

<file path=word/_rels/footer1.xml.rels><?xml version="1.0" encoding="UTF-8" standalone="yes"?>
<Relationships xmlns="http://schemas.openxmlformats.org/package/2006/relationships"><Relationship Id="rId1" Type="http://schemas.openxmlformats.org/officeDocument/2006/relationships/image" Target="media/image2.jpeg"/></Relationships>
</file>

<file path=word/_rels/footer2.xml.rels><?xml version="1.0" encoding="UTF-8" standalone="yes"?>
<Relationships xmlns="http://schemas.openxmlformats.org/package/2006/relationships"><Relationship Id="rId1" Type="http://schemas.openxmlformats.org/officeDocument/2006/relationships/image" Target="media/image4.jpeg"/></Relationships>
</file>

<file path=word/_rels/header1.xml.rels><?xml version="1.0" encoding="UTF-8" standalone="yes"?>
<Relationships xmlns="http://schemas.openxmlformats.org/package/2006/relationships"><Relationship Id="rId1" Type="http://schemas.openxmlformats.org/officeDocument/2006/relationships/image" Target="media/image1.jpeg"/></Relationships>
</file>

<file path=word/_rels/header2.xml.rels><?xml version="1.0" encoding="UTF-8" standalone="yes"?>
<Relationships xmlns="http://schemas.openxmlformats.org/package/2006/relationships"><Relationship Id="rId1" Type="http://schemas.openxmlformats.org/officeDocument/2006/relationships/image" Target="media/image3.jpe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libri"/>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mbria"/>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tint val="100000"/>
                <a:shade val="100000"/>
                <a:satMod val="130000"/>
              </a:schemeClr>
            </a:gs>
            <a:gs pos="100000">
              <a:schemeClr val="phClr">
                <a:tint val="50000"/>
                <a:shade val="100000"/>
                <a:satMod val="350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spDef>
      <a:spPr/>
      <a:bodyPr/>
      <a:lstStyle/>
      <a:style>
        <a:lnRef idx="1">
          <a:schemeClr val="accent1"/>
        </a:lnRef>
        <a:fillRef idx="3">
          <a:schemeClr val="accent1"/>
        </a:fillRef>
        <a:effectRef idx="2">
          <a:schemeClr val="accent1"/>
        </a:effectRef>
        <a:fontRef idx="minor">
          <a:schemeClr val="lt1"/>
        </a:fontRef>
      </a:style>
    </a:spDef>
    <a:lnDef>
      <a:spPr/>
      <a:bodyPr/>
      <a:lstStyle/>
      <a:style>
        <a:lnRef idx="2">
          <a:schemeClr val="accent1"/>
        </a:lnRef>
        <a:fillRef idx="0">
          <a:schemeClr val="accent1"/>
        </a:fillRef>
        <a:effectRef idx="1">
          <a:schemeClr val="accent1"/>
        </a:effectRef>
        <a:fontRef idx="minor">
          <a:schemeClr val="tx1"/>
        </a:fontRef>
      </a:style>
    </a:lnDef>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85CDF92C-0EEE-7341-A936-6097FE952C74}">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6</TotalTime>
  <Pages>6</Pages>
  <Words>2358</Words>
  <Characters>13442</Characters>
  <DocSecurity>4</DocSecurity>
  <Lines>112</Lines>
  <Paragraphs>31</Paragraphs>
  <ScaleCrop>false</ScaleCrop>
  <HeadingPairs>
    <vt:vector size="2" baseType="variant">
      <vt:variant>
        <vt:lpstr>Title</vt:lpstr>
      </vt:variant>
      <vt:variant>
        <vt:i4>1</vt:i4>
      </vt:variant>
    </vt:vector>
  </HeadingPairs>
  <TitlesOfParts>
    <vt:vector size="1" baseType="lpstr">
      <vt:lpstr/>
    </vt:vector>
  </TitlesOfParts>
  <LinksUpToDate>false</LinksUpToDate>
  <CharactersWithSpaces>15769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Marine Pest Sectoral Commitee Communiqué May-October 2021</dc:title>
  <dc:creator>Department of Agriculture, Water and the Environment</dc:creator>
  <cp:lastPrinted>2021-12-24T00:47:00Z</cp:lastPrinted>
  <dcterms:created xsi:type="dcterms:W3CDTF">2021-12-24T03:06:00Z</dcterms:created>
  <dcterms:modified xsi:type="dcterms:W3CDTF">2021-12-24T03:06:00Z</dcterms:modified>
</cp:coreProperties>
</file>