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E7CB33" w14:textId="13CC396D" w:rsidR="00FB2CC3" w:rsidRPr="006A722A" w:rsidRDefault="00FB2CC3" w:rsidP="006A722A">
      <w:pPr>
        <w:pStyle w:val="Heading1"/>
      </w:pPr>
      <w:bookmarkStart w:id="0" w:name="_Toc56427327"/>
      <w:bookmarkStart w:id="1" w:name="_Toc87599078"/>
      <w:bookmarkStart w:id="2" w:name="_Toc166161788"/>
      <w:r w:rsidRPr="006A722A">
        <w:rPr>
          <w:noProof/>
        </w:rPr>
        <w:drawing>
          <wp:anchor distT="0" distB="0" distL="114300" distR="114300" simplePos="0" relativeHeight="251658241" behindDoc="1" locked="0" layoutInCell="1" allowOverlap="1" wp14:anchorId="4C6B5C29" wp14:editId="5826E3D0">
            <wp:simplePos x="0" y="0"/>
            <wp:positionH relativeFrom="page">
              <wp:align>left</wp:align>
            </wp:positionH>
            <wp:positionV relativeFrom="paragraph">
              <wp:posOffset>-909130</wp:posOffset>
            </wp:positionV>
            <wp:extent cx="7595870" cy="10745470"/>
            <wp:effectExtent l="0" t="0" r="5080" b="0"/>
            <wp:wrapNone/>
            <wp:docPr id="1012781784" name="Picture 10127817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781784" name="Picture 1012781784">
                      <a:extLst>
                        <a:ext uri="{C183D7F6-B498-43B3-948B-1728B52AA6E4}">
                          <adec:decorative xmlns:adec="http://schemas.microsoft.com/office/drawing/2017/decorative" val="1"/>
                        </a:ext>
                      </a:extLst>
                    </pic:cNvPr>
                    <pic:cNvPicPr/>
                  </pic:nvPicPr>
                  <pic:blipFill>
                    <a:blip r:embed="rId19" cstate="email">
                      <a:extLst>
                        <a:ext uri="{28A0092B-C50C-407E-A947-70E740481C1C}">
                          <a14:useLocalDpi xmlns:a14="http://schemas.microsoft.com/office/drawing/2010/main"/>
                        </a:ext>
                      </a:extLst>
                    </a:blip>
                    <a:stretch>
                      <a:fillRect/>
                    </a:stretch>
                  </pic:blipFill>
                  <pic:spPr>
                    <a:xfrm>
                      <a:off x="0" y="0"/>
                      <a:ext cx="7595870" cy="10745470"/>
                    </a:xfrm>
                    <a:prstGeom prst="rect">
                      <a:avLst/>
                    </a:prstGeom>
                  </pic:spPr>
                </pic:pic>
              </a:graphicData>
            </a:graphic>
            <wp14:sizeRelH relativeFrom="page">
              <wp14:pctWidth>0</wp14:pctWidth>
            </wp14:sizeRelH>
            <wp14:sizeRelV relativeFrom="page">
              <wp14:pctHeight>0</wp14:pctHeight>
            </wp14:sizeRelV>
          </wp:anchor>
        </w:drawing>
      </w:r>
      <w:r w:rsidRPr="006A722A">
        <w:t xml:space="preserve">Response manual for invasive </w:t>
      </w:r>
      <w:bookmarkEnd w:id="0"/>
      <w:bookmarkEnd w:id="1"/>
      <w:r w:rsidRPr="006A722A">
        <w:t>ascidians</w:t>
      </w:r>
      <w:bookmarkEnd w:id="2"/>
    </w:p>
    <w:p w14:paraId="49A48CDB" w14:textId="259A5312" w:rsidR="00367BF1" w:rsidRPr="003C4C97" w:rsidRDefault="00367BF1" w:rsidP="00367BF1">
      <w:pPr>
        <w:spacing w:before="240"/>
      </w:pPr>
      <w:r w:rsidRPr="003C4C97">
        <w:t xml:space="preserve">Version </w:t>
      </w:r>
      <w:r w:rsidR="00494FD6" w:rsidRPr="003C4C97">
        <w:t>1</w:t>
      </w:r>
      <w:r w:rsidR="003D27D5" w:rsidRPr="003C4C97">
        <w:t>.0</w:t>
      </w:r>
      <w:r w:rsidRPr="003C4C97">
        <w:t xml:space="preserve">, </w:t>
      </w:r>
      <w:r w:rsidR="001A1892" w:rsidRPr="003C4C97">
        <w:t>March</w:t>
      </w:r>
      <w:r w:rsidR="004D27D0" w:rsidRPr="003C4C97">
        <w:t xml:space="preserve"> </w:t>
      </w:r>
      <w:r w:rsidR="005D00F5" w:rsidRPr="003C4C97">
        <w:t>202</w:t>
      </w:r>
      <w:r w:rsidR="00712CE2" w:rsidRPr="003C4C97">
        <w:t>6</w:t>
      </w:r>
    </w:p>
    <w:p w14:paraId="48BC8154" w14:textId="6861E3E3" w:rsidR="00367BF1" w:rsidRDefault="00367BF1" w:rsidP="00FB6BB1">
      <w:pPr>
        <w:pStyle w:val="Normalsmall"/>
      </w:pPr>
      <w:r>
        <w:rPr>
          <w:b/>
          <w:sz w:val="28"/>
          <w:szCs w:val="28"/>
          <w:lang w:val="es-ES"/>
        </w:rPr>
        <w:br w:type="page"/>
      </w:r>
      <w:r>
        <w:rPr>
          <w:rFonts w:cstheme="minorHAnsi"/>
        </w:rPr>
        <w:lastRenderedPageBreak/>
        <w:t>©</w:t>
      </w:r>
      <w:r>
        <w:t xml:space="preserve"> Commonwealth of Australia 202</w:t>
      </w:r>
      <w:r w:rsidR="00712CE2">
        <w:t>6</w:t>
      </w:r>
    </w:p>
    <w:p w14:paraId="02BA5035" w14:textId="77777777" w:rsidR="00367BF1" w:rsidRPr="000C6AB9" w:rsidRDefault="00367BF1" w:rsidP="00FB6BB1">
      <w:pPr>
        <w:pStyle w:val="Normalsmall"/>
        <w:rPr>
          <w:rStyle w:val="Strong"/>
        </w:rPr>
      </w:pPr>
      <w:r w:rsidRPr="000C6AB9">
        <w:rPr>
          <w:rStyle w:val="Strong"/>
        </w:rPr>
        <w:t>Ownership of intellectual property rights</w:t>
      </w:r>
    </w:p>
    <w:p w14:paraId="40A3A8D1" w14:textId="77777777" w:rsidR="00367BF1" w:rsidRDefault="00367BF1" w:rsidP="00FB6BB1">
      <w:pPr>
        <w:pStyle w:val="Normalsmall"/>
      </w:pPr>
      <w:r w:rsidRPr="00246923">
        <w:t>Unless otherwise noted, copyright (and any other intellectual property rights, if any) in this publication is owned by the Commonwealth of Australia (referred to as the Commonwealth).</w:t>
      </w:r>
    </w:p>
    <w:p w14:paraId="6190302B" w14:textId="77777777" w:rsidR="00367BF1" w:rsidRPr="000C6AB9" w:rsidRDefault="00367BF1" w:rsidP="00FB6BB1">
      <w:pPr>
        <w:pStyle w:val="Normalsmall"/>
        <w:rPr>
          <w:rStyle w:val="Strong"/>
        </w:rPr>
      </w:pPr>
      <w:r w:rsidRPr="000C6AB9">
        <w:rPr>
          <w:rStyle w:val="Strong"/>
        </w:rPr>
        <w:t>Creative Commons licence</w:t>
      </w:r>
    </w:p>
    <w:p w14:paraId="7394D515" w14:textId="7D9C0466" w:rsidR="00367BF1" w:rsidRDefault="00367BF1" w:rsidP="00FB6BB1">
      <w:pPr>
        <w:pStyle w:val="Normalsmall"/>
      </w:pPr>
      <w:r>
        <w:t xml:space="preserve">All material in this publication is licensed under a </w:t>
      </w:r>
      <w:hyperlink r:id="rId20" w:history="1">
        <w:r w:rsidRPr="00B879D9">
          <w:rPr>
            <w:rStyle w:val="Hyperlink"/>
            <w:szCs w:val="14"/>
          </w:rPr>
          <w:t>Creative Commons Attribution 4.0 International Licence</w:t>
        </w:r>
      </w:hyperlink>
      <w:r w:rsidRPr="00B879D9">
        <w:rPr>
          <w:sz w:val="14"/>
          <w:szCs w:val="14"/>
        </w:rPr>
        <w:t xml:space="preserve"> </w:t>
      </w:r>
      <w:r>
        <w:t>except content supplied by third parties, logos and the Commonwealth Coat of Arms.</w:t>
      </w:r>
    </w:p>
    <w:p w14:paraId="2FBF8350" w14:textId="6F72F812" w:rsidR="00367BF1" w:rsidRDefault="00367BF1" w:rsidP="00FB6BB1">
      <w:pPr>
        <w:pStyle w:val="Normalsmall"/>
      </w:pPr>
      <w:r>
        <w:t>Inquiries about the licence and any use of this document should be emailed t</w:t>
      </w:r>
      <w:r w:rsidR="0011259E">
        <w:t xml:space="preserve">o </w:t>
      </w:r>
      <w:hyperlink r:id="rId21" w:history="1">
        <w:r w:rsidR="0011259E" w:rsidRPr="00F757D8">
          <w:rPr>
            <w:rStyle w:val="Hyperlink"/>
          </w:rPr>
          <w:t>copyright@aff.gov.au</w:t>
        </w:r>
      </w:hyperlink>
      <w:r w:rsidR="0011259E">
        <w:t>.</w:t>
      </w:r>
      <w:r w:rsidR="00D27917">
        <w:t xml:space="preserve"> </w:t>
      </w:r>
    </w:p>
    <w:p w14:paraId="611D5121" w14:textId="0CD39EB8" w:rsidR="00367BF1" w:rsidRDefault="00367BF1" w:rsidP="00FB6BB1">
      <w:pPr>
        <w:pStyle w:val="Normalsmall"/>
      </w:pPr>
      <w:r>
        <w:rPr>
          <w:noProof/>
          <w:lang w:eastAsia="en-AU"/>
        </w:rPr>
        <w:drawing>
          <wp:inline distT="0" distB="0" distL="0" distR="0" wp14:anchorId="45D41FF3" wp14:editId="1828A416">
            <wp:extent cx="725170" cy="255905"/>
            <wp:effectExtent l="0" t="0" r="0" b="0"/>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725170" cy="255905"/>
                    </a:xfrm>
                    <a:prstGeom prst="rect">
                      <a:avLst/>
                    </a:prstGeom>
                    <a:noFill/>
                  </pic:spPr>
                </pic:pic>
              </a:graphicData>
            </a:graphic>
          </wp:inline>
        </w:drawing>
      </w:r>
    </w:p>
    <w:p w14:paraId="3CBE3A40" w14:textId="77777777" w:rsidR="00367BF1" w:rsidRPr="000C6AB9" w:rsidRDefault="00367BF1" w:rsidP="00FB6BB1">
      <w:pPr>
        <w:pStyle w:val="Normalsmall"/>
        <w:rPr>
          <w:rStyle w:val="Strong"/>
        </w:rPr>
      </w:pPr>
      <w:r w:rsidRPr="000C6AB9">
        <w:rPr>
          <w:rStyle w:val="Strong"/>
        </w:rPr>
        <w:t>Cataloguing data</w:t>
      </w:r>
    </w:p>
    <w:p w14:paraId="1156DE32" w14:textId="789AF848" w:rsidR="00ED4A87" w:rsidRDefault="00ED4A87" w:rsidP="00FB6BB1">
      <w:pPr>
        <w:pStyle w:val="Normalsmall"/>
      </w:pPr>
      <w:r w:rsidRPr="004D27D0">
        <w:t xml:space="preserve">This publication (and any material sourced from it) should be attributed as: Marine Pest Sectoral Committee </w:t>
      </w:r>
      <w:r w:rsidRPr="00F814D1">
        <w:t>202</w:t>
      </w:r>
      <w:r w:rsidR="00712CE2">
        <w:t>6</w:t>
      </w:r>
      <w:r w:rsidRPr="00F814D1">
        <w:t>,</w:t>
      </w:r>
      <w:r w:rsidRPr="004D27D0">
        <w:t xml:space="preserve"> </w:t>
      </w:r>
      <w:r w:rsidRPr="00F814D1">
        <w:rPr>
          <w:rStyle w:val="Emphasis"/>
        </w:rPr>
        <w:t xml:space="preserve">Response manual for </w:t>
      </w:r>
      <w:r w:rsidR="004B034E" w:rsidRPr="00F814D1">
        <w:rPr>
          <w:rStyle w:val="Emphasis"/>
        </w:rPr>
        <w:t xml:space="preserve">invasive </w:t>
      </w:r>
      <w:r w:rsidRPr="00F814D1">
        <w:rPr>
          <w:rStyle w:val="Emphasis"/>
        </w:rPr>
        <w:t>ascidians</w:t>
      </w:r>
      <w:r w:rsidRPr="00F814D1">
        <w:t>,</w:t>
      </w:r>
      <w:r w:rsidRPr="004D27D0">
        <w:t xml:space="preserve"> Department</w:t>
      </w:r>
      <w:r>
        <w:t xml:space="preserve"> of </w:t>
      </w:r>
      <w:r w:rsidRPr="002C6DAA">
        <w:t xml:space="preserve">Agriculture, </w:t>
      </w:r>
      <w:r>
        <w:t>Fisheries and Forestry, Canber</w:t>
      </w:r>
      <w:r w:rsidRPr="00C271D7">
        <w:t xml:space="preserve">ra, </w:t>
      </w:r>
      <w:r w:rsidR="003C4C97" w:rsidRPr="003C4C97">
        <w:rPr>
          <w:b/>
          <w:bCs/>
        </w:rPr>
        <w:t>March</w:t>
      </w:r>
      <w:r w:rsidRPr="003C4C97">
        <w:rPr>
          <w:b/>
          <w:bCs/>
        </w:rPr>
        <w:t xml:space="preserve"> 202</w:t>
      </w:r>
      <w:r w:rsidR="00712CE2" w:rsidRPr="003C4C97">
        <w:rPr>
          <w:b/>
          <w:bCs/>
        </w:rPr>
        <w:t>6</w:t>
      </w:r>
      <w:r w:rsidRPr="003C4C97">
        <w:rPr>
          <w:b/>
          <w:bCs/>
        </w:rPr>
        <w:t>.</w:t>
      </w:r>
      <w:r>
        <w:t xml:space="preserve"> CC BY 4.0. Document modified to meet accessibility requirements.</w:t>
      </w:r>
    </w:p>
    <w:p w14:paraId="30898B40" w14:textId="2A308030" w:rsidR="00367BF1" w:rsidRPr="0059299C" w:rsidRDefault="00367BF1" w:rsidP="00FB6BB1">
      <w:pPr>
        <w:pStyle w:val="Normalsmall"/>
      </w:pPr>
      <w:r>
        <w:t xml:space="preserve">This publication is available at </w:t>
      </w:r>
      <w:hyperlink r:id="rId23" w:history="1">
        <w:r w:rsidR="004D27D0" w:rsidRPr="00846769">
          <w:rPr>
            <w:rStyle w:val="Hyperlink"/>
          </w:rPr>
          <w:t>https://www.marinepests.gov.au/what-we-do/emergency/response-manuals</w:t>
        </w:r>
      </w:hyperlink>
      <w:r w:rsidR="004D27D0" w:rsidRPr="00846769">
        <w:t xml:space="preserve"> </w:t>
      </w:r>
    </w:p>
    <w:p w14:paraId="27AFEB98" w14:textId="17B21BC9" w:rsidR="00367BF1" w:rsidRPr="00FB0CB7" w:rsidRDefault="00367BF1" w:rsidP="00FB6BB1">
      <w:pPr>
        <w:pStyle w:val="Normalsmall"/>
      </w:pPr>
      <w:r w:rsidRPr="0059299C">
        <w:t>Marine Pest Sectoral Committee Secretariat</w:t>
      </w:r>
      <w:r w:rsidRPr="0059299C">
        <w:br/>
        <w:t xml:space="preserve">Department of Agriculture, </w:t>
      </w:r>
      <w:r>
        <w:t>Fisheries and Forestry</w:t>
      </w:r>
      <w:r w:rsidRPr="0059299C">
        <w:br/>
        <w:t>GPO 858 Canberra ACT 2601</w:t>
      </w:r>
      <w:r w:rsidRPr="0059299C">
        <w:br/>
      </w:r>
      <w:r w:rsidRPr="00B879D9">
        <w:t>Email</w:t>
      </w:r>
      <w:r w:rsidR="0011259E">
        <w:t xml:space="preserve"> </w:t>
      </w:r>
      <w:hyperlink r:id="rId24" w:history="1">
        <w:r w:rsidR="0011259E" w:rsidRPr="00F757D8">
          <w:rPr>
            <w:rStyle w:val="Hyperlink"/>
          </w:rPr>
          <w:t>mpsc@aff.gov.au</w:t>
        </w:r>
      </w:hyperlink>
      <w:r w:rsidR="0011259E">
        <w:t xml:space="preserve"> </w:t>
      </w:r>
      <w:r w:rsidR="0011259E">
        <w:br/>
      </w:r>
      <w:r w:rsidRPr="00B879D9">
        <w:t xml:space="preserve">Web </w:t>
      </w:r>
      <w:hyperlink r:id="rId25" w:history="1">
        <w:r w:rsidR="004D27D0">
          <w:rPr>
            <w:rStyle w:val="Hyperlink"/>
          </w:rPr>
          <w:t>www.marinepests.gov.au</w:t>
        </w:r>
      </w:hyperlink>
      <w:r w:rsidR="004D27D0">
        <w:rPr>
          <w:rStyle w:val="Hyperlink"/>
        </w:rPr>
        <w:t xml:space="preserve"> </w:t>
      </w:r>
    </w:p>
    <w:p w14:paraId="22EDFBCA" w14:textId="77777777" w:rsidR="00367BF1" w:rsidRPr="000C6AB9" w:rsidRDefault="00367BF1" w:rsidP="00FB6BB1">
      <w:pPr>
        <w:pStyle w:val="Normalsmall"/>
        <w:rPr>
          <w:rStyle w:val="Strong"/>
        </w:rPr>
      </w:pPr>
      <w:r w:rsidRPr="000C6AB9">
        <w:rPr>
          <w:rStyle w:val="Strong"/>
        </w:rPr>
        <w:t>Disclaimer</w:t>
      </w:r>
    </w:p>
    <w:p w14:paraId="1EE1387F" w14:textId="3E24F939" w:rsidR="00367BF1" w:rsidRDefault="00367BF1" w:rsidP="00FB6BB1">
      <w:pPr>
        <w:pStyle w:val="Normalsmall"/>
      </w:pPr>
      <w:r>
        <w:t xml:space="preserve">These manuals are part of a series of documents providing detailed information and guidance for emergency response to key marine pest species or groups of </w:t>
      </w:r>
      <w:r w:rsidR="008E6B4F">
        <w:t xml:space="preserve">marine </w:t>
      </w:r>
      <w:r>
        <w:t>pest species.</w:t>
      </w:r>
    </w:p>
    <w:p w14:paraId="414117E2" w14:textId="77777777" w:rsidR="00367BF1" w:rsidRDefault="00367BF1" w:rsidP="00FB6BB1">
      <w:pPr>
        <w:pStyle w:val="Normalsmall"/>
      </w:pPr>
      <w:r>
        <w:t>The manuals are made available on the understanding that the Commonwealth of Australia is not thereby engaged in rendering professional advice. The Commonwealth does not warrant the accuracy, currency or completeness of the guidelines, or their relevance for any particular purpose. In particular it should be noted that legislation, regulations and by-laws may vary between different jurisdictions and ports in Australia. Consequently, the guidelines do not purport to state what is necessary or sufficient to comply with laws applying in any place.</w:t>
      </w:r>
    </w:p>
    <w:p w14:paraId="793E1855" w14:textId="77777777" w:rsidR="00367BF1" w:rsidRDefault="00367BF1" w:rsidP="00FB6BB1">
      <w:pPr>
        <w:pStyle w:val="Normalsmall"/>
      </w:pPr>
      <w:r>
        <w:t>Before relying on the manuals in any important matter, users should obtain appropriate professional advice to evaluate their accuracy, currency, completeness and relevance for their purposes.</w:t>
      </w:r>
    </w:p>
    <w:p w14:paraId="6680CF98" w14:textId="77777777" w:rsidR="00D26958" w:rsidRPr="0011259E" w:rsidRDefault="00D26958" w:rsidP="00FB6BB1">
      <w:pPr>
        <w:pStyle w:val="Normalsmall"/>
        <w:rPr>
          <w:rStyle w:val="Strong"/>
        </w:rPr>
      </w:pPr>
      <w:r w:rsidRPr="0011259E">
        <w:rPr>
          <w:rStyle w:val="Strong"/>
        </w:rPr>
        <w:t>Acknowledgement of Country</w:t>
      </w:r>
    </w:p>
    <w:p w14:paraId="0A86FC35" w14:textId="07A2CA1D" w:rsidR="00D26958" w:rsidRDefault="00D26958" w:rsidP="00FB6BB1">
      <w:pPr>
        <w:pStyle w:val="Normalsmall"/>
      </w:pPr>
      <w:r>
        <w:t>We acknowledge the Traditional Custodians of Australia and their continuing connection to land and sea, waters, environment and community. We pay our respects to the Traditional Custodians of the lands we live and work on, their culture, and their Elders past and present.</w:t>
      </w:r>
    </w:p>
    <w:p w14:paraId="5E386FE9" w14:textId="77777777" w:rsidR="00367BF1" w:rsidRPr="000C6AB9" w:rsidRDefault="00367BF1" w:rsidP="00FB6BB1">
      <w:pPr>
        <w:pStyle w:val="Normalsmall"/>
        <w:rPr>
          <w:rStyle w:val="Strong"/>
        </w:rPr>
      </w:pPr>
      <w:r w:rsidRPr="000C6AB9">
        <w:rPr>
          <w:rStyle w:val="Strong"/>
        </w:rPr>
        <w:t>Note</w:t>
      </w:r>
    </w:p>
    <w:p w14:paraId="362A2160" w14:textId="002F2A63" w:rsidR="00367BF1" w:rsidRDefault="00367BF1" w:rsidP="00FB6BB1">
      <w:pPr>
        <w:pStyle w:val="Normalsmall"/>
      </w:pPr>
      <w:r>
        <w:t xml:space="preserve">Response manuals provide guidance for Australian </w:t>
      </w:r>
      <w:r w:rsidR="00A045FC">
        <w:t>marine pest</w:t>
      </w:r>
      <w:r w:rsidR="003B2D45">
        <w:t xml:space="preserve"> biosecurity</w:t>
      </w:r>
      <w:r w:rsidR="00A045FC">
        <w:t xml:space="preserve"> </w:t>
      </w:r>
      <w:r>
        <w:t>responses. They provide detailed information and guidance for emergency response to a marine pest incident. The guidance is based on sound analysis and links policy, strategies, implementation, coordination</w:t>
      </w:r>
      <w:r w:rsidR="00EC127B">
        <w:t>,</w:t>
      </w:r>
      <w:r>
        <w:t xml:space="preserve"> and emergency management plans.</w:t>
      </w:r>
    </w:p>
    <w:p w14:paraId="094F30A7" w14:textId="77777777" w:rsidR="00367BF1" w:rsidRDefault="00367BF1" w:rsidP="00FB6BB1">
      <w:r>
        <w:br w:type="page"/>
      </w:r>
    </w:p>
    <w:p w14:paraId="3E0A22CD" w14:textId="22E4F2CA" w:rsidR="00367BF1" w:rsidRDefault="00367BF1" w:rsidP="00367BF1">
      <w:pPr>
        <w:pStyle w:val="Heading2"/>
        <w:ind w:left="0" w:firstLine="0"/>
      </w:pPr>
      <w:bookmarkStart w:id="3" w:name="_Toc16155821"/>
      <w:bookmarkStart w:id="4" w:name="_Toc155777652"/>
      <w:bookmarkStart w:id="5" w:name="_Toc222998462"/>
      <w:r>
        <w:lastRenderedPageBreak/>
        <w:t>Preface</w:t>
      </w:r>
      <w:bookmarkEnd w:id="3"/>
      <w:bookmarkEnd w:id="4"/>
      <w:bookmarkEnd w:id="5"/>
    </w:p>
    <w:p w14:paraId="25E5EBCA" w14:textId="0AA3496D" w:rsidR="00367BF1" w:rsidRPr="00D354E8" w:rsidRDefault="00367BF1" w:rsidP="00367BF1">
      <w:bookmarkStart w:id="6" w:name="_Hlk129177885"/>
      <w:r w:rsidRPr="00D354E8">
        <w:t xml:space="preserve">The Australian Government Department of Agriculture, Fisheries and Forestry </w:t>
      </w:r>
      <w:r w:rsidR="00094FCD">
        <w:t xml:space="preserve">(DAFF) </w:t>
      </w:r>
      <w:r w:rsidRPr="00D354E8">
        <w:t>maintains a series of response</w:t>
      </w:r>
      <w:bookmarkEnd w:id="6"/>
      <w:r w:rsidR="00827F23">
        <w:rPr>
          <w:rStyle w:val="FootnoteReference"/>
        </w:rPr>
        <w:footnoteReference w:id="2"/>
      </w:r>
      <w:r w:rsidRPr="00D354E8">
        <w:t xml:space="preserve"> manuals to </w:t>
      </w:r>
      <w:r w:rsidR="00C454EA">
        <w:t>support</w:t>
      </w:r>
      <w:r w:rsidR="00C454EA" w:rsidRPr="00D354E8">
        <w:t xml:space="preserve"> </w:t>
      </w:r>
      <w:r w:rsidRPr="00D354E8">
        <w:t xml:space="preserve">national coordination of emergency responses to incursions by exotic pests and diseases or significant range expansions of established pests and endemic diseases. The </w:t>
      </w:r>
      <w:r w:rsidR="00094FCD">
        <w:t>r</w:t>
      </w:r>
      <w:r w:rsidRPr="00D354E8">
        <w:t xml:space="preserve">esponse </w:t>
      </w:r>
      <w:r w:rsidR="00094FCD">
        <w:t>m</w:t>
      </w:r>
      <w:r w:rsidRPr="00D354E8">
        <w:t>anuals for marine pests provide detailed information and guidance for emergency response to key marine pest species or groups of pest species of national significance.</w:t>
      </w:r>
    </w:p>
    <w:p w14:paraId="00936BA5" w14:textId="714D2682" w:rsidR="00367BF1" w:rsidRPr="00D354E8" w:rsidRDefault="00367BF1" w:rsidP="00367BF1">
      <w:r w:rsidRPr="00D354E8">
        <w:t xml:space="preserve">The </w:t>
      </w:r>
      <w:r w:rsidR="00094FCD">
        <w:t>r</w:t>
      </w:r>
      <w:r w:rsidRPr="00D354E8">
        <w:t xml:space="preserve">esponse </w:t>
      </w:r>
      <w:r w:rsidR="00094FCD">
        <w:t>ma</w:t>
      </w:r>
      <w:r w:rsidRPr="00D354E8">
        <w:t xml:space="preserve">nuals are </w:t>
      </w:r>
      <w:r w:rsidR="007D04E3">
        <w:t>consistent with</w:t>
      </w:r>
      <w:r w:rsidRPr="00D354E8">
        <w:t xml:space="preserve"> the Australian emergency plans for terrestrial and aquatic animal diseases—the </w:t>
      </w:r>
      <w:hyperlink r:id="rId26" w:history="1">
        <w:r w:rsidRPr="004D27D0">
          <w:rPr>
            <w:rStyle w:val="Hyperlink"/>
          </w:rPr>
          <w:t>Australian Veterinary Emergency Plan (AUSVETPLAN)</w:t>
        </w:r>
      </w:hyperlink>
      <w:r w:rsidRPr="00D354E8">
        <w:t xml:space="preserve"> and the </w:t>
      </w:r>
      <w:hyperlink r:id="rId27" w:history="1">
        <w:r w:rsidRPr="004D27D0">
          <w:rPr>
            <w:rStyle w:val="Hyperlink"/>
          </w:rPr>
          <w:t>Australian Aquatic Veterinary Emergency Plan (AQUAVETPLAN).</w:t>
        </w:r>
      </w:hyperlink>
      <w:r w:rsidRPr="00D354E8">
        <w:t xml:space="preserve"> The format and content have been kept as similar as possible to those documents to enable emergency response personnel trained in their use to work efficiently with these manuals in the event of a marine pest </w:t>
      </w:r>
      <w:r w:rsidR="00C454EA">
        <w:t>response</w:t>
      </w:r>
      <w:r w:rsidRPr="00D354E8">
        <w:t>.</w:t>
      </w:r>
    </w:p>
    <w:p w14:paraId="32954274" w14:textId="57626283" w:rsidR="00367BF1" w:rsidRPr="00D354E8" w:rsidRDefault="00367BF1" w:rsidP="00367BF1">
      <w:r w:rsidRPr="00D354E8">
        <w:t xml:space="preserve">This manual describes </w:t>
      </w:r>
      <w:r w:rsidR="00974D8D">
        <w:t>practical management</w:t>
      </w:r>
      <w:r w:rsidR="00974D8D" w:rsidRPr="00D354E8">
        <w:t xml:space="preserve"> </w:t>
      </w:r>
      <w:r w:rsidRPr="00D354E8">
        <w:t>for a</w:t>
      </w:r>
      <w:r w:rsidR="00C454EA">
        <w:t xml:space="preserve"> </w:t>
      </w:r>
      <w:r w:rsidRPr="00D354E8">
        <w:t>response to an incident caused by the suspicion or confirmation of incursion by a</w:t>
      </w:r>
      <w:r w:rsidR="008551FD">
        <w:t xml:space="preserve">n invasive </w:t>
      </w:r>
      <w:r w:rsidR="00F12331">
        <w:t>ascidian</w:t>
      </w:r>
      <w:r>
        <w:t>.</w:t>
      </w:r>
    </w:p>
    <w:p w14:paraId="23D4E59E" w14:textId="35ABF750" w:rsidR="00ED4A87" w:rsidRDefault="000809EC" w:rsidP="00ED4A87">
      <w:r w:rsidRPr="000809EC">
        <w:t>Earth Sciences New Zealand</w:t>
      </w:r>
      <w:r w:rsidR="005A165A" w:rsidRPr="005A165A">
        <w:t xml:space="preserve">, and </w:t>
      </w:r>
      <w:r w:rsidR="00923CD7">
        <w:t>DAFF</w:t>
      </w:r>
      <w:r w:rsidR="005A165A" w:rsidRPr="005A165A">
        <w:t>, Australia, prepared the first edition of this response manual</w:t>
      </w:r>
      <w:r w:rsidR="005A165A">
        <w:t xml:space="preserve">. </w:t>
      </w:r>
      <w:r w:rsidR="00ED4A87">
        <w:t xml:space="preserve">It has gone through an extensive process of editing and comment from the Marine Pest Sectoral Committee (MPSC) and relevant experts. </w:t>
      </w:r>
      <w:r w:rsidR="00094FCD">
        <w:t xml:space="preserve">The </w:t>
      </w:r>
      <w:r w:rsidR="00ED4A87">
        <w:t xml:space="preserve">MPSC endorsed this manual </w:t>
      </w:r>
      <w:r w:rsidR="00ED4A87" w:rsidRPr="00F012F4">
        <w:t xml:space="preserve">on </w:t>
      </w:r>
      <w:r w:rsidR="00F012F4">
        <w:t xml:space="preserve">1 September </w:t>
      </w:r>
      <w:r w:rsidR="00F012F4" w:rsidRPr="00127278">
        <w:t>2025</w:t>
      </w:r>
      <w:r w:rsidR="00ED4A87" w:rsidRPr="00127278">
        <w:t>.</w:t>
      </w:r>
    </w:p>
    <w:p w14:paraId="16B893EF" w14:textId="09D5F4DA" w:rsidR="009C7BDC" w:rsidRDefault="00367BF1" w:rsidP="00367BF1">
      <w:r w:rsidRPr="00D354E8">
        <w:t xml:space="preserve">The manual will be reviewed </w:t>
      </w:r>
      <w:r w:rsidR="008F2229">
        <w:t>and updated as required</w:t>
      </w:r>
      <w:r w:rsidRPr="00D354E8">
        <w:t xml:space="preserve"> to incorporate new information and experience gained with incursion management of these or similar marine pests. Amended versions will be published on the </w:t>
      </w:r>
      <w:hyperlink r:id="rId28" w:history="1">
        <w:r w:rsidRPr="00D354E8">
          <w:rPr>
            <w:color w:val="0070C0"/>
            <w:u w:val="single" w:color="0070C0"/>
          </w:rPr>
          <w:t>marine pest</w:t>
        </w:r>
        <w:r w:rsidR="004D27D0">
          <w:rPr>
            <w:color w:val="0070C0"/>
            <w:u w:val="single" w:color="0070C0"/>
          </w:rPr>
          <w:t>s</w:t>
        </w:r>
        <w:r w:rsidRPr="00D354E8">
          <w:rPr>
            <w:color w:val="0070C0"/>
            <w:u w:val="single" w:color="0070C0"/>
          </w:rPr>
          <w:t xml:space="preserve"> website</w:t>
        </w:r>
      </w:hyperlink>
      <w:r w:rsidRPr="00D354E8">
        <w:t>.</w:t>
      </w:r>
    </w:p>
    <w:p w14:paraId="420FE2DF" w14:textId="77777777" w:rsidR="009C7BDC" w:rsidRDefault="009C7BDC" w:rsidP="009C7BDC">
      <w:r>
        <w:br w:type="page"/>
      </w:r>
    </w:p>
    <w:p w14:paraId="0E8D9C99" w14:textId="16DFEA76" w:rsidR="00367BF1" w:rsidRDefault="00367BF1" w:rsidP="00367BF1">
      <w:pPr>
        <w:pStyle w:val="Heading3"/>
        <w:ind w:left="964" w:hanging="964"/>
      </w:pPr>
      <w:bookmarkStart w:id="7" w:name="_Toc155777653"/>
      <w:bookmarkStart w:id="8" w:name="_Toc222998463"/>
      <w:r>
        <w:lastRenderedPageBreak/>
        <w:t>Recommendations for amendments</w:t>
      </w:r>
      <w:bookmarkEnd w:id="7"/>
      <w:bookmarkEnd w:id="8"/>
    </w:p>
    <w:p w14:paraId="69BD4D5B" w14:textId="77777777" w:rsidR="00367BF1" w:rsidRPr="00EF2650" w:rsidRDefault="00367BF1" w:rsidP="00FB6BB1">
      <w:r w:rsidRPr="00EF2650">
        <w:t>To recommend changes or corrections to this document, forward your suggestions to:</w:t>
      </w:r>
    </w:p>
    <w:p w14:paraId="1E4D899B" w14:textId="77777777" w:rsidR="00367BF1" w:rsidRPr="00EF2650" w:rsidRDefault="00367BF1" w:rsidP="00FB6BB1">
      <w:pPr>
        <w:spacing w:after="0"/>
      </w:pPr>
      <w:r w:rsidRPr="00EF2650">
        <w:t>Marine Pest Sectoral Committee Secretariat</w:t>
      </w:r>
    </w:p>
    <w:p w14:paraId="1FA4C837" w14:textId="77777777" w:rsidR="00367BF1" w:rsidRPr="00EF2650" w:rsidRDefault="00367BF1" w:rsidP="00FB6BB1">
      <w:pPr>
        <w:spacing w:after="0"/>
      </w:pPr>
      <w:r w:rsidRPr="00EF2650">
        <w:t>Department of Agriculture, Fisheries and Forestry</w:t>
      </w:r>
    </w:p>
    <w:p w14:paraId="0FA1B5B5" w14:textId="77777777" w:rsidR="00367BF1" w:rsidRPr="00EF2650" w:rsidRDefault="00367BF1" w:rsidP="00FB6BB1">
      <w:pPr>
        <w:spacing w:after="0"/>
      </w:pPr>
      <w:r w:rsidRPr="00EF2650">
        <w:t>GPO 858 Canberra City ACT 2601</w:t>
      </w:r>
    </w:p>
    <w:p w14:paraId="49C49E6B" w14:textId="73C14F1B" w:rsidR="00367BF1" w:rsidRPr="00EF2650" w:rsidRDefault="00367BF1" w:rsidP="00FB6BB1">
      <w:r w:rsidRPr="00EF2650">
        <w:t xml:space="preserve">Email </w:t>
      </w:r>
      <w:hyperlink r:id="rId29" w:history="1">
        <w:r w:rsidR="00557DCA" w:rsidRPr="00350415">
          <w:rPr>
            <w:rStyle w:val="Hyperlink"/>
          </w:rPr>
          <w:t>mpsc@aff.gov.au</w:t>
        </w:r>
      </w:hyperlink>
    </w:p>
    <w:p w14:paraId="3709BF54" w14:textId="77777777" w:rsidR="00367BF1" w:rsidRDefault="00367BF1" w:rsidP="00FB6BB1">
      <w:r w:rsidRPr="00EF2650">
        <w:t>Proposed changes will be considered by the MPSC before being incorporated into the manual.</w:t>
      </w:r>
    </w:p>
    <w:p w14:paraId="46C76081" w14:textId="0DCD624B" w:rsidR="00EA681C" w:rsidRDefault="00EA681C" w:rsidP="005B4F8E">
      <w:pPr>
        <w:pStyle w:val="Heading4"/>
        <w:spacing w:after="120"/>
      </w:pPr>
      <w:r>
        <w:t>Version history</w:t>
      </w:r>
    </w:p>
    <w:tbl>
      <w:tblPr>
        <w:tblW w:w="5109" w:type="pct"/>
        <w:tblBorders>
          <w:top w:val="single" w:sz="4" w:space="0" w:color="auto"/>
          <w:bottom w:val="single" w:sz="4" w:space="0" w:color="auto"/>
        </w:tblBorders>
        <w:shd w:val="clear" w:color="auto" w:fill="FFFFFF" w:themeFill="background1"/>
        <w:tblLayout w:type="fixed"/>
        <w:tblLook w:val="01E0" w:firstRow="1" w:lastRow="1" w:firstColumn="1" w:lastColumn="1" w:noHBand="0" w:noVBand="0"/>
      </w:tblPr>
      <w:tblGrid>
        <w:gridCol w:w="993"/>
        <w:gridCol w:w="1418"/>
        <w:gridCol w:w="6812"/>
      </w:tblGrid>
      <w:tr w:rsidR="00EA681C" w:rsidRPr="00FE04A5" w14:paraId="1B773882" w14:textId="77777777" w:rsidTr="00D85BF8">
        <w:trPr>
          <w:cantSplit/>
          <w:tblHeader/>
        </w:trPr>
        <w:tc>
          <w:tcPr>
            <w:tcW w:w="538" w:type="pct"/>
            <w:tcBorders>
              <w:top w:val="single" w:sz="4" w:space="0" w:color="auto"/>
              <w:bottom w:val="single" w:sz="4" w:space="0" w:color="auto"/>
            </w:tcBorders>
            <w:shd w:val="clear" w:color="auto" w:fill="FFFFFF" w:themeFill="background1"/>
          </w:tcPr>
          <w:p w14:paraId="69CDFE37" w14:textId="77777777" w:rsidR="00EA681C" w:rsidRPr="006E24AB" w:rsidRDefault="00EA681C" w:rsidP="00D85BF8">
            <w:pPr>
              <w:pStyle w:val="TableText"/>
              <w:rPr>
                <w:b/>
                <w:bCs/>
                <w:sz w:val="20"/>
                <w:szCs w:val="24"/>
              </w:rPr>
            </w:pPr>
            <w:r>
              <w:rPr>
                <w:b/>
                <w:bCs/>
                <w:sz w:val="20"/>
                <w:szCs w:val="24"/>
              </w:rPr>
              <w:t>Version</w:t>
            </w:r>
          </w:p>
        </w:tc>
        <w:tc>
          <w:tcPr>
            <w:tcW w:w="769" w:type="pct"/>
            <w:tcBorders>
              <w:top w:val="single" w:sz="4" w:space="0" w:color="auto"/>
              <w:bottom w:val="single" w:sz="4" w:space="0" w:color="auto"/>
            </w:tcBorders>
            <w:shd w:val="clear" w:color="auto" w:fill="FFFFFF" w:themeFill="background1"/>
          </w:tcPr>
          <w:p w14:paraId="1E9E7D84" w14:textId="77777777" w:rsidR="00EA681C" w:rsidRPr="006E24AB" w:rsidRDefault="00EA681C" w:rsidP="00D85BF8">
            <w:pPr>
              <w:pStyle w:val="TableText"/>
              <w:rPr>
                <w:b/>
                <w:bCs/>
                <w:sz w:val="20"/>
                <w:szCs w:val="24"/>
              </w:rPr>
            </w:pPr>
            <w:r>
              <w:rPr>
                <w:b/>
                <w:bCs/>
                <w:sz w:val="20"/>
                <w:szCs w:val="24"/>
              </w:rPr>
              <w:t>Date</w:t>
            </w:r>
          </w:p>
        </w:tc>
        <w:tc>
          <w:tcPr>
            <w:tcW w:w="3693" w:type="pct"/>
            <w:tcBorders>
              <w:top w:val="single" w:sz="4" w:space="0" w:color="auto"/>
              <w:bottom w:val="single" w:sz="4" w:space="0" w:color="auto"/>
            </w:tcBorders>
            <w:shd w:val="clear" w:color="auto" w:fill="FFFFFF" w:themeFill="background1"/>
          </w:tcPr>
          <w:p w14:paraId="4141FC42" w14:textId="77777777" w:rsidR="00EA681C" w:rsidRPr="006E24AB" w:rsidRDefault="00EA681C" w:rsidP="00D85BF8">
            <w:pPr>
              <w:pStyle w:val="TableText"/>
              <w:rPr>
                <w:b/>
                <w:bCs/>
                <w:sz w:val="20"/>
                <w:szCs w:val="24"/>
              </w:rPr>
            </w:pPr>
            <w:r>
              <w:rPr>
                <w:b/>
                <w:bCs/>
                <w:sz w:val="20"/>
                <w:szCs w:val="24"/>
              </w:rPr>
              <w:t>Amendment details</w:t>
            </w:r>
          </w:p>
        </w:tc>
      </w:tr>
      <w:tr w:rsidR="00EA681C" w:rsidRPr="00FE04A5" w14:paraId="4AE85317" w14:textId="77777777" w:rsidTr="00D85BF8">
        <w:trPr>
          <w:cantSplit/>
          <w:tblHeader/>
        </w:trPr>
        <w:tc>
          <w:tcPr>
            <w:tcW w:w="538" w:type="pct"/>
            <w:tcBorders>
              <w:top w:val="single" w:sz="4" w:space="0" w:color="auto"/>
            </w:tcBorders>
            <w:shd w:val="clear" w:color="auto" w:fill="FFFFFF" w:themeFill="background1"/>
          </w:tcPr>
          <w:p w14:paraId="47BFA679" w14:textId="77777777" w:rsidR="00EA681C" w:rsidRPr="00C93104" w:rsidRDefault="00EA681C" w:rsidP="00D85BF8">
            <w:pPr>
              <w:pStyle w:val="TableText"/>
              <w:rPr>
                <w:sz w:val="20"/>
                <w:szCs w:val="24"/>
                <w:highlight w:val="yellow"/>
              </w:rPr>
            </w:pPr>
            <w:r w:rsidRPr="00C93104">
              <w:rPr>
                <w:sz w:val="20"/>
                <w:szCs w:val="24"/>
              </w:rPr>
              <w:t>1</w:t>
            </w:r>
          </w:p>
        </w:tc>
        <w:tc>
          <w:tcPr>
            <w:tcW w:w="769" w:type="pct"/>
            <w:tcBorders>
              <w:top w:val="single" w:sz="4" w:space="0" w:color="auto"/>
            </w:tcBorders>
            <w:shd w:val="clear" w:color="auto" w:fill="FFFFFF" w:themeFill="background1"/>
          </w:tcPr>
          <w:p w14:paraId="1E62423B" w14:textId="39690859" w:rsidR="00EA681C" w:rsidRPr="00C93104" w:rsidRDefault="00496602" w:rsidP="00D85BF8">
            <w:pPr>
              <w:pStyle w:val="TableText"/>
              <w:rPr>
                <w:sz w:val="20"/>
                <w:szCs w:val="24"/>
                <w:highlight w:val="yellow"/>
              </w:rPr>
            </w:pPr>
            <w:r w:rsidRPr="00496602">
              <w:rPr>
                <w:sz w:val="20"/>
                <w:szCs w:val="24"/>
              </w:rPr>
              <w:t>17 March 2026</w:t>
            </w:r>
          </w:p>
        </w:tc>
        <w:tc>
          <w:tcPr>
            <w:tcW w:w="3693" w:type="pct"/>
            <w:tcBorders>
              <w:top w:val="single" w:sz="4" w:space="0" w:color="auto"/>
            </w:tcBorders>
            <w:shd w:val="clear" w:color="auto" w:fill="FFFFFF" w:themeFill="background1"/>
          </w:tcPr>
          <w:p w14:paraId="3A9395D8" w14:textId="77777777" w:rsidR="00EA681C" w:rsidRPr="00C93104" w:rsidRDefault="00EA681C" w:rsidP="00D85BF8">
            <w:pPr>
              <w:pStyle w:val="TableText"/>
              <w:rPr>
                <w:sz w:val="20"/>
                <w:szCs w:val="24"/>
                <w:highlight w:val="yellow"/>
              </w:rPr>
            </w:pPr>
            <w:r w:rsidRPr="00C93104">
              <w:rPr>
                <w:sz w:val="20"/>
                <w:szCs w:val="24"/>
              </w:rPr>
              <w:t>First publication</w:t>
            </w:r>
          </w:p>
        </w:tc>
      </w:tr>
    </w:tbl>
    <w:p w14:paraId="50862D2E" w14:textId="55349367" w:rsidR="00127278" w:rsidRDefault="00127278" w:rsidP="00127278">
      <w:pPr>
        <w:keepNext/>
        <w:keepLines/>
      </w:pPr>
    </w:p>
    <w:p w14:paraId="5D07A803" w14:textId="77777777" w:rsidR="00127278" w:rsidRDefault="00127278">
      <w:pPr>
        <w:spacing w:after="160" w:line="259" w:lineRule="auto"/>
      </w:pPr>
      <w:r>
        <w:br w:type="page"/>
      </w:r>
    </w:p>
    <w:sdt>
      <w:sdtPr>
        <w:rPr>
          <w:rFonts w:ascii="Cambria" w:hAnsi="Cambria"/>
          <w:b/>
          <w:bCs/>
        </w:rPr>
        <w:id w:val="1287400671"/>
        <w:docPartObj>
          <w:docPartGallery w:val="Table of Contents"/>
          <w:docPartUnique/>
        </w:docPartObj>
      </w:sdtPr>
      <w:sdtEndPr>
        <w:rPr>
          <w:rFonts w:asciiTheme="minorHAnsi" w:hAnsiTheme="minorHAnsi"/>
          <w:b w:val="0"/>
          <w:bCs w:val="0"/>
        </w:rPr>
      </w:sdtEndPr>
      <w:sdtContent>
        <w:p w14:paraId="23C77A0D" w14:textId="63DA80A5" w:rsidR="00367BF1" w:rsidRPr="00203B82" w:rsidRDefault="00367BF1" w:rsidP="00127278">
          <w:pPr>
            <w:keepNext/>
            <w:keepLines/>
            <w:rPr>
              <w:rStyle w:val="Heading2Char"/>
              <w:bCs w:val="0"/>
            </w:rPr>
          </w:pPr>
          <w:r w:rsidRPr="00581E99">
            <w:rPr>
              <w:rStyle w:val="Heading2Char"/>
            </w:rPr>
            <w:t>Contents</w:t>
          </w:r>
        </w:p>
        <w:p w14:paraId="5E7F8D09" w14:textId="147E6DDA" w:rsidR="006A722A" w:rsidRPr="006A722A" w:rsidRDefault="006A722A">
          <w:pPr>
            <w:pStyle w:val="TOC1"/>
            <w:rPr>
              <w:bCs/>
            </w:rPr>
          </w:pPr>
          <w:r>
            <w:rPr>
              <w:bCs/>
            </w:rPr>
            <w:t>Respone manual for invasive ascidians</w:t>
          </w:r>
          <w:r>
            <w:rPr>
              <w:bCs/>
            </w:rPr>
            <w:tab/>
            <w:t>i</w:t>
          </w:r>
        </w:p>
        <w:p w14:paraId="68445C8D" w14:textId="43882013" w:rsidR="00102B49" w:rsidRDefault="00367BF1">
          <w:pPr>
            <w:pStyle w:val="TOC1"/>
            <w:rPr>
              <w:rFonts w:eastAsiaTheme="minorEastAsia"/>
              <w:b w:val="0"/>
              <w:kern w:val="2"/>
              <w:sz w:val="24"/>
              <w:szCs w:val="24"/>
              <w:lang w:eastAsia="en-AU"/>
              <w14:ligatures w14:val="standardContextual"/>
            </w:rPr>
          </w:pPr>
          <w:r w:rsidRPr="00A0514F">
            <w:rPr>
              <w:b w:val="0"/>
            </w:rPr>
            <w:fldChar w:fldCharType="begin"/>
          </w:r>
          <w:r>
            <w:rPr>
              <w:b w:val="0"/>
            </w:rPr>
            <w:instrText xml:space="preserve"> TOC \h \z \u \t "Heading 2,1,Heading 3,2,Style1,2,TOA Heading,1" </w:instrText>
          </w:r>
          <w:r w:rsidRPr="00A0514F">
            <w:rPr>
              <w:b w:val="0"/>
            </w:rPr>
            <w:fldChar w:fldCharType="separate"/>
          </w:r>
          <w:hyperlink w:anchor="_Toc222998462" w:history="1">
            <w:r w:rsidR="00102B49" w:rsidRPr="004C54C8">
              <w:rPr>
                <w:rStyle w:val="Hyperlink"/>
              </w:rPr>
              <w:t>Preface</w:t>
            </w:r>
            <w:r w:rsidR="00102B49">
              <w:rPr>
                <w:webHidden/>
              </w:rPr>
              <w:tab/>
            </w:r>
            <w:r w:rsidR="00102B49">
              <w:rPr>
                <w:webHidden/>
              </w:rPr>
              <w:fldChar w:fldCharType="begin"/>
            </w:r>
            <w:r w:rsidR="00102B49">
              <w:rPr>
                <w:webHidden/>
              </w:rPr>
              <w:instrText xml:space="preserve"> PAGEREF _Toc222998462 \h </w:instrText>
            </w:r>
            <w:r w:rsidR="00102B49">
              <w:rPr>
                <w:webHidden/>
              </w:rPr>
            </w:r>
            <w:r w:rsidR="00102B49">
              <w:rPr>
                <w:webHidden/>
              </w:rPr>
              <w:fldChar w:fldCharType="separate"/>
            </w:r>
            <w:r w:rsidR="00717524">
              <w:rPr>
                <w:webHidden/>
              </w:rPr>
              <w:t>iii</w:t>
            </w:r>
            <w:r w:rsidR="00102B49">
              <w:rPr>
                <w:webHidden/>
              </w:rPr>
              <w:fldChar w:fldCharType="end"/>
            </w:r>
          </w:hyperlink>
        </w:p>
        <w:p w14:paraId="219F7214" w14:textId="0F47FAD8" w:rsidR="00102B49" w:rsidRDefault="00102B49">
          <w:pPr>
            <w:pStyle w:val="TOC2"/>
            <w:rPr>
              <w:rFonts w:eastAsiaTheme="minorEastAsia"/>
              <w:kern w:val="2"/>
              <w:sz w:val="24"/>
              <w:szCs w:val="24"/>
              <w:lang w:eastAsia="en-AU"/>
              <w14:ligatures w14:val="standardContextual"/>
            </w:rPr>
          </w:pPr>
          <w:hyperlink w:anchor="_Toc222998463" w:history="1">
            <w:r w:rsidRPr="004C54C8">
              <w:rPr>
                <w:rStyle w:val="Hyperlink"/>
              </w:rPr>
              <w:t>Recommendations for amendments</w:t>
            </w:r>
            <w:r>
              <w:rPr>
                <w:webHidden/>
              </w:rPr>
              <w:tab/>
            </w:r>
            <w:r>
              <w:rPr>
                <w:webHidden/>
              </w:rPr>
              <w:fldChar w:fldCharType="begin"/>
            </w:r>
            <w:r>
              <w:rPr>
                <w:webHidden/>
              </w:rPr>
              <w:instrText xml:space="preserve"> PAGEREF _Toc222998463 \h </w:instrText>
            </w:r>
            <w:r>
              <w:rPr>
                <w:webHidden/>
              </w:rPr>
            </w:r>
            <w:r>
              <w:rPr>
                <w:webHidden/>
              </w:rPr>
              <w:fldChar w:fldCharType="separate"/>
            </w:r>
            <w:r w:rsidR="00717524">
              <w:rPr>
                <w:webHidden/>
              </w:rPr>
              <w:t>iv</w:t>
            </w:r>
            <w:r>
              <w:rPr>
                <w:webHidden/>
              </w:rPr>
              <w:fldChar w:fldCharType="end"/>
            </w:r>
          </w:hyperlink>
        </w:p>
        <w:p w14:paraId="7CE82F78" w14:textId="55F49806" w:rsidR="00102B49" w:rsidRDefault="00102B49">
          <w:pPr>
            <w:pStyle w:val="TOC2"/>
            <w:rPr>
              <w:rFonts w:eastAsiaTheme="minorEastAsia"/>
              <w:kern w:val="2"/>
              <w:sz w:val="24"/>
              <w:szCs w:val="24"/>
              <w:lang w:eastAsia="en-AU"/>
              <w14:ligatures w14:val="standardContextual"/>
            </w:rPr>
          </w:pPr>
          <w:hyperlink w:anchor="_Toc222998464" w:history="1">
            <w:r w:rsidRPr="004C54C8">
              <w:rPr>
                <w:rStyle w:val="Hyperlink"/>
              </w:rPr>
              <w:t>Tables</w:t>
            </w:r>
            <w:r>
              <w:rPr>
                <w:webHidden/>
              </w:rPr>
              <w:tab/>
            </w:r>
            <w:r>
              <w:rPr>
                <w:webHidden/>
              </w:rPr>
              <w:fldChar w:fldCharType="begin"/>
            </w:r>
            <w:r>
              <w:rPr>
                <w:webHidden/>
              </w:rPr>
              <w:instrText xml:space="preserve"> PAGEREF _Toc222998464 \h </w:instrText>
            </w:r>
            <w:r>
              <w:rPr>
                <w:webHidden/>
              </w:rPr>
            </w:r>
            <w:r>
              <w:rPr>
                <w:webHidden/>
              </w:rPr>
              <w:fldChar w:fldCharType="separate"/>
            </w:r>
            <w:r w:rsidR="00717524">
              <w:rPr>
                <w:webHidden/>
              </w:rPr>
              <w:t>vii</w:t>
            </w:r>
            <w:r>
              <w:rPr>
                <w:webHidden/>
              </w:rPr>
              <w:fldChar w:fldCharType="end"/>
            </w:r>
          </w:hyperlink>
        </w:p>
        <w:p w14:paraId="7272165C" w14:textId="72488F90" w:rsidR="00102B49" w:rsidRDefault="00102B49">
          <w:pPr>
            <w:pStyle w:val="TOC2"/>
            <w:rPr>
              <w:rFonts w:eastAsiaTheme="minorEastAsia"/>
              <w:kern w:val="2"/>
              <w:sz w:val="24"/>
              <w:szCs w:val="24"/>
              <w:lang w:eastAsia="en-AU"/>
              <w14:ligatures w14:val="standardContextual"/>
            </w:rPr>
          </w:pPr>
          <w:hyperlink w:anchor="_Toc222998465" w:history="1">
            <w:r w:rsidRPr="004C54C8">
              <w:rPr>
                <w:rStyle w:val="Hyperlink"/>
              </w:rPr>
              <w:t>Figures</w:t>
            </w:r>
            <w:r>
              <w:rPr>
                <w:webHidden/>
              </w:rPr>
              <w:tab/>
            </w:r>
            <w:r>
              <w:rPr>
                <w:webHidden/>
              </w:rPr>
              <w:fldChar w:fldCharType="begin"/>
            </w:r>
            <w:r>
              <w:rPr>
                <w:webHidden/>
              </w:rPr>
              <w:instrText xml:space="preserve"> PAGEREF _Toc222998465 \h </w:instrText>
            </w:r>
            <w:r>
              <w:rPr>
                <w:webHidden/>
              </w:rPr>
            </w:r>
            <w:r>
              <w:rPr>
                <w:webHidden/>
              </w:rPr>
              <w:fldChar w:fldCharType="separate"/>
            </w:r>
            <w:r w:rsidR="00717524">
              <w:rPr>
                <w:webHidden/>
              </w:rPr>
              <w:t>vii</w:t>
            </w:r>
            <w:r>
              <w:rPr>
                <w:webHidden/>
              </w:rPr>
              <w:fldChar w:fldCharType="end"/>
            </w:r>
          </w:hyperlink>
        </w:p>
        <w:p w14:paraId="1DD0CCB9" w14:textId="166A4252" w:rsidR="00102B49" w:rsidRDefault="00102B49">
          <w:pPr>
            <w:pStyle w:val="TOC2"/>
            <w:rPr>
              <w:rFonts w:eastAsiaTheme="minorEastAsia"/>
              <w:kern w:val="2"/>
              <w:sz w:val="24"/>
              <w:szCs w:val="24"/>
              <w:lang w:eastAsia="en-AU"/>
              <w14:ligatures w14:val="standardContextual"/>
            </w:rPr>
          </w:pPr>
          <w:hyperlink w:anchor="_Toc222998466" w:history="1">
            <w:r w:rsidRPr="004C54C8">
              <w:rPr>
                <w:rStyle w:val="Hyperlink"/>
              </w:rPr>
              <w:t>Photographs</w:t>
            </w:r>
            <w:r>
              <w:rPr>
                <w:webHidden/>
              </w:rPr>
              <w:tab/>
            </w:r>
            <w:r>
              <w:rPr>
                <w:webHidden/>
              </w:rPr>
              <w:fldChar w:fldCharType="begin"/>
            </w:r>
            <w:r>
              <w:rPr>
                <w:webHidden/>
              </w:rPr>
              <w:instrText xml:space="preserve"> PAGEREF _Toc222998466 \h </w:instrText>
            </w:r>
            <w:r>
              <w:rPr>
                <w:webHidden/>
              </w:rPr>
            </w:r>
            <w:r>
              <w:rPr>
                <w:webHidden/>
              </w:rPr>
              <w:fldChar w:fldCharType="separate"/>
            </w:r>
            <w:r w:rsidR="00717524">
              <w:rPr>
                <w:webHidden/>
              </w:rPr>
              <w:t>vii</w:t>
            </w:r>
            <w:r>
              <w:rPr>
                <w:webHidden/>
              </w:rPr>
              <w:fldChar w:fldCharType="end"/>
            </w:r>
          </w:hyperlink>
        </w:p>
        <w:p w14:paraId="6E4A8E13" w14:textId="74A9C8CF" w:rsidR="00102B49" w:rsidRDefault="00102B49">
          <w:pPr>
            <w:pStyle w:val="TOC1"/>
            <w:rPr>
              <w:rFonts w:eastAsiaTheme="minorEastAsia"/>
              <w:b w:val="0"/>
              <w:kern w:val="2"/>
              <w:sz w:val="24"/>
              <w:szCs w:val="24"/>
              <w:lang w:eastAsia="en-AU"/>
              <w14:ligatures w14:val="standardContextual"/>
            </w:rPr>
          </w:pPr>
          <w:hyperlink w:anchor="_Toc222998467" w:history="1">
            <w:r w:rsidRPr="004C54C8">
              <w:rPr>
                <w:rStyle w:val="Hyperlink"/>
              </w:rPr>
              <w:t>Introduction</w:t>
            </w:r>
            <w:r>
              <w:rPr>
                <w:webHidden/>
              </w:rPr>
              <w:tab/>
            </w:r>
            <w:r>
              <w:rPr>
                <w:webHidden/>
              </w:rPr>
              <w:fldChar w:fldCharType="begin"/>
            </w:r>
            <w:r>
              <w:rPr>
                <w:webHidden/>
              </w:rPr>
              <w:instrText xml:space="preserve"> PAGEREF _Toc222998467 \h </w:instrText>
            </w:r>
            <w:r>
              <w:rPr>
                <w:webHidden/>
              </w:rPr>
            </w:r>
            <w:r>
              <w:rPr>
                <w:webHidden/>
              </w:rPr>
              <w:fldChar w:fldCharType="separate"/>
            </w:r>
            <w:r w:rsidR="00717524">
              <w:rPr>
                <w:webHidden/>
              </w:rPr>
              <w:t>1</w:t>
            </w:r>
            <w:r>
              <w:rPr>
                <w:webHidden/>
              </w:rPr>
              <w:fldChar w:fldCharType="end"/>
            </w:r>
          </w:hyperlink>
        </w:p>
        <w:p w14:paraId="3D3969EF" w14:textId="2C47002B" w:rsidR="00102B49" w:rsidRDefault="00102B49">
          <w:pPr>
            <w:pStyle w:val="TOC2"/>
            <w:rPr>
              <w:rFonts w:eastAsiaTheme="minorEastAsia"/>
              <w:kern w:val="2"/>
              <w:sz w:val="24"/>
              <w:szCs w:val="24"/>
              <w:lang w:eastAsia="en-AU"/>
              <w14:ligatures w14:val="standardContextual"/>
            </w:rPr>
          </w:pPr>
          <w:hyperlink w:anchor="_Toc222998468" w:history="1">
            <w:r w:rsidRPr="004C54C8">
              <w:rPr>
                <w:rStyle w:val="Hyperlink"/>
              </w:rPr>
              <w:t>Manual purpose</w:t>
            </w:r>
            <w:r>
              <w:rPr>
                <w:webHidden/>
              </w:rPr>
              <w:tab/>
            </w:r>
            <w:r>
              <w:rPr>
                <w:webHidden/>
              </w:rPr>
              <w:fldChar w:fldCharType="begin"/>
            </w:r>
            <w:r>
              <w:rPr>
                <w:webHidden/>
              </w:rPr>
              <w:instrText xml:space="preserve"> PAGEREF _Toc222998468 \h </w:instrText>
            </w:r>
            <w:r>
              <w:rPr>
                <w:webHidden/>
              </w:rPr>
            </w:r>
            <w:r>
              <w:rPr>
                <w:webHidden/>
              </w:rPr>
              <w:fldChar w:fldCharType="separate"/>
            </w:r>
            <w:r w:rsidR="00717524">
              <w:rPr>
                <w:webHidden/>
              </w:rPr>
              <w:t>1</w:t>
            </w:r>
            <w:r>
              <w:rPr>
                <w:webHidden/>
              </w:rPr>
              <w:fldChar w:fldCharType="end"/>
            </w:r>
          </w:hyperlink>
        </w:p>
        <w:p w14:paraId="5EA1D98D" w14:textId="7D385D14" w:rsidR="00102B49" w:rsidRDefault="00102B49">
          <w:pPr>
            <w:pStyle w:val="TOC2"/>
            <w:rPr>
              <w:rFonts w:eastAsiaTheme="minorEastAsia"/>
              <w:kern w:val="2"/>
              <w:sz w:val="24"/>
              <w:szCs w:val="24"/>
              <w:lang w:eastAsia="en-AU"/>
              <w14:ligatures w14:val="standardContextual"/>
            </w:rPr>
          </w:pPr>
          <w:hyperlink w:anchor="_Toc222998469" w:history="1">
            <w:r w:rsidRPr="004C54C8">
              <w:rPr>
                <w:rStyle w:val="Hyperlink"/>
              </w:rPr>
              <w:t>Manual format</w:t>
            </w:r>
            <w:r>
              <w:rPr>
                <w:webHidden/>
              </w:rPr>
              <w:tab/>
            </w:r>
            <w:r>
              <w:rPr>
                <w:webHidden/>
              </w:rPr>
              <w:fldChar w:fldCharType="begin"/>
            </w:r>
            <w:r>
              <w:rPr>
                <w:webHidden/>
              </w:rPr>
              <w:instrText xml:space="preserve"> PAGEREF _Toc222998469 \h </w:instrText>
            </w:r>
            <w:r>
              <w:rPr>
                <w:webHidden/>
              </w:rPr>
            </w:r>
            <w:r>
              <w:rPr>
                <w:webHidden/>
              </w:rPr>
              <w:fldChar w:fldCharType="separate"/>
            </w:r>
            <w:r w:rsidR="00717524">
              <w:rPr>
                <w:webHidden/>
              </w:rPr>
              <w:t>2</w:t>
            </w:r>
            <w:r>
              <w:rPr>
                <w:webHidden/>
              </w:rPr>
              <w:fldChar w:fldCharType="end"/>
            </w:r>
          </w:hyperlink>
        </w:p>
        <w:p w14:paraId="0223ED5D" w14:textId="2064D8C2" w:rsidR="00102B49" w:rsidRDefault="00102B49">
          <w:pPr>
            <w:pStyle w:val="TOC2"/>
            <w:rPr>
              <w:rFonts w:eastAsiaTheme="minorEastAsia"/>
              <w:kern w:val="2"/>
              <w:sz w:val="24"/>
              <w:szCs w:val="24"/>
              <w:lang w:eastAsia="en-AU"/>
              <w14:ligatures w14:val="standardContextual"/>
            </w:rPr>
          </w:pPr>
          <w:hyperlink w:anchor="_Toc222998470" w:history="1">
            <w:r w:rsidRPr="004C54C8">
              <w:rPr>
                <w:rStyle w:val="Hyperlink"/>
              </w:rPr>
              <w:t>Manual scope</w:t>
            </w:r>
            <w:r>
              <w:rPr>
                <w:webHidden/>
              </w:rPr>
              <w:tab/>
            </w:r>
            <w:r>
              <w:rPr>
                <w:webHidden/>
              </w:rPr>
              <w:fldChar w:fldCharType="begin"/>
            </w:r>
            <w:r>
              <w:rPr>
                <w:webHidden/>
              </w:rPr>
              <w:instrText xml:space="preserve"> PAGEREF _Toc222998470 \h </w:instrText>
            </w:r>
            <w:r>
              <w:rPr>
                <w:webHidden/>
              </w:rPr>
            </w:r>
            <w:r>
              <w:rPr>
                <w:webHidden/>
              </w:rPr>
              <w:fldChar w:fldCharType="separate"/>
            </w:r>
            <w:r w:rsidR="00717524">
              <w:rPr>
                <w:webHidden/>
              </w:rPr>
              <w:t>2</w:t>
            </w:r>
            <w:r>
              <w:rPr>
                <w:webHidden/>
              </w:rPr>
              <w:fldChar w:fldCharType="end"/>
            </w:r>
          </w:hyperlink>
        </w:p>
        <w:p w14:paraId="3755B4EB" w14:textId="3C605057" w:rsidR="00102B49" w:rsidRDefault="00102B49">
          <w:pPr>
            <w:pStyle w:val="TOC2"/>
            <w:rPr>
              <w:rFonts w:eastAsiaTheme="minorEastAsia"/>
              <w:kern w:val="2"/>
              <w:sz w:val="24"/>
              <w:szCs w:val="24"/>
              <w:lang w:eastAsia="en-AU"/>
              <w14:ligatures w14:val="standardContextual"/>
            </w:rPr>
          </w:pPr>
          <w:hyperlink w:anchor="_Toc222998471" w:history="1">
            <w:r w:rsidRPr="004C54C8">
              <w:rPr>
                <w:rStyle w:val="Hyperlink"/>
              </w:rPr>
              <w:t>General ascidian biology</w:t>
            </w:r>
            <w:r>
              <w:rPr>
                <w:webHidden/>
              </w:rPr>
              <w:tab/>
            </w:r>
            <w:r>
              <w:rPr>
                <w:webHidden/>
              </w:rPr>
              <w:fldChar w:fldCharType="begin"/>
            </w:r>
            <w:r>
              <w:rPr>
                <w:webHidden/>
              </w:rPr>
              <w:instrText xml:space="preserve"> PAGEREF _Toc222998471 \h </w:instrText>
            </w:r>
            <w:r>
              <w:rPr>
                <w:webHidden/>
              </w:rPr>
            </w:r>
            <w:r>
              <w:rPr>
                <w:webHidden/>
              </w:rPr>
              <w:fldChar w:fldCharType="separate"/>
            </w:r>
            <w:r w:rsidR="00717524">
              <w:rPr>
                <w:webHidden/>
              </w:rPr>
              <w:t>4</w:t>
            </w:r>
            <w:r>
              <w:rPr>
                <w:webHidden/>
              </w:rPr>
              <w:fldChar w:fldCharType="end"/>
            </w:r>
          </w:hyperlink>
        </w:p>
        <w:p w14:paraId="6E0A74AF" w14:textId="7DEBEDD3" w:rsidR="00102B49" w:rsidRDefault="00102B49">
          <w:pPr>
            <w:pStyle w:val="TOC2"/>
            <w:rPr>
              <w:rFonts w:eastAsiaTheme="minorEastAsia"/>
              <w:kern w:val="2"/>
              <w:sz w:val="24"/>
              <w:szCs w:val="24"/>
              <w:lang w:eastAsia="en-AU"/>
              <w14:ligatures w14:val="standardContextual"/>
            </w:rPr>
          </w:pPr>
          <w:hyperlink w:anchor="_Toc222998472" w:history="1">
            <w:r w:rsidRPr="004C54C8">
              <w:rPr>
                <w:rStyle w:val="Hyperlink"/>
              </w:rPr>
              <w:t>Ascidian ecology</w:t>
            </w:r>
            <w:r>
              <w:rPr>
                <w:webHidden/>
              </w:rPr>
              <w:tab/>
            </w:r>
            <w:r>
              <w:rPr>
                <w:webHidden/>
              </w:rPr>
              <w:fldChar w:fldCharType="begin"/>
            </w:r>
            <w:r>
              <w:rPr>
                <w:webHidden/>
              </w:rPr>
              <w:instrText xml:space="preserve"> PAGEREF _Toc222998472 \h </w:instrText>
            </w:r>
            <w:r>
              <w:rPr>
                <w:webHidden/>
              </w:rPr>
            </w:r>
            <w:r>
              <w:rPr>
                <w:webHidden/>
              </w:rPr>
              <w:fldChar w:fldCharType="separate"/>
            </w:r>
            <w:r w:rsidR="00717524">
              <w:rPr>
                <w:webHidden/>
              </w:rPr>
              <w:t>16</w:t>
            </w:r>
            <w:r>
              <w:rPr>
                <w:webHidden/>
              </w:rPr>
              <w:fldChar w:fldCharType="end"/>
            </w:r>
          </w:hyperlink>
        </w:p>
        <w:p w14:paraId="222B6233" w14:textId="77BFAD4E" w:rsidR="00102B49" w:rsidRDefault="00102B49">
          <w:pPr>
            <w:pStyle w:val="TOC2"/>
            <w:rPr>
              <w:rFonts w:eastAsiaTheme="minorEastAsia"/>
              <w:kern w:val="2"/>
              <w:sz w:val="24"/>
              <w:szCs w:val="24"/>
              <w:lang w:eastAsia="en-AU"/>
              <w14:ligatures w14:val="standardContextual"/>
            </w:rPr>
          </w:pPr>
          <w:hyperlink w:anchor="_Toc222998473" w:history="1">
            <w:r w:rsidRPr="004C54C8">
              <w:rPr>
                <w:rStyle w:val="Hyperlink"/>
              </w:rPr>
              <w:t>Overview of invasive ascidian management</w:t>
            </w:r>
            <w:r>
              <w:rPr>
                <w:webHidden/>
              </w:rPr>
              <w:tab/>
            </w:r>
            <w:r>
              <w:rPr>
                <w:webHidden/>
              </w:rPr>
              <w:fldChar w:fldCharType="begin"/>
            </w:r>
            <w:r>
              <w:rPr>
                <w:webHidden/>
              </w:rPr>
              <w:instrText xml:space="preserve"> PAGEREF _Toc222998473 \h </w:instrText>
            </w:r>
            <w:r>
              <w:rPr>
                <w:webHidden/>
              </w:rPr>
            </w:r>
            <w:r>
              <w:rPr>
                <w:webHidden/>
              </w:rPr>
              <w:fldChar w:fldCharType="separate"/>
            </w:r>
            <w:r w:rsidR="00717524">
              <w:rPr>
                <w:webHidden/>
              </w:rPr>
              <w:t>19</w:t>
            </w:r>
            <w:r>
              <w:rPr>
                <w:webHidden/>
              </w:rPr>
              <w:fldChar w:fldCharType="end"/>
            </w:r>
          </w:hyperlink>
        </w:p>
        <w:p w14:paraId="7563057B" w14:textId="3651FD66" w:rsidR="00102B49" w:rsidRDefault="00102B49">
          <w:pPr>
            <w:pStyle w:val="TOC1"/>
            <w:rPr>
              <w:rFonts w:eastAsiaTheme="minorEastAsia"/>
              <w:b w:val="0"/>
              <w:kern w:val="2"/>
              <w:sz w:val="24"/>
              <w:szCs w:val="24"/>
              <w:lang w:eastAsia="en-AU"/>
              <w14:ligatures w14:val="standardContextual"/>
            </w:rPr>
          </w:pPr>
          <w:hyperlink w:anchor="_Toc222998474" w:history="1">
            <w:r w:rsidRPr="004C54C8">
              <w:rPr>
                <w:rStyle w:val="Hyperlink"/>
              </w:rPr>
              <w:t>1</w:t>
            </w:r>
            <w:r>
              <w:rPr>
                <w:rFonts w:eastAsiaTheme="minorEastAsia"/>
                <w:b w:val="0"/>
                <w:kern w:val="2"/>
                <w:sz w:val="24"/>
                <w:szCs w:val="24"/>
                <w:lang w:eastAsia="en-AU"/>
                <w14:ligatures w14:val="standardContextual"/>
              </w:rPr>
              <w:tab/>
            </w:r>
            <w:r w:rsidRPr="004C54C8">
              <w:rPr>
                <w:rStyle w:val="Hyperlink"/>
              </w:rPr>
              <w:t>Guidance and rationale for incursion response</w:t>
            </w:r>
            <w:r>
              <w:rPr>
                <w:webHidden/>
              </w:rPr>
              <w:tab/>
            </w:r>
            <w:r>
              <w:rPr>
                <w:webHidden/>
              </w:rPr>
              <w:fldChar w:fldCharType="begin"/>
            </w:r>
            <w:r>
              <w:rPr>
                <w:webHidden/>
              </w:rPr>
              <w:instrText xml:space="preserve"> PAGEREF _Toc222998474 \h </w:instrText>
            </w:r>
            <w:r>
              <w:rPr>
                <w:webHidden/>
              </w:rPr>
            </w:r>
            <w:r>
              <w:rPr>
                <w:webHidden/>
              </w:rPr>
              <w:fldChar w:fldCharType="separate"/>
            </w:r>
            <w:r w:rsidR="00717524">
              <w:rPr>
                <w:webHidden/>
              </w:rPr>
              <w:t>22</w:t>
            </w:r>
            <w:r>
              <w:rPr>
                <w:webHidden/>
              </w:rPr>
              <w:fldChar w:fldCharType="end"/>
            </w:r>
          </w:hyperlink>
        </w:p>
        <w:p w14:paraId="72D64068" w14:textId="109F58C2" w:rsidR="00102B49" w:rsidRDefault="00102B49">
          <w:pPr>
            <w:pStyle w:val="TOC2"/>
            <w:tabs>
              <w:tab w:val="left" w:pos="1200"/>
            </w:tabs>
            <w:rPr>
              <w:rFonts w:eastAsiaTheme="minorEastAsia"/>
              <w:kern w:val="2"/>
              <w:sz w:val="24"/>
              <w:szCs w:val="24"/>
              <w:lang w:eastAsia="en-AU"/>
              <w14:ligatures w14:val="standardContextual"/>
            </w:rPr>
          </w:pPr>
          <w:hyperlink w:anchor="_Toc222998475" w:history="1">
            <w:r w:rsidRPr="004C54C8">
              <w:rPr>
                <w:rStyle w:val="Hyperlink"/>
                <w:lang w:eastAsia="ja-JP"/>
              </w:rPr>
              <w:t>1.1</w:t>
            </w:r>
            <w:r>
              <w:rPr>
                <w:rFonts w:eastAsiaTheme="minorEastAsia"/>
                <w:kern w:val="2"/>
                <w:sz w:val="24"/>
                <w:szCs w:val="24"/>
                <w:lang w:eastAsia="en-AU"/>
                <w14:ligatures w14:val="standardContextual"/>
              </w:rPr>
              <w:tab/>
            </w:r>
            <w:r w:rsidRPr="004C54C8">
              <w:rPr>
                <w:rStyle w:val="Hyperlink"/>
                <w:lang w:eastAsia="ja-JP"/>
              </w:rPr>
              <w:t>Sources of information</w:t>
            </w:r>
            <w:r>
              <w:rPr>
                <w:webHidden/>
              </w:rPr>
              <w:tab/>
            </w:r>
            <w:r>
              <w:rPr>
                <w:webHidden/>
              </w:rPr>
              <w:fldChar w:fldCharType="begin"/>
            </w:r>
            <w:r>
              <w:rPr>
                <w:webHidden/>
              </w:rPr>
              <w:instrText xml:space="preserve"> PAGEREF _Toc222998475 \h </w:instrText>
            </w:r>
            <w:r>
              <w:rPr>
                <w:webHidden/>
              </w:rPr>
            </w:r>
            <w:r>
              <w:rPr>
                <w:webHidden/>
              </w:rPr>
              <w:fldChar w:fldCharType="separate"/>
            </w:r>
            <w:r w:rsidR="00717524">
              <w:rPr>
                <w:webHidden/>
              </w:rPr>
              <w:t>22</w:t>
            </w:r>
            <w:r>
              <w:rPr>
                <w:webHidden/>
              </w:rPr>
              <w:fldChar w:fldCharType="end"/>
            </w:r>
          </w:hyperlink>
        </w:p>
        <w:p w14:paraId="2071D862" w14:textId="05B30231" w:rsidR="00102B49" w:rsidRDefault="00102B49">
          <w:pPr>
            <w:pStyle w:val="TOC2"/>
            <w:tabs>
              <w:tab w:val="left" w:pos="1200"/>
            </w:tabs>
            <w:rPr>
              <w:rFonts w:eastAsiaTheme="minorEastAsia"/>
              <w:kern w:val="2"/>
              <w:sz w:val="24"/>
              <w:szCs w:val="24"/>
              <w:lang w:eastAsia="en-AU"/>
              <w14:ligatures w14:val="standardContextual"/>
            </w:rPr>
          </w:pPr>
          <w:hyperlink w:anchor="_Toc222998476" w:history="1">
            <w:r w:rsidRPr="004C54C8">
              <w:rPr>
                <w:rStyle w:val="Hyperlink"/>
                <w:lang w:eastAsia="ja-JP"/>
              </w:rPr>
              <w:t>1.2</w:t>
            </w:r>
            <w:r>
              <w:rPr>
                <w:rFonts w:eastAsiaTheme="minorEastAsia"/>
                <w:kern w:val="2"/>
                <w:sz w:val="24"/>
                <w:szCs w:val="24"/>
                <w:lang w:eastAsia="en-AU"/>
                <w14:ligatures w14:val="standardContextual"/>
              </w:rPr>
              <w:tab/>
            </w:r>
            <w:r w:rsidRPr="004C54C8">
              <w:rPr>
                <w:rStyle w:val="Hyperlink"/>
                <w:lang w:eastAsia="ja-JP"/>
              </w:rPr>
              <w:t>Policies for</w:t>
            </w:r>
            <w:r w:rsidRPr="004C54C8">
              <w:rPr>
                <w:rStyle w:val="Hyperlink"/>
              </w:rPr>
              <w:t xml:space="preserve"> management</w:t>
            </w:r>
            <w:r w:rsidRPr="004C54C8">
              <w:rPr>
                <w:rStyle w:val="Hyperlink"/>
                <w:lang w:eastAsia="ja-JP"/>
              </w:rPr>
              <w:t xml:space="preserve"> of marine pest responses in Australian waters</w:t>
            </w:r>
            <w:r>
              <w:rPr>
                <w:webHidden/>
              </w:rPr>
              <w:tab/>
            </w:r>
            <w:r>
              <w:rPr>
                <w:webHidden/>
              </w:rPr>
              <w:fldChar w:fldCharType="begin"/>
            </w:r>
            <w:r>
              <w:rPr>
                <w:webHidden/>
              </w:rPr>
              <w:instrText xml:space="preserve"> PAGEREF _Toc222998476 \h </w:instrText>
            </w:r>
            <w:r>
              <w:rPr>
                <w:webHidden/>
              </w:rPr>
            </w:r>
            <w:r>
              <w:rPr>
                <w:webHidden/>
              </w:rPr>
              <w:fldChar w:fldCharType="separate"/>
            </w:r>
            <w:r w:rsidR="00717524">
              <w:rPr>
                <w:webHidden/>
              </w:rPr>
              <w:t>23</w:t>
            </w:r>
            <w:r>
              <w:rPr>
                <w:webHidden/>
              </w:rPr>
              <w:fldChar w:fldCharType="end"/>
            </w:r>
          </w:hyperlink>
        </w:p>
        <w:p w14:paraId="4A86F228" w14:textId="08FCDE01" w:rsidR="00102B49" w:rsidRDefault="00102B49">
          <w:pPr>
            <w:pStyle w:val="TOC2"/>
            <w:tabs>
              <w:tab w:val="left" w:pos="1200"/>
            </w:tabs>
            <w:rPr>
              <w:rFonts w:eastAsiaTheme="minorEastAsia"/>
              <w:kern w:val="2"/>
              <w:sz w:val="24"/>
              <w:szCs w:val="24"/>
              <w:lang w:eastAsia="en-AU"/>
              <w14:ligatures w14:val="standardContextual"/>
            </w:rPr>
          </w:pPr>
          <w:hyperlink w:anchor="_Toc222998477" w:history="1">
            <w:r w:rsidRPr="004C54C8">
              <w:rPr>
                <w:rStyle w:val="Hyperlink"/>
              </w:rPr>
              <w:t>1.3</w:t>
            </w:r>
            <w:r>
              <w:rPr>
                <w:rFonts w:eastAsiaTheme="minorEastAsia"/>
                <w:kern w:val="2"/>
                <w:sz w:val="24"/>
                <w:szCs w:val="24"/>
                <w:lang w:eastAsia="en-AU"/>
                <w14:ligatures w14:val="standardContextual"/>
              </w:rPr>
              <w:tab/>
            </w:r>
            <w:r w:rsidRPr="004C54C8">
              <w:rPr>
                <w:rStyle w:val="Hyperlink"/>
              </w:rPr>
              <w:t>Funding of operations and compensation</w:t>
            </w:r>
            <w:r>
              <w:rPr>
                <w:webHidden/>
              </w:rPr>
              <w:tab/>
            </w:r>
            <w:r>
              <w:rPr>
                <w:webHidden/>
              </w:rPr>
              <w:fldChar w:fldCharType="begin"/>
            </w:r>
            <w:r>
              <w:rPr>
                <w:webHidden/>
              </w:rPr>
              <w:instrText xml:space="preserve"> PAGEREF _Toc222998477 \h </w:instrText>
            </w:r>
            <w:r>
              <w:rPr>
                <w:webHidden/>
              </w:rPr>
            </w:r>
            <w:r>
              <w:rPr>
                <w:webHidden/>
              </w:rPr>
              <w:fldChar w:fldCharType="separate"/>
            </w:r>
            <w:r w:rsidR="00717524">
              <w:rPr>
                <w:webHidden/>
              </w:rPr>
              <w:t>23</w:t>
            </w:r>
            <w:r>
              <w:rPr>
                <w:webHidden/>
              </w:rPr>
              <w:fldChar w:fldCharType="end"/>
            </w:r>
          </w:hyperlink>
        </w:p>
        <w:p w14:paraId="3604B81B" w14:textId="3A978916" w:rsidR="00102B49" w:rsidRDefault="00102B49">
          <w:pPr>
            <w:pStyle w:val="TOC2"/>
            <w:tabs>
              <w:tab w:val="left" w:pos="1200"/>
            </w:tabs>
            <w:rPr>
              <w:rFonts w:eastAsiaTheme="minorEastAsia"/>
              <w:kern w:val="2"/>
              <w:sz w:val="24"/>
              <w:szCs w:val="24"/>
              <w:lang w:eastAsia="en-AU"/>
              <w14:ligatures w14:val="standardContextual"/>
            </w:rPr>
          </w:pPr>
          <w:hyperlink w:anchor="_Toc222998478" w:history="1">
            <w:r w:rsidRPr="004C54C8">
              <w:rPr>
                <w:rStyle w:val="Hyperlink"/>
              </w:rPr>
              <w:t>1.4</w:t>
            </w:r>
            <w:r>
              <w:rPr>
                <w:rFonts w:eastAsiaTheme="minorEastAsia"/>
                <w:kern w:val="2"/>
                <w:sz w:val="24"/>
                <w:szCs w:val="24"/>
                <w:lang w:eastAsia="en-AU"/>
                <w14:ligatures w14:val="standardContextual"/>
              </w:rPr>
              <w:tab/>
            </w:r>
            <w:r w:rsidRPr="004C54C8">
              <w:rPr>
                <w:rStyle w:val="Hyperlink"/>
              </w:rPr>
              <w:t>Decision points</w:t>
            </w:r>
            <w:r>
              <w:rPr>
                <w:webHidden/>
              </w:rPr>
              <w:tab/>
            </w:r>
            <w:r>
              <w:rPr>
                <w:webHidden/>
              </w:rPr>
              <w:fldChar w:fldCharType="begin"/>
            </w:r>
            <w:r>
              <w:rPr>
                <w:webHidden/>
              </w:rPr>
              <w:instrText xml:space="preserve"> PAGEREF _Toc222998478 \h </w:instrText>
            </w:r>
            <w:r>
              <w:rPr>
                <w:webHidden/>
              </w:rPr>
            </w:r>
            <w:r>
              <w:rPr>
                <w:webHidden/>
              </w:rPr>
              <w:fldChar w:fldCharType="separate"/>
            </w:r>
            <w:r w:rsidR="00717524">
              <w:rPr>
                <w:webHidden/>
              </w:rPr>
              <w:t>24</w:t>
            </w:r>
            <w:r>
              <w:rPr>
                <w:webHidden/>
              </w:rPr>
              <w:fldChar w:fldCharType="end"/>
            </w:r>
          </w:hyperlink>
        </w:p>
        <w:p w14:paraId="6E17B9E6" w14:textId="69DC2AC3" w:rsidR="00102B49" w:rsidRDefault="00102B49">
          <w:pPr>
            <w:pStyle w:val="TOC2"/>
            <w:tabs>
              <w:tab w:val="left" w:pos="1200"/>
            </w:tabs>
            <w:rPr>
              <w:rFonts w:eastAsiaTheme="minorEastAsia"/>
              <w:kern w:val="2"/>
              <w:sz w:val="24"/>
              <w:szCs w:val="24"/>
              <w:lang w:eastAsia="en-AU"/>
              <w14:ligatures w14:val="standardContextual"/>
            </w:rPr>
          </w:pPr>
          <w:hyperlink w:anchor="_Toc222998479" w:history="1">
            <w:r w:rsidRPr="004C54C8">
              <w:rPr>
                <w:rStyle w:val="Hyperlink"/>
              </w:rPr>
              <w:t>1.5</w:t>
            </w:r>
            <w:r>
              <w:rPr>
                <w:rFonts w:eastAsiaTheme="minorEastAsia"/>
                <w:kern w:val="2"/>
                <w:sz w:val="24"/>
                <w:szCs w:val="24"/>
                <w:lang w:eastAsia="en-AU"/>
                <w14:ligatures w14:val="standardContextual"/>
              </w:rPr>
              <w:tab/>
            </w:r>
            <w:r w:rsidRPr="004C54C8">
              <w:rPr>
                <w:rStyle w:val="Hyperlink"/>
              </w:rPr>
              <w:t>Health, safety, and environment</w:t>
            </w:r>
            <w:r>
              <w:rPr>
                <w:webHidden/>
              </w:rPr>
              <w:tab/>
            </w:r>
            <w:r>
              <w:rPr>
                <w:webHidden/>
              </w:rPr>
              <w:fldChar w:fldCharType="begin"/>
            </w:r>
            <w:r>
              <w:rPr>
                <w:webHidden/>
              </w:rPr>
              <w:instrText xml:space="preserve"> PAGEREF _Toc222998479 \h </w:instrText>
            </w:r>
            <w:r>
              <w:rPr>
                <w:webHidden/>
              </w:rPr>
            </w:r>
            <w:r>
              <w:rPr>
                <w:webHidden/>
              </w:rPr>
              <w:fldChar w:fldCharType="separate"/>
            </w:r>
            <w:r w:rsidR="00717524">
              <w:rPr>
                <w:webHidden/>
              </w:rPr>
              <w:t>25</w:t>
            </w:r>
            <w:r>
              <w:rPr>
                <w:webHidden/>
              </w:rPr>
              <w:fldChar w:fldCharType="end"/>
            </w:r>
          </w:hyperlink>
        </w:p>
        <w:p w14:paraId="1F43A172" w14:textId="38AF553A" w:rsidR="00102B49" w:rsidRDefault="00102B49">
          <w:pPr>
            <w:pStyle w:val="TOC1"/>
            <w:rPr>
              <w:rFonts w:eastAsiaTheme="minorEastAsia"/>
              <w:b w:val="0"/>
              <w:kern w:val="2"/>
              <w:sz w:val="24"/>
              <w:szCs w:val="24"/>
              <w:lang w:eastAsia="en-AU"/>
              <w14:ligatures w14:val="standardContextual"/>
            </w:rPr>
          </w:pPr>
          <w:hyperlink w:anchor="_Toc222998480" w:history="1">
            <w:r w:rsidRPr="004C54C8">
              <w:rPr>
                <w:rStyle w:val="Hyperlink"/>
              </w:rPr>
              <w:t>2</w:t>
            </w:r>
            <w:r>
              <w:rPr>
                <w:rFonts w:eastAsiaTheme="minorEastAsia"/>
                <w:b w:val="0"/>
                <w:kern w:val="2"/>
                <w:sz w:val="24"/>
                <w:szCs w:val="24"/>
                <w:lang w:eastAsia="en-AU"/>
                <w14:ligatures w14:val="standardContextual"/>
              </w:rPr>
              <w:tab/>
            </w:r>
            <w:r w:rsidRPr="004C54C8">
              <w:rPr>
                <w:rStyle w:val="Hyperlink"/>
              </w:rPr>
              <w:t>Pathways and vectors of introduction and spread</w:t>
            </w:r>
            <w:r>
              <w:rPr>
                <w:webHidden/>
              </w:rPr>
              <w:tab/>
            </w:r>
            <w:r>
              <w:rPr>
                <w:webHidden/>
              </w:rPr>
              <w:fldChar w:fldCharType="begin"/>
            </w:r>
            <w:r>
              <w:rPr>
                <w:webHidden/>
              </w:rPr>
              <w:instrText xml:space="preserve"> PAGEREF _Toc222998480 \h </w:instrText>
            </w:r>
            <w:r>
              <w:rPr>
                <w:webHidden/>
              </w:rPr>
            </w:r>
            <w:r>
              <w:rPr>
                <w:webHidden/>
              </w:rPr>
              <w:fldChar w:fldCharType="separate"/>
            </w:r>
            <w:r w:rsidR="00717524">
              <w:rPr>
                <w:webHidden/>
              </w:rPr>
              <w:t>27</w:t>
            </w:r>
            <w:r>
              <w:rPr>
                <w:webHidden/>
              </w:rPr>
              <w:fldChar w:fldCharType="end"/>
            </w:r>
          </w:hyperlink>
        </w:p>
        <w:p w14:paraId="009553AE" w14:textId="00F571D3" w:rsidR="00102B49" w:rsidRDefault="00102B49">
          <w:pPr>
            <w:pStyle w:val="TOC2"/>
            <w:tabs>
              <w:tab w:val="left" w:pos="1200"/>
            </w:tabs>
            <w:rPr>
              <w:rFonts w:eastAsiaTheme="minorEastAsia"/>
              <w:kern w:val="2"/>
              <w:sz w:val="24"/>
              <w:szCs w:val="24"/>
              <w:lang w:eastAsia="en-AU"/>
              <w14:ligatures w14:val="standardContextual"/>
            </w:rPr>
          </w:pPr>
          <w:hyperlink w:anchor="_Toc222998481" w:history="1">
            <w:r w:rsidRPr="004C54C8">
              <w:rPr>
                <w:rStyle w:val="Hyperlink"/>
              </w:rPr>
              <w:t>2.1</w:t>
            </w:r>
            <w:r>
              <w:rPr>
                <w:rFonts w:eastAsiaTheme="minorEastAsia"/>
                <w:kern w:val="2"/>
                <w:sz w:val="24"/>
                <w:szCs w:val="24"/>
                <w:lang w:eastAsia="en-AU"/>
                <w14:ligatures w14:val="standardContextual"/>
              </w:rPr>
              <w:tab/>
            </w:r>
            <w:r w:rsidRPr="004C54C8">
              <w:rPr>
                <w:rStyle w:val="Hyperlink"/>
              </w:rPr>
              <w:t>Biofouling</w:t>
            </w:r>
            <w:r>
              <w:rPr>
                <w:webHidden/>
              </w:rPr>
              <w:tab/>
            </w:r>
            <w:r>
              <w:rPr>
                <w:webHidden/>
              </w:rPr>
              <w:fldChar w:fldCharType="begin"/>
            </w:r>
            <w:r>
              <w:rPr>
                <w:webHidden/>
              </w:rPr>
              <w:instrText xml:space="preserve"> PAGEREF _Toc222998481 \h </w:instrText>
            </w:r>
            <w:r>
              <w:rPr>
                <w:webHidden/>
              </w:rPr>
            </w:r>
            <w:r>
              <w:rPr>
                <w:webHidden/>
              </w:rPr>
              <w:fldChar w:fldCharType="separate"/>
            </w:r>
            <w:r w:rsidR="00717524">
              <w:rPr>
                <w:webHidden/>
              </w:rPr>
              <w:t>28</w:t>
            </w:r>
            <w:r>
              <w:rPr>
                <w:webHidden/>
              </w:rPr>
              <w:fldChar w:fldCharType="end"/>
            </w:r>
          </w:hyperlink>
        </w:p>
        <w:p w14:paraId="7BB7F5B3" w14:textId="50A2DBDF" w:rsidR="00102B49" w:rsidRDefault="00102B49">
          <w:pPr>
            <w:pStyle w:val="TOC2"/>
            <w:tabs>
              <w:tab w:val="left" w:pos="1200"/>
            </w:tabs>
            <w:rPr>
              <w:rFonts w:eastAsiaTheme="minorEastAsia"/>
              <w:kern w:val="2"/>
              <w:sz w:val="24"/>
              <w:szCs w:val="24"/>
              <w:lang w:eastAsia="en-AU"/>
              <w14:ligatures w14:val="standardContextual"/>
            </w:rPr>
          </w:pPr>
          <w:hyperlink w:anchor="_Toc222998482" w:history="1">
            <w:r w:rsidRPr="004C54C8">
              <w:rPr>
                <w:rStyle w:val="Hyperlink"/>
              </w:rPr>
              <w:t>2.2</w:t>
            </w:r>
            <w:r>
              <w:rPr>
                <w:rFonts w:eastAsiaTheme="minorEastAsia"/>
                <w:kern w:val="2"/>
                <w:sz w:val="24"/>
                <w:szCs w:val="24"/>
                <w:lang w:eastAsia="en-AU"/>
                <w14:ligatures w14:val="standardContextual"/>
              </w:rPr>
              <w:tab/>
            </w:r>
            <w:r w:rsidRPr="004C54C8">
              <w:rPr>
                <w:rStyle w:val="Hyperlink"/>
              </w:rPr>
              <w:t>Ballast</w:t>
            </w:r>
            <w:r>
              <w:rPr>
                <w:webHidden/>
              </w:rPr>
              <w:tab/>
            </w:r>
            <w:r>
              <w:rPr>
                <w:webHidden/>
              </w:rPr>
              <w:fldChar w:fldCharType="begin"/>
            </w:r>
            <w:r>
              <w:rPr>
                <w:webHidden/>
              </w:rPr>
              <w:instrText xml:space="preserve"> PAGEREF _Toc222998482 \h </w:instrText>
            </w:r>
            <w:r>
              <w:rPr>
                <w:webHidden/>
              </w:rPr>
            </w:r>
            <w:r>
              <w:rPr>
                <w:webHidden/>
              </w:rPr>
              <w:fldChar w:fldCharType="separate"/>
            </w:r>
            <w:r w:rsidR="00717524">
              <w:rPr>
                <w:webHidden/>
              </w:rPr>
              <w:t>32</w:t>
            </w:r>
            <w:r>
              <w:rPr>
                <w:webHidden/>
              </w:rPr>
              <w:fldChar w:fldCharType="end"/>
            </w:r>
          </w:hyperlink>
        </w:p>
        <w:p w14:paraId="5B59DCC5" w14:textId="49144A34" w:rsidR="00102B49" w:rsidRDefault="00102B49">
          <w:pPr>
            <w:pStyle w:val="TOC2"/>
            <w:tabs>
              <w:tab w:val="left" w:pos="1200"/>
            </w:tabs>
            <w:rPr>
              <w:rFonts w:eastAsiaTheme="minorEastAsia"/>
              <w:kern w:val="2"/>
              <w:sz w:val="24"/>
              <w:szCs w:val="24"/>
              <w:lang w:eastAsia="en-AU"/>
              <w14:ligatures w14:val="standardContextual"/>
            </w:rPr>
          </w:pPr>
          <w:hyperlink w:anchor="_Toc222998483" w:history="1">
            <w:r w:rsidRPr="004C54C8">
              <w:rPr>
                <w:rStyle w:val="Hyperlink"/>
              </w:rPr>
              <w:t>2.3</w:t>
            </w:r>
            <w:r>
              <w:rPr>
                <w:rFonts w:eastAsiaTheme="minorEastAsia"/>
                <w:kern w:val="2"/>
                <w:sz w:val="24"/>
                <w:szCs w:val="24"/>
                <w:lang w:eastAsia="en-AU"/>
                <w14:ligatures w14:val="standardContextual"/>
              </w:rPr>
              <w:tab/>
            </w:r>
            <w:r w:rsidRPr="004C54C8">
              <w:rPr>
                <w:rStyle w:val="Hyperlink"/>
              </w:rPr>
              <w:t>Fisheries and aquaculture</w:t>
            </w:r>
            <w:r>
              <w:rPr>
                <w:webHidden/>
              </w:rPr>
              <w:tab/>
            </w:r>
            <w:r>
              <w:rPr>
                <w:webHidden/>
              </w:rPr>
              <w:fldChar w:fldCharType="begin"/>
            </w:r>
            <w:r>
              <w:rPr>
                <w:webHidden/>
              </w:rPr>
              <w:instrText xml:space="preserve"> PAGEREF _Toc222998483 \h </w:instrText>
            </w:r>
            <w:r>
              <w:rPr>
                <w:webHidden/>
              </w:rPr>
            </w:r>
            <w:r>
              <w:rPr>
                <w:webHidden/>
              </w:rPr>
              <w:fldChar w:fldCharType="separate"/>
            </w:r>
            <w:r w:rsidR="00717524">
              <w:rPr>
                <w:webHidden/>
              </w:rPr>
              <w:t>33</w:t>
            </w:r>
            <w:r>
              <w:rPr>
                <w:webHidden/>
              </w:rPr>
              <w:fldChar w:fldCharType="end"/>
            </w:r>
          </w:hyperlink>
        </w:p>
        <w:p w14:paraId="217769FA" w14:textId="150354ED" w:rsidR="00102B49" w:rsidRDefault="00102B49">
          <w:pPr>
            <w:pStyle w:val="TOC2"/>
            <w:tabs>
              <w:tab w:val="left" w:pos="1200"/>
            </w:tabs>
            <w:rPr>
              <w:rFonts w:eastAsiaTheme="minorEastAsia"/>
              <w:kern w:val="2"/>
              <w:sz w:val="24"/>
              <w:szCs w:val="24"/>
              <w:lang w:eastAsia="en-AU"/>
              <w14:ligatures w14:val="standardContextual"/>
            </w:rPr>
          </w:pPr>
          <w:hyperlink w:anchor="_Toc222998484" w:history="1">
            <w:r w:rsidRPr="004C54C8">
              <w:rPr>
                <w:rStyle w:val="Hyperlink"/>
              </w:rPr>
              <w:t>2.4</w:t>
            </w:r>
            <w:r>
              <w:rPr>
                <w:rFonts w:eastAsiaTheme="minorEastAsia"/>
                <w:kern w:val="2"/>
                <w:sz w:val="24"/>
                <w:szCs w:val="24"/>
                <w:lang w:eastAsia="en-AU"/>
                <w14:ligatures w14:val="standardContextual"/>
              </w:rPr>
              <w:tab/>
            </w:r>
            <w:r w:rsidRPr="004C54C8">
              <w:rPr>
                <w:rStyle w:val="Hyperlink"/>
              </w:rPr>
              <w:t>Natural dispersal</w:t>
            </w:r>
            <w:r>
              <w:rPr>
                <w:webHidden/>
              </w:rPr>
              <w:tab/>
            </w:r>
            <w:r>
              <w:rPr>
                <w:webHidden/>
              </w:rPr>
              <w:fldChar w:fldCharType="begin"/>
            </w:r>
            <w:r>
              <w:rPr>
                <w:webHidden/>
              </w:rPr>
              <w:instrText xml:space="preserve"> PAGEREF _Toc222998484 \h </w:instrText>
            </w:r>
            <w:r>
              <w:rPr>
                <w:webHidden/>
              </w:rPr>
            </w:r>
            <w:r>
              <w:rPr>
                <w:webHidden/>
              </w:rPr>
              <w:fldChar w:fldCharType="separate"/>
            </w:r>
            <w:r w:rsidR="00717524">
              <w:rPr>
                <w:webHidden/>
              </w:rPr>
              <w:t>35</w:t>
            </w:r>
            <w:r>
              <w:rPr>
                <w:webHidden/>
              </w:rPr>
              <w:fldChar w:fldCharType="end"/>
            </w:r>
          </w:hyperlink>
        </w:p>
        <w:p w14:paraId="7D2971AF" w14:textId="45325F69" w:rsidR="00102B49" w:rsidRDefault="00102B49">
          <w:pPr>
            <w:pStyle w:val="TOC1"/>
            <w:rPr>
              <w:rFonts w:eastAsiaTheme="minorEastAsia"/>
              <w:b w:val="0"/>
              <w:kern w:val="2"/>
              <w:sz w:val="24"/>
              <w:szCs w:val="24"/>
              <w:lang w:eastAsia="en-AU"/>
              <w14:ligatures w14:val="standardContextual"/>
            </w:rPr>
          </w:pPr>
          <w:hyperlink w:anchor="_Toc222998485" w:history="1">
            <w:r w:rsidRPr="004C54C8">
              <w:rPr>
                <w:rStyle w:val="Hyperlink"/>
              </w:rPr>
              <w:t>3</w:t>
            </w:r>
            <w:r>
              <w:rPr>
                <w:rFonts w:eastAsiaTheme="minorEastAsia"/>
                <w:b w:val="0"/>
                <w:kern w:val="2"/>
                <w:sz w:val="24"/>
                <w:szCs w:val="24"/>
                <w:lang w:eastAsia="en-AU"/>
                <w14:ligatures w14:val="standardContextual"/>
              </w:rPr>
              <w:tab/>
            </w:r>
            <w:r w:rsidRPr="004C54C8">
              <w:rPr>
                <w:rStyle w:val="Hyperlink"/>
              </w:rPr>
              <w:t>Preventing and monitoring spread</w:t>
            </w:r>
            <w:r>
              <w:rPr>
                <w:webHidden/>
              </w:rPr>
              <w:tab/>
            </w:r>
            <w:r>
              <w:rPr>
                <w:webHidden/>
              </w:rPr>
              <w:fldChar w:fldCharType="begin"/>
            </w:r>
            <w:r>
              <w:rPr>
                <w:webHidden/>
              </w:rPr>
              <w:instrText xml:space="preserve"> PAGEREF _Toc222998485 \h </w:instrText>
            </w:r>
            <w:r>
              <w:rPr>
                <w:webHidden/>
              </w:rPr>
            </w:r>
            <w:r>
              <w:rPr>
                <w:webHidden/>
              </w:rPr>
              <w:fldChar w:fldCharType="separate"/>
            </w:r>
            <w:r w:rsidR="00717524">
              <w:rPr>
                <w:webHidden/>
              </w:rPr>
              <w:t>40</w:t>
            </w:r>
            <w:r>
              <w:rPr>
                <w:webHidden/>
              </w:rPr>
              <w:fldChar w:fldCharType="end"/>
            </w:r>
          </w:hyperlink>
        </w:p>
        <w:p w14:paraId="39FB4CEC" w14:textId="172EBB0F" w:rsidR="00102B49" w:rsidRDefault="00102B49">
          <w:pPr>
            <w:pStyle w:val="TOC2"/>
            <w:tabs>
              <w:tab w:val="left" w:pos="1200"/>
            </w:tabs>
            <w:rPr>
              <w:rFonts w:eastAsiaTheme="minorEastAsia"/>
              <w:kern w:val="2"/>
              <w:sz w:val="24"/>
              <w:szCs w:val="24"/>
              <w:lang w:eastAsia="en-AU"/>
              <w14:ligatures w14:val="standardContextual"/>
            </w:rPr>
          </w:pPr>
          <w:hyperlink w:anchor="_Toc222998486" w:history="1">
            <w:r w:rsidRPr="004C54C8">
              <w:rPr>
                <w:rStyle w:val="Hyperlink"/>
              </w:rPr>
              <w:t>3.1</w:t>
            </w:r>
            <w:r>
              <w:rPr>
                <w:rFonts w:eastAsiaTheme="minorEastAsia"/>
                <w:kern w:val="2"/>
                <w:sz w:val="24"/>
                <w:szCs w:val="24"/>
                <w:lang w:eastAsia="en-AU"/>
                <w14:ligatures w14:val="standardContextual"/>
              </w:rPr>
              <w:tab/>
            </w:r>
            <w:r w:rsidRPr="004C54C8">
              <w:rPr>
                <w:rStyle w:val="Hyperlink"/>
              </w:rPr>
              <w:t>Management to prevent spread</w:t>
            </w:r>
            <w:r>
              <w:rPr>
                <w:webHidden/>
              </w:rPr>
              <w:tab/>
            </w:r>
            <w:r>
              <w:rPr>
                <w:webHidden/>
              </w:rPr>
              <w:fldChar w:fldCharType="begin"/>
            </w:r>
            <w:r>
              <w:rPr>
                <w:webHidden/>
              </w:rPr>
              <w:instrText xml:space="preserve"> PAGEREF _Toc222998486 \h </w:instrText>
            </w:r>
            <w:r>
              <w:rPr>
                <w:webHidden/>
              </w:rPr>
            </w:r>
            <w:r>
              <w:rPr>
                <w:webHidden/>
              </w:rPr>
              <w:fldChar w:fldCharType="separate"/>
            </w:r>
            <w:r w:rsidR="00717524">
              <w:rPr>
                <w:webHidden/>
              </w:rPr>
              <w:t>40</w:t>
            </w:r>
            <w:r>
              <w:rPr>
                <w:webHidden/>
              </w:rPr>
              <w:fldChar w:fldCharType="end"/>
            </w:r>
          </w:hyperlink>
        </w:p>
        <w:p w14:paraId="78C2C76F" w14:textId="631012D3" w:rsidR="00102B49" w:rsidRDefault="00102B49">
          <w:pPr>
            <w:pStyle w:val="TOC2"/>
            <w:tabs>
              <w:tab w:val="left" w:pos="1200"/>
            </w:tabs>
            <w:rPr>
              <w:rFonts w:eastAsiaTheme="minorEastAsia"/>
              <w:kern w:val="2"/>
              <w:sz w:val="24"/>
              <w:szCs w:val="24"/>
              <w:lang w:eastAsia="en-AU"/>
              <w14:ligatures w14:val="standardContextual"/>
            </w:rPr>
          </w:pPr>
          <w:hyperlink w:anchor="_Toc222998487" w:history="1">
            <w:r w:rsidRPr="004C54C8">
              <w:rPr>
                <w:rStyle w:val="Hyperlink"/>
              </w:rPr>
              <w:t>3.2</w:t>
            </w:r>
            <w:r>
              <w:rPr>
                <w:rFonts w:eastAsiaTheme="minorEastAsia"/>
                <w:kern w:val="2"/>
                <w:sz w:val="24"/>
                <w:szCs w:val="24"/>
                <w:lang w:eastAsia="en-AU"/>
                <w14:ligatures w14:val="standardContextual"/>
              </w:rPr>
              <w:tab/>
            </w:r>
            <w:r w:rsidRPr="004C54C8">
              <w:rPr>
                <w:rStyle w:val="Hyperlink"/>
              </w:rPr>
              <w:t>Risk assessment of potential vectors, marine infrastructure, and habitat</w:t>
            </w:r>
            <w:r>
              <w:rPr>
                <w:webHidden/>
              </w:rPr>
              <w:tab/>
            </w:r>
            <w:r>
              <w:rPr>
                <w:webHidden/>
              </w:rPr>
              <w:fldChar w:fldCharType="begin"/>
            </w:r>
            <w:r>
              <w:rPr>
                <w:webHidden/>
              </w:rPr>
              <w:instrText xml:space="preserve"> PAGEREF _Toc222998487 \h </w:instrText>
            </w:r>
            <w:r>
              <w:rPr>
                <w:webHidden/>
              </w:rPr>
            </w:r>
            <w:r>
              <w:rPr>
                <w:webHidden/>
              </w:rPr>
              <w:fldChar w:fldCharType="separate"/>
            </w:r>
            <w:r w:rsidR="00717524">
              <w:rPr>
                <w:webHidden/>
              </w:rPr>
              <w:t>49</w:t>
            </w:r>
            <w:r>
              <w:rPr>
                <w:webHidden/>
              </w:rPr>
              <w:fldChar w:fldCharType="end"/>
            </w:r>
          </w:hyperlink>
        </w:p>
        <w:p w14:paraId="6369D506" w14:textId="29A00F2F" w:rsidR="00102B49" w:rsidRDefault="00102B49">
          <w:pPr>
            <w:pStyle w:val="TOC2"/>
            <w:tabs>
              <w:tab w:val="left" w:pos="1200"/>
            </w:tabs>
            <w:rPr>
              <w:rFonts w:eastAsiaTheme="minorEastAsia"/>
              <w:kern w:val="2"/>
              <w:sz w:val="24"/>
              <w:szCs w:val="24"/>
              <w:lang w:eastAsia="en-AU"/>
              <w14:ligatures w14:val="standardContextual"/>
            </w:rPr>
          </w:pPr>
          <w:hyperlink w:anchor="_Toc222998488" w:history="1">
            <w:r w:rsidRPr="004C54C8">
              <w:rPr>
                <w:rStyle w:val="Hyperlink"/>
              </w:rPr>
              <w:t>3.3</w:t>
            </w:r>
            <w:r>
              <w:rPr>
                <w:rFonts w:eastAsiaTheme="minorEastAsia"/>
                <w:kern w:val="2"/>
                <w:sz w:val="24"/>
                <w:szCs w:val="24"/>
                <w:lang w:eastAsia="en-AU"/>
                <w14:ligatures w14:val="standardContextual"/>
              </w:rPr>
              <w:tab/>
            </w:r>
            <w:r w:rsidRPr="004C54C8">
              <w:rPr>
                <w:rStyle w:val="Hyperlink"/>
              </w:rPr>
              <w:t>Management of infested vectors and marine infrastructure</w:t>
            </w:r>
            <w:r>
              <w:rPr>
                <w:webHidden/>
              </w:rPr>
              <w:tab/>
            </w:r>
            <w:r>
              <w:rPr>
                <w:webHidden/>
              </w:rPr>
              <w:fldChar w:fldCharType="begin"/>
            </w:r>
            <w:r>
              <w:rPr>
                <w:webHidden/>
              </w:rPr>
              <w:instrText xml:space="preserve"> PAGEREF _Toc222998488 \h </w:instrText>
            </w:r>
            <w:r>
              <w:rPr>
                <w:webHidden/>
              </w:rPr>
            </w:r>
            <w:r>
              <w:rPr>
                <w:webHidden/>
              </w:rPr>
              <w:fldChar w:fldCharType="separate"/>
            </w:r>
            <w:r w:rsidR="00717524">
              <w:rPr>
                <w:webHidden/>
              </w:rPr>
              <w:t>51</w:t>
            </w:r>
            <w:r>
              <w:rPr>
                <w:webHidden/>
              </w:rPr>
              <w:fldChar w:fldCharType="end"/>
            </w:r>
          </w:hyperlink>
        </w:p>
        <w:p w14:paraId="6E1E3000" w14:textId="6F260782" w:rsidR="00102B49" w:rsidRDefault="00102B49">
          <w:pPr>
            <w:pStyle w:val="TOC1"/>
            <w:rPr>
              <w:rFonts w:eastAsiaTheme="minorEastAsia"/>
              <w:b w:val="0"/>
              <w:kern w:val="2"/>
              <w:sz w:val="24"/>
              <w:szCs w:val="24"/>
              <w:lang w:eastAsia="en-AU"/>
              <w14:ligatures w14:val="standardContextual"/>
            </w:rPr>
          </w:pPr>
          <w:hyperlink w:anchor="_Toc222998489" w:history="1">
            <w:r w:rsidRPr="004C54C8">
              <w:rPr>
                <w:rStyle w:val="Hyperlink"/>
              </w:rPr>
              <w:t>4</w:t>
            </w:r>
            <w:r>
              <w:rPr>
                <w:rFonts w:eastAsiaTheme="minorEastAsia"/>
                <w:b w:val="0"/>
                <w:kern w:val="2"/>
                <w:sz w:val="24"/>
                <w:szCs w:val="24"/>
                <w:lang w:eastAsia="en-AU"/>
                <w14:ligatures w14:val="standardContextual"/>
              </w:rPr>
              <w:tab/>
            </w:r>
            <w:r w:rsidRPr="004C54C8">
              <w:rPr>
                <w:rStyle w:val="Hyperlink"/>
              </w:rPr>
              <w:t>Surveillance and delimitation</w:t>
            </w:r>
            <w:r>
              <w:rPr>
                <w:webHidden/>
              </w:rPr>
              <w:tab/>
            </w:r>
            <w:r>
              <w:rPr>
                <w:webHidden/>
              </w:rPr>
              <w:fldChar w:fldCharType="begin"/>
            </w:r>
            <w:r>
              <w:rPr>
                <w:webHidden/>
              </w:rPr>
              <w:instrText xml:space="preserve"> PAGEREF _Toc222998489 \h </w:instrText>
            </w:r>
            <w:r>
              <w:rPr>
                <w:webHidden/>
              </w:rPr>
            </w:r>
            <w:r>
              <w:rPr>
                <w:webHidden/>
              </w:rPr>
              <w:fldChar w:fldCharType="separate"/>
            </w:r>
            <w:r w:rsidR="00717524">
              <w:rPr>
                <w:webHidden/>
              </w:rPr>
              <w:t>61</w:t>
            </w:r>
            <w:r>
              <w:rPr>
                <w:webHidden/>
              </w:rPr>
              <w:fldChar w:fldCharType="end"/>
            </w:r>
          </w:hyperlink>
        </w:p>
        <w:p w14:paraId="172474A0" w14:textId="5458B393" w:rsidR="00102B49" w:rsidRDefault="00102B49">
          <w:pPr>
            <w:pStyle w:val="TOC2"/>
            <w:tabs>
              <w:tab w:val="left" w:pos="1200"/>
            </w:tabs>
            <w:rPr>
              <w:rFonts w:eastAsiaTheme="minorEastAsia"/>
              <w:kern w:val="2"/>
              <w:sz w:val="24"/>
              <w:szCs w:val="24"/>
              <w:lang w:eastAsia="en-AU"/>
              <w14:ligatures w14:val="standardContextual"/>
            </w:rPr>
          </w:pPr>
          <w:hyperlink w:anchor="_Toc222998490" w:history="1">
            <w:r w:rsidRPr="004C54C8">
              <w:rPr>
                <w:rStyle w:val="Hyperlink"/>
              </w:rPr>
              <w:t>4.1</w:t>
            </w:r>
            <w:r>
              <w:rPr>
                <w:rFonts w:eastAsiaTheme="minorEastAsia"/>
                <w:kern w:val="2"/>
                <w:sz w:val="24"/>
                <w:szCs w:val="24"/>
                <w:lang w:eastAsia="en-AU"/>
                <w14:ligatures w14:val="standardContextual"/>
              </w:rPr>
              <w:tab/>
            </w:r>
            <w:r w:rsidRPr="004C54C8">
              <w:rPr>
                <w:rStyle w:val="Hyperlink"/>
              </w:rPr>
              <w:t>Delimitation of an incursion</w:t>
            </w:r>
            <w:r>
              <w:rPr>
                <w:webHidden/>
              </w:rPr>
              <w:tab/>
            </w:r>
            <w:r>
              <w:rPr>
                <w:webHidden/>
              </w:rPr>
              <w:fldChar w:fldCharType="begin"/>
            </w:r>
            <w:r>
              <w:rPr>
                <w:webHidden/>
              </w:rPr>
              <w:instrText xml:space="preserve"> PAGEREF _Toc222998490 \h </w:instrText>
            </w:r>
            <w:r>
              <w:rPr>
                <w:webHidden/>
              </w:rPr>
            </w:r>
            <w:r>
              <w:rPr>
                <w:webHidden/>
              </w:rPr>
              <w:fldChar w:fldCharType="separate"/>
            </w:r>
            <w:r w:rsidR="00717524">
              <w:rPr>
                <w:webHidden/>
              </w:rPr>
              <w:t>61</w:t>
            </w:r>
            <w:r>
              <w:rPr>
                <w:webHidden/>
              </w:rPr>
              <w:fldChar w:fldCharType="end"/>
            </w:r>
          </w:hyperlink>
        </w:p>
        <w:p w14:paraId="6C9AE514" w14:textId="6A435E0B" w:rsidR="00102B49" w:rsidRDefault="00102B49">
          <w:pPr>
            <w:pStyle w:val="TOC2"/>
            <w:tabs>
              <w:tab w:val="left" w:pos="1200"/>
            </w:tabs>
            <w:rPr>
              <w:rFonts w:eastAsiaTheme="minorEastAsia"/>
              <w:kern w:val="2"/>
              <w:sz w:val="24"/>
              <w:szCs w:val="24"/>
              <w:lang w:eastAsia="en-AU"/>
              <w14:ligatures w14:val="standardContextual"/>
            </w:rPr>
          </w:pPr>
          <w:hyperlink w:anchor="_Toc222998491" w:history="1">
            <w:r w:rsidRPr="004C54C8">
              <w:rPr>
                <w:rStyle w:val="Hyperlink"/>
              </w:rPr>
              <w:t>4.2</w:t>
            </w:r>
            <w:r>
              <w:rPr>
                <w:rFonts w:eastAsiaTheme="minorEastAsia"/>
                <w:kern w:val="2"/>
                <w:sz w:val="24"/>
                <w:szCs w:val="24"/>
                <w:lang w:eastAsia="en-AU"/>
                <w14:ligatures w14:val="standardContextual"/>
              </w:rPr>
              <w:tab/>
            </w:r>
            <w:r w:rsidRPr="004C54C8">
              <w:rPr>
                <w:rStyle w:val="Hyperlink"/>
              </w:rPr>
              <w:t>Surveillance</w:t>
            </w:r>
            <w:r>
              <w:rPr>
                <w:webHidden/>
              </w:rPr>
              <w:tab/>
            </w:r>
            <w:r>
              <w:rPr>
                <w:webHidden/>
              </w:rPr>
              <w:fldChar w:fldCharType="begin"/>
            </w:r>
            <w:r>
              <w:rPr>
                <w:webHidden/>
              </w:rPr>
              <w:instrText xml:space="preserve"> PAGEREF _Toc222998491 \h </w:instrText>
            </w:r>
            <w:r>
              <w:rPr>
                <w:webHidden/>
              </w:rPr>
            </w:r>
            <w:r>
              <w:rPr>
                <w:webHidden/>
              </w:rPr>
              <w:fldChar w:fldCharType="separate"/>
            </w:r>
            <w:r w:rsidR="00717524">
              <w:rPr>
                <w:webHidden/>
              </w:rPr>
              <w:t>65</w:t>
            </w:r>
            <w:r>
              <w:rPr>
                <w:webHidden/>
              </w:rPr>
              <w:fldChar w:fldCharType="end"/>
            </w:r>
          </w:hyperlink>
        </w:p>
        <w:p w14:paraId="0D5330FF" w14:textId="654DA0A0" w:rsidR="00102B49" w:rsidRDefault="00102B49">
          <w:pPr>
            <w:pStyle w:val="TOC2"/>
            <w:tabs>
              <w:tab w:val="left" w:pos="1200"/>
            </w:tabs>
            <w:rPr>
              <w:rFonts w:eastAsiaTheme="minorEastAsia"/>
              <w:kern w:val="2"/>
              <w:sz w:val="24"/>
              <w:szCs w:val="24"/>
              <w:lang w:eastAsia="en-AU"/>
              <w14:ligatures w14:val="standardContextual"/>
            </w:rPr>
          </w:pPr>
          <w:hyperlink w:anchor="_Toc222998492" w:history="1">
            <w:r w:rsidRPr="004C54C8">
              <w:rPr>
                <w:rStyle w:val="Hyperlink"/>
              </w:rPr>
              <w:t>4.3</w:t>
            </w:r>
            <w:r>
              <w:rPr>
                <w:rFonts w:eastAsiaTheme="minorEastAsia"/>
                <w:kern w:val="2"/>
                <w:sz w:val="24"/>
                <w:szCs w:val="24"/>
                <w:lang w:eastAsia="en-AU"/>
                <w14:ligatures w14:val="standardContextual"/>
              </w:rPr>
              <w:tab/>
            </w:r>
            <w:r w:rsidRPr="004C54C8">
              <w:rPr>
                <w:rStyle w:val="Hyperlink"/>
              </w:rPr>
              <w:t>Methods for surveillance and delimitation</w:t>
            </w:r>
            <w:r>
              <w:rPr>
                <w:webHidden/>
              </w:rPr>
              <w:tab/>
            </w:r>
            <w:r>
              <w:rPr>
                <w:webHidden/>
              </w:rPr>
              <w:fldChar w:fldCharType="begin"/>
            </w:r>
            <w:r>
              <w:rPr>
                <w:webHidden/>
              </w:rPr>
              <w:instrText xml:space="preserve"> PAGEREF _Toc222998492 \h </w:instrText>
            </w:r>
            <w:r>
              <w:rPr>
                <w:webHidden/>
              </w:rPr>
            </w:r>
            <w:r>
              <w:rPr>
                <w:webHidden/>
              </w:rPr>
              <w:fldChar w:fldCharType="separate"/>
            </w:r>
            <w:r w:rsidR="00717524">
              <w:rPr>
                <w:webHidden/>
              </w:rPr>
              <w:t>67</w:t>
            </w:r>
            <w:r>
              <w:rPr>
                <w:webHidden/>
              </w:rPr>
              <w:fldChar w:fldCharType="end"/>
            </w:r>
          </w:hyperlink>
        </w:p>
        <w:p w14:paraId="4B8B5C83" w14:textId="2B2497CE" w:rsidR="00102B49" w:rsidRDefault="00102B49">
          <w:pPr>
            <w:pStyle w:val="TOC1"/>
            <w:rPr>
              <w:rFonts w:eastAsiaTheme="minorEastAsia"/>
              <w:b w:val="0"/>
              <w:kern w:val="2"/>
              <w:sz w:val="24"/>
              <w:szCs w:val="24"/>
              <w:lang w:eastAsia="en-AU"/>
              <w14:ligatures w14:val="standardContextual"/>
            </w:rPr>
          </w:pPr>
          <w:hyperlink w:anchor="_Toc222998493" w:history="1">
            <w:r w:rsidRPr="004C54C8">
              <w:rPr>
                <w:rStyle w:val="Hyperlink"/>
              </w:rPr>
              <w:t>5</w:t>
            </w:r>
            <w:r>
              <w:rPr>
                <w:rFonts w:eastAsiaTheme="minorEastAsia"/>
                <w:b w:val="0"/>
                <w:kern w:val="2"/>
                <w:sz w:val="24"/>
                <w:szCs w:val="24"/>
                <w:lang w:eastAsia="en-AU"/>
                <w14:ligatures w14:val="standardContextual"/>
              </w:rPr>
              <w:tab/>
            </w:r>
            <w:r w:rsidRPr="004C54C8">
              <w:rPr>
                <w:rStyle w:val="Hyperlink"/>
              </w:rPr>
              <w:t>Containment, control, and eradication</w:t>
            </w:r>
            <w:r>
              <w:rPr>
                <w:webHidden/>
              </w:rPr>
              <w:tab/>
            </w:r>
            <w:r>
              <w:rPr>
                <w:webHidden/>
              </w:rPr>
              <w:fldChar w:fldCharType="begin"/>
            </w:r>
            <w:r>
              <w:rPr>
                <w:webHidden/>
              </w:rPr>
              <w:instrText xml:space="preserve"> PAGEREF _Toc222998493 \h </w:instrText>
            </w:r>
            <w:r>
              <w:rPr>
                <w:webHidden/>
              </w:rPr>
            </w:r>
            <w:r>
              <w:rPr>
                <w:webHidden/>
              </w:rPr>
              <w:fldChar w:fldCharType="separate"/>
            </w:r>
            <w:r w:rsidR="00717524">
              <w:rPr>
                <w:webHidden/>
              </w:rPr>
              <w:t>78</w:t>
            </w:r>
            <w:r>
              <w:rPr>
                <w:webHidden/>
              </w:rPr>
              <w:fldChar w:fldCharType="end"/>
            </w:r>
          </w:hyperlink>
        </w:p>
        <w:p w14:paraId="3C68D812" w14:textId="013280AF" w:rsidR="00102B49" w:rsidRDefault="00102B49">
          <w:pPr>
            <w:pStyle w:val="TOC2"/>
            <w:tabs>
              <w:tab w:val="left" w:pos="1200"/>
            </w:tabs>
            <w:rPr>
              <w:rFonts w:eastAsiaTheme="minorEastAsia"/>
              <w:kern w:val="2"/>
              <w:sz w:val="24"/>
              <w:szCs w:val="24"/>
              <w:lang w:eastAsia="en-AU"/>
              <w14:ligatures w14:val="standardContextual"/>
            </w:rPr>
          </w:pPr>
          <w:hyperlink w:anchor="_Toc222998494" w:history="1">
            <w:r w:rsidRPr="004C54C8">
              <w:rPr>
                <w:rStyle w:val="Hyperlink"/>
              </w:rPr>
              <w:t>5.1</w:t>
            </w:r>
            <w:r>
              <w:rPr>
                <w:rFonts w:eastAsiaTheme="minorEastAsia"/>
                <w:kern w:val="2"/>
                <w:sz w:val="24"/>
                <w:szCs w:val="24"/>
                <w:lang w:eastAsia="en-AU"/>
                <w14:ligatures w14:val="standardContextual"/>
              </w:rPr>
              <w:tab/>
            </w:r>
            <w:r w:rsidRPr="004C54C8">
              <w:rPr>
                <w:rStyle w:val="Hyperlink"/>
              </w:rPr>
              <w:t>Containment and control</w:t>
            </w:r>
            <w:r>
              <w:rPr>
                <w:webHidden/>
              </w:rPr>
              <w:tab/>
            </w:r>
            <w:r>
              <w:rPr>
                <w:webHidden/>
              </w:rPr>
              <w:fldChar w:fldCharType="begin"/>
            </w:r>
            <w:r>
              <w:rPr>
                <w:webHidden/>
              </w:rPr>
              <w:instrText xml:space="preserve"> PAGEREF _Toc222998494 \h </w:instrText>
            </w:r>
            <w:r>
              <w:rPr>
                <w:webHidden/>
              </w:rPr>
            </w:r>
            <w:r>
              <w:rPr>
                <w:webHidden/>
              </w:rPr>
              <w:fldChar w:fldCharType="separate"/>
            </w:r>
            <w:r w:rsidR="00717524">
              <w:rPr>
                <w:webHidden/>
              </w:rPr>
              <w:t>78</w:t>
            </w:r>
            <w:r>
              <w:rPr>
                <w:webHidden/>
              </w:rPr>
              <w:fldChar w:fldCharType="end"/>
            </w:r>
          </w:hyperlink>
        </w:p>
        <w:p w14:paraId="1D35F326" w14:textId="75EC7B65" w:rsidR="00102B49" w:rsidRDefault="00102B49">
          <w:pPr>
            <w:pStyle w:val="TOC2"/>
            <w:tabs>
              <w:tab w:val="left" w:pos="1200"/>
            </w:tabs>
            <w:rPr>
              <w:rFonts w:eastAsiaTheme="minorEastAsia"/>
              <w:kern w:val="2"/>
              <w:sz w:val="24"/>
              <w:szCs w:val="24"/>
              <w:lang w:eastAsia="en-AU"/>
              <w14:ligatures w14:val="standardContextual"/>
            </w:rPr>
          </w:pPr>
          <w:hyperlink w:anchor="_Toc222998495" w:history="1">
            <w:r w:rsidRPr="004C54C8">
              <w:rPr>
                <w:rStyle w:val="Hyperlink"/>
              </w:rPr>
              <w:t>5.2</w:t>
            </w:r>
            <w:r>
              <w:rPr>
                <w:rFonts w:eastAsiaTheme="minorEastAsia"/>
                <w:kern w:val="2"/>
                <w:sz w:val="24"/>
                <w:szCs w:val="24"/>
                <w:lang w:eastAsia="en-AU"/>
                <w14:ligatures w14:val="standardContextual"/>
              </w:rPr>
              <w:tab/>
            </w:r>
            <w:r w:rsidRPr="004C54C8">
              <w:rPr>
                <w:rStyle w:val="Hyperlink"/>
              </w:rPr>
              <w:t>Eradication</w:t>
            </w:r>
            <w:r>
              <w:rPr>
                <w:webHidden/>
              </w:rPr>
              <w:tab/>
            </w:r>
            <w:r>
              <w:rPr>
                <w:webHidden/>
              </w:rPr>
              <w:fldChar w:fldCharType="begin"/>
            </w:r>
            <w:r>
              <w:rPr>
                <w:webHidden/>
              </w:rPr>
              <w:instrText xml:space="preserve"> PAGEREF _Toc222998495 \h </w:instrText>
            </w:r>
            <w:r>
              <w:rPr>
                <w:webHidden/>
              </w:rPr>
            </w:r>
            <w:r>
              <w:rPr>
                <w:webHidden/>
              </w:rPr>
              <w:fldChar w:fldCharType="separate"/>
            </w:r>
            <w:r w:rsidR="00717524">
              <w:rPr>
                <w:webHidden/>
              </w:rPr>
              <w:t>79</w:t>
            </w:r>
            <w:r>
              <w:rPr>
                <w:webHidden/>
              </w:rPr>
              <w:fldChar w:fldCharType="end"/>
            </w:r>
          </w:hyperlink>
        </w:p>
        <w:p w14:paraId="39BDACA8" w14:textId="15241213" w:rsidR="00102B49" w:rsidRDefault="00102B49">
          <w:pPr>
            <w:pStyle w:val="TOC2"/>
            <w:tabs>
              <w:tab w:val="left" w:pos="1200"/>
            </w:tabs>
            <w:rPr>
              <w:rFonts w:eastAsiaTheme="minorEastAsia"/>
              <w:kern w:val="2"/>
              <w:sz w:val="24"/>
              <w:szCs w:val="24"/>
              <w:lang w:eastAsia="en-AU"/>
              <w14:ligatures w14:val="standardContextual"/>
            </w:rPr>
          </w:pPr>
          <w:hyperlink w:anchor="_Toc222998496" w:history="1">
            <w:r w:rsidRPr="004C54C8">
              <w:rPr>
                <w:rStyle w:val="Hyperlink"/>
              </w:rPr>
              <w:t>5.3</w:t>
            </w:r>
            <w:r>
              <w:rPr>
                <w:rFonts w:eastAsiaTheme="minorEastAsia"/>
                <w:kern w:val="2"/>
                <w:sz w:val="24"/>
                <w:szCs w:val="24"/>
                <w:lang w:eastAsia="en-AU"/>
                <w14:ligatures w14:val="standardContextual"/>
              </w:rPr>
              <w:tab/>
            </w:r>
            <w:r w:rsidRPr="004C54C8">
              <w:rPr>
                <w:rStyle w:val="Hyperlink"/>
              </w:rPr>
              <w:t>Methods for containment, control, and eradication</w:t>
            </w:r>
            <w:r>
              <w:rPr>
                <w:webHidden/>
              </w:rPr>
              <w:tab/>
            </w:r>
            <w:r>
              <w:rPr>
                <w:webHidden/>
              </w:rPr>
              <w:fldChar w:fldCharType="begin"/>
            </w:r>
            <w:r>
              <w:rPr>
                <w:webHidden/>
              </w:rPr>
              <w:instrText xml:space="preserve"> PAGEREF _Toc222998496 \h </w:instrText>
            </w:r>
            <w:r>
              <w:rPr>
                <w:webHidden/>
              </w:rPr>
            </w:r>
            <w:r>
              <w:rPr>
                <w:webHidden/>
              </w:rPr>
              <w:fldChar w:fldCharType="separate"/>
            </w:r>
            <w:r w:rsidR="00717524">
              <w:rPr>
                <w:webHidden/>
              </w:rPr>
              <w:t>82</w:t>
            </w:r>
            <w:r>
              <w:rPr>
                <w:webHidden/>
              </w:rPr>
              <w:fldChar w:fldCharType="end"/>
            </w:r>
          </w:hyperlink>
        </w:p>
        <w:p w14:paraId="3C95772F" w14:textId="6B3E89B4" w:rsidR="00102B49" w:rsidRDefault="00102B49">
          <w:pPr>
            <w:pStyle w:val="TOC1"/>
            <w:rPr>
              <w:rFonts w:eastAsiaTheme="minorEastAsia"/>
              <w:b w:val="0"/>
              <w:kern w:val="2"/>
              <w:sz w:val="24"/>
              <w:szCs w:val="24"/>
              <w:lang w:eastAsia="en-AU"/>
              <w14:ligatures w14:val="standardContextual"/>
            </w:rPr>
          </w:pPr>
          <w:hyperlink w:anchor="_Toc222998497" w:history="1">
            <w:r w:rsidRPr="004C54C8">
              <w:rPr>
                <w:rStyle w:val="Hyperlink"/>
              </w:rPr>
              <w:t>6</w:t>
            </w:r>
            <w:r>
              <w:rPr>
                <w:rFonts w:eastAsiaTheme="minorEastAsia"/>
                <w:b w:val="0"/>
                <w:kern w:val="2"/>
                <w:sz w:val="24"/>
                <w:szCs w:val="24"/>
                <w:lang w:eastAsia="en-AU"/>
                <w14:ligatures w14:val="standardContextual"/>
              </w:rPr>
              <w:tab/>
            </w:r>
            <w:r w:rsidRPr="004C54C8">
              <w:rPr>
                <w:rStyle w:val="Hyperlink"/>
              </w:rPr>
              <w:t>Decontamination, destruction, and disposal</w:t>
            </w:r>
            <w:r>
              <w:rPr>
                <w:webHidden/>
              </w:rPr>
              <w:tab/>
            </w:r>
            <w:r>
              <w:rPr>
                <w:webHidden/>
              </w:rPr>
              <w:fldChar w:fldCharType="begin"/>
            </w:r>
            <w:r>
              <w:rPr>
                <w:webHidden/>
              </w:rPr>
              <w:instrText xml:space="preserve"> PAGEREF _Toc222998497 \h </w:instrText>
            </w:r>
            <w:r>
              <w:rPr>
                <w:webHidden/>
              </w:rPr>
            </w:r>
            <w:r>
              <w:rPr>
                <w:webHidden/>
              </w:rPr>
              <w:fldChar w:fldCharType="separate"/>
            </w:r>
            <w:r w:rsidR="00717524">
              <w:rPr>
                <w:webHidden/>
              </w:rPr>
              <w:t>97</w:t>
            </w:r>
            <w:r>
              <w:rPr>
                <w:webHidden/>
              </w:rPr>
              <w:fldChar w:fldCharType="end"/>
            </w:r>
          </w:hyperlink>
        </w:p>
        <w:p w14:paraId="4D0A0ADC" w14:textId="7C98CDA7" w:rsidR="00102B49" w:rsidRDefault="00102B49">
          <w:pPr>
            <w:pStyle w:val="TOC2"/>
            <w:tabs>
              <w:tab w:val="left" w:pos="1200"/>
            </w:tabs>
            <w:rPr>
              <w:rFonts w:eastAsiaTheme="minorEastAsia"/>
              <w:kern w:val="2"/>
              <w:sz w:val="24"/>
              <w:szCs w:val="24"/>
              <w:lang w:eastAsia="en-AU"/>
              <w14:ligatures w14:val="standardContextual"/>
            </w:rPr>
          </w:pPr>
          <w:hyperlink w:anchor="_Toc222998498" w:history="1">
            <w:r w:rsidRPr="004C54C8">
              <w:rPr>
                <w:rStyle w:val="Hyperlink"/>
              </w:rPr>
              <w:t>6.1</w:t>
            </w:r>
            <w:r>
              <w:rPr>
                <w:rFonts w:eastAsiaTheme="minorEastAsia"/>
                <w:kern w:val="2"/>
                <w:sz w:val="24"/>
                <w:szCs w:val="24"/>
                <w:lang w:eastAsia="en-AU"/>
                <w14:ligatures w14:val="standardContextual"/>
              </w:rPr>
              <w:tab/>
            </w:r>
            <w:r w:rsidRPr="004C54C8">
              <w:rPr>
                <w:rStyle w:val="Hyperlink"/>
              </w:rPr>
              <w:t>Decontamination</w:t>
            </w:r>
            <w:r>
              <w:rPr>
                <w:webHidden/>
              </w:rPr>
              <w:tab/>
            </w:r>
            <w:r>
              <w:rPr>
                <w:webHidden/>
              </w:rPr>
              <w:fldChar w:fldCharType="begin"/>
            </w:r>
            <w:r>
              <w:rPr>
                <w:webHidden/>
              </w:rPr>
              <w:instrText xml:space="preserve"> PAGEREF _Toc222998498 \h </w:instrText>
            </w:r>
            <w:r>
              <w:rPr>
                <w:webHidden/>
              </w:rPr>
            </w:r>
            <w:r>
              <w:rPr>
                <w:webHidden/>
              </w:rPr>
              <w:fldChar w:fldCharType="separate"/>
            </w:r>
            <w:r w:rsidR="00717524">
              <w:rPr>
                <w:webHidden/>
              </w:rPr>
              <w:t>97</w:t>
            </w:r>
            <w:r>
              <w:rPr>
                <w:webHidden/>
              </w:rPr>
              <w:fldChar w:fldCharType="end"/>
            </w:r>
          </w:hyperlink>
        </w:p>
        <w:p w14:paraId="154F6A06" w14:textId="30462197" w:rsidR="00102B49" w:rsidRDefault="00102B49">
          <w:pPr>
            <w:pStyle w:val="TOC2"/>
            <w:tabs>
              <w:tab w:val="left" w:pos="1200"/>
            </w:tabs>
            <w:rPr>
              <w:rFonts w:eastAsiaTheme="minorEastAsia"/>
              <w:kern w:val="2"/>
              <w:sz w:val="24"/>
              <w:szCs w:val="24"/>
              <w:lang w:eastAsia="en-AU"/>
              <w14:ligatures w14:val="standardContextual"/>
            </w:rPr>
          </w:pPr>
          <w:hyperlink w:anchor="_Toc222998499" w:history="1">
            <w:r w:rsidRPr="004C54C8">
              <w:rPr>
                <w:rStyle w:val="Hyperlink"/>
              </w:rPr>
              <w:t>6.2</w:t>
            </w:r>
            <w:r>
              <w:rPr>
                <w:rFonts w:eastAsiaTheme="minorEastAsia"/>
                <w:kern w:val="2"/>
                <w:sz w:val="24"/>
                <w:szCs w:val="24"/>
                <w:lang w:eastAsia="en-AU"/>
                <w14:ligatures w14:val="standardContextual"/>
              </w:rPr>
              <w:tab/>
            </w:r>
            <w:r w:rsidRPr="004C54C8">
              <w:rPr>
                <w:rStyle w:val="Hyperlink"/>
              </w:rPr>
              <w:t>Destruction</w:t>
            </w:r>
            <w:r>
              <w:rPr>
                <w:webHidden/>
              </w:rPr>
              <w:tab/>
            </w:r>
            <w:r>
              <w:rPr>
                <w:webHidden/>
              </w:rPr>
              <w:fldChar w:fldCharType="begin"/>
            </w:r>
            <w:r>
              <w:rPr>
                <w:webHidden/>
              </w:rPr>
              <w:instrText xml:space="preserve"> PAGEREF _Toc222998499 \h </w:instrText>
            </w:r>
            <w:r>
              <w:rPr>
                <w:webHidden/>
              </w:rPr>
            </w:r>
            <w:r>
              <w:rPr>
                <w:webHidden/>
              </w:rPr>
              <w:fldChar w:fldCharType="separate"/>
            </w:r>
            <w:r w:rsidR="00717524">
              <w:rPr>
                <w:webHidden/>
              </w:rPr>
              <w:t>98</w:t>
            </w:r>
            <w:r>
              <w:rPr>
                <w:webHidden/>
              </w:rPr>
              <w:fldChar w:fldCharType="end"/>
            </w:r>
          </w:hyperlink>
        </w:p>
        <w:p w14:paraId="22A32253" w14:textId="041001D2" w:rsidR="00102B49" w:rsidRDefault="00102B49">
          <w:pPr>
            <w:pStyle w:val="TOC2"/>
            <w:tabs>
              <w:tab w:val="left" w:pos="1200"/>
            </w:tabs>
            <w:rPr>
              <w:rFonts w:eastAsiaTheme="minorEastAsia"/>
              <w:kern w:val="2"/>
              <w:sz w:val="24"/>
              <w:szCs w:val="24"/>
              <w:lang w:eastAsia="en-AU"/>
              <w14:ligatures w14:val="standardContextual"/>
            </w:rPr>
          </w:pPr>
          <w:hyperlink w:anchor="_Toc222998500" w:history="1">
            <w:r w:rsidRPr="004C54C8">
              <w:rPr>
                <w:rStyle w:val="Hyperlink"/>
              </w:rPr>
              <w:t>6.3</w:t>
            </w:r>
            <w:r>
              <w:rPr>
                <w:rFonts w:eastAsiaTheme="minorEastAsia"/>
                <w:kern w:val="2"/>
                <w:sz w:val="24"/>
                <w:szCs w:val="24"/>
                <w:lang w:eastAsia="en-AU"/>
                <w14:ligatures w14:val="standardContextual"/>
              </w:rPr>
              <w:tab/>
            </w:r>
            <w:r w:rsidRPr="004C54C8">
              <w:rPr>
                <w:rStyle w:val="Hyperlink"/>
              </w:rPr>
              <w:t>Disposal</w:t>
            </w:r>
            <w:r>
              <w:rPr>
                <w:webHidden/>
              </w:rPr>
              <w:tab/>
            </w:r>
            <w:r>
              <w:rPr>
                <w:webHidden/>
              </w:rPr>
              <w:fldChar w:fldCharType="begin"/>
            </w:r>
            <w:r>
              <w:rPr>
                <w:webHidden/>
              </w:rPr>
              <w:instrText xml:space="preserve"> PAGEREF _Toc222998500 \h </w:instrText>
            </w:r>
            <w:r>
              <w:rPr>
                <w:webHidden/>
              </w:rPr>
            </w:r>
            <w:r>
              <w:rPr>
                <w:webHidden/>
              </w:rPr>
              <w:fldChar w:fldCharType="separate"/>
            </w:r>
            <w:r w:rsidR="00717524">
              <w:rPr>
                <w:webHidden/>
              </w:rPr>
              <w:t>99</w:t>
            </w:r>
            <w:r>
              <w:rPr>
                <w:webHidden/>
              </w:rPr>
              <w:fldChar w:fldCharType="end"/>
            </w:r>
          </w:hyperlink>
        </w:p>
        <w:p w14:paraId="6768A231" w14:textId="46A9929C" w:rsidR="00102B49" w:rsidRDefault="00102B49">
          <w:pPr>
            <w:pStyle w:val="TOC1"/>
            <w:rPr>
              <w:rFonts w:eastAsiaTheme="minorEastAsia"/>
              <w:b w:val="0"/>
              <w:kern w:val="2"/>
              <w:sz w:val="24"/>
              <w:szCs w:val="24"/>
              <w:lang w:eastAsia="en-AU"/>
              <w14:ligatures w14:val="standardContextual"/>
            </w:rPr>
          </w:pPr>
          <w:hyperlink w:anchor="_Toc222998501" w:history="1">
            <w:r w:rsidRPr="004C54C8">
              <w:rPr>
                <w:rStyle w:val="Hyperlink"/>
              </w:rPr>
              <w:t>Appendix A: Taxon-specific information on relevant ascidians manual</w:t>
            </w:r>
            <w:r>
              <w:rPr>
                <w:webHidden/>
              </w:rPr>
              <w:tab/>
            </w:r>
            <w:r>
              <w:rPr>
                <w:webHidden/>
              </w:rPr>
              <w:fldChar w:fldCharType="begin"/>
            </w:r>
            <w:r>
              <w:rPr>
                <w:webHidden/>
              </w:rPr>
              <w:instrText xml:space="preserve"> PAGEREF _Toc222998501 \h </w:instrText>
            </w:r>
            <w:r>
              <w:rPr>
                <w:webHidden/>
              </w:rPr>
            </w:r>
            <w:r>
              <w:rPr>
                <w:webHidden/>
              </w:rPr>
              <w:fldChar w:fldCharType="separate"/>
            </w:r>
            <w:r w:rsidR="00717524">
              <w:rPr>
                <w:webHidden/>
              </w:rPr>
              <w:t>101</w:t>
            </w:r>
            <w:r>
              <w:rPr>
                <w:webHidden/>
              </w:rPr>
              <w:fldChar w:fldCharType="end"/>
            </w:r>
          </w:hyperlink>
        </w:p>
        <w:p w14:paraId="34231C0D" w14:textId="73EF8EF2" w:rsidR="00102B49" w:rsidRDefault="00102B49">
          <w:pPr>
            <w:pStyle w:val="TOC2"/>
            <w:rPr>
              <w:rFonts w:eastAsiaTheme="minorEastAsia"/>
              <w:kern w:val="2"/>
              <w:sz w:val="24"/>
              <w:szCs w:val="24"/>
              <w:lang w:eastAsia="en-AU"/>
              <w14:ligatures w14:val="standardContextual"/>
            </w:rPr>
          </w:pPr>
          <w:hyperlink w:anchor="_Toc222998502" w:history="1">
            <w:r w:rsidRPr="004C54C8">
              <w:rPr>
                <w:rStyle w:val="Hyperlink"/>
              </w:rPr>
              <w:t>Ascidiidae</w:t>
            </w:r>
            <w:r>
              <w:rPr>
                <w:webHidden/>
              </w:rPr>
              <w:tab/>
            </w:r>
            <w:r>
              <w:rPr>
                <w:webHidden/>
              </w:rPr>
              <w:fldChar w:fldCharType="begin"/>
            </w:r>
            <w:r>
              <w:rPr>
                <w:webHidden/>
              </w:rPr>
              <w:instrText xml:space="preserve"> PAGEREF _Toc222998502 \h </w:instrText>
            </w:r>
            <w:r>
              <w:rPr>
                <w:webHidden/>
              </w:rPr>
            </w:r>
            <w:r>
              <w:rPr>
                <w:webHidden/>
              </w:rPr>
              <w:fldChar w:fldCharType="separate"/>
            </w:r>
            <w:r w:rsidR="00717524">
              <w:rPr>
                <w:webHidden/>
              </w:rPr>
              <w:t>101</w:t>
            </w:r>
            <w:r>
              <w:rPr>
                <w:webHidden/>
              </w:rPr>
              <w:fldChar w:fldCharType="end"/>
            </w:r>
          </w:hyperlink>
        </w:p>
        <w:p w14:paraId="41F7E7EE" w14:textId="1FD09019" w:rsidR="00102B49" w:rsidRDefault="00102B49">
          <w:pPr>
            <w:pStyle w:val="TOC2"/>
            <w:rPr>
              <w:rFonts w:eastAsiaTheme="minorEastAsia"/>
              <w:kern w:val="2"/>
              <w:sz w:val="24"/>
              <w:szCs w:val="24"/>
              <w:lang w:eastAsia="en-AU"/>
              <w14:ligatures w14:val="standardContextual"/>
            </w:rPr>
          </w:pPr>
          <w:hyperlink w:anchor="_Toc222998503" w:history="1">
            <w:r w:rsidRPr="004C54C8">
              <w:rPr>
                <w:rStyle w:val="Hyperlink"/>
              </w:rPr>
              <w:t>Cionidae</w:t>
            </w:r>
            <w:r>
              <w:rPr>
                <w:webHidden/>
              </w:rPr>
              <w:tab/>
            </w:r>
            <w:r>
              <w:rPr>
                <w:webHidden/>
              </w:rPr>
              <w:fldChar w:fldCharType="begin"/>
            </w:r>
            <w:r>
              <w:rPr>
                <w:webHidden/>
              </w:rPr>
              <w:instrText xml:space="preserve"> PAGEREF _Toc222998503 \h </w:instrText>
            </w:r>
            <w:r>
              <w:rPr>
                <w:webHidden/>
              </w:rPr>
            </w:r>
            <w:r>
              <w:rPr>
                <w:webHidden/>
              </w:rPr>
              <w:fldChar w:fldCharType="separate"/>
            </w:r>
            <w:r w:rsidR="00717524">
              <w:rPr>
                <w:webHidden/>
              </w:rPr>
              <w:t>103</w:t>
            </w:r>
            <w:r>
              <w:rPr>
                <w:webHidden/>
              </w:rPr>
              <w:fldChar w:fldCharType="end"/>
            </w:r>
          </w:hyperlink>
        </w:p>
        <w:p w14:paraId="5E895AB1" w14:textId="480FC2FD" w:rsidR="00102B49" w:rsidRDefault="00102B49">
          <w:pPr>
            <w:pStyle w:val="TOC2"/>
            <w:rPr>
              <w:rFonts w:eastAsiaTheme="minorEastAsia"/>
              <w:kern w:val="2"/>
              <w:sz w:val="24"/>
              <w:szCs w:val="24"/>
              <w:lang w:eastAsia="en-AU"/>
              <w14:ligatures w14:val="standardContextual"/>
            </w:rPr>
          </w:pPr>
          <w:hyperlink w:anchor="_Toc222998504" w:history="1">
            <w:r w:rsidRPr="004C54C8">
              <w:rPr>
                <w:rStyle w:val="Hyperlink"/>
              </w:rPr>
              <w:t>Clavelinidae</w:t>
            </w:r>
            <w:r>
              <w:rPr>
                <w:webHidden/>
              </w:rPr>
              <w:tab/>
            </w:r>
            <w:r>
              <w:rPr>
                <w:webHidden/>
              </w:rPr>
              <w:fldChar w:fldCharType="begin"/>
            </w:r>
            <w:r>
              <w:rPr>
                <w:webHidden/>
              </w:rPr>
              <w:instrText xml:space="preserve"> PAGEREF _Toc222998504 \h </w:instrText>
            </w:r>
            <w:r>
              <w:rPr>
                <w:webHidden/>
              </w:rPr>
            </w:r>
            <w:r>
              <w:rPr>
                <w:webHidden/>
              </w:rPr>
              <w:fldChar w:fldCharType="separate"/>
            </w:r>
            <w:r w:rsidR="00717524">
              <w:rPr>
                <w:webHidden/>
              </w:rPr>
              <w:t>104</w:t>
            </w:r>
            <w:r>
              <w:rPr>
                <w:webHidden/>
              </w:rPr>
              <w:fldChar w:fldCharType="end"/>
            </w:r>
          </w:hyperlink>
        </w:p>
        <w:p w14:paraId="56693235" w14:textId="7B3C93E0" w:rsidR="00102B49" w:rsidRDefault="00102B49">
          <w:pPr>
            <w:pStyle w:val="TOC2"/>
            <w:rPr>
              <w:rFonts w:eastAsiaTheme="minorEastAsia"/>
              <w:kern w:val="2"/>
              <w:sz w:val="24"/>
              <w:szCs w:val="24"/>
              <w:lang w:eastAsia="en-AU"/>
              <w14:ligatures w14:val="standardContextual"/>
            </w:rPr>
          </w:pPr>
          <w:hyperlink w:anchor="_Toc222998505" w:history="1">
            <w:r w:rsidRPr="004C54C8">
              <w:rPr>
                <w:rStyle w:val="Hyperlink"/>
              </w:rPr>
              <w:t>Corellidae</w:t>
            </w:r>
            <w:r>
              <w:rPr>
                <w:webHidden/>
              </w:rPr>
              <w:tab/>
            </w:r>
            <w:r>
              <w:rPr>
                <w:webHidden/>
              </w:rPr>
              <w:fldChar w:fldCharType="begin"/>
            </w:r>
            <w:r>
              <w:rPr>
                <w:webHidden/>
              </w:rPr>
              <w:instrText xml:space="preserve"> PAGEREF _Toc222998505 \h </w:instrText>
            </w:r>
            <w:r>
              <w:rPr>
                <w:webHidden/>
              </w:rPr>
            </w:r>
            <w:r>
              <w:rPr>
                <w:webHidden/>
              </w:rPr>
              <w:fldChar w:fldCharType="separate"/>
            </w:r>
            <w:r w:rsidR="00717524">
              <w:rPr>
                <w:webHidden/>
              </w:rPr>
              <w:t>105</w:t>
            </w:r>
            <w:r>
              <w:rPr>
                <w:webHidden/>
              </w:rPr>
              <w:fldChar w:fldCharType="end"/>
            </w:r>
          </w:hyperlink>
        </w:p>
        <w:p w14:paraId="1CB80967" w14:textId="0A2ED42C" w:rsidR="00102B49" w:rsidRDefault="00102B49">
          <w:pPr>
            <w:pStyle w:val="TOC2"/>
            <w:rPr>
              <w:rFonts w:eastAsiaTheme="minorEastAsia"/>
              <w:kern w:val="2"/>
              <w:sz w:val="24"/>
              <w:szCs w:val="24"/>
              <w:lang w:eastAsia="en-AU"/>
              <w14:ligatures w14:val="standardContextual"/>
            </w:rPr>
          </w:pPr>
          <w:hyperlink w:anchor="_Toc222998506" w:history="1">
            <w:r w:rsidRPr="004C54C8">
              <w:rPr>
                <w:rStyle w:val="Hyperlink"/>
              </w:rPr>
              <w:t>Didemnidae</w:t>
            </w:r>
            <w:r>
              <w:rPr>
                <w:webHidden/>
              </w:rPr>
              <w:tab/>
            </w:r>
            <w:r>
              <w:rPr>
                <w:webHidden/>
              </w:rPr>
              <w:fldChar w:fldCharType="begin"/>
            </w:r>
            <w:r>
              <w:rPr>
                <w:webHidden/>
              </w:rPr>
              <w:instrText xml:space="preserve"> PAGEREF _Toc222998506 \h </w:instrText>
            </w:r>
            <w:r>
              <w:rPr>
                <w:webHidden/>
              </w:rPr>
            </w:r>
            <w:r>
              <w:rPr>
                <w:webHidden/>
              </w:rPr>
              <w:fldChar w:fldCharType="separate"/>
            </w:r>
            <w:r w:rsidR="00717524">
              <w:rPr>
                <w:webHidden/>
              </w:rPr>
              <w:t>106</w:t>
            </w:r>
            <w:r>
              <w:rPr>
                <w:webHidden/>
              </w:rPr>
              <w:fldChar w:fldCharType="end"/>
            </w:r>
          </w:hyperlink>
        </w:p>
        <w:p w14:paraId="5B4D6858" w14:textId="0C124D77" w:rsidR="00102B49" w:rsidRDefault="00102B49">
          <w:pPr>
            <w:pStyle w:val="TOC2"/>
            <w:rPr>
              <w:rFonts w:eastAsiaTheme="minorEastAsia"/>
              <w:kern w:val="2"/>
              <w:sz w:val="24"/>
              <w:szCs w:val="24"/>
              <w:lang w:eastAsia="en-AU"/>
              <w14:ligatures w14:val="standardContextual"/>
            </w:rPr>
          </w:pPr>
          <w:hyperlink w:anchor="_Toc222998507" w:history="1">
            <w:r w:rsidRPr="004C54C8">
              <w:rPr>
                <w:rStyle w:val="Hyperlink"/>
              </w:rPr>
              <w:t>Molgulidae</w:t>
            </w:r>
            <w:r>
              <w:rPr>
                <w:webHidden/>
              </w:rPr>
              <w:tab/>
            </w:r>
            <w:r>
              <w:rPr>
                <w:webHidden/>
              </w:rPr>
              <w:fldChar w:fldCharType="begin"/>
            </w:r>
            <w:r>
              <w:rPr>
                <w:webHidden/>
              </w:rPr>
              <w:instrText xml:space="preserve"> PAGEREF _Toc222998507 \h </w:instrText>
            </w:r>
            <w:r>
              <w:rPr>
                <w:webHidden/>
              </w:rPr>
            </w:r>
            <w:r>
              <w:rPr>
                <w:webHidden/>
              </w:rPr>
              <w:fldChar w:fldCharType="separate"/>
            </w:r>
            <w:r w:rsidR="00717524">
              <w:rPr>
                <w:webHidden/>
              </w:rPr>
              <w:t>108</w:t>
            </w:r>
            <w:r>
              <w:rPr>
                <w:webHidden/>
              </w:rPr>
              <w:fldChar w:fldCharType="end"/>
            </w:r>
          </w:hyperlink>
        </w:p>
        <w:p w14:paraId="43A8CD16" w14:textId="6D4DB26F" w:rsidR="00102B49" w:rsidRDefault="00102B49">
          <w:pPr>
            <w:pStyle w:val="TOC2"/>
            <w:rPr>
              <w:rFonts w:eastAsiaTheme="minorEastAsia"/>
              <w:kern w:val="2"/>
              <w:sz w:val="24"/>
              <w:szCs w:val="24"/>
              <w:lang w:eastAsia="en-AU"/>
              <w14:ligatures w14:val="standardContextual"/>
            </w:rPr>
          </w:pPr>
          <w:hyperlink w:anchor="_Toc222998508" w:history="1">
            <w:r w:rsidRPr="004C54C8">
              <w:rPr>
                <w:rStyle w:val="Hyperlink"/>
              </w:rPr>
              <w:t>Perophoridae</w:t>
            </w:r>
            <w:r>
              <w:rPr>
                <w:webHidden/>
              </w:rPr>
              <w:tab/>
            </w:r>
            <w:r>
              <w:rPr>
                <w:webHidden/>
              </w:rPr>
              <w:fldChar w:fldCharType="begin"/>
            </w:r>
            <w:r>
              <w:rPr>
                <w:webHidden/>
              </w:rPr>
              <w:instrText xml:space="preserve"> PAGEREF _Toc222998508 \h </w:instrText>
            </w:r>
            <w:r>
              <w:rPr>
                <w:webHidden/>
              </w:rPr>
            </w:r>
            <w:r>
              <w:rPr>
                <w:webHidden/>
              </w:rPr>
              <w:fldChar w:fldCharType="separate"/>
            </w:r>
            <w:r w:rsidR="00717524">
              <w:rPr>
                <w:webHidden/>
              </w:rPr>
              <w:t>109</w:t>
            </w:r>
            <w:r>
              <w:rPr>
                <w:webHidden/>
              </w:rPr>
              <w:fldChar w:fldCharType="end"/>
            </w:r>
          </w:hyperlink>
        </w:p>
        <w:p w14:paraId="3DD0AC05" w14:textId="53707600" w:rsidR="00102B49" w:rsidRDefault="00102B49">
          <w:pPr>
            <w:pStyle w:val="TOC2"/>
            <w:rPr>
              <w:rFonts w:eastAsiaTheme="minorEastAsia"/>
              <w:kern w:val="2"/>
              <w:sz w:val="24"/>
              <w:szCs w:val="24"/>
              <w:lang w:eastAsia="en-AU"/>
              <w14:ligatures w14:val="standardContextual"/>
            </w:rPr>
          </w:pPr>
          <w:hyperlink w:anchor="_Toc222998509" w:history="1">
            <w:r w:rsidRPr="004C54C8">
              <w:rPr>
                <w:rStyle w:val="Hyperlink"/>
              </w:rPr>
              <w:t>Polycitoridae</w:t>
            </w:r>
            <w:r>
              <w:rPr>
                <w:webHidden/>
              </w:rPr>
              <w:tab/>
            </w:r>
            <w:r>
              <w:rPr>
                <w:webHidden/>
              </w:rPr>
              <w:fldChar w:fldCharType="begin"/>
            </w:r>
            <w:r>
              <w:rPr>
                <w:webHidden/>
              </w:rPr>
              <w:instrText xml:space="preserve"> PAGEREF _Toc222998509 \h </w:instrText>
            </w:r>
            <w:r>
              <w:rPr>
                <w:webHidden/>
              </w:rPr>
            </w:r>
            <w:r>
              <w:rPr>
                <w:webHidden/>
              </w:rPr>
              <w:fldChar w:fldCharType="separate"/>
            </w:r>
            <w:r w:rsidR="00717524">
              <w:rPr>
                <w:webHidden/>
              </w:rPr>
              <w:t>110</w:t>
            </w:r>
            <w:r>
              <w:rPr>
                <w:webHidden/>
              </w:rPr>
              <w:fldChar w:fldCharType="end"/>
            </w:r>
          </w:hyperlink>
        </w:p>
        <w:p w14:paraId="09640C4B" w14:textId="6A8FAF40" w:rsidR="00102B49" w:rsidRDefault="00102B49">
          <w:pPr>
            <w:pStyle w:val="TOC2"/>
            <w:rPr>
              <w:rFonts w:eastAsiaTheme="minorEastAsia"/>
              <w:kern w:val="2"/>
              <w:sz w:val="24"/>
              <w:szCs w:val="24"/>
              <w:lang w:eastAsia="en-AU"/>
              <w14:ligatures w14:val="standardContextual"/>
            </w:rPr>
          </w:pPr>
          <w:hyperlink w:anchor="_Toc222998510" w:history="1">
            <w:r w:rsidRPr="004C54C8">
              <w:rPr>
                <w:rStyle w:val="Hyperlink"/>
              </w:rPr>
              <w:t>Polyclinidae</w:t>
            </w:r>
            <w:r>
              <w:rPr>
                <w:webHidden/>
              </w:rPr>
              <w:tab/>
            </w:r>
            <w:r>
              <w:rPr>
                <w:webHidden/>
              </w:rPr>
              <w:fldChar w:fldCharType="begin"/>
            </w:r>
            <w:r>
              <w:rPr>
                <w:webHidden/>
              </w:rPr>
              <w:instrText xml:space="preserve"> PAGEREF _Toc222998510 \h </w:instrText>
            </w:r>
            <w:r>
              <w:rPr>
                <w:webHidden/>
              </w:rPr>
            </w:r>
            <w:r>
              <w:rPr>
                <w:webHidden/>
              </w:rPr>
              <w:fldChar w:fldCharType="separate"/>
            </w:r>
            <w:r w:rsidR="00717524">
              <w:rPr>
                <w:webHidden/>
              </w:rPr>
              <w:t>111</w:t>
            </w:r>
            <w:r>
              <w:rPr>
                <w:webHidden/>
              </w:rPr>
              <w:fldChar w:fldCharType="end"/>
            </w:r>
          </w:hyperlink>
        </w:p>
        <w:p w14:paraId="5E384FDE" w14:textId="1AF76A61" w:rsidR="00102B49" w:rsidRDefault="00102B49">
          <w:pPr>
            <w:pStyle w:val="TOC2"/>
            <w:rPr>
              <w:rFonts w:eastAsiaTheme="minorEastAsia"/>
              <w:kern w:val="2"/>
              <w:sz w:val="24"/>
              <w:szCs w:val="24"/>
              <w:lang w:eastAsia="en-AU"/>
              <w14:ligatures w14:val="standardContextual"/>
            </w:rPr>
          </w:pPr>
          <w:hyperlink w:anchor="_Toc222998511" w:history="1">
            <w:r w:rsidRPr="004C54C8">
              <w:rPr>
                <w:rStyle w:val="Hyperlink"/>
              </w:rPr>
              <w:t>Pyuridae</w:t>
            </w:r>
            <w:r>
              <w:rPr>
                <w:webHidden/>
              </w:rPr>
              <w:tab/>
            </w:r>
            <w:r>
              <w:rPr>
                <w:webHidden/>
              </w:rPr>
              <w:fldChar w:fldCharType="begin"/>
            </w:r>
            <w:r>
              <w:rPr>
                <w:webHidden/>
              </w:rPr>
              <w:instrText xml:space="preserve"> PAGEREF _Toc222998511 \h </w:instrText>
            </w:r>
            <w:r>
              <w:rPr>
                <w:webHidden/>
              </w:rPr>
            </w:r>
            <w:r>
              <w:rPr>
                <w:webHidden/>
              </w:rPr>
              <w:fldChar w:fldCharType="separate"/>
            </w:r>
            <w:r w:rsidR="00717524">
              <w:rPr>
                <w:webHidden/>
              </w:rPr>
              <w:t>112</w:t>
            </w:r>
            <w:r>
              <w:rPr>
                <w:webHidden/>
              </w:rPr>
              <w:fldChar w:fldCharType="end"/>
            </w:r>
          </w:hyperlink>
        </w:p>
        <w:p w14:paraId="315CE173" w14:textId="6ADDDFA0" w:rsidR="00102B49" w:rsidRDefault="00102B49">
          <w:pPr>
            <w:pStyle w:val="TOC2"/>
            <w:rPr>
              <w:rFonts w:eastAsiaTheme="minorEastAsia"/>
              <w:kern w:val="2"/>
              <w:sz w:val="24"/>
              <w:szCs w:val="24"/>
              <w:lang w:eastAsia="en-AU"/>
              <w14:ligatures w14:val="standardContextual"/>
            </w:rPr>
          </w:pPr>
          <w:hyperlink w:anchor="_Toc222998512" w:history="1">
            <w:r w:rsidRPr="004C54C8">
              <w:rPr>
                <w:rStyle w:val="Hyperlink"/>
              </w:rPr>
              <w:t>Styelidae</w:t>
            </w:r>
            <w:r>
              <w:rPr>
                <w:webHidden/>
              </w:rPr>
              <w:tab/>
            </w:r>
            <w:r>
              <w:rPr>
                <w:webHidden/>
              </w:rPr>
              <w:fldChar w:fldCharType="begin"/>
            </w:r>
            <w:r>
              <w:rPr>
                <w:webHidden/>
              </w:rPr>
              <w:instrText xml:space="preserve"> PAGEREF _Toc222998512 \h </w:instrText>
            </w:r>
            <w:r>
              <w:rPr>
                <w:webHidden/>
              </w:rPr>
            </w:r>
            <w:r>
              <w:rPr>
                <w:webHidden/>
              </w:rPr>
              <w:fldChar w:fldCharType="separate"/>
            </w:r>
            <w:r w:rsidR="00717524">
              <w:rPr>
                <w:webHidden/>
              </w:rPr>
              <w:t>113</w:t>
            </w:r>
            <w:r>
              <w:rPr>
                <w:webHidden/>
              </w:rPr>
              <w:fldChar w:fldCharType="end"/>
            </w:r>
          </w:hyperlink>
        </w:p>
        <w:p w14:paraId="5341BE89" w14:textId="070BE446" w:rsidR="00102B49" w:rsidRDefault="00102B49">
          <w:pPr>
            <w:pStyle w:val="TOC1"/>
            <w:rPr>
              <w:rFonts w:eastAsiaTheme="minorEastAsia"/>
              <w:b w:val="0"/>
              <w:kern w:val="2"/>
              <w:sz w:val="24"/>
              <w:szCs w:val="24"/>
              <w:lang w:eastAsia="en-AU"/>
              <w14:ligatures w14:val="standardContextual"/>
            </w:rPr>
          </w:pPr>
          <w:hyperlink w:anchor="_Toc222998513" w:history="1">
            <w:r w:rsidRPr="004C54C8">
              <w:rPr>
                <w:rStyle w:val="Hyperlink"/>
              </w:rPr>
              <w:t>Appendix B: Policy principles for determining the current status of marine pests</w:t>
            </w:r>
            <w:r>
              <w:rPr>
                <w:webHidden/>
              </w:rPr>
              <w:tab/>
            </w:r>
            <w:r>
              <w:rPr>
                <w:webHidden/>
              </w:rPr>
              <w:fldChar w:fldCharType="begin"/>
            </w:r>
            <w:r>
              <w:rPr>
                <w:webHidden/>
              </w:rPr>
              <w:instrText xml:space="preserve"> PAGEREF _Toc222998513 \h </w:instrText>
            </w:r>
            <w:r>
              <w:rPr>
                <w:webHidden/>
              </w:rPr>
            </w:r>
            <w:r>
              <w:rPr>
                <w:webHidden/>
              </w:rPr>
              <w:fldChar w:fldCharType="separate"/>
            </w:r>
            <w:r w:rsidR="00717524">
              <w:rPr>
                <w:webHidden/>
              </w:rPr>
              <w:t>115</w:t>
            </w:r>
            <w:r>
              <w:rPr>
                <w:webHidden/>
              </w:rPr>
              <w:fldChar w:fldCharType="end"/>
            </w:r>
          </w:hyperlink>
        </w:p>
        <w:p w14:paraId="1C376BBB" w14:textId="51D00E26" w:rsidR="00102B49" w:rsidRDefault="00102B49">
          <w:pPr>
            <w:pStyle w:val="TOC1"/>
            <w:rPr>
              <w:rFonts w:eastAsiaTheme="minorEastAsia"/>
              <w:b w:val="0"/>
              <w:kern w:val="2"/>
              <w:sz w:val="24"/>
              <w:szCs w:val="24"/>
              <w:lang w:eastAsia="en-AU"/>
              <w14:ligatures w14:val="standardContextual"/>
            </w:rPr>
          </w:pPr>
          <w:hyperlink w:anchor="_Toc222998514" w:history="1">
            <w:r w:rsidRPr="004C54C8">
              <w:rPr>
                <w:rStyle w:val="Hyperlink"/>
              </w:rPr>
              <w:t xml:space="preserve">Appendix C: Using the </w:t>
            </w:r>
            <w:r w:rsidRPr="004C54C8">
              <w:rPr>
                <w:rStyle w:val="Hyperlink"/>
                <w:i/>
                <w:iCs/>
              </w:rPr>
              <w:t>Biosecurity Act 2015</w:t>
            </w:r>
            <w:r w:rsidRPr="004C54C8">
              <w:rPr>
                <w:rStyle w:val="Hyperlink"/>
                <w:lang w:val="en-NZ"/>
              </w:rPr>
              <w:t xml:space="preserve"> </w:t>
            </w:r>
            <w:r w:rsidRPr="004C54C8">
              <w:rPr>
                <w:rStyle w:val="Hyperlink"/>
              </w:rPr>
              <w:t>during an emergency response</w:t>
            </w:r>
            <w:r>
              <w:rPr>
                <w:webHidden/>
              </w:rPr>
              <w:tab/>
            </w:r>
            <w:r>
              <w:rPr>
                <w:webHidden/>
              </w:rPr>
              <w:fldChar w:fldCharType="begin"/>
            </w:r>
            <w:r>
              <w:rPr>
                <w:webHidden/>
              </w:rPr>
              <w:instrText xml:space="preserve"> PAGEREF _Toc222998514 \h </w:instrText>
            </w:r>
            <w:r>
              <w:rPr>
                <w:webHidden/>
              </w:rPr>
            </w:r>
            <w:r>
              <w:rPr>
                <w:webHidden/>
              </w:rPr>
              <w:fldChar w:fldCharType="separate"/>
            </w:r>
            <w:r w:rsidR="00717524">
              <w:rPr>
                <w:webHidden/>
              </w:rPr>
              <w:t>117</w:t>
            </w:r>
            <w:r>
              <w:rPr>
                <w:webHidden/>
              </w:rPr>
              <w:fldChar w:fldCharType="end"/>
            </w:r>
          </w:hyperlink>
        </w:p>
        <w:p w14:paraId="152CB63C" w14:textId="7999CF98" w:rsidR="00102B49" w:rsidRDefault="00102B49">
          <w:pPr>
            <w:pStyle w:val="TOC1"/>
            <w:rPr>
              <w:rFonts w:eastAsiaTheme="minorEastAsia"/>
              <w:b w:val="0"/>
              <w:kern w:val="2"/>
              <w:sz w:val="24"/>
              <w:szCs w:val="24"/>
              <w:lang w:eastAsia="en-AU"/>
              <w14:ligatures w14:val="standardContextual"/>
            </w:rPr>
          </w:pPr>
          <w:hyperlink w:anchor="_Toc222998515" w:history="1">
            <w:r w:rsidRPr="004C54C8">
              <w:rPr>
                <w:rStyle w:val="Hyperlink"/>
              </w:rPr>
              <w:t>Appendix D: Commonwealth, state, and territory legislative powers of intervention and enforcement</w:t>
            </w:r>
            <w:r>
              <w:rPr>
                <w:webHidden/>
              </w:rPr>
              <w:tab/>
            </w:r>
            <w:r>
              <w:rPr>
                <w:webHidden/>
              </w:rPr>
              <w:fldChar w:fldCharType="begin"/>
            </w:r>
            <w:r>
              <w:rPr>
                <w:webHidden/>
              </w:rPr>
              <w:instrText xml:space="preserve"> PAGEREF _Toc222998515 \h </w:instrText>
            </w:r>
            <w:r>
              <w:rPr>
                <w:webHidden/>
              </w:rPr>
            </w:r>
            <w:r>
              <w:rPr>
                <w:webHidden/>
              </w:rPr>
              <w:fldChar w:fldCharType="separate"/>
            </w:r>
            <w:r w:rsidR="00717524">
              <w:rPr>
                <w:webHidden/>
              </w:rPr>
              <w:t>119</w:t>
            </w:r>
            <w:r>
              <w:rPr>
                <w:webHidden/>
              </w:rPr>
              <w:fldChar w:fldCharType="end"/>
            </w:r>
          </w:hyperlink>
        </w:p>
        <w:p w14:paraId="6F57D258" w14:textId="3E0660F3" w:rsidR="00102B49" w:rsidRDefault="00102B49">
          <w:pPr>
            <w:pStyle w:val="TOC1"/>
            <w:rPr>
              <w:rFonts w:eastAsiaTheme="minorEastAsia"/>
              <w:b w:val="0"/>
              <w:kern w:val="2"/>
              <w:sz w:val="24"/>
              <w:szCs w:val="24"/>
              <w:lang w:eastAsia="en-AU"/>
              <w14:ligatures w14:val="standardContextual"/>
            </w:rPr>
          </w:pPr>
          <w:hyperlink w:anchor="_Toc222998516" w:history="1">
            <w:r w:rsidRPr="004C54C8">
              <w:rPr>
                <w:rStyle w:val="Hyperlink"/>
              </w:rPr>
              <w:t>Appendix E: Settlement array designs to sample invasive ascidians</w:t>
            </w:r>
            <w:r>
              <w:rPr>
                <w:webHidden/>
              </w:rPr>
              <w:tab/>
            </w:r>
            <w:r>
              <w:rPr>
                <w:webHidden/>
              </w:rPr>
              <w:fldChar w:fldCharType="begin"/>
            </w:r>
            <w:r>
              <w:rPr>
                <w:webHidden/>
              </w:rPr>
              <w:instrText xml:space="preserve"> PAGEREF _Toc222998516 \h </w:instrText>
            </w:r>
            <w:r>
              <w:rPr>
                <w:webHidden/>
              </w:rPr>
            </w:r>
            <w:r>
              <w:rPr>
                <w:webHidden/>
              </w:rPr>
              <w:fldChar w:fldCharType="separate"/>
            </w:r>
            <w:r w:rsidR="00717524">
              <w:rPr>
                <w:webHidden/>
              </w:rPr>
              <w:t>121</w:t>
            </w:r>
            <w:r>
              <w:rPr>
                <w:webHidden/>
              </w:rPr>
              <w:fldChar w:fldCharType="end"/>
            </w:r>
          </w:hyperlink>
        </w:p>
        <w:p w14:paraId="172D5CCD" w14:textId="52A013B3" w:rsidR="00102B49" w:rsidRDefault="00102B49">
          <w:pPr>
            <w:pStyle w:val="TOC2"/>
            <w:rPr>
              <w:rFonts w:eastAsiaTheme="minorEastAsia"/>
              <w:kern w:val="2"/>
              <w:sz w:val="24"/>
              <w:szCs w:val="24"/>
              <w:lang w:eastAsia="en-AU"/>
              <w14:ligatures w14:val="standardContextual"/>
            </w:rPr>
          </w:pPr>
          <w:hyperlink w:anchor="_Toc222998517" w:history="1">
            <w:r w:rsidRPr="004C54C8">
              <w:rPr>
                <w:rStyle w:val="Hyperlink"/>
              </w:rPr>
              <w:t>Box array</w:t>
            </w:r>
            <w:r>
              <w:rPr>
                <w:webHidden/>
              </w:rPr>
              <w:tab/>
            </w:r>
            <w:r>
              <w:rPr>
                <w:webHidden/>
              </w:rPr>
              <w:fldChar w:fldCharType="begin"/>
            </w:r>
            <w:r>
              <w:rPr>
                <w:webHidden/>
              </w:rPr>
              <w:instrText xml:space="preserve"> PAGEREF _Toc222998517 \h </w:instrText>
            </w:r>
            <w:r>
              <w:rPr>
                <w:webHidden/>
              </w:rPr>
            </w:r>
            <w:r>
              <w:rPr>
                <w:webHidden/>
              </w:rPr>
              <w:fldChar w:fldCharType="separate"/>
            </w:r>
            <w:r w:rsidR="00717524">
              <w:rPr>
                <w:webHidden/>
              </w:rPr>
              <w:t>121</w:t>
            </w:r>
            <w:r>
              <w:rPr>
                <w:webHidden/>
              </w:rPr>
              <w:fldChar w:fldCharType="end"/>
            </w:r>
          </w:hyperlink>
        </w:p>
        <w:p w14:paraId="424DEE6D" w14:textId="1A08B877" w:rsidR="00102B49" w:rsidRDefault="00102B49">
          <w:pPr>
            <w:pStyle w:val="TOC2"/>
            <w:rPr>
              <w:rFonts w:eastAsiaTheme="minorEastAsia"/>
              <w:kern w:val="2"/>
              <w:sz w:val="24"/>
              <w:szCs w:val="24"/>
              <w:lang w:eastAsia="en-AU"/>
              <w14:ligatures w14:val="standardContextual"/>
            </w:rPr>
          </w:pPr>
          <w:hyperlink w:anchor="_Toc222998518" w:history="1">
            <w:r w:rsidRPr="004C54C8">
              <w:rPr>
                <w:rStyle w:val="Hyperlink"/>
              </w:rPr>
              <w:t>Hanging settlement array</w:t>
            </w:r>
            <w:r>
              <w:rPr>
                <w:webHidden/>
              </w:rPr>
              <w:tab/>
            </w:r>
            <w:r>
              <w:rPr>
                <w:webHidden/>
              </w:rPr>
              <w:fldChar w:fldCharType="begin"/>
            </w:r>
            <w:r>
              <w:rPr>
                <w:webHidden/>
              </w:rPr>
              <w:instrText xml:space="preserve"> PAGEREF _Toc222998518 \h </w:instrText>
            </w:r>
            <w:r>
              <w:rPr>
                <w:webHidden/>
              </w:rPr>
            </w:r>
            <w:r>
              <w:rPr>
                <w:webHidden/>
              </w:rPr>
              <w:fldChar w:fldCharType="separate"/>
            </w:r>
            <w:r w:rsidR="00717524">
              <w:rPr>
                <w:webHidden/>
              </w:rPr>
              <w:t>123</w:t>
            </w:r>
            <w:r>
              <w:rPr>
                <w:webHidden/>
              </w:rPr>
              <w:fldChar w:fldCharType="end"/>
            </w:r>
          </w:hyperlink>
        </w:p>
        <w:p w14:paraId="42C0B027" w14:textId="2844D8BA" w:rsidR="00102B49" w:rsidRDefault="00102B49">
          <w:pPr>
            <w:pStyle w:val="TOC2"/>
            <w:rPr>
              <w:rFonts w:eastAsiaTheme="minorEastAsia"/>
              <w:kern w:val="2"/>
              <w:sz w:val="24"/>
              <w:szCs w:val="24"/>
              <w:lang w:eastAsia="en-AU"/>
              <w14:ligatures w14:val="standardContextual"/>
            </w:rPr>
          </w:pPr>
          <w:hyperlink w:anchor="_Toc222998519" w:history="1">
            <w:r w:rsidRPr="004C54C8">
              <w:rPr>
                <w:rStyle w:val="Hyperlink"/>
              </w:rPr>
              <w:t>Double T-unit array</w:t>
            </w:r>
            <w:r>
              <w:rPr>
                <w:webHidden/>
              </w:rPr>
              <w:tab/>
            </w:r>
            <w:r>
              <w:rPr>
                <w:webHidden/>
              </w:rPr>
              <w:fldChar w:fldCharType="begin"/>
            </w:r>
            <w:r>
              <w:rPr>
                <w:webHidden/>
              </w:rPr>
              <w:instrText xml:space="preserve"> PAGEREF _Toc222998519 \h </w:instrText>
            </w:r>
            <w:r>
              <w:rPr>
                <w:webHidden/>
              </w:rPr>
            </w:r>
            <w:r>
              <w:rPr>
                <w:webHidden/>
              </w:rPr>
              <w:fldChar w:fldCharType="separate"/>
            </w:r>
            <w:r w:rsidR="00717524">
              <w:rPr>
                <w:webHidden/>
              </w:rPr>
              <w:t>124</w:t>
            </w:r>
            <w:r>
              <w:rPr>
                <w:webHidden/>
              </w:rPr>
              <w:fldChar w:fldCharType="end"/>
            </w:r>
          </w:hyperlink>
        </w:p>
        <w:p w14:paraId="753298DD" w14:textId="1AD85DDE" w:rsidR="00102B49" w:rsidRDefault="00102B49">
          <w:pPr>
            <w:pStyle w:val="TOC2"/>
            <w:rPr>
              <w:rFonts w:eastAsiaTheme="minorEastAsia"/>
              <w:kern w:val="2"/>
              <w:sz w:val="24"/>
              <w:szCs w:val="24"/>
              <w:lang w:eastAsia="en-AU"/>
              <w14:ligatures w14:val="standardContextual"/>
            </w:rPr>
          </w:pPr>
          <w:hyperlink w:anchor="_Toc222998520" w:history="1">
            <w:r w:rsidRPr="004C54C8">
              <w:rPr>
                <w:rStyle w:val="Hyperlink"/>
              </w:rPr>
              <w:t>Single T-unit array</w:t>
            </w:r>
            <w:r>
              <w:rPr>
                <w:webHidden/>
              </w:rPr>
              <w:tab/>
            </w:r>
            <w:r>
              <w:rPr>
                <w:webHidden/>
              </w:rPr>
              <w:fldChar w:fldCharType="begin"/>
            </w:r>
            <w:r>
              <w:rPr>
                <w:webHidden/>
              </w:rPr>
              <w:instrText xml:space="preserve"> PAGEREF _Toc222998520 \h </w:instrText>
            </w:r>
            <w:r>
              <w:rPr>
                <w:webHidden/>
              </w:rPr>
            </w:r>
            <w:r>
              <w:rPr>
                <w:webHidden/>
              </w:rPr>
              <w:fldChar w:fldCharType="separate"/>
            </w:r>
            <w:r w:rsidR="00717524">
              <w:rPr>
                <w:webHidden/>
              </w:rPr>
              <w:t>125</w:t>
            </w:r>
            <w:r>
              <w:rPr>
                <w:webHidden/>
              </w:rPr>
              <w:fldChar w:fldCharType="end"/>
            </w:r>
          </w:hyperlink>
        </w:p>
        <w:p w14:paraId="311F482D" w14:textId="01B43393" w:rsidR="00102B49" w:rsidRDefault="00102B49">
          <w:pPr>
            <w:pStyle w:val="TOC2"/>
            <w:rPr>
              <w:rFonts w:eastAsiaTheme="minorEastAsia"/>
              <w:kern w:val="2"/>
              <w:sz w:val="24"/>
              <w:szCs w:val="24"/>
              <w:lang w:eastAsia="en-AU"/>
              <w14:ligatures w14:val="standardContextual"/>
            </w:rPr>
          </w:pPr>
          <w:hyperlink w:anchor="_Toc222998521" w:history="1">
            <w:r w:rsidRPr="004C54C8">
              <w:rPr>
                <w:rStyle w:val="Hyperlink"/>
              </w:rPr>
              <w:t>Other array designs</w:t>
            </w:r>
            <w:r>
              <w:rPr>
                <w:webHidden/>
              </w:rPr>
              <w:tab/>
            </w:r>
            <w:r>
              <w:rPr>
                <w:webHidden/>
              </w:rPr>
              <w:fldChar w:fldCharType="begin"/>
            </w:r>
            <w:r>
              <w:rPr>
                <w:webHidden/>
              </w:rPr>
              <w:instrText xml:space="preserve"> PAGEREF _Toc222998521 \h </w:instrText>
            </w:r>
            <w:r>
              <w:rPr>
                <w:webHidden/>
              </w:rPr>
            </w:r>
            <w:r>
              <w:rPr>
                <w:webHidden/>
              </w:rPr>
              <w:fldChar w:fldCharType="separate"/>
            </w:r>
            <w:r w:rsidR="00717524">
              <w:rPr>
                <w:webHidden/>
              </w:rPr>
              <w:t>126</w:t>
            </w:r>
            <w:r>
              <w:rPr>
                <w:webHidden/>
              </w:rPr>
              <w:fldChar w:fldCharType="end"/>
            </w:r>
          </w:hyperlink>
        </w:p>
        <w:p w14:paraId="1820C3C9" w14:textId="0DE10B84" w:rsidR="00102B49" w:rsidRDefault="00102B49">
          <w:pPr>
            <w:pStyle w:val="TOC1"/>
            <w:rPr>
              <w:rFonts w:eastAsiaTheme="minorEastAsia"/>
              <w:b w:val="0"/>
              <w:kern w:val="2"/>
              <w:sz w:val="24"/>
              <w:szCs w:val="24"/>
              <w:lang w:eastAsia="en-AU"/>
              <w14:ligatures w14:val="standardContextual"/>
            </w:rPr>
          </w:pPr>
          <w:hyperlink w:anchor="_Toc222998522" w:history="1">
            <w:r w:rsidRPr="004C54C8">
              <w:rPr>
                <w:rStyle w:val="Hyperlink"/>
              </w:rPr>
              <w:t>Glossary</w:t>
            </w:r>
            <w:r>
              <w:rPr>
                <w:webHidden/>
              </w:rPr>
              <w:tab/>
            </w:r>
            <w:r>
              <w:rPr>
                <w:webHidden/>
              </w:rPr>
              <w:fldChar w:fldCharType="begin"/>
            </w:r>
            <w:r>
              <w:rPr>
                <w:webHidden/>
              </w:rPr>
              <w:instrText xml:space="preserve"> PAGEREF _Toc222998522 \h </w:instrText>
            </w:r>
            <w:r>
              <w:rPr>
                <w:webHidden/>
              </w:rPr>
            </w:r>
            <w:r>
              <w:rPr>
                <w:webHidden/>
              </w:rPr>
              <w:fldChar w:fldCharType="separate"/>
            </w:r>
            <w:r w:rsidR="00717524">
              <w:rPr>
                <w:webHidden/>
              </w:rPr>
              <w:t>127</w:t>
            </w:r>
            <w:r>
              <w:rPr>
                <w:webHidden/>
              </w:rPr>
              <w:fldChar w:fldCharType="end"/>
            </w:r>
          </w:hyperlink>
        </w:p>
        <w:p w14:paraId="3C03BCE7" w14:textId="0966CF57" w:rsidR="00102B49" w:rsidRDefault="00102B49">
          <w:pPr>
            <w:pStyle w:val="TOC1"/>
            <w:rPr>
              <w:rFonts w:eastAsiaTheme="minorEastAsia"/>
              <w:b w:val="0"/>
              <w:kern w:val="2"/>
              <w:sz w:val="24"/>
              <w:szCs w:val="24"/>
              <w:lang w:eastAsia="en-AU"/>
              <w14:ligatures w14:val="standardContextual"/>
            </w:rPr>
          </w:pPr>
          <w:hyperlink w:anchor="_Toc222998523" w:history="1">
            <w:r w:rsidRPr="004C54C8">
              <w:rPr>
                <w:rStyle w:val="Hyperlink"/>
              </w:rPr>
              <w:t>References</w:t>
            </w:r>
            <w:r>
              <w:rPr>
                <w:webHidden/>
              </w:rPr>
              <w:tab/>
            </w:r>
            <w:r>
              <w:rPr>
                <w:webHidden/>
              </w:rPr>
              <w:fldChar w:fldCharType="begin"/>
            </w:r>
            <w:r>
              <w:rPr>
                <w:webHidden/>
              </w:rPr>
              <w:instrText xml:space="preserve"> PAGEREF _Toc222998523 \h </w:instrText>
            </w:r>
            <w:r>
              <w:rPr>
                <w:webHidden/>
              </w:rPr>
            </w:r>
            <w:r>
              <w:rPr>
                <w:webHidden/>
              </w:rPr>
              <w:fldChar w:fldCharType="separate"/>
            </w:r>
            <w:r w:rsidR="00717524">
              <w:rPr>
                <w:webHidden/>
              </w:rPr>
              <w:t>130</w:t>
            </w:r>
            <w:r>
              <w:rPr>
                <w:webHidden/>
              </w:rPr>
              <w:fldChar w:fldCharType="end"/>
            </w:r>
          </w:hyperlink>
        </w:p>
        <w:p w14:paraId="5B93A3EA" w14:textId="0759A7C5" w:rsidR="00367BF1" w:rsidRDefault="00367BF1" w:rsidP="00367BF1">
          <w:r w:rsidRPr="00A0514F">
            <w:fldChar w:fldCharType="end"/>
          </w:r>
        </w:p>
      </w:sdtContent>
    </w:sdt>
    <w:p w14:paraId="7300C1FA" w14:textId="534F79DB" w:rsidR="007B7344" w:rsidRDefault="007B7344" w:rsidP="007B7344">
      <w:r>
        <w:br w:type="page"/>
      </w:r>
    </w:p>
    <w:p w14:paraId="46D4AF28" w14:textId="77777777" w:rsidR="007B7344" w:rsidRPr="007B7344" w:rsidRDefault="007B7344" w:rsidP="007B7344">
      <w:pPr>
        <w:pStyle w:val="Heading3"/>
        <w:rPr>
          <w:b w:val="0"/>
          <w:bCs w:val="0"/>
          <w:color w:val="004661"/>
        </w:rPr>
      </w:pPr>
      <w:bookmarkStart w:id="9" w:name="_Toc184221767"/>
      <w:bookmarkStart w:id="10" w:name="_Toc222998464"/>
      <w:r w:rsidRPr="007B7344">
        <w:rPr>
          <w:rStyle w:val="Strong"/>
          <w:b/>
          <w:bCs/>
          <w:color w:val="004661"/>
        </w:rPr>
        <w:lastRenderedPageBreak/>
        <w:t>Tables</w:t>
      </w:r>
      <w:bookmarkEnd w:id="9"/>
      <w:bookmarkEnd w:id="10"/>
    </w:p>
    <w:bookmarkStart w:id="11" w:name="_Hlk127800710"/>
    <w:p w14:paraId="63EC4E63" w14:textId="4BAD2773" w:rsidR="00102B49" w:rsidRDefault="00C71EA8">
      <w:pPr>
        <w:pStyle w:val="TableofFigures"/>
        <w:tabs>
          <w:tab w:val="right" w:leader="dot" w:pos="9016"/>
        </w:tabs>
        <w:rPr>
          <w:rFonts w:eastAsiaTheme="minorEastAsia"/>
          <w:noProof/>
          <w:kern w:val="2"/>
          <w:sz w:val="24"/>
          <w:szCs w:val="24"/>
          <w:lang w:eastAsia="en-AU"/>
          <w14:ligatures w14:val="standardContextual"/>
        </w:rPr>
      </w:pPr>
      <w:r>
        <w:fldChar w:fldCharType="begin"/>
      </w:r>
      <w:r>
        <w:instrText xml:space="preserve"> TOC \h \z \c "Table" </w:instrText>
      </w:r>
      <w:r>
        <w:fldChar w:fldCharType="separate"/>
      </w:r>
      <w:hyperlink w:anchor="_Toc222998524" w:history="1">
        <w:r w:rsidR="00102B49" w:rsidRPr="00127278">
          <w:rPr>
            <w:rStyle w:val="Hyperlink"/>
            <w:rFonts w:ascii="Calibri" w:hAnsi="Calibri" w:cs="Calibri"/>
            <w:noProof/>
          </w:rPr>
          <w:t>Table 1 Ascidian terminology for comparison with photos and figures in the Introduction</w:t>
        </w:r>
        <w:r w:rsidR="00102B49">
          <w:rPr>
            <w:noProof/>
            <w:webHidden/>
          </w:rPr>
          <w:tab/>
        </w:r>
        <w:r w:rsidR="00102B49">
          <w:rPr>
            <w:noProof/>
            <w:webHidden/>
          </w:rPr>
          <w:fldChar w:fldCharType="begin"/>
        </w:r>
        <w:r w:rsidR="00102B49">
          <w:rPr>
            <w:noProof/>
            <w:webHidden/>
          </w:rPr>
          <w:instrText xml:space="preserve"> PAGEREF _Toc222998524 \h </w:instrText>
        </w:r>
        <w:r w:rsidR="00102B49">
          <w:rPr>
            <w:noProof/>
            <w:webHidden/>
          </w:rPr>
        </w:r>
        <w:r w:rsidR="00102B49">
          <w:rPr>
            <w:noProof/>
            <w:webHidden/>
          </w:rPr>
          <w:fldChar w:fldCharType="separate"/>
        </w:r>
        <w:r w:rsidR="00717524">
          <w:rPr>
            <w:noProof/>
            <w:webHidden/>
          </w:rPr>
          <w:t>5</w:t>
        </w:r>
        <w:r w:rsidR="00102B49">
          <w:rPr>
            <w:noProof/>
            <w:webHidden/>
          </w:rPr>
          <w:fldChar w:fldCharType="end"/>
        </w:r>
      </w:hyperlink>
    </w:p>
    <w:p w14:paraId="7B881490" w14:textId="47E8A84F"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25" w:history="1">
        <w:r w:rsidRPr="00977CFD">
          <w:rPr>
            <w:rStyle w:val="Hyperlink"/>
            <w:noProof/>
          </w:rPr>
          <w:t>Table 2 Environmental tolerances of ascidian species</w:t>
        </w:r>
        <w:r>
          <w:rPr>
            <w:noProof/>
            <w:webHidden/>
          </w:rPr>
          <w:tab/>
        </w:r>
        <w:r>
          <w:rPr>
            <w:noProof/>
            <w:webHidden/>
          </w:rPr>
          <w:fldChar w:fldCharType="begin"/>
        </w:r>
        <w:r>
          <w:rPr>
            <w:noProof/>
            <w:webHidden/>
          </w:rPr>
          <w:instrText xml:space="preserve"> PAGEREF _Toc222998525 \h </w:instrText>
        </w:r>
        <w:r>
          <w:rPr>
            <w:noProof/>
            <w:webHidden/>
          </w:rPr>
        </w:r>
        <w:r>
          <w:rPr>
            <w:noProof/>
            <w:webHidden/>
          </w:rPr>
          <w:fldChar w:fldCharType="separate"/>
        </w:r>
        <w:r w:rsidR="00717524">
          <w:rPr>
            <w:noProof/>
            <w:webHidden/>
          </w:rPr>
          <w:t>19</w:t>
        </w:r>
        <w:r>
          <w:rPr>
            <w:noProof/>
            <w:webHidden/>
          </w:rPr>
          <w:fldChar w:fldCharType="end"/>
        </w:r>
      </w:hyperlink>
    </w:p>
    <w:p w14:paraId="2E89D37F" w14:textId="2F661260"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26" w:history="1">
        <w:r w:rsidRPr="00977CFD">
          <w:rPr>
            <w:rStyle w:val="Hyperlink"/>
            <w:noProof/>
          </w:rPr>
          <w:t>Table 3 Management recommendations for different types of vectors which may translocate invasive ascidians</w:t>
        </w:r>
        <w:r>
          <w:rPr>
            <w:noProof/>
            <w:webHidden/>
          </w:rPr>
          <w:tab/>
        </w:r>
        <w:r>
          <w:rPr>
            <w:noProof/>
            <w:webHidden/>
          </w:rPr>
          <w:fldChar w:fldCharType="begin"/>
        </w:r>
        <w:r>
          <w:rPr>
            <w:noProof/>
            <w:webHidden/>
          </w:rPr>
          <w:instrText xml:space="preserve"> PAGEREF _Toc222998526 \h </w:instrText>
        </w:r>
        <w:r>
          <w:rPr>
            <w:noProof/>
            <w:webHidden/>
          </w:rPr>
        </w:r>
        <w:r>
          <w:rPr>
            <w:noProof/>
            <w:webHidden/>
          </w:rPr>
          <w:fldChar w:fldCharType="separate"/>
        </w:r>
        <w:r w:rsidR="00717524">
          <w:rPr>
            <w:noProof/>
            <w:webHidden/>
          </w:rPr>
          <w:t>52</w:t>
        </w:r>
        <w:r>
          <w:rPr>
            <w:noProof/>
            <w:webHidden/>
          </w:rPr>
          <w:fldChar w:fldCharType="end"/>
        </w:r>
      </w:hyperlink>
    </w:p>
    <w:p w14:paraId="78837A49" w14:textId="7C60CECF"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27" w:history="1">
        <w:r w:rsidRPr="00977CFD">
          <w:rPr>
            <w:rStyle w:val="Hyperlink"/>
            <w:noProof/>
          </w:rPr>
          <w:t>Table 4 Variables to describe the nature of an invasive ascidian incursion</w:t>
        </w:r>
        <w:r>
          <w:rPr>
            <w:noProof/>
            <w:webHidden/>
          </w:rPr>
          <w:tab/>
        </w:r>
        <w:r>
          <w:rPr>
            <w:noProof/>
            <w:webHidden/>
          </w:rPr>
          <w:fldChar w:fldCharType="begin"/>
        </w:r>
        <w:r>
          <w:rPr>
            <w:noProof/>
            <w:webHidden/>
          </w:rPr>
          <w:instrText xml:space="preserve"> PAGEREF _Toc222998527 \h </w:instrText>
        </w:r>
        <w:r>
          <w:rPr>
            <w:noProof/>
            <w:webHidden/>
          </w:rPr>
        </w:r>
        <w:r>
          <w:rPr>
            <w:noProof/>
            <w:webHidden/>
          </w:rPr>
          <w:fldChar w:fldCharType="separate"/>
        </w:r>
        <w:r w:rsidR="00717524">
          <w:rPr>
            <w:noProof/>
            <w:webHidden/>
          </w:rPr>
          <w:t>80</w:t>
        </w:r>
        <w:r>
          <w:rPr>
            <w:noProof/>
            <w:webHidden/>
          </w:rPr>
          <w:fldChar w:fldCharType="end"/>
        </w:r>
      </w:hyperlink>
    </w:p>
    <w:p w14:paraId="66F749D7" w14:textId="53ADDEA6"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28" w:history="1">
        <w:r w:rsidRPr="00977CFD">
          <w:rPr>
            <w:rStyle w:val="Hyperlink"/>
            <w:noProof/>
          </w:rPr>
          <w:t>Table 5 Ascidiidae species</w:t>
        </w:r>
        <w:r>
          <w:rPr>
            <w:noProof/>
            <w:webHidden/>
          </w:rPr>
          <w:tab/>
        </w:r>
        <w:r>
          <w:rPr>
            <w:noProof/>
            <w:webHidden/>
          </w:rPr>
          <w:fldChar w:fldCharType="begin"/>
        </w:r>
        <w:r>
          <w:rPr>
            <w:noProof/>
            <w:webHidden/>
          </w:rPr>
          <w:instrText xml:space="preserve"> PAGEREF _Toc222998528 \h </w:instrText>
        </w:r>
        <w:r>
          <w:rPr>
            <w:noProof/>
            <w:webHidden/>
          </w:rPr>
        </w:r>
        <w:r>
          <w:rPr>
            <w:noProof/>
            <w:webHidden/>
          </w:rPr>
          <w:fldChar w:fldCharType="separate"/>
        </w:r>
        <w:r w:rsidR="00717524">
          <w:rPr>
            <w:noProof/>
            <w:webHidden/>
          </w:rPr>
          <w:t>101</w:t>
        </w:r>
        <w:r>
          <w:rPr>
            <w:noProof/>
            <w:webHidden/>
          </w:rPr>
          <w:fldChar w:fldCharType="end"/>
        </w:r>
      </w:hyperlink>
    </w:p>
    <w:p w14:paraId="37D898BE" w14:textId="44F44FCB"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29" w:history="1">
        <w:r w:rsidRPr="00977CFD">
          <w:rPr>
            <w:rStyle w:val="Hyperlink"/>
            <w:noProof/>
          </w:rPr>
          <w:t>Table 6 Cionidae species</w:t>
        </w:r>
        <w:r>
          <w:rPr>
            <w:noProof/>
            <w:webHidden/>
          </w:rPr>
          <w:tab/>
        </w:r>
        <w:r>
          <w:rPr>
            <w:noProof/>
            <w:webHidden/>
          </w:rPr>
          <w:fldChar w:fldCharType="begin"/>
        </w:r>
        <w:r>
          <w:rPr>
            <w:noProof/>
            <w:webHidden/>
          </w:rPr>
          <w:instrText xml:space="preserve"> PAGEREF _Toc222998529 \h </w:instrText>
        </w:r>
        <w:r>
          <w:rPr>
            <w:noProof/>
            <w:webHidden/>
          </w:rPr>
        </w:r>
        <w:r>
          <w:rPr>
            <w:noProof/>
            <w:webHidden/>
          </w:rPr>
          <w:fldChar w:fldCharType="separate"/>
        </w:r>
        <w:r w:rsidR="00717524">
          <w:rPr>
            <w:noProof/>
            <w:webHidden/>
          </w:rPr>
          <w:t>103</w:t>
        </w:r>
        <w:r>
          <w:rPr>
            <w:noProof/>
            <w:webHidden/>
          </w:rPr>
          <w:fldChar w:fldCharType="end"/>
        </w:r>
      </w:hyperlink>
    </w:p>
    <w:p w14:paraId="0B68907C" w14:textId="58CE4935"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30" w:history="1">
        <w:r w:rsidRPr="00977CFD">
          <w:rPr>
            <w:rStyle w:val="Hyperlink"/>
            <w:noProof/>
          </w:rPr>
          <w:t>Table 7 Clavelinidae species</w:t>
        </w:r>
        <w:r>
          <w:rPr>
            <w:noProof/>
            <w:webHidden/>
          </w:rPr>
          <w:tab/>
        </w:r>
        <w:r>
          <w:rPr>
            <w:noProof/>
            <w:webHidden/>
          </w:rPr>
          <w:fldChar w:fldCharType="begin"/>
        </w:r>
        <w:r>
          <w:rPr>
            <w:noProof/>
            <w:webHidden/>
          </w:rPr>
          <w:instrText xml:space="preserve"> PAGEREF _Toc222998530 \h </w:instrText>
        </w:r>
        <w:r>
          <w:rPr>
            <w:noProof/>
            <w:webHidden/>
          </w:rPr>
        </w:r>
        <w:r>
          <w:rPr>
            <w:noProof/>
            <w:webHidden/>
          </w:rPr>
          <w:fldChar w:fldCharType="separate"/>
        </w:r>
        <w:r w:rsidR="00717524">
          <w:rPr>
            <w:noProof/>
            <w:webHidden/>
          </w:rPr>
          <w:t>104</w:t>
        </w:r>
        <w:r>
          <w:rPr>
            <w:noProof/>
            <w:webHidden/>
          </w:rPr>
          <w:fldChar w:fldCharType="end"/>
        </w:r>
      </w:hyperlink>
    </w:p>
    <w:p w14:paraId="457BA842" w14:textId="05A4EE7F"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31" w:history="1">
        <w:r w:rsidRPr="00977CFD">
          <w:rPr>
            <w:rStyle w:val="Hyperlink"/>
            <w:noProof/>
          </w:rPr>
          <w:t>Table 8 Corellidae species</w:t>
        </w:r>
        <w:r>
          <w:rPr>
            <w:noProof/>
            <w:webHidden/>
          </w:rPr>
          <w:tab/>
        </w:r>
        <w:r>
          <w:rPr>
            <w:noProof/>
            <w:webHidden/>
          </w:rPr>
          <w:fldChar w:fldCharType="begin"/>
        </w:r>
        <w:r>
          <w:rPr>
            <w:noProof/>
            <w:webHidden/>
          </w:rPr>
          <w:instrText xml:space="preserve"> PAGEREF _Toc222998531 \h </w:instrText>
        </w:r>
        <w:r>
          <w:rPr>
            <w:noProof/>
            <w:webHidden/>
          </w:rPr>
        </w:r>
        <w:r>
          <w:rPr>
            <w:noProof/>
            <w:webHidden/>
          </w:rPr>
          <w:fldChar w:fldCharType="separate"/>
        </w:r>
        <w:r w:rsidR="00717524">
          <w:rPr>
            <w:noProof/>
            <w:webHidden/>
          </w:rPr>
          <w:t>105</w:t>
        </w:r>
        <w:r>
          <w:rPr>
            <w:noProof/>
            <w:webHidden/>
          </w:rPr>
          <w:fldChar w:fldCharType="end"/>
        </w:r>
      </w:hyperlink>
    </w:p>
    <w:p w14:paraId="33F2C332" w14:textId="70431E76"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32" w:history="1">
        <w:r w:rsidRPr="00977CFD">
          <w:rPr>
            <w:rStyle w:val="Hyperlink"/>
            <w:noProof/>
          </w:rPr>
          <w:t>Table 9 Didemnidae species</w:t>
        </w:r>
        <w:r>
          <w:rPr>
            <w:noProof/>
            <w:webHidden/>
          </w:rPr>
          <w:tab/>
        </w:r>
        <w:r>
          <w:rPr>
            <w:noProof/>
            <w:webHidden/>
          </w:rPr>
          <w:fldChar w:fldCharType="begin"/>
        </w:r>
        <w:r>
          <w:rPr>
            <w:noProof/>
            <w:webHidden/>
          </w:rPr>
          <w:instrText xml:space="preserve"> PAGEREF _Toc222998532 \h </w:instrText>
        </w:r>
        <w:r>
          <w:rPr>
            <w:noProof/>
            <w:webHidden/>
          </w:rPr>
        </w:r>
        <w:r>
          <w:rPr>
            <w:noProof/>
            <w:webHidden/>
          </w:rPr>
          <w:fldChar w:fldCharType="separate"/>
        </w:r>
        <w:r w:rsidR="00717524">
          <w:rPr>
            <w:noProof/>
            <w:webHidden/>
          </w:rPr>
          <w:t>106</w:t>
        </w:r>
        <w:r>
          <w:rPr>
            <w:noProof/>
            <w:webHidden/>
          </w:rPr>
          <w:fldChar w:fldCharType="end"/>
        </w:r>
      </w:hyperlink>
    </w:p>
    <w:p w14:paraId="03371921" w14:textId="16DF6719"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33" w:history="1">
        <w:r w:rsidRPr="00977CFD">
          <w:rPr>
            <w:rStyle w:val="Hyperlink"/>
            <w:noProof/>
          </w:rPr>
          <w:t>Table 10 Molgulidae species</w:t>
        </w:r>
        <w:r>
          <w:rPr>
            <w:noProof/>
            <w:webHidden/>
          </w:rPr>
          <w:tab/>
        </w:r>
        <w:r>
          <w:rPr>
            <w:noProof/>
            <w:webHidden/>
          </w:rPr>
          <w:fldChar w:fldCharType="begin"/>
        </w:r>
        <w:r>
          <w:rPr>
            <w:noProof/>
            <w:webHidden/>
          </w:rPr>
          <w:instrText xml:space="preserve"> PAGEREF _Toc222998533 \h </w:instrText>
        </w:r>
        <w:r>
          <w:rPr>
            <w:noProof/>
            <w:webHidden/>
          </w:rPr>
        </w:r>
        <w:r>
          <w:rPr>
            <w:noProof/>
            <w:webHidden/>
          </w:rPr>
          <w:fldChar w:fldCharType="separate"/>
        </w:r>
        <w:r w:rsidR="00717524">
          <w:rPr>
            <w:noProof/>
            <w:webHidden/>
          </w:rPr>
          <w:t>108</w:t>
        </w:r>
        <w:r>
          <w:rPr>
            <w:noProof/>
            <w:webHidden/>
          </w:rPr>
          <w:fldChar w:fldCharType="end"/>
        </w:r>
      </w:hyperlink>
    </w:p>
    <w:p w14:paraId="73CBB0CC" w14:textId="225A3C01"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34" w:history="1">
        <w:r w:rsidRPr="00977CFD">
          <w:rPr>
            <w:rStyle w:val="Hyperlink"/>
            <w:noProof/>
          </w:rPr>
          <w:t>Table 11 Perophoridae species</w:t>
        </w:r>
        <w:r>
          <w:rPr>
            <w:noProof/>
            <w:webHidden/>
          </w:rPr>
          <w:tab/>
        </w:r>
        <w:r>
          <w:rPr>
            <w:noProof/>
            <w:webHidden/>
          </w:rPr>
          <w:fldChar w:fldCharType="begin"/>
        </w:r>
        <w:r>
          <w:rPr>
            <w:noProof/>
            <w:webHidden/>
          </w:rPr>
          <w:instrText xml:space="preserve"> PAGEREF _Toc222998534 \h </w:instrText>
        </w:r>
        <w:r>
          <w:rPr>
            <w:noProof/>
            <w:webHidden/>
          </w:rPr>
        </w:r>
        <w:r>
          <w:rPr>
            <w:noProof/>
            <w:webHidden/>
          </w:rPr>
          <w:fldChar w:fldCharType="separate"/>
        </w:r>
        <w:r w:rsidR="00717524">
          <w:rPr>
            <w:noProof/>
            <w:webHidden/>
          </w:rPr>
          <w:t>109</w:t>
        </w:r>
        <w:r>
          <w:rPr>
            <w:noProof/>
            <w:webHidden/>
          </w:rPr>
          <w:fldChar w:fldCharType="end"/>
        </w:r>
      </w:hyperlink>
    </w:p>
    <w:p w14:paraId="684A6996" w14:textId="37885D59"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35" w:history="1">
        <w:r w:rsidRPr="00977CFD">
          <w:rPr>
            <w:rStyle w:val="Hyperlink"/>
            <w:noProof/>
          </w:rPr>
          <w:t>Table 12 Polycitoridae species</w:t>
        </w:r>
        <w:r>
          <w:rPr>
            <w:noProof/>
            <w:webHidden/>
          </w:rPr>
          <w:tab/>
        </w:r>
        <w:r>
          <w:rPr>
            <w:noProof/>
            <w:webHidden/>
          </w:rPr>
          <w:fldChar w:fldCharType="begin"/>
        </w:r>
        <w:r>
          <w:rPr>
            <w:noProof/>
            <w:webHidden/>
          </w:rPr>
          <w:instrText xml:space="preserve"> PAGEREF _Toc222998535 \h </w:instrText>
        </w:r>
        <w:r>
          <w:rPr>
            <w:noProof/>
            <w:webHidden/>
          </w:rPr>
        </w:r>
        <w:r>
          <w:rPr>
            <w:noProof/>
            <w:webHidden/>
          </w:rPr>
          <w:fldChar w:fldCharType="separate"/>
        </w:r>
        <w:r w:rsidR="00717524">
          <w:rPr>
            <w:noProof/>
            <w:webHidden/>
          </w:rPr>
          <w:t>110</w:t>
        </w:r>
        <w:r>
          <w:rPr>
            <w:noProof/>
            <w:webHidden/>
          </w:rPr>
          <w:fldChar w:fldCharType="end"/>
        </w:r>
      </w:hyperlink>
    </w:p>
    <w:p w14:paraId="09C18A6B" w14:textId="003D20FD"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36" w:history="1">
        <w:r w:rsidRPr="00977CFD">
          <w:rPr>
            <w:rStyle w:val="Hyperlink"/>
            <w:noProof/>
          </w:rPr>
          <w:t>Table 13 Polyclinidae species</w:t>
        </w:r>
        <w:r>
          <w:rPr>
            <w:noProof/>
            <w:webHidden/>
          </w:rPr>
          <w:tab/>
        </w:r>
        <w:r>
          <w:rPr>
            <w:noProof/>
            <w:webHidden/>
          </w:rPr>
          <w:fldChar w:fldCharType="begin"/>
        </w:r>
        <w:r>
          <w:rPr>
            <w:noProof/>
            <w:webHidden/>
          </w:rPr>
          <w:instrText xml:space="preserve"> PAGEREF _Toc222998536 \h </w:instrText>
        </w:r>
        <w:r>
          <w:rPr>
            <w:noProof/>
            <w:webHidden/>
          </w:rPr>
        </w:r>
        <w:r>
          <w:rPr>
            <w:noProof/>
            <w:webHidden/>
          </w:rPr>
          <w:fldChar w:fldCharType="separate"/>
        </w:r>
        <w:r w:rsidR="00717524">
          <w:rPr>
            <w:noProof/>
            <w:webHidden/>
          </w:rPr>
          <w:t>111</w:t>
        </w:r>
        <w:r>
          <w:rPr>
            <w:noProof/>
            <w:webHidden/>
          </w:rPr>
          <w:fldChar w:fldCharType="end"/>
        </w:r>
      </w:hyperlink>
    </w:p>
    <w:p w14:paraId="60E7E610" w14:textId="2FF7D5D0"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37" w:history="1">
        <w:r w:rsidRPr="00977CFD">
          <w:rPr>
            <w:rStyle w:val="Hyperlink"/>
            <w:noProof/>
          </w:rPr>
          <w:t>Table 14 Pyuridae species</w:t>
        </w:r>
        <w:r>
          <w:rPr>
            <w:noProof/>
            <w:webHidden/>
          </w:rPr>
          <w:tab/>
        </w:r>
        <w:r>
          <w:rPr>
            <w:noProof/>
            <w:webHidden/>
          </w:rPr>
          <w:fldChar w:fldCharType="begin"/>
        </w:r>
        <w:r>
          <w:rPr>
            <w:noProof/>
            <w:webHidden/>
          </w:rPr>
          <w:instrText xml:space="preserve"> PAGEREF _Toc222998537 \h </w:instrText>
        </w:r>
        <w:r>
          <w:rPr>
            <w:noProof/>
            <w:webHidden/>
          </w:rPr>
        </w:r>
        <w:r>
          <w:rPr>
            <w:noProof/>
            <w:webHidden/>
          </w:rPr>
          <w:fldChar w:fldCharType="separate"/>
        </w:r>
        <w:r w:rsidR="00717524">
          <w:rPr>
            <w:noProof/>
            <w:webHidden/>
          </w:rPr>
          <w:t>112</w:t>
        </w:r>
        <w:r>
          <w:rPr>
            <w:noProof/>
            <w:webHidden/>
          </w:rPr>
          <w:fldChar w:fldCharType="end"/>
        </w:r>
      </w:hyperlink>
    </w:p>
    <w:p w14:paraId="3B71E0AF" w14:textId="0DBB2599"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38" w:history="1">
        <w:r w:rsidRPr="00977CFD">
          <w:rPr>
            <w:rStyle w:val="Hyperlink"/>
            <w:noProof/>
          </w:rPr>
          <w:t>Table 15 Styelidae species</w:t>
        </w:r>
        <w:r>
          <w:rPr>
            <w:noProof/>
            <w:webHidden/>
          </w:rPr>
          <w:tab/>
        </w:r>
        <w:r>
          <w:rPr>
            <w:noProof/>
            <w:webHidden/>
          </w:rPr>
          <w:fldChar w:fldCharType="begin"/>
        </w:r>
        <w:r>
          <w:rPr>
            <w:noProof/>
            <w:webHidden/>
          </w:rPr>
          <w:instrText xml:space="preserve"> PAGEREF _Toc222998538 \h </w:instrText>
        </w:r>
        <w:r>
          <w:rPr>
            <w:noProof/>
            <w:webHidden/>
          </w:rPr>
        </w:r>
        <w:r>
          <w:rPr>
            <w:noProof/>
            <w:webHidden/>
          </w:rPr>
          <w:fldChar w:fldCharType="separate"/>
        </w:r>
        <w:r w:rsidR="00717524">
          <w:rPr>
            <w:noProof/>
            <w:webHidden/>
          </w:rPr>
          <w:t>113</w:t>
        </w:r>
        <w:r>
          <w:rPr>
            <w:noProof/>
            <w:webHidden/>
          </w:rPr>
          <w:fldChar w:fldCharType="end"/>
        </w:r>
      </w:hyperlink>
    </w:p>
    <w:p w14:paraId="1AC5707E" w14:textId="4C503054"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39" w:history="1">
        <w:r w:rsidRPr="00977CFD">
          <w:rPr>
            <w:rStyle w:val="Hyperlink"/>
            <w:noProof/>
          </w:rPr>
          <w:t>Table 16 Commonwealth, state, and territory legislation covering emergency response arrangements</w:t>
        </w:r>
        <w:r>
          <w:rPr>
            <w:noProof/>
            <w:webHidden/>
          </w:rPr>
          <w:tab/>
        </w:r>
        <w:r>
          <w:rPr>
            <w:noProof/>
            <w:webHidden/>
          </w:rPr>
          <w:fldChar w:fldCharType="begin"/>
        </w:r>
        <w:r>
          <w:rPr>
            <w:noProof/>
            <w:webHidden/>
          </w:rPr>
          <w:instrText xml:space="preserve"> PAGEREF _Toc222998539 \h </w:instrText>
        </w:r>
        <w:r>
          <w:rPr>
            <w:noProof/>
            <w:webHidden/>
          </w:rPr>
        </w:r>
        <w:r>
          <w:rPr>
            <w:noProof/>
            <w:webHidden/>
          </w:rPr>
          <w:fldChar w:fldCharType="separate"/>
        </w:r>
        <w:r w:rsidR="00717524">
          <w:rPr>
            <w:noProof/>
            <w:webHidden/>
          </w:rPr>
          <w:t>119</w:t>
        </w:r>
        <w:r>
          <w:rPr>
            <w:noProof/>
            <w:webHidden/>
          </w:rPr>
          <w:fldChar w:fldCharType="end"/>
        </w:r>
      </w:hyperlink>
    </w:p>
    <w:p w14:paraId="6735079E" w14:textId="6A7CA803" w:rsidR="007B7344" w:rsidRPr="007B7344" w:rsidRDefault="00C71EA8" w:rsidP="00F814D1">
      <w:pPr>
        <w:pStyle w:val="Heading3"/>
        <w:rPr>
          <w:b w:val="0"/>
          <w:bCs w:val="0"/>
          <w:color w:val="004661"/>
        </w:rPr>
      </w:pPr>
      <w:r>
        <w:fldChar w:fldCharType="end"/>
      </w:r>
      <w:bookmarkStart w:id="12" w:name="_Toc222998465"/>
      <w:bookmarkEnd w:id="11"/>
      <w:r w:rsidR="007B7344">
        <w:rPr>
          <w:rStyle w:val="Strong"/>
          <w:b/>
          <w:bCs/>
          <w:color w:val="004661"/>
        </w:rPr>
        <w:t>Figures</w:t>
      </w:r>
      <w:bookmarkEnd w:id="12"/>
    </w:p>
    <w:p w14:paraId="69D339F9" w14:textId="691C1008" w:rsidR="00102B49" w:rsidRDefault="003013AB">
      <w:pPr>
        <w:pStyle w:val="TableofFigures"/>
        <w:tabs>
          <w:tab w:val="right" w:leader="dot" w:pos="9016"/>
        </w:tabs>
        <w:rPr>
          <w:rFonts w:eastAsiaTheme="minorEastAsia"/>
          <w:noProof/>
          <w:kern w:val="2"/>
          <w:sz w:val="24"/>
          <w:szCs w:val="24"/>
          <w:lang w:eastAsia="en-AU"/>
          <w14:ligatures w14:val="standardContextual"/>
        </w:rPr>
      </w:pPr>
      <w:r>
        <w:fldChar w:fldCharType="begin"/>
      </w:r>
      <w:r>
        <w:instrText xml:space="preserve"> TOC \h \z \c "Figure" </w:instrText>
      </w:r>
      <w:r>
        <w:fldChar w:fldCharType="separate"/>
      </w:r>
      <w:hyperlink w:anchor="_Toc222998540" w:history="1">
        <w:r w:rsidR="00102B49" w:rsidRPr="00C270A9">
          <w:rPr>
            <w:rStyle w:val="Hyperlink"/>
            <w:noProof/>
          </w:rPr>
          <w:t>Figure 1 Internal anatomy of a solitary ascidian</w:t>
        </w:r>
        <w:r w:rsidR="00102B49">
          <w:rPr>
            <w:noProof/>
            <w:webHidden/>
          </w:rPr>
          <w:tab/>
        </w:r>
        <w:r w:rsidR="00102B49">
          <w:rPr>
            <w:noProof/>
            <w:webHidden/>
          </w:rPr>
          <w:fldChar w:fldCharType="begin"/>
        </w:r>
        <w:r w:rsidR="00102B49">
          <w:rPr>
            <w:noProof/>
            <w:webHidden/>
          </w:rPr>
          <w:instrText xml:space="preserve"> PAGEREF _Toc222998540 \h </w:instrText>
        </w:r>
        <w:r w:rsidR="00102B49">
          <w:rPr>
            <w:noProof/>
            <w:webHidden/>
          </w:rPr>
        </w:r>
        <w:r w:rsidR="00102B49">
          <w:rPr>
            <w:noProof/>
            <w:webHidden/>
          </w:rPr>
          <w:fldChar w:fldCharType="separate"/>
        </w:r>
        <w:r w:rsidR="00717524">
          <w:rPr>
            <w:noProof/>
            <w:webHidden/>
          </w:rPr>
          <w:t>9</w:t>
        </w:r>
        <w:r w:rsidR="00102B49">
          <w:rPr>
            <w:noProof/>
            <w:webHidden/>
          </w:rPr>
          <w:fldChar w:fldCharType="end"/>
        </w:r>
      </w:hyperlink>
    </w:p>
    <w:p w14:paraId="6764080E" w14:textId="360C443B"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41" w:history="1">
        <w:r w:rsidRPr="00C270A9">
          <w:rPr>
            <w:rStyle w:val="Hyperlink"/>
            <w:noProof/>
          </w:rPr>
          <w:t>Figure 2 The internal anatomy of colonial ascidians</w:t>
        </w:r>
        <w:r>
          <w:rPr>
            <w:noProof/>
            <w:webHidden/>
          </w:rPr>
          <w:tab/>
        </w:r>
        <w:r>
          <w:rPr>
            <w:noProof/>
            <w:webHidden/>
          </w:rPr>
          <w:fldChar w:fldCharType="begin"/>
        </w:r>
        <w:r>
          <w:rPr>
            <w:noProof/>
            <w:webHidden/>
          </w:rPr>
          <w:instrText xml:space="preserve"> PAGEREF _Toc222998541 \h </w:instrText>
        </w:r>
        <w:r>
          <w:rPr>
            <w:noProof/>
            <w:webHidden/>
          </w:rPr>
        </w:r>
        <w:r>
          <w:rPr>
            <w:noProof/>
            <w:webHidden/>
          </w:rPr>
          <w:fldChar w:fldCharType="separate"/>
        </w:r>
        <w:r w:rsidR="00717524">
          <w:rPr>
            <w:noProof/>
            <w:webHidden/>
          </w:rPr>
          <w:t>11</w:t>
        </w:r>
        <w:r>
          <w:rPr>
            <w:noProof/>
            <w:webHidden/>
          </w:rPr>
          <w:fldChar w:fldCharType="end"/>
        </w:r>
      </w:hyperlink>
    </w:p>
    <w:p w14:paraId="0395F1EF" w14:textId="6070AA00"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42" w:history="1">
        <w:r w:rsidRPr="00C270A9">
          <w:rPr>
            <w:rStyle w:val="Hyperlink"/>
            <w:noProof/>
          </w:rPr>
          <w:t xml:space="preserve">Figure 3 Diagram of </w:t>
        </w:r>
        <w:r w:rsidRPr="00C270A9">
          <w:rPr>
            <w:rStyle w:val="Hyperlink"/>
            <w:rFonts w:eastAsia="Calibri" w:cs="Calibri"/>
            <w:noProof/>
          </w:rPr>
          <w:t>a colonial ascidian zooid</w:t>
        </w:r>
        <w:r>
          <w:rPr>
            <w:noProof/>
            <w:webHidden/>
          </w:rPr>
          <w:tab/>
        </w:r>
        <w:r>
          <w:rPr>
            <w:noProof/>
            <w:webHidden/>
          </w:rPr>
          <w:fldChar w:fldCharType="begin"/>
        </w:r>
        <w:r>
          <w:rPr>
            <w:noProof/>
            <w:webHidden/>
          </w:rPr>
          <w:instrText xml:space="preserve"> PAGEREF _Toc222998542 \h </w:instrText>
        </w:r>
        <w:r>
          <w:rPr>
            <w:noProof/>
            <w:webHidden/>
          </w:rPr>
        </w:r>
        <w:r>
          <w:rPr>
            <w:noProof/>
            <w:webHidden/>
          </w:rPr>
          <w:fldChar w:fldCharType="separate"/>
        </w:r>
        <w:r w:rsidR="00717524">
          <w:rPr>
            <w:noProof/>
            <w:webHidden/>
          </w:rPr>
          <w:t>12</w:t>
        </w:r>
        <w:r>
          <w:rPr>
            <w:noProof/>
            <w:webHidden/>
          </w:rPr>
          <w:fldChar w:fldCharType="end"/>
        </w:r>
      </w:hyperlink>
    </w:p>
    <w:p w14:paraId="2A6F0011" w14:textId="17946446"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43" w:history="1">
        <w:r w:rsidRPr="00C270A9">
          <w:rPr>
            <w:rStyle w:val="Hyperlink"/>
            <w:noProof/>
          </w:rPr>
          <w:t>Figure 4 Brooding and asexual growth in colonial ascidians.</w:t>
        </w:r>
        <w:r>
          <w:rPr>
            <w:noProof/>
            <w:webHidden/>
          </w:rPr>
          <w:tab/>
        </w:r>
        <w:r>
          <w:rPr>
            <w:noProof/>
            <w:webHidden/>
          </w:rPr>
          <w:fldChar w:fldCharType="begin"/>
        </w:r>
        <w:r>
          <w:rPr>
            <w:noProof/>
            <w:webHidden/>
          </w:rPr>
          <w:instrText xml:space="preserve"> PAGEREF _Toc222998543 \h </w:instrText>
        </w:r>
        <w:r>
          <w:rPr>
            <w:noProof/>
            <w:webHidden/>
          </w:rPr>
        </w:r>
        <w:r>
          <w:rPr>
            <w:noProof/>
            <w:webHidden/>
          </w:rPr>
          <w:fldChar w:fldCharType="separate"/>
        </w:r>
        <w:r w:rsidR="00717524">
          <w:rPr>
            <w:noProof/>
            <w:webHidden/>
          </w:rPr>
          <w:t>15</w:t>
        </w:r>
        <w:r>
          <w:rPr>
            <w:noProof/>
            <w:webHidden/>
          </w:rPr>
          <w:fldChar w:fldCharType="end"/>
        </w:r>
      </w:hyperlink>
    </w:p>
    <w:p w14:paraId="7F626663" w14:textId="133A7120"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44" w:history="1">
        <w:r w:rsidRPr="00C270A9">
          <w:rPr>
            <w:rStyle w:val="Hyperlink"/>
            <w:noProof/>
          </w:rPr>
          <w:t>Figure 5 Specified areas that may be designated during a marine pest emergency</w:t>
        </w:r>
        <w:r>
          <w:rPr>
            <w:noProof/>
            <w:webHidden/>
          </w:rPr>
          <w:tab/>
        </w:r>
        <w:r>
          <w:rPr>
            <w:noProof/>
            <w:webHidden/>
          </w:rPr>
          <w:fldChar w:fldCharType="begin"/>
        </w:r>
        <w:r>
          <w:rPr>
            <w:noProof/>
            <w:webHidden/>
          </w:rPr>
          <w:instrText xml:space="preserve"> PAGEREF _Toc222998544 \h </w:instrText>
        </w:r>
        <w:r>
          <w:rPr>
            <w:noProof/>
            <w:webHidden/>
          </w:rPr>
        </w:r>
        <w:r>
          <w:rPr>
            <w:noProof/>
            <w:webHidden/>
          </w:rPr>
          <w:fldChar w:fldCharType="separate"/>
        </w:r>
        <w:r w:rsidR="00717524">
          <w:rPr>
            <w:noProof/>
            <w:webHidden/>
          </w:rPr>
          <w:t>46</w:t>
        </w:r>
        <w:r>
          <w:rPr>
            <w:noProof/>
            <w:webHidden/>
          </w:rPr>
          <w:fldChar w:fldCharType="end"/>
        </w:r>
      </w:hyperlink>
    </w:p>
    <w:p w14:paraId="7CFED87A" w14:textId="18AC3B11"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45" w:history="1">
        <w:r w:rsidRPr="00C270A9">
          <w:rPr>
            <w:rStyle w:val="Hyperlink"/>
            <w:noProof/>
          </w:rPr>
          <w:t>Figure 6 Schematic diagram showing the high-risk niche areas for inspection of biofouling on small vessels &lt;25 metres. Vessel and its components are not to scale</w:t>
        </w:r>
        <w:r>
          <w:rPr>
            <w:noProof/>
            <w:webHidden/>
          </w:rPr>
          <w:tab/>
        </w:r>
        <w:r>
          <w:rPr>
            <w:noProof/>
            <w:webHidden/>
          </w:rPr>
          <w:fldChar w:fldCharType="begin"/>
        </w:r>
        <w:r>
          <w:rPr>
            <w:noProof/>
            <w:webHidden/>
          </w:rPr>
          <w:instrText xml:space="preserve"> PAGEREF _Toc222998545 \h </w:instrText>
        </w:r>
        <w:r>
          <w:rPr>
            <w:noProof/>
            <w:webHidden/>
          </w:rPr>
        </w:r>
        <w:r>
          <w:rPr>
            <w:noProof/>
            <w:webHidden/>
          </w:rPr>
          <w:fldChar w:fldCharType="separate"/>
        </w:r>
        <w:r w:rsidR="00717524">
          <w:rPr>
            <w:noProof/>
            <w:webHidden/>
          </w:rPr>
          <w:t>50</w:t>
        </w:r>
        <w:r>
          <w:rPr>
            <w:noProof/>
            <w:webHidden/>
          </w:rPr>
          <w:fldChar w:fldCharType="end"/>
        </w:r>
      </w:hyperlink>
    </w:p>
    <w:p w14:paraId="57C3AB8B" w14:textId="3EDE8DD3"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46" w:history="1">
        <w:r w:rsidRPr="00C270A9">
          <w:rPr>
            <w:rStyle w:val="Hyperlink"/>
            <w:noProof/>
          </w:rPr>
          <w:t>Figure 7 Schematic diagram showing the high-risk niche areas for inspection of biofouling on large vessels &gt;25 metres. Vessel and its components are not to scale</w:t>
        </w:r>
        <w:r>
          <w:rPr>
            <w:noProof/>
            <w:webHidden/>
          </w:rPr>
          <w:tab/>
        </w:r>
        <w:r>
          <w:rPr>
            <w:noProof/>
            <w:webHidden/>
          </w:rPr>
          <w:fldChar w:fldCharType="begin"/>
        </w:r>
        <w:r>
          <w:rPr>
            <w:noProof/>
            <w:webHidden/>
          </w:rPr>
          <w:instrText xml:space="preserve"> PAGEREF _Toc222998546 \h </w:instrText>
        </w:r>
        <w:r>
          <w:rPr>
            <w:noProof/>
            <w:webHidden/>
          </w:rPr>
        </w:r>
        <w:r>
          <w:rPr>
            <w:noProof/>
            <w:webHidden/>
          </w:rPr>
          <w:fldChar w:fldCharType="separate"/>
        </w:r>
        <w:r w:rsidR="00717524">
          <w:rPr>
            <w:noProof/>
            <w:webHidden/>
          </w:rPr>
          <w:t>51</w:t>
        </w:r>
        <w:r>
          <w:rPr>
            <w:noProof/>
            <w:webHidden/>
          </w:rPr>
          <w:fldChar w:fldCharType="end"/>
        </w:r>
      </w:hyperlink>
    </w:p>
    <w:p w14:paraId="0898CAA4" w14:textId="6F635DAC"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47" w:history="1">
        <w:r w:rsidRPr="00C270A9">
          <w:rPr>
            <w:rStyle w:val="Hyperlink"/>
            <w:noProof/>
          </w:rPr>
          <w:t>Figure 8 A schematic of the polyethylene wrapping method used to treat wharf piles</w:t>
        </w:r>
        <w:r>
          <w:rPr>
            <w:noProof/>
            <w:webHidden/>
          </w:rPr>
          <w:tab/>
        </w:r>
        <w:r>
          <w:rPr>
            <w:noProof/>
            <w:webHidden/>
          </w:rPr>
          <w:fldChar w:fldCharType="begin"/>
        </w:r>
        <w:r>
          <w:rPr>
            <w:noProof/>
            <w:webHidden/>
          </w:rPr>
          <w:instrText xml:space="preserve"> PAGEREF _Toc222998547 \h </w:instrText>
        </w:r>
        <w:r>
          <w:rPr>
            <w:noProof/>
            <w:webHidden/>
          </w:rPr>
        </w:r>
        <w:r>
          <w:rPr>
            <w:noProof/>
            <w:webHidden/>
          </w:rPr>
          <w:fldChar w:fldCharType="separate"/>
        </w:r>
        <w:r w:rsidR="00717524">
          <w:rPr>
            <w:noProof/>
            <w:webHidden/>
          </w:rPr>
          <w:t>85</w:t>
        </w:r>
        <w:r>
          <w:rPr>
            <w:noProof/>
            <w:webHidden/>
          </w:rPr>
          <w:fldChar w:fldCharType="end"/>
        </w:r>
      </w:hyperlink>
    </w:p>
    <w:p w14:paraId="68A2B291" w14:textId="6915554F"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48" w:history="1">
        <w:r w:rsidRPr="00C270A9">
          <w:rPr>
            <w:rStyle w:val="Hyperlink"/>
            <w:noProof/>
          </w:rPr>
          <w:t>Figure 9 Schematic of typical box array deployment</w:t>
        </w:r>
        <w:r>
          <w:rPr>
            <w:noProof/>
            <w:webHidden/>
          </w:rPr>
          <w:tab/>
        </w:r>
        <w:r>
          <w:rPr>
            <w:noProof/>
            <w:webHidden/>
          </w:rPr>
          <w:fldChar w:fldCharType="begin"/>
        </w:r>
        <w:r>
          <w:rPr>
            <w:noProof/>
            <w:webHidden/>
          </w:rPr>
          <w:instrText xml:space="preserve"> PAGEREF _Toc222998548 \h </w:instrText>
        </w:r>
        <w:r>
          <w:rPr>
            <w:noProof/>
            <w:webHidden/>
          </w:rPr>
        </w:r>
        <w:r>
          <w:rPr>
            <w:noProof/>
            <w:webHidden/>
          </w:rPr>
          <w:fldChar w:fldCharType="separate"/>
        </w:r>
        <w:r w:rsidR="00717524">
          <w:rPr>
            <w:noProof/>
            <w:webHidden/>
          </w:rPr>
          <w:t>122</w:t>
        </w:r>
        <w:r>
          <w:rPr>
            <w:noProof/>
            <w:webHidden/>
          </w:rPr>
          <w:fldChar w:fldCharType="end"/>
        </w:r>
      </w:hyperlink>
    </w:p>
    <w:p w14:paraId="44A95F55" w14:textId="4CF327B0"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49" w:history="1">
        <w:r w:rsidRPr="00C270A9">
          <w:rPr>
            <w:rStyle w:val="Hyperlink"/>
            <w:noProof/>
          </w:rPr>
          <w:t>Figure 10 Hanging array design recommended by Sutton and Hewitt (2004)</w:t>
        </w:r>
        <w:r>
          <w:rPr>
            <w:noProof/>
            <w:webHidden/>
          </w:rPr>
          <w:tab/>
        </w:r>
        <w:r>
          <w:rPr>
            <w:noProof/>
            <w:webHidden/>
          </w:rPr>
          <w:fldChar w:fldCharType="begin"/>
        </w:r>
        <w:r>
          <w:rPr>
            <w:noProof/>
            <w:webHidden/>
          </w:rPr>
          <w:instrText xml:space="preserve"> PAGEREF _Toc222998549 \h </w:instrText>
        </w:r>
        <w:r>
          <w:rPr>
            <w:noProof/>
            <w:webHidden/>
          </w:rPr>
        </w:r>
        <w:r>
          <w:rPr>
            <w:noProof/>
            <w:webHidden/>
          </w:rPr>
          <w:fldChar w:fldCharType="separate"/>
        </w:r>
        <w:r w:rsidR="00717524">
          <w:rPr>
            <w:noProof/>
            <w:webHidden/>
          </w:rPr>
          <w:t>124</w:t>
        </w:r>
        <w:r>
          <w:rPr>
            <w:noProof/>
            <w:webHidden/>
          </w:rPr>
          <w:fldChar w:fldCharType="end"/>
        </w:r>
      </w:hyperlink>
    </w:p>
    <w:p w14:paraId="30BB26FB" w14:textId="5380AD5C"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50" w:history="1">
        <w:r w:rsidRPr="00C270A9">
          <w:rPr>
            <w:rStyle w:val="Hyperlink"/>
            <w:noProof/>
          </w:rPr>
          <w:t>Figure 11 Double T-unit array design showing vertical plates (V) and horizontal plates (H)</w:t>
        </w:r>
        <w:r>
          <w:rPr>
            <w:noProof/>
            <w:webHidden/>
          </w:rPr>
          <w:tab/>
        </w:r>
        <w:r>
          <w:rPr>
            <w:noProof/>
            <w:webHidden/>
          </w:rPr>
          <w:fldChar w:fldCharType="begin"/>
        </w:r>
        <w:r>
          <w:rPr>
            <w:noProof/>
            <w:webHidden/>
          </w:rPr>
          <w:instrText xml:space="preserve"> PAGEREF _Toc222998550 \h </w:instrText>
        </w:r>
        <w:r>
          <w:rPr>
            <w:noProof/>
            <w:webHidden/>
          </w:rPr>
        </w:r>
        <w:r>
          <w:rPr>
            <w:noProof/>
            <w:webHidden/>
          </w:rPr>
          <w:fldChar w:fldCharType="separate"/>
        </w:r>
        <w:r w:rsidR="00717524">
          <w:rPr>
            <w:noProof/>
            <w:webHidden/>
          </w:rPr>
          <w:t>125</w:t>
        </w:r>
        <w:r>
          <w:rPr>
            <w:noProof/>
            <w:webHidden/>
          </w:rPr>
          <w:fldChar w:fldCharType="end"/>
        </w:r>
      </w:hyperlink>
    </w:p>
    <w:p w14:paraId="16D342A1" w14:textId="0BBF5C1E" w:rsidR="00102B49" w:rsidRDefault="00102B49">
      <w:pPr>
        <w:pStyle w:val="TableofFigures"/>
        <w:tabs>
          <w:tab w:val="right" w:leader="dot" w:pos="9016"/>
        </w:tabs>
        <w:rPr>
          <w:rFonts w:eastAsiaTheme="minorEastAsia"/>
          <w:noProof/>
          <w:kern w:val="2"/>
          <w:sz w:val="24"/>
          <w:szCs w:val="24"/>
          <w:lang w:eastAsia="en-AU"/>
          <w14:ligatures w14:val="standardContextual"/>
        </w:rPr>
      </w:pPr>
      <w:hyperlink w:anchor="_Toc222998551" w:history="1">
        <w:r w:rsidRPr="00C270A9">
          <w:rPr>
            <w:rStyle w:val="Hyperlink"/>
            <w:noProof/>
          </w:rPr>
          <w:t>Figure 12 Single T-unit array design</w:t>
        </w:r>
        <w:r>
          <w:rPr>
            <w:noProof/>
            <w:webHidden/>
          </w:rPr>
          <w:tab/>
        </w:r>
        <w:r>
          <w:rPr>
            <w:noProof/>
            <w:webHidden/>
          </w:rPr>
          <w:fldChar w:fldCharType="begin"/>
        </w:r>
        <w:r>
          <w:rPr>
            <w:noProof/>
            <w:webHidden/>
          </w:rPr>
          <w:instrText xml:space="preserve"> PAGEREF _Toc222998551 \h </w:instrText>
        </w:r>
        <w:r>
          <w:rPr>
            <w:noProof/>
            <w:webHidden/>
          </w:rPr>
        </w:r>
        <w:r>
          <w:rPr>
            <w:noProof/>
            <w:webHidden/>
          </w:rPr>
          <w:fldChar w:fldCharType="separate"/>
        </w:r>
        <w:r w:rsidR="00717524">
          <w:rPr>
            <w:noProof/>
            <w:webHidden/>
          </w:rPr>
          <w:t>126</w:t>
        </w:r>
        <w:r>
          <w:rPr>
            <w:noProof/>
            <w:webHidden/>
          </w:rPr>
          <w:fldChar w:fldCharType="end"/>
        </w:r>
      </w:hyperlink>
    </w:p>
    <w:p w14:paraId="26F264C4" w14:textId="55C7145E" w:rsidR="007B7344" w:rsidRPr="007B7344" w:rsidRDefault="003013AB" w:rsidP="00F814D1">
      <w:pPr>
        <w:pStyle w:val="Heading3"/>
        <w:rPr>
          <w:b w:val="0"/>
          <w:bCs w:val="0"/>
          <w:color w:val="004661"/>
        </w:rPr>
      </w:pPr>
      <w:r>
        <w:fldChar w:fldCharType="end"/>
      </w:r>
      <w:bookmarkStart w:id="13" w:name="_Toc222998466"/>
      <w:r w:rsidR="007B7344">
        <w:rPr>
          <w:rStyle w:val="Strong"/>
          <w:b/>
          <w:bCs/>
          <w:color w:val="004661"/>
        </w:rPr>
        <w:t>Photographs</w:t>
      </w:r>
      <w:bookmarkEnd w:id="13"/>
    </w:p>
    <w:p w14:paraId="194173C1" w14:textId="1B2C4522" w:rsidR="007E2DA6" w:rsidRDefault="00C32391">
      <w:pPr>
        <w:pStyle w:val="TableofFigures"/>
        <w:tabs>
          <w:tab w:val="right" w:leader="dot" w:pos="9016"/>
        </w:tabs>
        <w:rPr>
          <w:rFonts w:eastAsiaTheme="minorEastAsia"/>
          <w:noProof/>
          <w:kern w:val="2"/>
          <w:sz w:val="24"/>
          <w:szCs w:val="24"/>
          <w:lang w:eastAsia="en-AU"/>
          <w14:ligatures w14:val="standardContextual"/>
        </w:rPr>
      </w:pPr>
      <w:r>
        <w:fldChar w:fldCharType="begin"/>
      </w:r>
      <w:r>
        <w:instrText xml:space="preserve"> TOC \h \z \c "Photo" </w:instrText>
      </w:r>
      <w:r>
        <w:fldChar w:fldCharType="separate"/>
      </w:r>
      <w:hyperlink w:anchor="_Toc222999477" w:history="1">
        <w:r w:rsidR="007E2DA6" w:rsidRPr="00BC4A1B">
          <w:rPr>
            <w:rStyle w:val="Hyperlink"/>
            <w:noProof/>
          </w:rPr>
          <w:t>Photo 1 Ascidian morphotypes</w:t>
        </w:r>
        <w:r w:rsidR="007E2DA6">
          <w:rPr>
            <w:noProof/>
            <w:webHidden/>
          </w:rPr>
          <w:tab/>
        </w:r>
        <w:r w:rsidR="007E2DA6">
          <w:rPr>
            <w:noProof/>
            <w:webHidden/>
          </w:rPr>
          <w:fldChar w:fldCharType="begin"/>
        </w:r>
        <w:r w:rsidR="007E2DA6">
          <w:rPr>
            <w:noProof/>
            <w:webHidden/>
          </w:rPr>
          <w:instrText xml:space="preserve"> PAGEREF _Toc222999477 \h </w:instrText>
        </w:r>
        <w:r w:rsidR="007E2DA6">
          <w:rPr>
            <w:noProof/>
            <w:webHidden/>
          </w:rPr>
        </w:r>
        <w:r w:rsidR="007E2DA6">
          <w:rPr>
            <w:noProof/>
            <w:webHidden/>
          </w:rPr>
          <w:fldChar w:fldCharType="separate"/>
        </w:r>
        <w:r w:rsidR="00717524">
          <w:rPr>
            <w:noProof/>
            <w:webHidden/>
          </w:rPr>
          <w:t>4</w:t>
        </w:r>
        <w:r w:rsidR="007E2DA6">
          <w:rPr>
            <w:noProof/>
            <w:webHidden/>
          </w:rPr>
          <w:fldChar w:fldCharType="end"/>
        </w:r>
      </w:hyperlink>
    </w:p>
    <w:p w14:paraId="7F026F6D" w14:textId="13C08AF8"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78" w:history="1">
        <w:r w:rsidRPr="00BC4A1B">
          <w:rPr>
            <w:rStyle w:val="Hyperlink"/>
            <w:noProof/>
          </w:rPr>
          <w:t>Photo 2 Examples of solitary ascidians</w:t>
        </w:r>
        <w:r>
          <w:rPr>
            <w:noProof/>
            <w:webHidden/>
          </w:rPr>
          <w:tab/>
        </w:r>
        <w:r>
          <w:rPr>
            <w:noProof/>
            <w:webHidden/>
          </w:rPr>
          <w:fldChar w:fldCharType="begin"/>
        </w:r>
        <w:r>
          <w:rPr>
            <w:noProof/>
            <w:webHidden/>
          </w:rPr>
          <w:instrText xml:space="preserve"> PAGEREF _Toc222999478 \h </w:instrText>
        </w:r>
        <w:r>
          <w:rPr>
            <w:noProof/>
            <w:webHidden/>
          </w:rPr>
        </w:r>
        <w:r>
          <w:rPr>
            <w:noProof/>
            <w:webHidden/>
          </w:rPr>
          <w:fldChar w:fldCharType="separate"/>
        </w:r>
        <w:r w:rsidR="00717524">
          <w:rPr>
            <w:noProof/>
            <w:webHidden/>
          </w:rPr>
          <w:t>7</w:t>
        </w:r>
        <w:r>
          <w:rPr>
            <w:noProof/>
            <w:webHidden/>
          </w:rPr>
          <w:fldChar w:fldCharType="end"/>
        </w:r>
      </w:hyperlink>
    </w:p>
    <w:p w14:paraId="1B79B145" w14:textId="00531EC5"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79" w:history="1">
        <w:r w:rsidRPr="00BC4A1B">
          <w:rPr>
            <w:rStyle w:val="Hyperlink"/>
            <w:noProof/>
          </w:rPr>
          <w:t>Photo 3 Examples of colonial ascidians</w:t>
        </w:r>
        <w:r>
          <w:rPr>
            <w:noProof/>
            <w:webHidden/>
          </w:rPr>
          <w:tab/>
        </w:r>
        <w:r>
          <w:rPr>
            <w:noProof/>
            <w:webHidden/>
          </w:rPr>
          <w:fldChar w:fldCharType="begin"/>
        </w:r>
        <w:r>
          <w:rPr>
            <w:noProof/>
            <w:webHidden/>
          </w:rPr>
          <w:instrText xml:space="preserve"> PAGEREF _Toc222999479 \h </w:instrText>
        </w:r>
        <w:r>
          <w:rPr>
            <w:noProof/>
            <w:webHidden/>
          </w:rPr>
        </w:r>
        <w:r>
          <w:rPr>
            <w:noProof/>
            <w:webHidden/>
          </w:rPr>
          <w:fldChar w:fldCharType="separate"/>
        </w:r>
        <w:r w:rsidR="00717524">
          <w:rPr>
            <w:noProof/>
            <w:webHidden/>
          </w:rPr>
          <w:t>8</w:t>
        </w:r>
        <w:r>
          <w:rPr>
            <w:noProof/>
            <w:webHidden/>
          </w:rPr>
          <w:fldChar w:fldCharType="end"/>
        </w:r>
      </w:hyperlink>
    </w:p>
    <w:p w14:paraId="26926388" w14:textId="3B6F5B43"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80" w:history="1">
        <w:r w:rsidRPr="00BC4A1B">
          <w:rPr>
            <w:rStyle w:val="Hyperlink"/>
            <w:noProof/>
          </w:rPr>
          <w:t>Photo 4 Example organisations of colonial ascidians</w:t>
        </w:r>
        <w:r>
          <w:rPr>
            <w:noProof/>
            <w:webHidden/>
          </w:rPr>
          <w:tab/>
        </w:r>
        <w:r>
          <w:rPr>
            <w:noProof/>
            <w:webHidden/>
          </w:rPr>
          <w:fldChar w:fldCharType="begin"/>
        </w:r>
        <w:r>
          <w:rPr>
            <w:noProof/>
            <w:webHidden/>
          </w:rPr>
          <w:instrText xml:space="preserve"> PAGEREF _Toc222999480 \h </w:instrText>
        </w:r>
        <w:r>
          <w:rPr>
            <w:noProof/>
            <w:webHidden/>
          </w:rPr>
        </w:r>
        <w:r>
          <w:rPr>
            <w:noProof/>
            <w:webHidden/>
          </w:rPr>
          <w:fldChar w:fldCharType="separate"/>
        </w:r>
        <w:r w:rsidR="00717524">
          <w:rPr>
            <w:noProof/>
            <w:webHidden/>
          </w:rPr>
          <w:t>12</w:t>
        </w:r>
        <w:r>
          <w:rPr>
            <w:noProof/>
            <w:webHidden/>
          </w:rPr>
          <w:fldChar w:fldCharType="end"/>
        </w:r>
      </w:hyperlink>
    </w:p>
    <w:p w14:paraId="59012C79" w14:textId="1A97AAF1"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81" w:history="1">
        <w:r w:rsidRPr="00BC4A1B">
          <w:rPr>
            <w:rStyle w:val="Hyperlink"/>
            <w:noProof/>
          </w:rPr>
          <w:t>Photo 5 Examples of ascidian biofouling on different marine structures</w:t>
        </w:r>
        <w:r>
          <w:rPr>
            <w:noProof/>
            <w:webHidden/>
          </w:rPr>
          <w:tab/>
        </w:r>
        <w:r>
          <w:rPr>
            <w:noProof/>
            <w:webHidden/>
          </w:rPr>
          <w:fldChar w:fldCharType="begin"/>
        </w:r>
        <w:r>
          <w:rPr>
            <w:noProof/>
            <w:webHidden/>
          </w:rPr>
          <w:instrText xml:space="preserve"> PAGEREF _Toc222999481 \h </w:instrText>
        </w:r>
        <w:r>
          <w:rPr>
            <w:noProof/>
            <w:webHidden/>
          </w:rPr>
        </w:r>
        <w:r>
          <w:rPr>
            <w:noProof/>
            <w:webHidden/>
          </w:rPr>
          <w:fldChar w:fldCharType="separate"/>
        </w:r>
        <w:r w:rsidR="00717524">
          <w:rPr>
            <w:noProof/>
            <w:webHidden/>
          </w:rPr>
          <w:t>28</w:t>
        </w:r>
        <w:r>
          <w:rPr>
            <w:noProof/>
            <w:webHidden/>
          </w:rPr>
          <w:fldChar w:fldCharType="end"/>
        </w:r>
      </w:hyperlink>
    </w:p>
    <w:p w14:paraId="1D141685" w14:textId="6B9F971E"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82" w:history="1">
        <w:r w:rsidRPr="00BC4A1B">
          <w:rPr>
            <w:rStyle w:val="Hyperlink"/>
            <w:noProof/>
          </w:rPr>
          <w:t>Photo 6 Examples of ascidian biofouling on vessels</w:t>
        </w:r>
        <w:r>
          <w:rPr>
            <w:noProof/>
            <w:webHidden/>
          </w:rPr>
          <w:tab/>
        </w:r>
        <w:r>
          <w:rPr>
            <w:noProof/>
            <w:webHidden/>
          </w:rPr>
          <w:fldChar w:fldCharType="begin"/>
        </w:r>
        <w:r>
          <w:rPr>
            <w:noProof/>
            <w:webHidden/>
          </w:rPr>
          <w:instrText xml:space="preserve"> PAGEREF _Toc222999482 \h </w:instrText>
        </w:r>
        <w:r>
          <w:rPr>
            <w:noProof/>
            <w:webHidden/>
          </w:rPr>
        </w:r>
        <w:r>
          <w:rPr>
            <w:noProof/>
            <w:webHidden/>
          </w:rPr>
          <w:fldChar w:fldCharType="separate"/>
        </w:r>
        <w:r w:rsidR="00717524">
          <w:rPr>
            <w:noProof/>
            <w:webHidden/>
          </w:rPr>
          <w:t>29</w:t>
        </w:r>
        <w:r>
          <w:rPr>
            <w:noProof/>
            <w:webHidden/>
          </w:rPr>
          <w:fldChar w:fldCharType="end"/>
        </w:r>
      </w:hyperlink>
    </w:p>
    <w:p w14:paraId="26B0A9C2" w14:textId="00E9B8FE"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83" w:history="1">
        <w:r w:rsidRPr="00BC4A1B">
          <w:rPr>
            <w:rStyle w:val="Hyperlink"/>
            <w:noProof/>
          </w:rPr>
          <w:t>Photo 7 Ascidians growing on shellfish and aquaculture equipment.</w:t>
        </w:r>
        <w:r>
          <w:rPr>
            <w:noProof/>
            <w:webHidden/>
          </w:rPr>
          <w:tab/>
        </w:r>
        <w:r>
          <w:rPr>
            <w:noProof/>
            <w:webHidden/>
          </w:rPr>
          <w:fldChar w:fldCharType="begin"/>
        </w:r>
        <w:r>
          <w:rPr>
            <w:noProof/>
            <w:webHidden/>
          </w:rPr>
          <w:instrText xml:space="preserve"> PAGEREF _Toc222999483 \h </w:instrText>
        </w:r>
        <w:r>
          <w:rPr>
            <w:noProof/>
            <w:webHidden/>
          </w:rPr>
        </w:r>
        <w:r>
          <w:rPr>
            <w:noProof/>
            <w:webHidden/>
          </w:rPr>
          <w:fldChar w:fldCharType="separate"/>
        </w:r>
        <w:r w:rsidR="00717524">
          <w:rPr>
            <w:noProof/>
            <w:webHidden/>
          </w:rPr>
          <w:t>34</w:t>
        </w:r>
        <w:r>
          <w:rPr>
            <w:noProof/>
            <w:webHidden/>
          </w:rPr>
          <w:fldChar w:fldCharType="end"/>
        </w:r>
      </w:hyperlink>
    </w:p>
    <w:p w14:paraId="626D4F37" w14:textId="11D78713"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84" w:history="1">
        <w:r w:rsidRPr="00BC4A1B">
          <w:rPr>
            <w:rStyle w:val="Hyperlink"/>
            <w:noProof/>
          </w:rPr>
          <w:t>Photo 8 Ascidians growing on wild organisms</w:t>
        </w:r>
        <w:r>
          <w:rPr>
            <w:noProof/>
            <w:webHidden/>
          </w:rPr>
          <w:tab/>
        </w:r>
        <w:r>
          <w:rPr>
            <w:noProof/>
            <w:webHidden/>
          </w:rPr>
          <w:fldChar w:fldCharType="begin"/>
        </w:r>
        <w:r>
          <w:rPr>
            <w:noProof/>
            <w:webHidden/>
          </w:rPr>
          <w:instrText xml:space="preserve"> PAGEREF _Toc222999484 \h </w:instrText>
        </w:r>
        <w:r>
          <w:rPr>
            <w:noProof/>
            <w:webHidden/>
          </w:rPr>
        </w:r>
        <w:r>
          <w:rPr>
            <w:noProof/>
            <w:webHidden/>
          </w:rPr>
          <w:fldChar w:fldCharType="separate"/>
        </w:r>
        <w:r w:rsidR="00717524">
          <w:rPr>
            <w:noProof/>
            <w:webHidden/>
          </w:rPr>
          <w:t>37</w:t>
        </w:r>
        <w:r>
          <w:rPr>
            <w:noProof/>
            <w:webHidden/>
          </w:rPr>
          <w:fldChar w:fldCharType="end"/>
        </w:r>
      </w:hyperlink>
    </w:p>
    <w:p w14:paraId="1684E5B9" w14:textId="176BF17D"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85" w:history="1">
        <w:r w:rsidRPr="00BC4A1B">
          <w:rPr>
            <w:rStyle w:val="Hyperlink"/>
            <w:noProof/>
          </w:rPr>
          <w:t xml:space="preserve">Photo 9 </w:t>
        </w:r>
        <w:r w:rsidRPr="00BC4A1B">
          <w:rPr>
            <w:rStyle w:val="Hyperlink"/>
            <w:i/>
            <w:iCs/>
            <w:noProof/>
          </w:rPr>
          <w:t xml:space="preserve">Didemnum </w:t>
        </w:r>
        <w:r w:rsidRPr="00BC4A1B">
          <w:rPr>
            <w:rStyle w:val="Hyperlink"/>
            <w:noProof/>
          </w:rPr>
          <w:t>spp. tendrils and mats</w:t>
        </w:r>
        <w:r>
          <w:rPr>
            <w:noProof/>
            <w:webHidden/>
          </w:rPr>
          <w:tab/>
        </w:r>
        <w:r>
          <w:rPr>
            <w:noProof/>
            <w:webHidden/>
          </w:rPr>
          <w:fldChar w:fldCharType="begin"/>
        </w:r>
        <w:r>
          <w:rPr>
            <w:noProof/>
            <w:webHidden/>
          </w:rPr>
          <w:instrText xml:space="preserve"> PAGEREF _Toc222999485 \h </w:instrText>
        </w:r>
        <w:r>
          <w:rPr>
            <w:noProof/>
            <w:webHidden/>
          </w:rPr>
        </w:r>
        <w:r>
          <w:rPr>
            <w:noProof/>
            <w:webHidden/>
          </w:rPr>
          <w:fldChar w:fldCharType="separate"/>
        </w:r>
        <w:r w:rsidR="00717524">
          <w:rPr>
            <w:noProof/>
            <w:webHidden/>
          </w:rPr>
          <w:t>39</w:t>
        </w:r>
        <w:r>
          <w:rPr>
            <w:noProof/>
            <w:webHidden/>
          </w:rPr>
          <w:fldChar w:fldCharType="end"/>
        </w:r>
      </w:hyperlink>
    </w:p>
    <w:p w14:paraId="036D9D89" w14:textId="0431EE5A"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86" w:history="1">
        <w:r w:rsidRPr="00BC4A1B">
          <w:rPr>
            <w:rStyle w:val="Hyperlink"/>
            <w:noProof/>
          </w:rPr>
          <w:t>Photo 10 Box settlement array design showing square plates attached to a frame (left), and settlement array covered in biofouling after immersion in water (right)</w:t>
        </w:r>
        <w:r>
          <w:rPr>
            <w:noProof/>
            <w:webHidden/>
          </w:rPr>
          <w:tab/>
        </w:r>
        <w:r>
          <w:rPr>
            <w:noProof/>
            <w:webHidden/>
          </w:rPr>
          <w:fldChar w:fldCharType="begin"/>
        </w:r>
        <w:r>
          <w:rPr>
            <w:noProof/>
            <w:webHidden/>
          </w:rPr>
          <w:instrText xml:space="preserve"> PAGEREF _Toc222999486 \h </w:instrText>
        </w:r>
        <w:r>
          <w:rPr>
            <w:noProof/>
            <w:webHidden/>
          </w:rPr>
        </w:r>
        <w:r>
          <w:rPr>
            <w:noProof/>
            <w:webHidden/>
          </w:rPr>
          <w:fldChar w:fldCharType="separate"/>
        </w:r>
        <w:r w:rsidR="00717524">
          <w:rPr>
            <w:noProof/>
            <w:webHidden/>
          </w:rPr>
          <w:t>75</w:t>
        </w:r>
        <w:r>
          <w:rPr>
            <w:noProof/>
            <w:webHidden/>
          </w:rPr>
          <w:fldChar w:fldCharType="end"/>
        </w:r>
      </w:hyperlink>
    </w:p>
    <w:p w14:paraId="1F415482" w14:textId="0FC1F1AF"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87" w:history="1">
        <w:r w:rsidRPr="00BC4A1B">
          <w:rPr>
            <w:rStyle w:val="Hyperlink"/>
            <w:noProof/>
          </w:rPr>
          <w:t>Photo 11 Epibenthic sled and use of sled underwater</w:t>
        </w:r>
        <w:r>
          <w:rPr>
            <w:noProof/>
            <w:webHidden/>
          </w:rPr>
          <w:tab/>
        </w:r>
        <w:r>
          <w:rPr>
            <w:noProof/>
            <w:webHidden/>
          </w:rPr>
          <w:fldChar w:fldCharType="begin"/>
        </w:r>
        <w:r>
          <w:rPr>
            <w:noProof/>
            <w:webHidden/>
          </w:rPr>
          <w:instrText xml:space="preserve"> PAGEREF _Toc222999487 \h </w:instrText>
        </w:r>
        <w:r>
          <w:rPr>
            <w:noProof/>
            <w:webHidden/>
          </w:rPr>
        </w:r>
        <w:r>
          <w:rPr>
            <w:noProof/>
            <w:webHidden/>
          </w:rPr>
          <w:fldChar w:fldCharType="separate"/>
        </w:r>
        <w:r w:rsidR="00717524">
          <w:rPr>
            <w:noProof/>
            <w:webHidden/>
          </w:rPr>
          <w:t>90</w:t>
        </w:r>
        <w:r>
          <w:rPr>
            <w:noProof/>
            <w:webHidden/>
          </w:rPr>
          <w:fldChar w:fldCharType="end"/>
        </w:r>
      </w:hyperlink>
    </w:p>
    <w:p w14:paraId="2853BA7F" w14:textId="1B8192BF"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88" w:history="1">
        <w:r w:rsidRPr="00BC4A1B">
          <w:rPr>
            <w:rStyle w:val="Hyperlink"/>
            <w:noProof/>
          </w:rPr>
          <w:t>Photo 12 Ascidiidae species</w:t>
        </w:r>
        <w:r>
          <w:rPr>
            <w:noProof/>
            <w:webHidden/>
          </w:rPr>
          <w:tab/>
        </w:r>
        <w:r>
          <w:rPr>
            <w:noProof/>
            <w:webHidden/>
          </w:rPr>
          <w:fldChar w:fldCharType="begin"/>
        </w:r>
        <w:r>
          <w:rPr>
            <w:noProof/>
            <w:webHidden/>
          </w:rPr>
          <w:instrText xml:space="preserve"> PAGEREF _Toc222999488 \h </w:instrText>
        </w:r>
        <w:r>
          <w:rPr>
            <w:noProof/>
            <w:webHidden/>
          </w:rPr>
        </w:r>
        <w:r>
          <w:rPr>
            <w:noProof/>
            <w:webHidden/>
          </w:rPr>
          <w:fldChar w:fldCharType="separate"/>
        </w:r>
        <w:r w:rsidR="00717524">
          <w:rPr>
            <w:noProof/>
            <w:webHidden/>
          </w:rPr>
          <w:t>101</w:t>
        </w:r>
        <w:r>
          <w:rPr>
            <w:noProof/>
            <w:webHidden/>
          </w:rPr>
          <w:fldChar w:fldCharType="end"/>
        </w:r>
      </w:hyperlink>
    </w:p>
    <w:p w14:paraId="2F26679D" w14:textId="4F2DDA7D"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89" w:history="1">
        <w:r w:rsidRPr="00BC4A1B">
          <w:rPr>
            <w:rStyle w:val="Hyperlink"/>
            <w:noProof/>
          </w:rPr>
          <w:t>Photo 13 Cionidae species</w:t>
        </w:r>
        <w:r>
          <w:rPr>
            <w:noProof/>
            <w:webHidden/>
          </w:rPr>
          <w:tab/>
        </w:r>
        <w:r>
          <w:rPr>
            <w:noProof/>
            <w:webHidden/>
          </w:rPr>
          <w:fldChar w:fldCharType="begin"/>
        </w:r>
        <w:r>
          <w:rPr>
            <w:noProof/>
            <w:webHidden/>
          </w:rPr>
          <w:instrText xml:space="preserve"> PAGEREF _Toc222999489 \h </w:instrText>
        </w:r>
        <w:r>
          <w:rPr>
            <w:noProof/>
            <w:webHidden/>
          </w:rPr>
        </w:r>
        <w:r>
          <w:rPr>
            <w:noProof/>
            <w:webHidden/>
          </w:rPr>
          <w:fldChar w:fldCharType="separate"/>
        </w:r>
        <w:r w:rsidR="00717524">
          <w:rPr>
            <w:noProof/>
            <w:webHidden/>
          </w:rPr>
          <w:t>103</w:t>
        </w:r>
        <w:r>
          <w:rPr>
            <w:noProof/>
            <w:webHidden/>
          </w:rPr>
          <w:fldChar w:fldCharType="end"/>
        </w:r>
      </w:hyperlink>
    </w:p>
    <w:p w14:paraId="6F61C4D4" w14:textId="52ECF969"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90" w:history="1">
        <w:r w:rsidRPr="00BC4A1B">
          <w:rPr>
            <w:rStyle w:val="Hyperlink"/>
            <w:noProof/>
          </w:rPr>
          <w:t>Photo 14 Clavelinidae species</w:t>
        </w:r>
        <w:r>
          <w:rPr>
            <w:noProof/>
            <w:webHidden/>
          </w:rPr>
          <w:tab/>
        </w:r>
        <w:r>
          <w:rPr>
            <w:noProof/>
            <w:webHidden/>
          </w:rPr>
          <w:fldChar w:fldCharType="begin"/>
        </w:r>
        <w:r>
          <w:rPr>
            <w:noProof/>
            <w:webHidden/>
          </w:rPr>
          <w:instrText xml:space="preserve"> PAGEREF _Toc222999490 \h </w:instrText>
        </w:r>
        <w:r>
          <w:rPr>
            <w:noProof/>
            <w:webHidden/>
          </w:rPr>
        </w:r>
        <w:r>
          <w:rPr>
            <w:noProof/>
            <w:webHidden/>
          </w:rPr>
          <w:fldChar w:fldCharType="separate"/>
        </w:r>
        <w:r w:rsidR="00717524">
          <w:rPr>
            <w:noProof/>
            <w:webHidden/>
          </w:rPr>
          <w:t>104</w:t>
        </w:r>
        <w:r>
          <w:rPr>
            <w:noProof/>
            <w:webHidden/>
          </w:rPr>
          <w:fldChar w:fldCharType="end"/>
        </w:r>
      </w:hyperlink>
    </w:p>
    <w:p w14:paraId="14C8EE35" w14:textId="0966596C"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91" w:history="1">
        <w:r w:rsidRPr="00BC4A1B">
          <w:rPr>
            <w:rStyle w:val="Hyperlink"/>
            <w:noProof/>
          </w:rPr>
          <w:t>Photo 15 Corellidae species</w:t>
        </w:r>
        <w:r>
          <w:rPr>
            <w:noProof/>
            <w:webHidden/>
          </w:rPr>
          <w:tab/>
        </w:r>
        <w:r>
          <w:rPr>
            <w:noProof/>
            <w:webHidden/>
          </w:rPr>
          <w:fldChar w:fldCharType="begin"/>
        </w:r>
        <w:r>
          <w:rPr>
            <w:noProof/>
            <w:webHidden/>
          </w:rPr>
          <w:instrText xml:space="preserve"> PAGEREF _Toc222999491 \h </w:instrText>
        </w:r>
        <w:r>
          <w:rPr>
            <w:noProof/>
            <w:webHidden/>
          </w:rPr>
        </w:r>
        <w:r>
          <w:rPr>
            <w:noProof/>
            <w:webHidden/>
          </w:rPr>
          <w:fldChar w:fldCharType="separate"/>
        </w:r>
        <w:r w:rsidR="00717524">
          <w:rPr>
            <w:noProof/>
            <w:webHidden/>
          </w:rPr>
          <w:t>105</w:t>
        </w:r>
        <w:r>
          <w:rPr>
            <w:noProof/>
            <w:webHidden/>
          </w:rPr>
          <w:fldChar w:fldCharType="end"/>
        </w:r>
      </w:hyperlink>
    </w:p>
    <w:p w14:paraId="7B671E06" w14:textId="1531FF14"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92" w:history="1">
        <w:r w:rsidRPr="00BC4A1B">
          <w:rPr>
            <w:rStyle w:val="Hyperlink"/>
            <w:noProof/>
          </w:rPr>
          <w:t>Photo 16 Didemnidae species</w:t>
        </w:r>
        <w:r>
          <w:rPr>
            <w:noProof/>
            <w:webHidden/>
          </w:rPr>
          <w:tab/>
        </w:r>
        <w:r>
          <w:rPr>
            <w:noProof/>
            <w:webHidden/>
          </w:rPr>
          <w:fldChar w:fldCharType="begin"/>
        </w:r>
        <w:r>
          <w:rPr>
            <w:noProof/>
            <w:webHidden/>
          </w:rPr>
          <w:instrText xml:space="preserve"> PAGEREF _Toc222999492 \h </w:instrText>
        </w:r>
        <w:r>
          <w:rPr>
            <w:noProof/>
            <w:webHidden/>
          </w:rPr>
        </w:r>
        <w:r>
          <w:rPr>
            <w:noProof/>
            <w:webHidden/>
          </w:rPr>
          <w:fldChar w:fldCharType="separate"/>
        </w:r>
        <w:r w:rsidR="00717524">
          <w:rPr>
            <w:noProof/>
            <w:webHidden/>
          </w:rPr>
          <w:t>107</w:t>
        </w:r>
        <w:r>
          <w:rPr>
            <w:noProof/>
            <w:webHidden/>
          </w:rPr>
          <w:fldChar w:fldCharType="end"/>
        </w:r>
      </w:hyperlink>
    </w:p>
    <w:p w14:paraId="3DF7C3EA" w14:textId="13E9BEE5"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93" w:history="1">
        <w:r w:rsidRPr="00BC4A1B">
          <w:rPr>
            <w:rStyle w:val="Hyperlink"/>
            <w:noProof/>
          </w:rPr>
          <w:t>Photo 17 Molgulidae species</w:t>
        </w:r>
        <w:r>
          <w:rPr>
            <w:noProof/>
            <w:webHidden/>
          </w:rPr>
          <w:tab/>
        </w:r>
        <w:r>
          <w:rPr>
            <w:noProof/>
            <w:webHidden/>
          </w:rPr>
          <w:fldChar w:fldCharType="begin"/>
        </w:r>
        <w:r>
          <w:rPr>
            <w:noProof/>
            <w:webHidden/>
          </w:rPr>
          <w:instrText xml:space="preserve"> PAGEREF _Toc222999493 \h </w:instrText>
        </w:r>
        <w:r>
          <w:rPr>
            <w:noProof/>
            <w:webHidden/>
          </w:rPr>
        </w:r>
        <w:r>
          <w:rPr>
            <w:noProof/>
            <w:webHidden/>
          </w:rPr>
          <w:fldChar w:fldCharType="separate"/>
        </w:r>
        <w:r w:rsidR="00717524">
          <w:rPr>
            <w:noProof/>
            <w:webHidden/>
          </w:rPr>
          <w:t>108</w:t>
        </w:r>
        <w:r>
          <w:rPr>
            <w:noProof/>
            <w:webHidden/>
          </w:rPr>
          <w:fldChar w:fldCharType="end"/>
        </w:r>
      </w:hyperlink>
    </w:p>
    <w:p w14:paraId="6523CC09" w14:textId="6DA75C62"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94" w:history="1">
        <w:r w:rsidRPr="00BC4A1B">
          <w:rPr>
            <w:rStyle w:val="Hyperlink"/>
            <w:noProof/>
          </w:rPr>
          <w:t>Photo 18 Polycitoridae species</w:t>
        </w:r>
        <w:r>
          <w:rPr>
            <w:noProof/>
            <w:webHidden/>
          </w:rPr>
          <w:tab/>
        </w:r>
        <w:r>
          <w:rPr>
            <w:noProof/>
            <w:webHidden/>
          </w:rPr>
          <w:fldChar w:fldCharType="begin"/>
        </w:r>
        <w:r>
          <w:rPr>
            <w:noProof/>
            <w:webHidden/>
          </w:rPr>
          <w:instrText xml:space="preserve"> PAGEREF _Toc222999494 \h </w:instrText>
        </w:r>
        <w:r>
          <w:rPr>
            <w:noProof/>
            <w:webHidden/>
          </w:rPr>
        </w:r>
        <w:r>
          <w:rPr>
            <w:noProof/>
            <w:webHidden/>
          </w:rPr>
          <w:fldChar w:fldCharType="separate"/>
        </w:r>
        <w:r w:rsidR="00717524">
          <w:rPr>
            <w:noProof/>
            <w:webHidden/>
          </w:rPr>
          <w:t>110</w:t>
        </w:r>
        <w:r>
          <w:rPr>
            <w:noProof/>
            <w:webHidden/>
          </w:rPr>
          <w:fldChar w:fldCharType="end"/>
        </w:r>
      </w:hyperlink>
    </w:p>
    <w:p w14:paraId="295761EB" w14:textId="58E9BDCA"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95" w:history="1">
        <w:r w:rsidRPr="00BC4A1B">
          <w:rPr>
            <w:rStyle w:val="Hyperlink"/>
            <w:noProof/>
          </w:rPr>
          <w:t>Photo 19 Polyclinidae species</w:t>
        </w:r>
        <w:r>
          <w:rPr>
            <w:noProof/>
            <w:webHidden/>
          </w:rPr>
          <w:tab/>
        </w:r>
        <w:r>
          <w:rPr>
            <w:noProof/>
            <w:webHidden/>
          </w:rPr>
          <w:fldChar w:fldCharType="begin"/>
        </w:r>
        <w:r>
          <w:rPr>
            <w:noProof/>
            <w:webHidden/>
          </w:rPr>
          <w:instrText xml:space="preserve"> PAGEREF _Toc222999495 \h </w:instrText>
        </w:r>
        <w:r>
          <w:rPr>
            <w:noProof/>
            <w:webHidden/>
          </w:rPr>
        </w:r>
        <w:r>
          <w:rPr>
            <w:noProof/>
            <w:webHidden/>
          </w:rPr>
          <w:fldChar w:fldCharType="separate"/>
        </w:r>
        <w:r w:rsidR="00717524">
          <w:rPr>
            <w:noProof/>
            <w:webHidden/>
          </w:rPr>
          <w:t>111</w:t>
        </w:r>
        <w:r>
          <w:rPr>
            <w:noProof/>
            <w:webHidden/>
          </w:rPr>
          <w:fldChar w:fldCharType="end"/>
        </w:r>
      </w:hyperlink>
    </w:p>
    <w:p w14:paraId="18543663" w14:textId="45988B29"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96" w:history="1">
        <w:r w:rsidRPr="00BC4A1B">
          <w:rPr>
            <w:rStyle w:val="Hyperlink"/>
            <w:noProof/>
          </w:rPr>
          <w:t>Photo 20 Pyuridae species</w:t>
        </w:r>
        <w:r>
          <w:rPr>
            <w:noProof/>
            <w:webHidden/>
          </w:rPr>
          <w:tab/>
        </w:r>
        <w:r>
          <w:rPr>
            <w:noProof/>
            <w:webHidden/>
          </w:rPr>
          <w:fldChar w:fldCharType="begin"/>
        </w:r>
        <w:r>
          <w:rPr>
            <w:noProof/>
            <w:webHidden/>
          </w:rPr>
          <w:instrText xml:space="preserve"> PAGEREF _Toc222999496 \h </w:instrText>
        </w:r>
        <w:r>
          <w:rPr>
            <w:noProof/>
            <w:webHidden/>
          </w:rPr>
        </w:r>
        <w:r>
          <w:rPr>
            <w:noProof/>
            <w:webHidden/>
          </w:rPr>
          <w:fldChar w:fldCharType="separate"/>
        </w:r>
        <w:r w:rsidR="00717524">
          <w:rPr>
            <w:noProof/>
            <w:webHidden/>
          </w:rPr>
          <w:t>112</w:t>
        </w:r>
        <w:r>
          <w:rPr>
            <w:noProof/>
            <w:webHidden/>
          </w:rPr>
          <w:fldChar w:fldCharType="end"/>
        </w:r>
      </w:hyperlink>
    </w:p>
    <w:p w14:paraId="71B72869" w14:textId="3B63C441"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97" w:history="1">
        <w:r w:rsidRPr="00BC4A1B">
          <w:rPr>
            <w:rStyle w:val="Hyperlink"/>
            <w:noProof/>
          </w:rPr>
          <w:t>Photo 21 Styelidae species</w:t>
        </w:r>
        <w:r>
          <w:rPr>
            <w:noProof/>
            <w:webHidden/>
          </w:rPr>
          <w:tab/>
        </w:r>
        <w:r>
          <w:rPr>
            <w:noProof/>
            <w:webHidden/>
          </w:rPr>
          <w:fldChar w:fldCharType="begin"/>
        </w:r>
        <w:r>
          <w:rPr>
            <w:noProof/>
            <w:webHidden/>
          </w:rPr>
          <w:instrText xml:space="preserve"> PAGEREF _Toc222999497 \h </w:instrText>
        </w:r>
        <w:r>
          <w:rPr>
            <w:noProof/>
            <w:webHidden/>
          </w:rPr>
        </w:r>
        <w:r>
          <w:rPr>
            <w:noProof/>
            <w:webHidden/>
          </w:rPr>
          <w:fldChar w:fldCharType="separate"/>
        </w:r>
        <w:r w:rsidR="00717524">
          <w:rPr>
            <w:noProof/>
            <w:webHidden/>
          </w:rPr>
          <w:t>114</w:t>
        </w:r>
        <w:r>
          <w:rPr>
            <w:noProof/>
            <w:webHidden/>
          </w:rPr>
          <w:fldChar w:fldCharType="end"/>
        </w:r>
      </w:hyperlink>
    </w:p>
    <w:p w14:paraId="1A964A0B" w14:textId="503C2488"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98" w:history="1">
        <w:r w:rsidRPr="00BC4A1B">
          <w:rPr>
            <w:rStyle w:val="Hyperlink"/>
            <w:noProof/>
          </w:rPr>
          <w:t>Photo 22 Stepped box array design showing different sides and measurements</w:t>
        </w:r>
        <w:r>
          <w:rPr>
            <w:noProof/>
            <w:webHidden/>
          </w:rPr>
          <w:tab/>
        </w:r>
        <w:r>
          <w:rPr>
            <w:noProof/>
            <w:webHidden/>
          </w:rPr>
          <w:fldChar w:fldCharType="begin"/>
        </w:r>
        <w:r>
          <w:rPr>
            <w:noProof/>
            <w:webHidden/>
          </w:rPr>
          <w:instrText xml:space="preserve"> PAGEREF _Toc222999498 \h </w:instrText>
        </w:r>
        <w:r>
          <w:rPr>
            <w:noProof/>
            <w:webHidden/>
          </w:rPr>
        </w:r>
        <w:r>
          <w:rPr>
            <w:noProof/>
            <w:webHidden/>
          </w:rPr>
          <w:fldChar w:fldCharType="separate"/>
        </w:r>
        <w:r w:rsidR="00717524">
          <w:rPr>
            <w:noProof/>
            <w:webHidden/>
          </w:rPr>
          <w:t>121</w:t>
        </w:r>
        <w:r>
          <w:rPr>
            <w:noProof/>
            <w:webHidden/>
          </w:rPr>
          <w:fldChar w:fldCharType="end"/>
        </w:r>
      </w:hyperlink>
    </w:p>
    <w:p w14:paraId="12A35241" w14:textId="2507C8F6"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499" w:history="1">
        <w:r w:rsidRPr="00BC4A1B">
          <w:rPr>
            <w:rStyle w:val="Hyperlink"/>
            <w:noProof/>
          </w:rPr>
          <w:t>Photo 23 Grey PVC plates (10 cm</w:t>
        </w:r>
        <w:r w:rsidRPr="00BC4A1B">
          <w:rPr>
            <w:rStyle w:val="Hyperlink"/>
            <w:noProof/>
            <w:vertAlign w:val="superscript"/>
          </w:rPr>
          <w:t>2</w:t>
        </w:r>
        <w:r w:rsidRPr="00BC4A1B">
          <w:rPr>
            <w:rStyle w:val="Hyperlink"/>
            <w:noProof/>
          </w:rPr>
          <w:t>) inserted into U-channels of the box array</w:t>
        </w:r>
        <w:r>
          <w:rPr>
            <w:noProof/>
            <w:webHidden/>
          </w:rPr>
          <w:tab/>
        </w:r>
        <w:r>
          <w:rPr>
            <w:noProof/>
            <w:webHidden/>
          </w:rPr>
          <w:fldChar w:fldCharType="begin"/>
        </w:r>
        <w:r>
          <w:rPr>
            <w:noProof/>
            <w:webHidden/>
          </w:rPr>
          <w:instrText xml:space="preserve"> PAGEREF _Toc222999499 \h </w:instrText>
        </w:r>
        <w:r>
          <w:rPr>
            <w:noProof/>
            <w:webHidden/>
          </w:rPr>
        </w:r>
        <w:r>
          <w:rPr>
            <w:noProof/>
            <w:webHidden/>
          </w:rPr>
          <w:fldChar w:fldCharType="separate"/>
        </w:r>
        <w:r w:rsidR="00717524">
          <w:rPr>
            <w:noProof/>
            <w:webHidden/>
          </w:rPr>
          <w:t>122</w:t>
        </w:r>
        <w:r>
          <w:rPr>
            <w:noProof/>
            <w:webHidden/>
          </w:rPr>
          <w:fldChar w:fldCharType="end"/>
        </w:r>
      </w:hyperlink>
    </w:p>
    <w:p w14:paraId="1E973B51" w14:textId="61E8016A" w:rsidR="007E2DA6" w:rsidRDefault="007E2DA6">
      <w:pPr>
        <w:pStyle w:val="TableofFigures"/>
        <w:tabs>
          <w:tab w:val="right" w:leader="dot" w:pos="9016"/>
        </w:tabs>
        <w:rPr>
          <w:rFonts w:eastAsiaTheme="minorEastAsia"/>
          <w:noProof/>
          <w:kern w:val="2"/>
          <w:sz w:val="24"/>
          <w:szCs w:val="24"/>
          <w:lang w:eastAsia="en-AU"/>
          <w14:ligatures w14:val="standardContextual"/>
        </w:rPr>
      </w:pPr>
      <w:hyperlink w:anchor="_Toc222999500" w:history="1">
        <w:r w:rsidRPr="00BC4A1B">
          <w:rPr>
            <w:rStyle w:val="Hyperlink"/>
            <w:noProof/>
          </w:rPr>
          <w:t>Photo 24 Box array and crab condo ready for deployment (left) and box array deployed in-water (right)</w:t>
        </w:r>
        <w:r>
          <w:rPr>
            <w:noProof/>
            <w:webHidden/>
          </w:rPr>
          <w:tab/>
        </w:r>
        <w:r>
          <w:rPr>
            <w:noProof/>
            <w:webHidden/>
          </w:rPr>
          <w:fldChar w:fldCharType="begin"/>
        </w:r>
        <w:r>
          <w:rPr>
            <w:noProof/>
            <w:webHidden/>
          </w:rPr>
          <w:instrText xml:space="preserve"> PAGEREF _Toc222999500 \h </w:instrText>
        </w:r>
        <w:r>
          <w:rPr>
            <w:noProof/>
            <w:webHidden/>
          </w:rPr>
        </w:r>
        <w:r>
          <w:rPr>
            <w:noProof/>
            <w:webHidden/>
          </w:rPr>
          <w:fldChar w:fldCharType="separate"/>
        </w:r>
        <w:r w:rsidR="00717524">
          <w:rPr>
            <w:noProof/>
            <w:webHidden/>
          </w:rPr>
          <w:t>123</w:t>
        </w:r>
        <w:r>
          <w:rPr>
            <w:noProof/>
            <w:webHidden/>
          </w:rPr>
          <w:fldChar w:fldCharType="end"/>
        </w:r>
      </w:hyperlink>
    </w:p>
    <w:p w14:paraId="6D267D9C" w14:textId="46BB5A35" w:rsidR="006A722A" w:rsidRDefault="00C32391" w:rsidP="00F55A8A">
      <w:pPr>
        <w:pStyle w:val="Heading3"/>
        <w:sectPr w:rsidR="006A722A" w:rsidSect="006A722A">
          <w:headerReference w:type="even" r:id="rId30"/>
          <w:headerReference w:type="default" r:id="rId31"/>
          <w:footerReference w:type="even" r:id="rId32"/>
          <w:footerReference w:type="default" r:id="rId33"/>
          <w:headerReference w:type="first" r:id="rId34"/>
          <w:footerReference w:type="first" r:id="rId35"/>
          <w:pgSz w:w="11906" w:h="16838"/>
          <w:pgMar w:top="1440" w:right="1440" w:bottom="1440" w:left="1440" w:header="708" w:footer="708" w:gutter="0"/>
          <w:pgNumType w:fmt="lowerRoman" w:start="1"/>
          <w:cols w:space="708"/>
          <w:docGrid w:linePitch="360"/>
        </w:sectPr>
      </w:pPr>
      <w:r>
        <w:fldChar w:fldCharType="end"/>
      </w:r>
    </w:p>
    <w:p w14:paraId="74C3B11E" w14:textId="6A706099" w:rsidR="00367BF1" w:rsidRDefault="00367BF1" w:rsidP="00367BF1">
      <w:pPr>
        <w:pStyle w:val="Heading2"/>
        <w:ind w:left="0" w:firstLine="0"/>
      </w:pPr>
      <w:bookmarkStart w:id="14" w:name="_Toc430782150"/>
      <w:bookmarkStart w:id="15" w:name="_Toc155777654"/>
      <w:bookmarkStart w:id="16" w:name="_Toc222998467"/>
      <w:r>
        <w:lastRenderedPageBreak/>
        <w:t>Introduction</w:t>
      </w:r>
      <w:bookmarkEnd w:id="14"/>
      <w:bookmarkEnd w:id="15"/>
      <w:bookmarkEnd w:id="16"/>
    </w:p>
    <w:p w14:paraId="201552D6" w14:textId="6514D699" w:rsidR="00405EF7" w:rsidRPr="00581E99" w:rsidRDefault="00405EF7" w:rsidP="00E50E3E">
      <w:bookmarkStart w:id="17" w:name="_Toc87599082"/>
      <w:bookmarkStart w:id="18" w:name="_Toc105511155"/>
      <w:bookmarkStart w:id="19" w:name="_Hlk124251785"/>
      <w:r w:rsidRPr="00581E99">
        <w:t xml:space="preserve">Marine pests are </w:t>
      </w:r>
      <w:r w:rsidR="003B5E99">
        <w:t xml:space="preserve">non-native </w:t>
      </w:r>
      <w:r w:rsidR="00EC127B">
        <w:t xml:space="preserve">marine </w:t>
      </w:r>
      <w:r w:rsidRPr="00581E99">
        <w:t xml:space="preserve">species introduced to areas outside their native </w:t>
      </w:r>
      <w:r w:rsidR="004D27D0">
        <w:t xml:space="preserve">geographic </w:t>
      </w:r>
      <w:r w:rsidRPr="00581E99">
        <w:t>range</w:t>
      </w:r>
      <w:r w:rsidR="00647FFA">
        <w:t>.</w:t>
      </w:r>
      <w:r w:rsidRPr="00581E99">
        <w:t xml:space="preserve"> </w:t>
      </w:r>
      <w:r w:rsidR="00647FFA">
        <w:t xml:space="preserve">They </w:t>
      </w:r>
      <w:r w:rsidR="00B951BE">
        <w:t xml:space="preserve">can </w:t>
      </w:r>
      <w:r w:rsidRPr="00581E99">
        <w:t>have negative impacts</w:t>
      </w:r>
      <w:r w:rsidR="00D34963">
        <w:t xml:space="preserve"> to Australia’s marine environment, social amenity</w:t>
      </w:r>
      <w:r w:rsidR="00EC127B">
        <w:t>,</w:t>
      </w:r>
      <w:r w:rsidR="00D34963">
        <w:t xml:space="preserve"> or </w:t>
      </w:r>
      <w:r w:rsidR="00647FFA">
        <w:t xml:space="preserve">marine </w:t>
      </w:r>
      <w:r w:rsidR="00F51D7F">
        <w:t>industries</w:t>
      </w:r>
      <w:r w:rsidRPr="00581E99">
        <w:t>. Preventing new introductions</w:t>
      </w:r>
      <w:r w:rsidR="000827A8">
        <w:t xml:space="preserve"> of marine pests</w:t>
      </w:r>
      <w:r w:rsidRPr="00581E99">
        <w:t xml:space="preserve"> is more cost effective than control </w:t>
      </w:r>
      <w:r w:rsidRPr="00581E99">
        <w:fldChar w:fldCharType="begin"/>
      </w:r>
      <w:r w:rsidR="002028D2">
        <w:instrText xml:space="preserve"> ADDIN EN.CITE &lt;EndNote&gt;&lt;Cite&gt;&lt;Author&gt;Leung&lt;/Author&gt;&lt;Year&gt;2002&lt;/Year&gt;&lt;RecNum&gt;3336&lt;/RecNum&gt;&lt;DisplayText&gt;(Leung et al. 2002)&lt;/DisplayText&gt;&lt;record&gt;&lt;rec-number&gt;3336&lt;/rec-number&gt;&lt;foreign-keys&gt;&lt;key app="EN" db-id="pwt20vt9052s2uetf93vz5062vw9es5t090s" timestamp="1582158175"&gt;3336&lt;/key&gt;&lt;/foreign-keys&gt;&lt;ref-type name="Journal Article"&gt;17&lt;/ref-type&gt;&lt;contributors&gt;&lt;authors&gt;&lt;author&gt;Leung, B.&lt;/author&gt;&lt;author&gt;Lodge, D. M.&lt;/author&gt;&lt;author&gt;Finnoff, D.&lt;/author&gt;&lt;author&gt;Shogren, J. F.&lt;/author&gt;&lt;author&gt;Lewis, M. A.&lt;/author&gt;&lt;author&gt;Lamberti, G.&lt;/author&gt;&lt;/authors&gt;&lt;/contributors&gt;&lt;auth-address&gt;Department of Biological Sciences, University of Notre Dame, Notre Dame, IN 46556, USA. bleung@nd.edu&lt;/auth-address&gt;&lt;titles&gt;&lt;title&gt;An ounce of prevention or a pound of cure: bioeconomic risk analysis of invasive species&lt;/title&gt;&lt;secondary-title&gt;Proc Biol Sci&lt;/secondary-title&gt;&lt;/titles&gt;&lt;periodical&gt;&lt;full-title&gt;Proc Biol Sci&lt;/full-title&gt;&lt;/periodical&gt;&lt;pages&gt;2407-13&lt;/pages&gt;&lt;volume&gt;269&lt;/volume&gt;&lt;number&gt;1508&lt;/number&gt;&lt;edition&gt;2002/12/24&lt;/edition&gt;&lt;keywords&gt;&lt;keyword&gt;Animals&lt;/keyword&gt;&lt;keyword&gt;Bivalvia/*classification/*physiology&lt;/keyword&gt;&lt;keyword&gt;*Ecosystem&lt;/keyword&gt;&lt;keyword&gt;*Fresh Water&lt;/keyword&gt;&lt;keyword&gt;*Models, Econometric&lt;/keyword&gt;&lt;keyword&gt;Population Dynamics&lt;/keyword&gt;&lt;keyword&gt;Risk Assessment&lt;/keyword&gt;&lt;keyword&gt;Stochastic Processes&lt;/keyword&gt;&lt;/keywords&gt;&lt;dates&gt;&lt;year&gt;2002&lt;/year&gt;&lt;pub-dates&gt;&lt;date&gt;Dec 7&lt;/date&gt;&lt;/pub-dates&gt;&lt;/dates&gt;&lt;isbn&gt;0962-8452 (Print)&amp;#xD;0962-8452 (Linking)&lt;/isbn&gt;&lt;accession-num&gt;12495482&lt;/accession-num&gt;&lt;urls&gt;&lt;related-urls&gt;&lt;url&gt;https://www.ncbi.nlm.nih.gov/pubmed/12495482&lt;/url&gt;&lt;/related-urls&gt;&lt;/urls&gt;&lt;custom2&gt;PMC1691180&lt;/custom2&gt;&lt;electronic-resource-num&gt;10.1098/rspb.2002.2179&lt;/electronic-resource-num&gt;&lt;/record&gt;&lt;/Cite&gt;&lt;/EndNote&gt;</w:instrText>
      </w:r>
      <w:r w:rsidRPr="00581E99">
        <w:fldChar w:fldCharType="separate"/>
      </w:r>
      <w:r w:rsidR="002028D2">
        <w:rPr>
          <w:noProof/>
        </w:rPr>
        <w:t>(Leung et al. 2002)</w:t>
      </w:r>
      <w:r w:rsidRPr="00581E99">
        <w:fldChar w:fldCharType="end"/>
      </w:r>
      <w:r w:rsidR="00A24DAD">
        <w:t>. W</w:t>
      </w:r>
      <w:r w:rsidRPr="00581E99">
        <w:t>here introductions occur,</w:t>
      </w:r>
      <w:r w:rsidR="00DA7E17">
        <w:t xml:space="preserve"> both short and</w:t>
      </w:r>
      <w:r w:rsidRPr="00581E99">
        <w:t xml:space="preserve"> </w:t>
      </w:r>
      <w:r w:rsidR="008C3B2F">
        <w:t xml:space="preserve">long-term </w:t>
      </w:r>
      <w:r w:rsidRPr="00581E99">
        <w:t>impacts and costs can be limited by</w:t>
      </w:r>
      <w:r w:rsidR="00A24DAD">
        <w:t xml:space="preserve"> a</w:t>
      </w:r>
      <w:r w:rsidRPr="00581E99">
        <w:t xml:space="preserve"> rapid</w:t>
      </w:r>
      <w:r w:rsidR="00A24DAD">
        <w:t xml:space="preserve"> and</w:t>
      </w:r>
      <w:r w:rsidRPr="00581E99">
        <w:t xml:space="preserve"> effective</w:t>
      </w:r>
      <w:r w:rsidR="00A24DAD">
        <w:t>ly</w:t>
      </w:r>
      <w:r w:rsidRPr="00581E99">
        <w:t xml:space="preserve"> managed response to the incursion </w:t>
      </w:r>
      <w:r w:rsidRPr="00581E99">
        <w:fldChar w:fldCharType="begin">
          <w:fldData xml:space="preserve">PEVuZE5vdGU+PENpdGU+PEF1dGhvcj5DYW1wYmVsbDwvQXV0aG9yPjxZZWFyPjIwMTg8L1llYXI+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</w:fldData>
        </w:fldChar>
      </w:r>
      <w:r w:rsidR="009E7F05">
        <w:instrText xml:space="preserve"> ADDIN EN.CITE </w:instrText>
      </w:r>
      <w:r w:rsidR="009E7F05">
        <w:fldChar w:fldCharType="begin">
          <w:fldData xml:space="preserve">PEVuZE5vdGU+PENpdGU+PEF1dGhvcj5DYW1wYmVsbDwvQXV0aG9yPjxZZWFyPjIwMTg8L1llYXI+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</w:fldData>
        </w:fldChar>
      </w:r>
      <w:r w:rsidR="009E7F05">
        <w:instrText xml:space="preserve"> ADDIN EN.CITE.DATA </w:instrText>
      </w:r>
      <w:r w:rsidR="009E7F05">
        <w:fldChar w:fldCharType="end"/>
      </w:r>
      <w:r w:rsidRPr="00581E99">
        <w:fldChar w:fldCharType="separate"/>
      </w:r>
      <w:r w:rsidR="009E7F05">
        <w:rPr>
          <w:noProof/>
        </w:rPr>
        <w:t>(Campbell et al. 2018; Hilliard 2004; Wotton &amp; Hewitt 2004)</w:t>
      </w:r>
      <w:r w:rsidRPr="00581E99">
        <w:fldChar w:fldCharType="end"/>
      </w:r>
      <w:r w:rsidRPr="00581E99">
        <w:t>.</w:t>
      </w:r>
    </w:p>
    <w:p w14:paraId="126EC4D6" w14:textId="390BC99A" w:rsidR="009C7BDC" w:rsidRPr="00852CD2" w:rsidRDefault="009C7BDC" w:rsidP="00852CD2">
      <w:pPr>
        <w:pStyle w:val="Heading3"/>
      </w:pPr>
      <w:bookmarkStart w:id="20" w:name="_Toc222998468"/>
      <w:r w:rsidRPr="00852CD2">
        <w:t>Manual purpose</w:t>
      </w:r>
      <w:bookmarkEnd w:id="17"/>
      <w:bookmarkEnd w:id="18"/>
      <w:bookmarkEnd w:id="20"/>
    </w:p>
    <w:p w14:paraId="1C3F9FA3" w14:textId="49D5A6EF" w:rsidR="009C7BDC" w:rsidRDefault="009C7BDC" w:rsidP="00E50E3E">
      <w:r>
        <w:t>Emergency response operations are most effective if they are based on detailed knowledge of the life history, biology and ecology</w:t>
      </w:r>
      <w:r w:rsidR="00C454EA" w:rsidRPr="00C454EA">
        <w:t xml:space="preserve"> </w:t>
      </w:r>
      <w:r w:rsidR="00C454EA">
        <w:t>of the marine pest, its</w:t>
      </w:r>
      <w:r>
        <w:t xml:space="preserve"> ability to introduce or carry pathogens, and susceptibility to control or eradication</w:t>
      </w:r>
      <w:r w:rsidR="00405EF7" w:rsidRPr="00405EF7">
        <w:t xml:space="preserve"> </w:t>
      </w:r>
      <w:r w:rsidR="00405EF7">
        <w:t>measures</w:t>
      </w:r>
      <w:r>
        <w:t xml:space="preserve">. </w:t>
      </w:r>
      <w:r w:rsidR="00B415DA">
        <w:t xml:space="preserve">Response actions are most effective when taken immediately </w:t>
      </w:r>
      <w:r w:rsidR="008532BE">
        <w:t xml:space="preserve">(or as soon as possible) </w:t>
      </w:r>
      <w:r w:rsidR="00B415DA">
        <w:t xml:space="preserve">after a marine pest incursion is first detected. </w:t>
      </w:r>
      <w:bookmarkStart w:id="21" w:name="_Hlk142472145"/>
      <w:r>
        <w:t xml:space="preserve">The purpose of this document is to </w:t>
      </w:r>
      <w:r w:rsidR="00C454EA">
        <w:t xml:space="preserve">provide guidance and </w:t>
      </w:r>
      <w:r>
        <w:t xml:space="preserve">serve as a reference </w:t>
      </w:r>
      <w:r w:rsidR="00647FFA">
        <w:t xml:space="preserve">for </w:t>
      </w:r>
      <w:r>
        <w:t>manag</w:t>
      </w:r>
      <w:r w:rsidR="00647FFA">
        <w:t>ing</w:t>
      </w:r>
      <w:r>
        <w:t xml:space="preserve"> emergency response</w:t>
      </w:r>
      <w:r w:rsidR="00C454EA">
        <w:t xml:space="preserve"> and significant range extension</w:t>
      </w:r>
      <w:r>
        <w:t xml:space="preserve">s </w:t>
      </w:r>
      <w:r w:rsidR="00C454EA">
        <w:t>of</w:t>
      </w:r>
      <w:r>
        <w:t xml:space="preserve"> </w:t>
      </w:r>
      <w:r w:rsidR="00900C65">
        <w:t>invasive ascidians</w:t>
      </w:r>
      <w:r w:rsidR="002B3F7C">
        <w:t xml:space="preserve">. </w:t>
      </w:r>
      <w:bookmarkEnd w:id="21"/>
    </w:p>
    <w:p w14:paraId="1E8312B7" w14:textId="77777777" w:rsidR="00710E3E" w:rsidRPr="00852CD2" w:rsidRDefault="00710E3E" w:rsidP="00852CD2">
      <w:pPr>
        <w:pStyle w:val="Heading4"/>
      </w:pPr>
      <w:r w:rsidRPr="00852CD2">
        <w:t xml:space="preserve">Emergency Marine Pest Plan Series </w:t>
      </w:r>
    </w:p>
    <w:p w14:paraId="424D4C20" w14:textId="1628C02E" w:rsidR="007453C7" w:rsidRDefault="00072EB9" w:rsidP="00F814D1">
      <w:pPr>
        <w:pStyle w:val="ListBullet"/>
        <w:numPr>
          <w:ilvl w:val="0"/>
          <w:numId w:val="0"/>
        </w:numPr>
        <w:spacing w:before="0" w:after="200"/>
        <w:rPr>
          <w:u w:color="0070C0"/>
        </w:rPr>
      </w:pPr>
      <w:r>
        <w:t xml:space="preserve">The Marine Pest Response Manuals are a series of guidance documents that provide information </w:t>
      </w:r>
      <w:r w:rsidR="00C454EA">
        <w:t>and guidance for</w:t>
      </w:r>
      <w:r>
        <w:t xml:space="preserve"> marine pest emergency response</w:t>
      </w:r>
      <w:r w:rsidR="00647FFA">
        <w:t>s</w:t>
      </w:r>
      <w:r>
        <w:t xml:space="preserve">. The response manuals are part of the </w:t>
      </w:r>
      <w:hyperlink r:id="rId36" w:history="1">
        <w:r w:rsidRPr="00674001">
          <w:rPr>
            <w:rStyle w:val="Hyperlink"/>
          </w:rPr>
          <w:t>Emergency Marine Pest Plan (EMPPlan) series</w:t>
        </w:r>
      </w:hyperlink>
      <w:r>
        <w:t xml:space="preserve">, a broader set of guidance documents that inform all aspects of a marine pest response. </w:t>
      </w:r>
      <w:r w:rsidR="005C509E">
        <w:t xml:space="preserve">This manual is one of the response manuals and is intended to be used alongside other documents in the </w:t>
      </w:r>
      <w:r w:rsidR="005C509E" w:rsidRPr="00674001">
        <w:rPr>
          <w:u w:color="0070C0"/>
        </w:rPr>
        <w:t>EMPPlan series.</w:t>
      </w:r>
    </w:p>
    <w:p w14:paraId="737B2051" w14:textId="0AB95105" w:rsidR="00022078" w:rsidRDefault="00647FFA" w:rsidP="00E50E3E">
      <w:bookmarkStart w:id="22" w:name="_Hlk170468962"/>
      <w:r>
        <w:t xml:space="preserve">Previously, </w:t>
      </w:r>
      <w:r w:rsidR="005D0D43">
        <w:t>M</w:t>
      </w:r>
      <w:r>
        <w:t xml:space="preserve">arine </w:t>
      </w:r>
      <w:r w:rsidR="005D0D43">
        <w:t>P</w:t>
      </w:r>
      <w:r>
        <w:t>est</w:t>
      </w:r>
      <w:r w:rsidR="00022078" w:rsidRPr="00846769">
        <w:t xml:space="preserve"> </w:t>
      </w:r>
      <w:r w:rsidR="005D0D43">
        <w:t>R</w:t>
      </w:r>
      <w:r w:rsidR="004D27D0">
        <w:t xml:space="preserve">esponse </w:t>
      </w:r>
      <w:r w:rsidR="005D0D43">
        <w:t>M</w:t>
      </w:r>
      <w:r w:rsidR="00022078" w:rsidRPr="00846769">
        <w:t xml:space="preserve">anuals </w:t>
      </w:r>
      <w:r>
        <w:t>were developed for</w:t>
      </w:r>
      <w:r w:rsidR="00022078" w:rsidRPr="00846769">
        <w:t xml:space="preserve"> individual pest species</w:t>
      </w:r>
      <w:r>
        <w:t xml:space="preserve">. As part of the EMPPlan series, the manuals have transitioned from focusing on individual pest species </w:t>
      </w:r>
      <w:r w:rsidR="00022078" w:rsidRPr="00846769">
        <w:t>to taxonomic groups of invasive marine animals or plants. The taxon-specific manual template consolidates technical and management information on groups of marine pests (</w:t>
      </w:r>
      <w:r w:rsidR="00CD4194">
        <w:t>e.g.</w:t>
      </w:r>
      <w:r w:rsidR="00022078" w:rsidRPr="00846769">
        <w:t xml:space="preserve"> crabs, bivalves, ascidians) into one document to support marine pest response activities.</w:t>
      </w:r>
      <w:bookmarkEnd w:id="22"/>
      <w:r w:rsidR="00AE64D0">
        <w:t xml:space="preserve"> </w:t>
      </w:r>
    </w:p>
    <w:p w14:paraId="68F7B569" w14:textId="77777777" w:rsidR="00022078" w:rsidRPr="00846769" w:rsidRDefault="00022078" w:rsidP="00E50E3E">
      <w:r w:rsidRPr="00846769">
        <w:t>Species and taxon</w:t>
      </w:r>
      <w:r w:rsidRPr="00846769">
        <w:noBreakHyphen/>
        <w:t xml:space="preserve">specific </w:t>
      </w:r>
      <w:hyperlink r:id="rId37" w:history="1">
        <w:r w:rsidRPr="00846769">
          <w:rPr>
            <w:rStyle w:val="Hyperlink"/>
          </w:rPr>
          <w:t>Marine Pest Response Manuals</w:t>
        </w:r>
      </w:hyperlink>
      <w:r w:rsidRPr="00846769">
        <w:t xml:space="preserve"> have been published for several marine pests that the Marine Pest Sectoral Committee (MPSC) has identified as being of national significance:</w:t>
      </w:r>
    </w:p>
    <w:p w14:paraId="01F77050" w14:textId="77777777" w:rsidR="00022078" w:rsidRPr="00846769" w:rsidRDefault="00022078" w:rsidP="00E50E3E">
      <w:pPr>
        <w:pStyle w:val="ListBullet"/>
      </w:pPr>
      <w:r w:rsidRPr="00846769">
        <w:t xml:space="preserve">Response manual for invasive marine crabs </w:t>
      </w:r>
    </w:p>
    <w:p w14:paraId="0C9C6783" w14:textId="77777777" w:rsidR="00022078" w:rsidRDefault="00022078" w:rsidP="00E50E3E">
      <w:pPr>
        <w:pStyle w:val="ListBullet"/>
      </w:pPr>
      <w:r w:rsidRPr="00846769">
        <w:t>Response manual for invasive marine bivalves</w:t>
      </w:r>
    </w:p>
    <w:p w14:paraId="28C65BA1" w14:textId="65921B40" w:rsidR="00022078" w:rsidRPr="00846769" w:rsidRDefault="00022078" w:rsidP="00E50E3E">
      <w:pPr>
        <w:pStyle w:val="ListBullet"/>
      </w:pPr>
      <w:r>
        <w:t>Response manual for invasive ascidians</w:t>
      </w:r>
    </w:p>
    <w:p w14:paraId="673BB3C7" w14:textId="77777777" w:rsidR="00022078" w:rsidRPr="00846769" w:rsidRDefault="00022078" w:rsidP="00E50E3E">
      <w:pPr>
        <w:pStyle w:val="ListBullet"/>
      </w:pPr>
      <w:r w:rsidRPr="00846769">
        <w:t>Northern pacific seastar (</w:t>
      </w:r>
      <w:r w:rsidRPr="00846769">
        <w:rPr>
          <w:i/>
          <w:iCs/>
        </w:rPr>
        <w:t>Asterias amurensis</w:t>
      </w:r>
      <w:r w:rsidRPr="00846769">
        <w:t>)</w:t>
      </w:r>
    </w:p>
    <w:p w14:paraId="7D4FA060" w14:textId="576ECD6E" w:rsidR="00022078" w:rsidRDefault="00022078" w:rsidP="00E50E3E">
      <w:pPr>
        <w:pStyle w:val="ListBullet"/>
      </w:pPr>
      <w:r w:rsidRPr="00846769">
        <w:t>Japanese seaweed</w:t>
      </w:r>
      <w:r w:rsidR="004D27D0">
        <w:t>/Wakame</w:t>
      </w:r>
      <w:r w:rsidRPr="00846769">
        <w:t xml:space="preserve"> (</w:t>
      </w:r>
      <w:r w:rsidRPr="00E370C6">
        <w:rPr>
          <w:i/>
          <w:iCs/>
        </w:rPr>
        <w:t>Undaria pinnatifida</w:t>
      </w:r>
      <w:r w:rsidRPr="00846769">
        <w:t>).</w:t>
      </w:r>
    </w:p>
    <w:p w14:paraId="2F71D92A" w14:textId="787B5B6A" w:rsidR="00022078" w:rsidRDefault="00022078" w:rsidP="00E50E3E">
      <w:pPr>
        <w:pStyle w:val="ListBullet"/>
        <w:numPr>
          <w:ilvl w:val="0"/>
          <w:numId w:val="0"/>
        </w:numPr>
      </w:pPr>
      <w:r w:rsidRPr="00846769">
        <w:t>These</w:t>
      </w:r>
      <w:r>
        <w:t xml:space="preserve"> response manuals offer guidance on the types of information needed to inform </w:t>
      </w:r>
      <w:r w:rsidR="00F6092C">
        <w:t xml:space="preserve">a </w:t>
      </w:r>
      <w:r>
        <w:t xml:space="preserve">response to a marine pest incursion and appropriate methods of containment, control and/or eradication of marine pest taxa. The manuals may be used when </w:t>
      </w:r>
      <w:r w:rsidR="00517A57">
        <w:t xml:space="preserve">planning for or </w:t>
      </w:r>
      <w:r>
        <w:t>responding to a suspected or confirmed marine pest incursion</w:t>
      </w:r>
      <w:r w:rsidR="00517A57">
        <w:t>.</w:t>
      </w:r>
    </w:p>
    <w:p w14:paraId="028882B0" w14:textId="4E671C78" w:rsidR="00022078" w:rsidRPr="00E370C6" w:rsidRDefault="00022078" w:rsidP="00E50E3E">
      <w:pPr>
        <w:rPr>
          <w:color w:val="0563C1" w:themeColor="hyperlink"/>
          <w:u w:val="single"/>
        </w:rPr>
      </w:pPr>
      <w:r w:rsidRPr="00846769">
        <w:lastRenderedPageBreak/>
        <w:t xml:space="preserve">The </w:t>
      </w:r>
      <w:hyperlink r:id="rId38" w:history="1">
        <w:r w:rsidR="00517A57">
          <w:rPr>
            <w:rStyle w:val="Hyperlink"/>
          </w:rPr>
          <w:t>M</w:t>
        </w:r>
        <w:r w:rsidRPr="00846DA2">
          <w:rPr>
            <w:rStyle w:val="Hyperlink"/>
          </w:rPr>
          <w:t>arine pest response manual</w:t>
        </w:r>
      </w:hyperlink>
      <w:r w:rsidRPr="00846769">
        <w:t xml:space="preserve"> </w:t>
      </w:r>
      <w:r w:rsidR="00517A57">
        <w:t xml:space="preserve">has been developed which covers </w:t>
      </w:r>
      <w:r w:rsidRPr="00846769">
        <w:t xml:space="preserve">general information on </w:t>
      </w:r>
      <w:r w:rsidR="00517A57">
        <w:t>responding to</w:t>
      </w:r>
      <w:r w:rsidR="0065132E">
        <w:t xml:space="preserve"> </w:t>
      </w:r>
      <w:r w:rsidRPr="00846769">
        <w:t>marine pest incursions in the absence o</w:t>
      </w:r>
      <w:r w:rsidR="004D27D0">
        <w:t>f</w:t>
      </w:r>
      <w:r w:rsidRPr="00846769">
        <w:t xml:space="preserve"> species o</w:t>
      </w:r>
      <w:r w:rsidR="004D27D0">
        <w:t>r</w:t>
      </w:r>
      <w:r w:rsidRPr="00846769">
        <w:t xml:space="preserve"> taxon-specific manuals.</w:t>
      </w:r>
    </w:p>
    <w:p w14:paraId="6CC50F27" w14:textId="7F13F9EF" w:rsidR="009F3C3F" w:rsidRDefault="00D51739" w:rsidP="00E50E3E">
      <w:bookmarkStart w:id="23" w:name="_Hlk142472252"/>
      <w:r>
        <w:t xml:space="preserve">The </w:t>
      </w:r>
      <w:hyperlink r:id="rId39" w:history="1">
        <w:r w:rsidRPr="007D04E3">
          <w:rPr>
            <w:rStyle w:val="Hyperlink"/>
          </w:rPr>
          <w:t>Biosecurity Incident Management System</w:t>
        </w:r>
        <w:r w:rsidR="00022078" w:rsidRPr="007D04E3">
          <w:rPr>
            <w:rStyle w:val="Hyperlink"/>
          </w:rPr>
          <w:t xml:space="preserve"> (BIMS)</w:t>
        </w:r>
        <w:r w:rsidRPr="007D04E3">
          <w:rPr>
            <w:rStyle w:val="Hyperlink"/>
          </w:rPr>
          <w:t>: Marine pest version</w:t>
        </w:r>
      </w:hyperlink>
      <w:r>
        <w:t xml:space="preserve"> </w:t>
      </w:r>
      <w:r w:rsidR="00F403AE">
        <w:t xml:space="preserve">provides </w:t>
      </w:r>
      <w:r>
        <w:t>a uniform approach for managing response</w:t>
      </w:r>
      <w:r w:rsidR="007F5DB2">
        <w:t>s</w:t>
      </w:r>
      <w:r>
        <w:t xml:space="preserve"> to</w:t>
      </w:r>
      <w:r w:rsidR="007F5DB2">
        <w:t xml:space="preserve"> marine pest</w:t>
      </w:r>
      <w:r>
        <w:t xml:space="preserve"> biosecurity incidents</w:t>
      </w:r>
      <w:r w:rsidR="007F5DB2">
        <w:t xml:space="preserve">. </w:t>
      </w:r>
      <w:r w:rsidR="00BE2BB4">
        <w:t xml:space="preserve">It </w:t>
      </w:r>
      <w:r w:rsidR="00C05A73">
        <w:t xml:space="preserve">aligns with </w:t>
      </w:r>
      <w:r w:rsidR="009354D0">
        <w:t xml:space="preserve">the </w:t>
      </w:r>
      <w:r w:rsidR="009A655D">
        <w:t xml:space="preserve">response management approach </w:t>
      </w:r>
      <w:r>
        <w:t xml:space="preserve">applied to all biosecurity sectors. </w:t>
      </w:r>
      <w:bookmarkEnd w:id="23"/>
      <w:r>
        <w:t xml:space="preserve">The manual provides guidance in contemporary practices for the management of </w:t>
      </w:r>
      <w:r w:rsidR="009A655D">
        <w:t xml:space="preserve">marine pest </w:t>
      </w:r>
      <w:r>
        <w:t>biosecurity incident response</w:t>
      </w:r>
      <w:r w:rsidR="004D27D0">
        <w:t>s</w:t>
      </w:r>
      <w:r>
        <w:t xml:space="preserve"> and initial recovery operations in Australia.</w:t>
      </w:r>
      <w:r w:rsidR="00405EF7">
        <w:t xml:space="preserve"> </w:t>
      </w:r>
    </w:p>
    <w:p w14:paraId="32B3D491" w14:textId="64BC1656" w:rsidR="00E7761D" w:rsidRDefault="00E7761D" w:rsidP="00E50E3E">
      <w:r>
        <w:t xml:space="preserve">The </w:t>
      </w:r>
      <w:hyperlink r:id="rId40">
        <w:r w:rsidRPr="787E50A5">
          <w:rPr>
            <w:rStyle w:val="Hyperlink"/>
          </w:rPr>
          <w:t>National Introduced Marine Pest Information System (NIMPIS)</w:t>
        </w:r>
      </w:hyperlink>
      <w:r>
        <w:t xml:space="preserve"> is the central repository of information on the biology, ecology</w:t>
      </w:r>
      <w:r w:rsidR="00A06A9E">
        <w:t xml:space="preserve">, </w:t>
      </w:r>
      <w:r>
        <w:t>and the distribution of over 150 marine pest species either introduced, established</w:t>
      </w:r>
      <w:r w:rsidR="00517A57">
        <w:t>,</w:t>
      </w:r>
      <w:r>
        <w:t xml:space="preserve"> or that pose a risk of future introduction to Australia. NIMPIS is a key source of information on </w:t>
      </w:r>
      <w:r w:rsidR="007E1F5D">
        <w:t>invasive</w:t>
      </w:r>
      <w:r>
        <w:t xml:space="preserve"> </w:t>
      </w:r>
      <w:r w:rsidR="007512B7">
        <w:t>ascidians</w:t>
      </w:r>
      <w:r>
        <w:t xml:space="preserve"> of relevance to Australia. NIMPIS can be used in conjunction with this response manual to provide information on biological and management information relating to invasive </w:t>
      </w:r>
      <w:r w:rsidR="00102995">
        <w:t>ascidians</w:t>
      </w:r>
      <w:r>
        <w:t xml:space="preserve"> in Australia.</w:t>
      </w:r>
    </w:p>
    <w:p w14:paraId="7C4DE3DA" w14:textId="593385F4" w:rsidR="009C7BDC" w:rsidRPr="00A27737" w:rsidRDefault="009C7BDC" w:rsidP="0002440A">
      <w:pPr>
        <w:pStyle w:val="Heading3"/>
      </w:pPr>
      <w:bookmarkStart w:id="24" w:name="_Toc87599083"/>
      <w:bookmarkStart w:id="25" w:name="_Toc105511156"/>
      <w:bookmarkStart w:id="26" w:name="_Toc222998469"/>
      <w:r w:rsidRPr="00A27737">
        <w:t>Manual format</w:t>
      </w:r>
      <w:bookmarkEnd w:id="24"/>
      <w:bookmarkEnd w:id="25"/>
      <w:bookmarkEnd w:id="26"/>
    </w:p>
    <w:p w14:paraId="7EBCD90B" w14:textId="260F0786" w:rsidR="00861CEF" w:rsidRDefault="009C7BDC" w:rsidP="00E50E3E">
      <w:r w:rsidRPr="00D354E8">
        <w:t xml:space="preserve">This </w:t>
      </w:r>
      <w:r w:rsidR="003D6088">
        <w:t>response</w:t>
      </w:r>
      <w:r w:rsidRPr="00D354E8">
        <w:t xml:space="preserve"> manual describes</w:t>
      </w:r>
      <w:r w:rsidR="00974D8D">
        <w:t xml:space="preserve"> practical management</w:t>
      </w:r>
      <w:r w:rsidR="00974D8D" w:rsidRPr="00D354E8">
        <w:t xml:space="preserve"> </w:t>
      </w:r>
      <w:r w:rsidRPr="00D354E8">
        <w:t xml:space="preserve">for an emergency response to an incident caused by the suspicion or confirmation of </w:t>
      </w:r>
      <w:r w:rsidR="00164FAB">
        <w:t xml:space="preserve">an </w:t>
      </w:r>
      <w:r w:rsidRPr="00D354E8">
        <w:t>incursion by a</w:t>
      </w:r>
      <w:r w:rsidR="001925F3">
        <w:t>n invasive</w:t>
      </w:r>
      <w:r w:rsidRPr="00D354E8">
        <w:t xml:space="preserve"> </w:t>
      </w:r>
      <w:r w:rsidR="00BB31D6">
        <w:t>ascidian</w:t>
      </w:r>
      <w:r>
        <w:t>.</w:t>
      </w:r>
      <w:r w:rsidR="00BC370F">
        <w:t xml:space="preserve"> </w:t>
      </w:r>
      <w:r w:rsidR="00B44D48" w:rsidRPr="00846769">
        <w:t xml:space="preserve">The manual is intended to be used in conjunction with appropriate existing  </w:t>
      </w:r>
      <w:hyperlink r:id="rId41" w:history="1">
        <w:r w:rsidR="00B44D48" w:rsidRPr="00846769">
          <w:rPr>
            <w:rStyle w:val="Hyperlink"/>
          </w:rPr>
          <w:t>Australian Veterinary Emergency Plan (AQUAVETPLAN) manuals</w:t>
        </w:r>
      </w:hyperlink>
      <w:r w:rsidR="00B44D48" w:rsidRPr="00846769">
        <w:t xml:space="preserve">, which detail the disposal, destruction, and decontamination for disease control if a disease is introduced with an invasive </w:t>
      </w:r>
      <w:r w:rsidR="00B44D48">
        <w:t>ascidian</w:t>
      </w:r>
      <w:r w:rsidR="00B44D48" w:rsidRPr="00846769">
        <w:t xml:space="preserve">. </w:t>
      </w:r>
      <w:r w:rsidR="00BC370F">
        <w:t>The manual</w:t>
      </w:r>
      <w:r w:rsidR="00B44D48">
        <w:t xml:space="preserve"> is</w:t>
      </w:r>
      <w:r w:rsidR="00BC370F">
        <w:t xml:space="preserve"> best used in digital format (</w:t>
      </w:r>
      <w:r w:rsidR="00CD4194">
        <w:t>e.g.</w:t>
      </w:r>
      <w:r w:rsidR="00BC370F">
        <w:t xml:space="preserve"> PDF) for ease of navigation between headings, subheadings, and hyperlinks throughout the manual. Users are encouraged to navigate to the relevant sections during an emergency response.</w:t>
      </w:r>
    </w:p>
    <w:p w14:paraId="02417F2E" w14:textId="57523BEA" w:rsidR="00A91402" w:rsidRPr="0002440A" w:rsidRDefault="00A91402" w:rsidP="00E50E3E">
      <w:pPr>
        <w:rPr>
          <w:rStyle w:val="Hyperlink"/>
          <w:color w:val="auto"/>
          <w:u w:val="none"/>
        </w:rPr>
      </w:pPr>
      <w:r>
        <w:t>The introduction covers the manual</w:t>
      </w:r>
      <w:r w:rsidR="00223492">
        <w:t>’</w:t>
      </w:r>
      <w:r>
        <w:t xml:space="preserve">s purpose, format, and scope. It also covers general ascidian </w:t>
      </w:r>
      <w:r w:rsidR="001B6AB9">
        <w:t>biology and</w:t>
      </w:r>
      <w:r>
        <w:t xml:space="preserve"> provides a brief overview on the management of invasive </w:t>
      </w:r>
      <w:r w:rsidR="001B6AB9">
        <w:t>ascidians</w:t>
      </w:r>
      <w:r>
        <w:t xml:space="preserve">. </w:t>
      </w:r>
    </w:p>
    <w:p w14:paraId="22C0D220" w14:textId="6119BB70" w:rsidR="001120AD" w:rsidRPr="00A24DAD" w:rsidRDefault="00F6092C" w:rsidP="00E50E3E">
      <w:pPr>
        <w:rPr>
          <w:rStyle w:val="Hyperlink"/>
          <w:color w:val="auto"/>
          <w:u w:val="none"/>
        </w:rPr>
      </w:pPr>
      <w:r>
        <w:rPr>
          <w:rStyle w:val="Hyperlink"/>
          <w:color w:val="auto"/>
          <w:u w:val="none"/>
        </w:rPr>
        <w:t>T</w:t>
      </w:r>
      <w:r w:rsidR="009C7BDC" w:rsidRPr="009C7BDC">
        <w:rPr>
          <w:rStyle w:val="Hyperlink"/>
          <w:color w:val="auto"/>
          <w:u w:val="none"/>
        </w:rPr>
        <w:t xml:space="preserve">here are </w:t>
      </w:r>
      <w:r w:rsidR="005A165A">
        <w:rPr>
          <w:rStyle w:val="Hyperlink"/>
          <w:color w:val="auto"/>
          <w:u w:val="none"/>
        </w:rPr>
        <w:t>six</w:t>
      </w:r>
      <w:r w:rsidR="005A165A" w:rsidRPr="009C7BDC">
        <w:rPr>
          <w:rStyle w:val="Hyperlink"/>
          <w:color w:val="auto"/>
          <w:u w:val="none"/>
        </w:rPr>
        <w:t xml:space="preserve"> </w:t>
      </w:r>
      <w:r w:rsidR="009C7BDC" w:rsidRPr="009C7BDC">
        <w:rPr>
          <w:rStyle w:val="Hyperlink"/>
          <w:color w:val="auto"/>
          <w:u w:val="none"/>
        </w:rPr>
        <w:t xml:space="preserve">main </w:t>
      </w:r>
      <w:r w:rsidR="00957594">
        <w:rPr>
          <w:rStyle w:val="Hyperlink"/>
          <w:color w:val="auto"/>
          <w:u w:val="none"/>
        </w:rPr>
        <w:t>sections</w:t>
      </w:r>
      <w:r w:rsidR="009C7BDC" w:rsidRPr="009C7BDC">
        <w:rPr>
          <w:rStyle w:val="Hyperlink"/>
          <w:color w:val="auto"/>
          <w:u w:val="none"/>
        </w:rPr>
        <w:t xml:space="preserve"> within this manual</w:t>
      </w:r>
      <w:r w:rsidR="00710E3E">
        <w:rPr>
          <w:rStyle w:val="Hyperlink"/>
          <w:color w:val="auto"/>
          <w:u w:val="none"/>
        </w:rPr>
        <w:t xml:space="preserve"> and </w:t>
      </w:r>
      <w:r w:rsidR="00E14B07" w:rsidRPr="005A165A">
        <w:t>five</w:t>
      </w:r>
      <w:r w:rsidR="00E14B07">
        <w:t xml:space="preserve"> appendices (</w:t>
      </w:r>
      <w:r w:rsidR="00E14B07" w:rsidRPr="0002440A">
        <w:t>Appendices A-</w:t>
      </w:r>
      <w:r w:rsidR="00E14B07" w:rsidRPr="00966EE2">
        <w:t>E</w:t>
      </w:r>
      <w:r w:rsidR="00E14B07">
        <w:t xml:space="preserve">). The inclusion and exclusion of ascidian taxa covered throughout the manual </w:t>
      </w:r>
      <w:r w:rsidR="00616164">
        <w:t xml:space="preserve">and in </w:t>
      </w:r>
      <w:hyperlink w:anchor="_Appendix_A:_Taxon-specific" w:history="1">
        <w:r w:rsidR="00616164" w:rsidRPr="000D7949">
          <w:rPr>
            <w:rStyle w:val="Hyperlink"/>
          </w:rPr>
          <w:t>Appendix A</w:t>
        </w:r>
      </w:hyperlink>
      <w:r w:rsidR="00616164">
        <w:t xml:space="preserve"> is</w:t>
      </w:r>
      <w:r w:rsidR="00E14B07">
        <w:t xml:space="preserve"> explained further under </w:t>
      </w:r>
      <w:hyperlink w:anchor="_Manual_scope" w:history="1">
        <w:r w:rsidR="00E14B07" w:rsidRPr="009D7E0C">
          <w:rPr>
            <w:rStyle w:val="Hyperlink"/>
          </w:rPr>
          <w:t>manual scope.</w:t>
        </w:r>
      </w:hyperlink>
      <w:r w:rsidR="00E14B07">
        <w:t xml:space="preserve"> Additional taxonomic information can be located on </w:t>
      </w:r>
      <w:hyperlink r:id="rId42" w:history="1">
        <w:r w:rsidR="00E14B07" w:rsidRPr="00C1620C">
          <w:rPr>
            <w:rStyle w:val="Hyperlink"/>
          </w:rPr>
          <w:t>NIMPIS</w:t>
        </w:r>
      </w:hyperlink>
      <w:r w:rsidR="00E14B07">
        <w:t xml:space="preserve">. </w:t>
      </w:r>
    </w:p>
    <w:p w14:paraId="24C22DB3" w14:textId="677FB714" w:rsidR="00E5480A" w:rsidRDefault="0089754F" w:rsidP="00E50E3E">
      <w:bookmarkStart w:id="27" w:name="_Hlk170467188"/>
      <w:r w:rsidRPr="005C40CE">
        <w:t xml:space="preserve">The </w:t>
      </w:r>
      <w:r>
        <w:t xml:space="preserve">remaining </w:t>
      </w:r>
      <w:r w:rsidRPr="005C40CE">
        <w:t>appendices contain information on</w:t>
      </w:r>
      <w:r w:rsidR="00E5480A">
        <w:t>:</w:t>
      </w:r>
    </w:p>
    <w:p w14:paraId="3EE82B11" w14:textId="3CE9A0F8" w:rsidR="00731235" w:rsidRDefault="007D04E3" w:rsidP="00E50E3E">
      <w:pPr>
        <w:pStyle w:val="ListBullet"/>
      </w:pPr>
      <w:r>
        <w:t>p</w:t>
      </w:r>
      <w:r w:rsidR="0089754F">
        <w:t>olicy principles for determining the status of marine pests</w:t>
      </w:r>
    </w:p>
    <w:p w14:paraId="6F439F99" w14:textId="794A5B4E" w:rsidR="00BA7C1B" w:rsidRDefault="00B44D48" w:rsidP="00E50E3E">
      <w:pPr>
        <w:pStyle w:val="ListBullet"/>
      </w:pPr>
      <w:r>
        <w:t xml:space="preserve">The </w:t>
      </w:r>
      <w:r w:rsidR="0089754F">
        <w:t>Australian Government</w:t>
      </w:r>
      <w:r w:rsidR="0089754F" w:rsidRPr="005C40CE">
        <w:t xml:space="preserve"> </w:t>
      </w:r>
      <w:r w:rsidR="0089754F" w:rsidRPr="00E5480A">
        <w:rPr>
          <w:i/>
          <w:iCs/>
        </w:rPr>
        <w:t xml:space="preserve">Biosecurity Act 2015 </w:t>
      </w:r>
      <w:r w:rsidR="0089754F">
        <w:t xml:space="preserve">(hereafter the </w:t>
      </w:r>
      <w:r w:rsidR="0089754F" w:rsidRPr="00E5480A">
        <w:rPr>
          <w:i/>
          <w:iCs/>
        </w:rPr>
        <w:t>Biosecurity Act 2015</w:t>
      </w:r>
      <w:r w:rsidR="0089754F">
        <w:t>)</w:t>
      </w:r>
    </w:p>
    <w:p w14:paraId="12B46142" w14:textId="34A63D41" w:rsidR="00896C55" w:rsidRDefault="00AA5F35" w:rsidP="00E50E3E">
      <w:pPr>
        <w:pStyle w:val="ListBullet"/>
      </w:pPr>
      <w:r>
        <w:t>Commonwealth, s</w:t>
      </w:r>
      <w:r w:rsidR="0089754F" w:rsidRPr="005C40CE">
        <w:t>tate</w:t>
      </w:r>
      <w:r w:rsidR="00BC6576">
        <w:t>,</w:t>
      </w:r>
      <w:r w:rsidR="0089754F" w:rsidRPr="005C40CE">
        <w:t xml:space="preserve"> and territory legislative powers</w:t>
      </w:r>
    </w:p>
    <w:p w14:paraId="4152BE3D" w14:textId="753F3467" w:rsidR="001A4A34" w:rsidRDefault="0089754F" w:rsidP="00E50E3E">
      <w:pPr>
        <w:pStyle w:val="ListBullet"/>
      </w:pPr>
      <w:r w:rsidRPr="005C40CE">
        <w:t xml:space="preserve">methods for detecting invasive </w:t>
      </w:r>
      <w:r w:rsidR="00D748E6">
        <w:t>ascidians using settlement</w:t>
      </w:r>
      <w:r>
        <w:t xml:space="preserve"> arrays</w:t>
      </w:r>
      <w:r w:rsidRPr="005C40CE">
        <w:t>.</w:t>
      </w:r>
      <w:r>
        <w:t xml:space="preserve"> </w:t>
      </w:r>
    </w:p>
    <w:p w14:paraId="7F0E15A6" w14:textId="787A7571" w:rsidR="0089754F" w:rsidRDefault="0089754F" w:rsidP="00E50E3E">
      <w:r>
        <w:t xml:space="preserve">Common word definitions are listed in the glossary at the end of this manual. </w:t>
      </w:r>
    </w:p>
    <w:p w14:paraId="21625263" w14:textId="5CFC8314" w:rsidR="00ED4A87" w:rsidRPr="00A27737" w:rsidRDefault="00ED4A87" w:rsidP="0002440A">
      <w:pPr>
        <w:pStyle w:val="Heading3"/>
      </w:pPr>
      <w:bookmarkStart w:id="28" w:name="_Manual_scope"/>
      <w:bookmarkStart w:id="29" w:name="_Toc222998470"/>
      <w:bookmarkEnd w:id="27"/>
      <w:bookmarkEnd w:id="28"/>
      <w:r w:rsidRPr="00A27737">
        <w:t xml:space="preserve">Manual </w:t>
      </w:r>
      <w:r w:rsidRPr="00E370C6">
        <w:rPr>
          <w:bCs w:val="0"/>
        </w:rPr>
        <w:t>scope</w:t>
      </w:r>
      <w:bookmarkEnd w:id="29"/>
    </w:p>
    <w:p w14:paraId="5BD3A73D" w14:textId="6939349C" w:rsidR="00503455" w:rsidRDefault="00ED4A87" w:rsidP="00E50E3E">
      <w:bookmarkStart w:id="30" w:name="_Hlk78818174"/>
      <w:bookmarkStart w:id="31" w:name="_Toc155777655"/>
      <w:bookmarkStart w:id="32" w:name="_Hlk155698053"/>
      <w:r w:rsidRPr="00EB25BE">
        <w:t>The</w:t>
      </w:r>
      <w:r>
        <w:t xml:space="preserve"> </w:t>
      </w:r>
      <w:r w:rsidR="00C9693B">
        <w:t xml:space="preserve">scope </w:t>
      </w:r>
      <w:r>
        <w:t>of this</w:t>
      </w:r>
      <w:r w:rsidRPr="00EB25BE">
        <w:t xml:space="preserve"> response manual is</w:t>
      </w:r>
      <w:r>
        <w:t xml:space="preserve"> to provide key information on</w:t>
      </w:r>
      <w:r w:rsidRPr="00EB25BE">
        <w:t xml:space="preserve"> invasive </w:t>
      </w:r>
      <w:r>
        <w:t xml:space="preserve">ascidians </w:t>
      </w:r>
      <w:r w:rsidR="00503455">
        <w:t>an</w:t>
      </w:r>
      <w:r w:rsidR="00B44D48">
        <w:t>d</w:t>
      </w:r>
      <w:r w:rsidR="00503455">
        <w:t xml:space="preserve"> how to respond to an incursion of any invasive ascidian, including species which may not be listed in this manual</w:t>
      </w:r>
      <w:r>
        <w:t xml:space="preserve">. Given the extraordinary diversity and complexity of ascidians, this manual does not focus on individual species. Instead, the scope of this manual is to consider ascidian diversity broadly, by </w:t>
      </w:r>
      <w:r>
        <w:lastRenderedPageBreak/>
        <w:t>either using functional groups such as solitary and colonial species, or by using broad taxonomic groups</w:t>
      </w:r>
      <w:r w:rsidR="00D04C56">
        <w:t xml:space="preserve">, </w:t>
      </w:r>
      <w:r>
        <w:t xml:space="preserve">such as the orders </w:t>
      </w:r>
      <w:r w:rsidRPr="00253CF3">
        <w:t>Aplousobranchia, Phlebobranchia</w:t>
      </w:r>
      <w:r w:rsidR="00B44D48">
        <w:t>,</w:t>
      </w:r>
      <w:r w:rsidRPr="00253CF3">
        <w:t xml:space="preserve"> and Stolidobranchia</w:t>
      </w:r>
      <w:r w:rsidR="00C80FB9">
        <w:t>.</w:t>
      </w:r>
      <w:r w:rsidR="00F012F4" w:rsidRPr="00F012F4">
        <w:t xml:space="preserve"> </w:t>
      </w:r>
      <w:r w:rsidR="00F012F4">
        <w:t xml:space="preserve">Throughout the manual, case studies involving particular species are used as examples for how technical information can be used to inform an incursion response. </w:t>
      </w:r>
    </w:p>
    <w:p w14:paraId="569D026F" w14:textId="35217395" w:rsidR="005375B9" w:rsidRDefault="000D7949" w:rsidP="00E50E3E">
      <w:hyperlink w:anchor="_Appendix_A:_Taxon-specific" w:history="1">
        <w:r w:rsidRPr="000D7949">
          <w:rPr>
            <w:rStyle w:val="Hyperlink"/>
          </w:rPr>
          <w:t>Appendix A</w:t>
        </w:r>
      </w:hyperlink>
      <w:r w:rsidR="00930AB0">
        <w:rPr>
          <w:rStyle w:val="Hyperlink"/>
          <w:color w:val="auto"/>
          <w:u w:val="none"/>
        </w:rPr>
        <w:t xml:space="preserve"> </w:t>
      </w:r>
      <w:r w:rsidR="00930AB0" w:rsidRPr="00930AB0">
        <w:t>provides taxon</w:t>
      </w:r>
      <w:r w:rsidR="00930AB0" w:rsidRPr="00930AB0">
        <w:noBreakHyphen/>
        <w:t>specific information for all ascidian species cited in this manual, including 11 high</w:t>
      </w:r>
      <w:r w:rsidR="00930AB0" w:rsidRPr="00930AB0">
        <w:noBreakHyphen/>
        <w:t xml:space="preserve">priority families. </w:t>
      </w:r>
      <w:r w:rsidR="009C78F7">
        <w:t>This</w:t>
      </w:r>
      <w:r w:rsidR="00C375A4">
        <w:t xml:space="preserve"> manual does not cover all invasive </w:t>
      </w:r>
      <w:r w:rsidR="00CB6991">
        <w:t>ascidians</w:t>
      </w:r>
      <w:r w:rsidR="00C375A4">
        <w:t xml:space="preserve"> to Australia, either introduced, established, or exotic</w:t>
      </w:r>
      <w:r w:rsidR="00147D62">
        <w:t xml:space="preserve">, or </w:t>
      </w:r>
      <w:r w:rsidR="00014BE3">
        <w:t xml:space="preserve">for </w:t>
      </w:r>
      <w:r w:rsidR="00147D62">
        <w:t>those which may have unknown invasion status (</w:t>
      </w:r>
      <w:r w:rsidR="00CD4194">
        <w:t>e.g.</w:t>
      </w:r>
      <w:r w:rsidR="00147D62">
        <w:t xml:space="preserve"> cryptogenic species)</w:t>
      </w:r>
      <w:r w:rsidR="00C375A4">
        <w:t xml:space="preserve">. NIMPIS is a good resource of information for species not covered in the manual. </w:t>
      </w:r>
      <w:r w:rsidR="00F012F4">
        <w:t xml:space="preserve">Because new invasive species have the potential to be introduced to Australia via international pathways, overseas research on invasive ascidian species has relevance for incursion responses in Australia. </w:t>
      </w:r>
      <w:r w:rsidR="00C375A4">
        <w:t xml:space="preserve">Other </w:t>
      </w:r>
      <w:r w:rsidR="00147D62">
        <w:t>taxa</w:t>
      </w:r>
      <w:r w:rsidR="00C375A4">
        <w:t xml:space="preserve"> may be identified for inclusion or exclusion and the manual will be updated as required. </w:t>
      </w:r>
    </w:p>
    <w:bookmarkEnd w:id="30"/>
    <w:p w14:paraId="11F14404" w14:textId="75C98628" w:rsidR="00ED4A87" w:rsidRDefault="00616164" w:rsidP="00E50E3E">
      <w:pPr>
        <w:rPr>
          <w:rFonts w:cstheme="minorHAnsi"/>
        </w:rPr>
      </w:pPr>
      <w:r>
        <w:rPr>
          <w:rFonts w:cstheme="minorHAnsi"/>
        </w:rPr>
        <w:t xml:space="preserve">The invasion status of </w:t>
      </w:r>
      <w:r w:rsidR="006320C6">
        <w:rPr>
          <w:rFonts w:cstheme="minorHAnsi"/>
        </w:rPr>
        <w:t xml:space="preserve">some </w:t>
      </w:r>
      <w:r>
        <w:rPr>
          <w:rFonts w:cstheme="minorHAnsi"/>
        </w:rPr>
        <w:t>ascidian species in Australia is currently limited d</w:t>
      </w:r>
      <w:r w:rsidR="00ED4A87">
        <w:rPr>
          <w:rFonts w:cstheme="minorHAnsi"/>
        </w:rPr>
        <w:t xml:space="preserve">ue to </w:t>
      </w:r>
      <w:r>
        <w:rPr>
          <w:rFonts w:cstheme="minorHAnsi"/>
        </w:rPr>
        <w:t xml:space="preserve">the </w:t>
      </w:r>
      <w:r w:rsidR="00ED4A87">
        <w:rPr>
          <w:rFonts w:cstheme="minorHAnsi"/>
        </w:rPr>
        <w:t xml:space="preserve">difficulty of detecting and identifying ascidians. </w:t>
      </w:r>
      <w:r w:rsidR="00567262" w:rsidRPr="00567262">
        <w:rPr>
          <w:rFonts w:cstheme="minorHAnsi"/>
          <w:i/>
          <w:iCs/>
        </w:rPr>
        <w:t>Didemnum vexillum </w:t>
      </w:r>
      <w:r w:rsidR="00567262" w:rsidRPr="00567262">
        <w:rPr>
          <w:rFonts w:cstheme="minorHAnsi"/>
        </w:rPr>
        <w:t>is currently listed on the</w:t>
      </w:r>
      <w:r w:rsidR="00567262">
        <w:rPr>
          <w:rFonts w:cstheme="minorHAnsi"/>
        </w:rPr>
        <w:t xml:space="preserve"> </w:t>
      </w:r>
      <w:r w:rsidR="00AA3CEA">
        <w:rPr>
          <w:rFonts w:cstheme="minorHAnsi"/>
        </w:rPr>
        <w:t>Australian</w:t>
      </w:r>
      <w:r w:rsidR="00567262">
        <w:rPr>
          <w:rFonts w:cstheme="minorHAnsi"/>
        </w:rPr>
        <w:t xml:space="preserve"> </w:t>
      </w:r>
      <w:hyperlink r:id="rId43" w:history="1">
        <w:r w:rsidR="00567262" w:rsidRPr="00846769">
          <w:rPr>
            <w:rStyle w:val="Hyperlink"/>
          </w:rPr>
          <w:t>Exotic Environmental Pest List (EEPL)</w:t>
        </w:r>
      </w:hyperlink>
      <w:r w:rsidR="00567262">
        <w:rPr>
          <w:rFonts w:cstheme="minorHAnsi"/>
        </w:rPr>
        <w:t>. C</w:t>
      </w:r>
      <w:r w:rsidR="00567262" w:rsidRPr="00567262">
        <w:rPr>
          <w:rFonts w:cstheme="minorHAnsi"/>
        </w:rPr>
        <w:t>onsiderations are underway as part of a review of the</w:t>
      </w:r>
      <w:r w:rsidR="00567262">
        <w:rPr>
          <w:rFonts w:cstheme="minorHAnsi"/>
        </w:rPr>
        <w:t xml:space="preserve"> EEPL</w:t>
      </w:r>
      <w:r w:rsidR="00567262" w:rsidRPr="00923CD7">
        <w:rPr>
          <w:rFonts w:cstheme="minorHAnsi"/>
        </w:rPr>
        <w:t xml:space="preserve"> </w:t>
      </w:r>
      <w:r w:rsidR="00567262" w:rsidRPr="00567262">
        <w:rPr>
          <w:rFonts w:cstheme="minorHAnsi"/>
        </w:rPr>
        <w:t xml:space="preserve">to determine triggers and processes to remove species when they are no longer </w:t>
      </w:r>
      <w:r w:rsidR="004A632D">
        <w:rPr>
          <w:rFonts w:cstheme="minorHAnsi"/>
        </w:rPr>
        <w:t xml:space="preserve">considered </w:t>
      </w:r>
      <w:r w:rsidR="00567262" w:rsidRPr="00567262">
        <w:rPr>
          <w:rFonts w:cstheme="minorHAnsi"/>
        </w:rPr>
        <w:t>‘exotic’, including</w:t>
      </w:r>
      <w:r w:rsidR="002378A5">
        <w:rPr>
          <w:rFonts w:cstheme="minorHAnsi"/>
        </w:rPr>
        <w:t xml:space="preserve"> for</w:t>
      </w:r>
      <w:r w:rsidR="00567262" w:rsidRPr="00567262">
        <w:rPr>
          <w:rFonts w:cstheme="minorHAnsi"/>
        </w:rPr>
        <w:t> </w:t>
      </w:r>
      <w:r w:rsidR="00567262" w:rsidRPr="00567262">
        <w:rPr>
          <w:rFonts w:cstheme="minorHAnsi"/>
          <w:i/>
          <w:iCs/>
        </w:rPr>
        <w:t>D. vexillum</w:t>
      </w:r>
      <w:r w:rsidR="00567262" w:rsidRPr="00567262">
        <w:rPr>
          <w:rFonts w:cstheme="minorHAnsi"/>
        </w:rPr>
        <w:t>.</w:t>
      </w:r>
      <w:r w:rsidR="00923CD7" w:rsidRPr="00923CD7">
        <w:rPr>
          <w:rFonts w:cstheme="minorHAnsi"/>
        </w:rPr>
        <w:t xml:space="preserve"> </w:t>
      </w:r>
      <w:r w:rsidR="007A049D">
        <w:rPr>
          <w:rFonts w:cstheme="minorHAnsi"/>
        </w:rPr>
        <w:t xml:space="preserve">Although </w:t>
      </w:r>
      <w:r w:rsidR="00173750">
        <w:rPr>
          <w:rFonts w:cstheme="minorHAnsi"/>
        </w:rPr>
        <w:t>they did not mee</w:t>
      </w:r>
      <w:r w:rsidR="00AC7593">
        <w:rPr>
          <w:rFonts w:cstheme="minorHAnsi"/>
        </w:rPr>
        <w:t>t</w:t>
      </w:r>
      <w:r w:rsidR="00173750">
        <w:rPr>
          <w:rFonts w:cstheme="minorHAnsi"/>
        </w:rPr>
        <w:t xml:space="preserve"> the criteria</w:t>
      </w:r>
      <w:r w:rsidR="00AC7593">
        <w:rPr>
          <w:rFonts w:cstheme="minorHAnsi"/>
        </w:rPr>
        <w:t xml:space="preserve"> for inclusion</w:t>
      </w:r>
      <w:r w:rsidR="00173750">
        <w:rPr>
          <w:rFonts w:cstheme="minorHAnsi"/>
        </w:rPr>
        <w:t xml:space="preserve">, several </w:t>
      </w:r>
      <w:r w:rsidR="007A00A5" w:rsidRPr="00C36CF3">
        <w:rPr>
          <w:rFonts w:cstheme="minorHAnsi"/>
        </w:rPr>
        <w:t>ascidians were</w:t>
      </w:r>
      <w:r w:rsidR="00173750">
        <w:rPr>
          <w:rFonts w:cstheme="minorHAnsi"/>
        </w:rPr>
        <w:t xml:space="preserve"> considered against</w:t>
      </w:r>
      <w:r w:rsidR="003A0F3F" w:rsidRPr="00C36CF3">
        <w:rPr>
          <w:rFonts w:cstheme="minorHAnsi"/>
        </w:rPr>
        <w:t xml:space="preserve"> the </w:t>
      </w:r>
      <w:hyperlink r:id="rId44" w:history="1">
        <w:r w:rsidR="00BC4342" w:rsidRPr="00C36CF3">
          <w:rPr>
            <w:rStyle w:val="Hyperlink"/>
          </w:rPr>
          <w:t>Australian Priority Marine Pest List (APMPL)</w:t>
        </w:r>
      </w:hyperlink>
      <w:r w:rsidR="00006CD3" w:rsidRPr="0002440A">
        <w:rPr>
          <w:rFonts w:cstheme="minorHAnsi"/>
        </w:rPr>
        <w:t xml:space="preserve">; </w:t>
      </w:r>
      <w:r w:rsidR="00ED33E9" w:rsidRPr="00C36CF3">
        <w:rPr>
          <w:rFonts w:cstheme="minorHAnsi"/>
        </w:rPr>
        <w:t xml:space="preserve">information on </w:t>
      </w:r>
      <w:r w:rsidR="00006CD3" w:rsidRPr="0002440A">
        <w:rPr>
          <w:rFonts w:cstheme="minorHAnsi"/>
        </w:rPr>
        <w:t>t</w:t>
      </w:r>
      <w:r w:rsidR="00ED33E9" w:rsidRPr="00C36CF3">
        <w:rPr>
          <w:rFonts w:cstheme="minorHAnsi"/>
        </w:rPr>
        <w:t xml:space="preserve">hese species can be found in the </w:t>
      </w:r>
      <w:hyperlink r:id="rId45" w:history="1">
        <w:r w:rsidR="00ED33E9" w:rsidRPr="0002440A">
          <w:rPr>
            <w:rStyle w:val="Hyperlink"/>
          </w:rPr>
          <w:t xml:space="preserve">APMPL </w:t>
        </w:r>
        <w:r w:rsidR="005902A7" w:rsidRPr="0002440A">
          <w:rPr>
            <w:rStyle w:val="Hyperlink"/>
            <w:rFonts w:cstheme="minorHAnsi"/>
          </w:rPr>
          <w:t>Process and outcomes</w:t>
        </w:r>
      </w:hyperlink>
      <w:r w:rsidR="005902A7" w:rsidRPr="0002440A">
        <w:rPr>
          <w:rFonts w:cstheme="minorHAnsi"/>
        </w:rPr>
        <w:t xml:space="preserve"> report.</w:t>
      </w:r>
      <w:r w:rsidR="00ED4A87">
        <w:rPr>
          <w:rFonts w:cstheme="minorHAnsi"/>
        </w:rPr>
        <w:t xml:space="preserve"> </w:t>
      </w:r>
      <w:r w:rsidR="0085155B">
        <w:rPr>
          <w:rFonts w:cstheme="minorHAnsi"/>
        </w:rPr>
        <w:t xml:space="preserve">Known </w:t>
      </w:r>
      <w:r w:rsidR="00ED4A87">
        <w:rPr>
          <w:rFonts w:cstheme="minorHAnsi"/>
        </w:rPr>
        <w:t>occurrence</w:t>
      </w:r>
      <w:r w:rsidR="0085155B">
        <w:rPr>
          <w:rFonts w:cstheme="minorHAnsi"/>
        </w:rPr>
        <w:t>s</w:t>
      </w:r>
      <w:r w:rsidR="00ED4A87">
        <w:rPr>
          <w:rFonts w:cstheme="minorHAnsi"/>
        </w:rPr>
        <w:t xml:space="preserve"> of such taxa in Australia is recorded in research literature and in online databases such as</w:t>
      </w:r>
      <w:r w:rsidR="0085155B" w:rsidRPr="0085155B">
        <w:rPr>
          <w:rFonts w:cstheme="minorHAnsi"/>
        </w:rPr>
        <w:t xml:space="preserve"> </w:t>
      </w:r>
      <w:r w:rsidR="0085155B">
        <w:rPr>
          <w:rFonts w:cstheme="minorHAnsi"/>
        </w:rPr>
        <w:t>NIMPIS</w:t>
      </w:r>
      <w:r w:rsidR="002759F2">
        <w:rPr>
          <w:rFonts w:cstheme="minorHAnsi"/>
        </w:rPr>
        <w:t xml:space="preserve">, </w:t>
      </w:r>
      <w:hyperlink r:id="rId46" w:history="1">
        <w:r w:rsidR="00ED4A87" w:rsidRPr="003A71F8">
          <w:rPr>
            <w:rStyle w:val="Hyperlink"/>
            <w:rFonts w:cstheme="minorHAnsi"/>
          </w:rPr>
          <w:t>World Register of Marine Species (WoRMS)</w:t>
        </w:r>
      </w:hyperlink>
      <w:r w:rsidR="00ED4A87">
        <w:rPr>
          <w:rFonts w:cstheme="minorHAnsi"/>
        </w:rPr>
        <w:t xml:space="preserve">, and in </w:t>
      </w:r>
      <w:r w:rsidR="00ED4A87" w:rsidRPr="005C6F0E">
        <w:rPr>
          <w:rFonts w:cstheme="minorHAnsi"/>
        </w:rPr>
        <w:t xml:space="preserve">the Smithsonian Environmental Research Center’s </w:t>
      </w:r>
      <w:hyperlink r:id="rId47" w:history="1">
        <w:r w:rsidR="00ED4A87" w:rsidRPr="00320D60">
          <w:rPr>
            <w:rStyle w:val="Hyperlink"/>
            <w:rFonts w:cstheme="minorHAnsi"/>
          </w:rPr>
          <w:t>National Estuarine and Marine Exotic Species Information System (NEMESIS)</w:t>
        </w:r>
      </w:hyperlink>
      <w:r w:rsidR="00ED4A87" w:rsidRPr="005C6F0E">
        <w:rPr>
          <w:rFonts w:cstheme="minorHAnsi"/>
        </w:rPr>
        <w:t xml:space="preserve"> register.</w:t>
      </w:r>
      <w:r w:rsidR="00ED4A87">
        <w:rPr>
          <w:rFonts w:cstheme="minorHAnsi"/>
        </w:rPr>
        <w:t xml:space="preserve"> </w:t>
      </w:r>
    </w:p>
    <w:p w14:paraId="5BF7C4B9" w14:textId="4C12ECBE" w:rsidR="00ED4A87" w:rsidRPr="006B089B" w:rsidRDefault="00ED4A87" w:rsidP="00ED4A87">
      <w:pPr>
        <w:sectPr w:rsidR="00ED4A87" w:rsidRPr="006B089B" w:rsidSect="006A722A">
          <w:pgSz w:w="11906" w:h="16838"/>
          <w:pgMar w:top="1440" w:right="1440" w:bottom="1440" w:left="1440" w:header="708" w:footer="708" w:gutter="0"/>
          <w:pgNumType w:start="1"/>
          <w:cols w:space="708"/>
          <w:docGrid w:linePitch="360"/>
        </w:sectPr>
      </w:pPr>
    </w:p>
    <w:p w14:paraId="10B139E6" w14:textId="77777777" w:rsidR="00D1578B" w:rsidRDefault="00D1578B" w:rsidP="00D1578B">
      <w:pPr>
        <w:pStyle w:val="Heading3"/>
      </w:pPr>
      <w:bookmarkStart w:id="33" w:name="_General_ascidian_biology"/>
      <w:bookmarkStart w:id="34" w:name="_Toc87599085"/>
      <w:bookmarkStart w:id="35" w:name="_Toc166161795"/>
      <w:bookmarkStart w:id="36" w:name="_Ref168573753"/>
      <w:bookmarkStart w:id="37" w:name="_Toc222998471"/>
      <w:bookmarkStart w:id="38" w:name="_Toc166161796"/>
      <w:bookmarkEnd w:id="33"/>
      <w:r w:rsidRPr="00FA570D">
        <w:lastRenderedPageBreak/>
        <w:t xml:space="preserve">General </w:t>
      </w:r>
      <w:r>
        <w:t>ascidian</w:t>
      </w:r>
      <w:r w:rsidRPr="00FA570D">
        <w:t xml:space="preserve"> biology</w:t>
      </w:r>
      <w:bookmarkEnd w:id="34"/>
      <w:bookmarkEnd w:id="35"/>
      <w:bookmarkEnd w:id="36"/>
      <w:bookmarkEnd w:id="37"/>
    </w:p>
    <w:p w14:paraId="7A06F83B" w14:textId="77777777" w:rsidR="00D1578B" w:rsidRDefault="00D1578B" w:rsidP="00D1578B">
      <w:pPr>
        <w:pStyle w:val="Heading4"/>
      </w:pPr>
      <w:r>
        <w:t>Taxonomy</w:t>
      </w:r>
    </w:p>
    <w:p w14:paraId="11613BDF" w14:textId="77777777" w:rsidR="00717524" w:rsidRPr="00F90755" w:rsidRDefault="00D1578B" w:rsidP="00D1578B">
      <w:r w:rsidRPr="00E370C6">
        <w:t xml:space="preserve">Ascidians, </w:t>
      </w:r>
      <w:r w:rsidR="00653575">
        <w:t>commonly known as sea squirts</w:t>
      </w:r>
      <w:r w:rsidRPr="00E370C6">
        <w:t>, are invertebrate chordates</w:t>
      </w:r>
      <w:r w:rsidR="00653575">
        <w:t xml:space="preserve"> (</w:t>
      </w:r>
      <w:r w:rsidR="00653575" w:rsidRPr="007228C8">
        <w:t>phylum Chordata</w:t>
      </w:r>
      <w:r w:rsidR="00653575">
        <w:t xml:space="preserve">, </w:t>
      </w:r>
      <w:r w:rsidR="00653575" w:rsidRPr="00E370C6">
        <w:t>subphylum Tunicata</w:t>
      </w:r>
      <w:r w:rsidR="00653575">
        <w:t>,</w:t>
      </w:r>
      <w:r w:rsidR="00653575" w:rsidRPr="00E370C6">
        <w:t xml:space="preserve"> class Ascidiacea</w:t>
      </w:r>
      <w:r w:rsidR="00653575">
        <w:t>)</w:t>
      </w:r>
      <w:r w:rsidRPr="00E370C6">
        <w:t xml:space="preserve">, a </w:t>
      </w:r>
      <w:r w:rsidR="008F0FDC">
        <w:t xml:space="preserve">type of </w:t>
      </w:r>
      <w:r w:rsidRPr="00E370C6">
        <w:t>marine animal</w:t>
      </w:r>
      <w:r w:rsidR="002670D9">
        <w:t xml:space="preserve"> </w:t>
      </w:r>
      <w:r w:rsidRPr="00E370C6">
        <w:t xml:space="preserve">named for </w:t>
      </w:r>
      <w:r w:rsidR="00653575">
        <w:t>having an</w:t>
      </w:r>
      <w:r w:rsidR="00653575" w:rsidRPr="00E370C6">
        <w:t xml:space="preserve"> </w:t>
      </w:r>
      <w:r w:rsidRPr="00E370C6">
        <w:t xml:space="preserve">outer test or </w:t>
      </w:r>
      <w:r w:rsidR="00653575">
        <w:t>‘</w:t>
      </w:r>
      <w:r w:rsidRPr="00E370C6">
        <w:t>tunic coat</w:t>
      </w:r>
      <w:r w:rsidR="00653575">
        <w:t>’</w:t>
      </w:r>
      <w:r w:rsidRPr="00E370C6">
        <w:t xml:space="preserve"> that can vary from a tough leathery flask in solitary species to a gelatinous colony of many small zooids (</w:t>
      </w:r>
      <w:r w:rsidRPr="00E959EF">
        <w:fldChar w:fldCharType="begin"/>
      </w:r>
      <w:r w:rsidRPr="00E959EF">
        <w:instrText xml:space="preserve"> REF _Ref169009934 \h  \* MERGEFORMAT </w:instrText>
      </w:r>
      <w:r w:rsidRPr="00E959EF">
        <w:fldChar w:fldCharType="separate"/>
      </w:r>
    </w:p>
    <w:p w14:paraId="7C0C3DB2" w14:textId="49234496" w:rsidR="00E36339" w:rsidRPr="002E6EAB" w:rsidRDefault="00717524" w:rsidP="00E959EF">
      <w:r w:rsidRPr="00717524">
        <w:rPr>
          <w:rFonts w:ascii="Calibri" w:hAnsi="Calibri" w:cs="Calibri"/>
          <w:noProof/>
        </w:rPr>
        <w:t>Table</w:t>
      </w:r>
      <w:r w:rsidRPr="00717524">
        <w:rPr>
          <w:rFonts w:ascii="Calibri" w:hAnsi="Calibri" w:cs="Calibri"/>
          <w:noProof/>
          <w:sz w:val="24"/>
          <w:szCs w:val="24"/>
        </w:rPr>
        <w:t xml:space="preserve"> </w:t>
      </w:r>
      <w:r>
        <w:rPr>
          <w:rFonts w:ascii="Calibri" w:hAnsi="Calibri" w:cs="Calibri"/>
          <w:b/>
          <w:bCs/>
          <w:noProof/>
          <w:sz w:val="24"/>
          <w:szCs w:val="24"/>
        </w:rPr>
        <w:t>1</w:t>
      </w:r>
      <w:r w:rsidR="00D1578B" w:rsidRPr="00E959EF">
        <w:fldChar w:fldCharType="end"/>
      </w:r>
      <w:r w:rsidR="00D1578B" w:rsidRPr="00E959EF">
        <w:rPr>
          <w:rFonts w:cstheme="minorHAnsi"/>
          <w:spacing w:val="-2"/>
          <w:lang w:val="en-NZ"/>
        </w:rPr>
        <w:t>)</w:t>
      </w:r>
      <w:r w:rsidR="00D1578B" w:rsidRPr="00E959EF">
        <w:rPr>
          <w:rFonts w:ascii="Calibri" w:hAnsi="Calibri" w:cs="Calibri"/>
          <w:spacing w:val="-3"/>
          <w:lang w:val="en-NZ"/>
        </w:rPr>
        <w:t>.</w:t>
      </w:r>
      <w:r w:rsidR="00D1578B" w:rsidRPr="00B80C8C">
        <w:rPr>
          <w:rFonts w:ascii="Calibri" w:hAnsi="Calibri" w:cs="Calibri"/>
          <w:spacing w:val="-3"/>
          <w:lang w:val="en-NZ"/>
        </w:rPr>
        <w:t xml:space="preserve"> </w:t>
      </w:r>
      <w:r w:rsidR="00E36339" w:rsidRPr="00184FE1">
        <w:rPr>
          <w:rFonts w:ascii="Calibri" w:hAnsi="Calibri" w:cs="Calibri"/>
          <w:spacing w:val="-3"/>
          <w:lang w:val="en-NZ"/>
        </w:rPr>
        <w:t>The class Ascidiacea is represented by three orders</w:t>
      </w:r>
      <w:r w:rsidR="00E36339">
        <w:rPr>
          <w:rFonts w:ascii="Calibri" w:hAnsi="Calibri" w:cs="Calibri"/>
          <w:spacing w:val="-3"/>
          <w:lang w:val="en-NZ"/>
        </w:rPr>
        <w:t xml:space="preserve">: </w:t>
      </w:r>
      <w:r w:rsidR="00E36339" w:rsidRPr="00184FE1">
        <w:rPr>
          <w:rFonts w:ascii="Calibri" w:hAnsi="Calibri" w:cs="Calibri"/>
          <w:spacing w:val="-3"/>
          <w:lang w:val="en-NZ"/>
        </w:rPr>
        <w:t>Aplousobranchia</w:t>
      </w:r>
      <w:r w:rsidR="00E36339">
        <w:rPr>
          <w:rFonts w:ascii="Calibri" w:hAnsi="Calibri" w:cs="Calibri"/>
          <w:spacing w:val="-3"/>
          <w:lang w:val="en-NZ"/>
        </w:rPr>
        <w:t xml:space="preserve"> (</w:t>
      </w:r>
      <w:r w:rsidR="00CD4194">
        <w:rPr>
          <w:rFonts w:ascii="Calibri" w:hAnsi="Calibri" w:cs="Calibri"/>
          <w:spacing w:val="-3"/>
          <w:lang w:val="en-NZ"/>
        </w:rPr>
        <w:t>e.g.</w:t>
      </w:r>
      <w:r w:rsidR="00E36339" w:rsidRPr="00184FE1">
        <w:rPr>
          <w:rFonts w:ascii="Calibri" w:hAnsi="Calibri" w:cs="Calibri"/>
          <w:spacing w:val="-3"/>
          <w:lang w:val="en-NZ"/>
        </w:rPr>
        <w:t xml:space="preserve"> </w:t>
      </w:r>
      <w:r w:rsidR="00E36339" w:rsidRPr="00184FE1">
        <w:rPr>
          <w:rFonts w:ascii="Calibri" w:hAnsi="Calibri" w:cs="Calibri"/>
          <w:i/>
          <w:iCs/>
          <w:spacing w:val="-3"/>
          <w:lang w:val="en-NZ"/>
        </w:rPr>
        <w:t>Didemnum</w:t>
      </w:r>
      <w:r w:rsidR="00E36339" w:rsidRPr="00184FE1">
        <w:rPr>
          <w:rFonts w:ascii="Calibri" w:hAnsi="Calibri" w:cs="Calibri"/>
          <w:spacing w:val="-3"/>
          <w:lang w:val="en-NZ"/>
        </w:rPr>
        <w:t>,</w:t>
      </w:r>
      <w:r w:rsidR="00E36339" w:rsidRPr="00184FE1">
        <w:rPr>
          <w:rFonts w:ascii="Calibri" w:hAnsi="Calibri" w:cs="Calibri"/>
          <w:i/>
          <w:iCs/>
          <w:spacing w:val="-3"/>
          <w:lang w:val="en-NZ"/>
        </w:rPr>
        <w:t xml:space="preserve"> Aplidium</w:t>
      </w:r>
      <w:r w:rsidR="00E36339" w:rsidRPr="00184FE1">
        <w:rPr>
          <w:rFonts w:ascii="Calibri" w:hAnsi="Calibri" w:cs="Calibri"/>
          <w:spacing w:val="-3"/>
          <w:lang w:val="en-NZ"/>
        </w:rPr>
        <w:t>,</w:t>
      </w:r>
      <w:r w:rsidR="00E36339" w:rsidRPr="00184FE1">
        <w:rPr>
          <w:rFonts w:ascii="Calibri" w:hAnsi="Calibri" w:cs="Calibri"/>
          <w:i/>
          <w:iCs/>
          <w:spacing w:val="-3"/>
          <w:lang w:val="en-NZ"/>
        </w:rPr>
        <w:t xml:space="preserve"> Polyclinum</w:t>
      </w:r>
      <w:r w:rsidR="00E36339" w:rsidRPr="00184FE1">
        <w:rPr>
          <w:rFonts w:ascii="Calibri" w:hAnsi="Calibri" w:cs="Calibri"/>
          <w:spacing w:val="-3"/>
          <w:lang w:val="en-NZ"/>
        </w:rPr>
        <w:t xml:space="preserve">, </w:t>
      </w:r>
      <w:r w:rsidR="00E36339" w:rsidRPr="00184FE1">
        <w:rPr>
          <w:rFonts w:ascii="Calibri" w:hAnsi="Calibri" w:cs="Calibri"/>
          <w:i/>
          <w:iCs/>
          <w:spacing w:val="-3"/>
          <w:lang w:val="en-NZ"/>
        </w:rPr>
        <w:t>Eudistoma</w:t>
      </w:r>
      <w:r w:rsidR="00E36339">
        <w:rPr>
          <w:rFonts w:ascii="Calibri" w:hAnsi="Calibri" w:cs="Calibri"/>
          <w:spacing w:val="-3"/>
          <w:lang w:val="en-NZ"/>
        </w:rPr>
        <w:t>),</w:t>
      </w:r>
      <w:r w:rsidR="00E36339" w:rsidRPr="00184FE1">
        <w:rPr>
          <w:rFonts w:ascii="Calibri" w:hAnsi="Calibri" w:cs="Calibri"/>
          <w:spacing w:val="-3"/>
          <w:lang w:val="en-NZ"/>
        </w:rPr>
        <w:t xml:space="preserve"> Phlebobranchia</w:t>
      </w:r>
      <w:r w:rsidR="00E36339">
        <w:rPr>
          <w:rFonts w:ascii="Calibri" w:hAnsi="Calibri" w:cs="Calibri"/>
          <w:spacing w:val="-3"/>
          <w:lang w:val="en-NZ"/>
        </w:rPr>
        <w:t xml:space="preserve"> (</w:t>
      </w:r>
      <w:r w:rsidR="00CD4194">
        <w:rPr>
          <w:rFonts w:ascii="Calibri" w:hAnsi="Calibri" w:cs="Calibri"/>
          <w:spacing w:val="-3"/>
          <w:lang w:val="en-NZ"/>
        </w:rPr>
        <w:t>e.g.</w:t>
      </w:r>
      <w:r w:rsidR="00E36339" w:rsidRPr="00184FE1">
        <w:rPr>
          <w:rFonts w:ascii="Calibri" w:hAnsi="Calibri" w:cs="Calibri"/>
          <w:spacing w:val="-3"/>
          <w:lang w:val="en-NZ"/>
        </w:rPr>
        <w:t xml:space="preserve"> </w:t>
      </w:r>
      <w:r w:rsidR="00E36339" w:rsidRPr="00184FE1">
        <w:rPr>
          <w:rFonts w:ascii="Calibri" w:hAnsi="Calibri" w:cs="Calibri"/>
          <w:i/>
          <w:iCs/>
          <w:spacing w:val="-3"/>
          <w:lang w:val="en-NZ"/>
        </w:rPr>
        <w:t>Ciona</w:t>
      </w:r>
      <w:r w:rsidR="00E36339" w:rsidRPr="00184FE1">
        <w:rPr>
          <w:rFonts w:ascii="Calibri" w:hAnsi="Calibri" w:cs="Calibri"/>
          <w:spacing w:val="-3"/>
          <w:lang w:val="en-NZ"/>
        </w:rPr>
        <w:t xml:space="preserve">, </w:t>
      </w:r>
      <w:r w:rsidR="00E36339" w:rsidRPr="00184FE1">
        <w:rPr>
          <w:rFonts w:ascii="Calibri" w:hAnsi="Calibri" w:cs="Calibri"/>
          <w:i/>
          <w:iCs/>
          <w:spacing w:val="-3"/>
          <w:lang w:val="en-NZ"/>
        </w:rPr>
        <w:t>Ascidia</w:t>
      </w:r>
      <w:r w:rsidR="00E36339" w:rsidRPr="00184FE1">
        <w:rPr>
          <w:rFonts w:ascii="Calibri" w:hAnsi="Calibri" w:cs="Calibri"/>
          <w:spacing w:val="-3"/>
          <w:lang w:val="en-NZ"/>
        </w:rPr>
        <w:t xml:space="preserve">, </w:t>
      </w:r>
      <w:r w:rsidR="00E36339" w:rsidRPr="00184FE1">
        <w:rPr>
          <w:rFonts w:ascii="Calibri" w:hAnsi="Calibri" w:cs="Calibri"/>
          <w:i/>
          <w:iCs/>
          <w:spacing w:val="-3"/>
          <w:lang w:val="en-NZ"/>
        </w:rPr>
        <w:t>Corella, Perophora</w:t>
      </w:r>
      <w:r w:rsidR="00E36339">
        <w:rPr>
          <w:rFonts w:ascii="Calibri" w:hAnsi="Calibri" w:cs="Calibri"/>
          <w:spacing w:val="-3"/>
          <w:lang w:val="en-NZ"/>
        </w:rPr>
        <w:t>) and</w:t>
      </w:r>
      <w:r w:rsidR="00E36339" w:rsidRPr="00184FE1">
        <w:rPr>
          <w:rFonts w:ascii="Calibri" w:hAnsi="Calibri" w:cs="Calibri"/>
          <w:spacing w:val="-3"/>
          <w:lang w:val="en-NZ"/>
        </w:rPr>
        <w:t xml:space="preserve"> </w:t>
      </w:r>
      <w:r w:rsidR="003C3E95" w:rsidRPr="00184FE1">
        <w:rPr>
          <w:rFonts w:ascii="Calibri" w:hAnsi="Calibri" w:cs="Calibri"/>
          <w:spacing w:val="-3"/>
          <w:lang w:val="en-NZ"/>
        </w:rPr>
        <w:t>Stolidobranchia</w:t>
      </w:r>
      <w:r w:rsidR="00E36339" w:rsidRPr="00184FE1">
        <w:rPr>
          <w:rFonts w:ascii="Calibri" w:hAnsi="Calibri" w:cs="Calibri"/>
          <w:spacing w:val="-3"/>
          <w:lang w:val="en-NZ"/>
        </w:rPr>
        <w:t xml:space="preserve">, </w:t>
      </w:r>
      <w:r w:rsidR="00E36339">
        <w:rPr>
          <w:rFonts w:ascii="Calibri" w:hAnsi="Calibri" w:cs="Calibri"/>
          <w:spacing w:val="-3"/>
          <w:lang w:val="en-NZ"/>
        </w:rPr>
        <w:t>(</w:t>
      </w:r>
      <w:r w:rsidR="00E36339" w:rsidRPr="00184FE1">
        <w:rPr>
          <w:rFonts w:ascii="Calibri" w:hAnsi="Calibri" w:cs="Calibri"/>
          <w:spacing w:val="-3"/>
          <w:lang w:val="en-NZ"/>
        </w:rPr>
        <w:t xml:space="preserve">e.g. </w:t>
      </w:r>
      <w:r w:rsidR="00E36339" w:rsidRPr="00184FE1">
        <w:rPr>
          <w:rFonts w:ascii="Calibri" w:hAnsi="Calibri" w:cs="Calibri"/>
          <w:i/>
          <w:iCs/>
          <w:spacing w:val="-3"/>
          <w:lang w:val="en-NZ"/>
        </w:rPr>
        <w:t>Pyura</w:t>
      </w:r>
      <w:r w:rsidR="00E36339" w:rsidRPr="00184FE1">
        <w:rPr>
          <w:rFonts w:ascii="Calibri" w:hAnsi="Calibri" w:cs="Calibri"/>
          <w:spacing w:val="-3"/>
          <w:lang w:val="en-NZ"/>
        </w:rPr>
        <w:t xml:space="preserve">, </w:t>
      </w:r>
      <w:r w:rsidR="00E36339" w:rsidRPr="00184FE1">
        <w:rPr>
          <w:rFonts w:ascii="Calibri" w:hAnsi="Calibri" w:cs="Calibri"/>
          <w:i/>
          <w:iCs/>
          <w:spacing w:val="-3"/>
          <w:lang w:val="en-NZ"/>
        </w:rPr>
        <w:t>Styela</w:t>
      </w:r>
      <w:r w:rsidR="00E36339" w:rsidRPr="00184FE1">
        <w:rPr>
          <w:rFonts w:ascii="Calibri" w:hAnsi="Calibri" w:cs="Calibri"/>
          <w:spacing w:val="-3"/>
          <w:lang w:val="en-NZ"/>
        </w:rPr>
        <w:t xml:space="preserve">, </w:t>
      </w:r>
      <w:r w:rsidR="00E36339" w:rsidRPr="00184FE1">
        <w:rPr>
          <w:rFonts w:ascii="Calibri" w:hAnsi="Calibri" w:cs="Calibri"/>
          <w:i/>
          <w:iCs/>
          <w:spacing w:val="-3"/>
          <w:lang w:val="en-NZ"/>
        </w:rPr>
        <w:t>Cnemidocarpa</w:t>
      </w:r>
      <w:r w:rsidR="00E36339" w:rsidRPr="00184FE1">
        <w:rPr>
          <w:rFonts w:ascii="Calibri" w:hAnsi="Calibri" w:cs="Calibri"/>
          <w:spacing w:val="-3"/>
          <w:lang w:val="en-NZ"/>
        </w:rPr>
        <w:t>,</w:t>
      </w:r>
      <w:r w:rsidR="00782D7E">
        <w:rPr>
          <w:rFonts w:ascii="Calibri" w:hAnsi="Calibri" w:cs="Calibri"/>
          <w:spacing w:val="-3"/>
          <w:lang w:val="en-NZ"/>
        </w:rPr>
        <w:t xml:space="preserve"> </w:t>
      </w:r>
      <w:r w:rsidR="00E36339" w:rsidRPr="00184FE1">
        <w:rPr>
          <w:rFonts w:ascii="Calibri" w:hAnsi="Calibri" w:cs="Calibri"/>
          <w:i/>
          <w:iCs/>
          <w:spacing w:val="-3"/>
          <w:lang w:val="en-NZ"/>
        </w:rPr>
        <w:t>Botrylloides</w:t>
      </w:r>
      <w:r w:rsidR="00E36339">
        <w:rPr>
          <w:rFonts w:ascii="Calibri" w:hAnsi="Calibri" w:cs="Calibri"/>
          <w:spacing w:val="-3"/>
          <w:lang w:val="en-NZ"/>
        </w:rPr>
        <w:t xml:space="preserve">). </w:t>
      </w:r>
      <w:r w:rsidR="003C3E95">
        <w:rPr>
          <w:rFonts w:ascii="Calibri" w:hAnsi="Calibri" w:cs="Calibri"/>
          <w:spacing w:val="-3"/>
          <w:lang w:val="en-NZ"/>
        </w:rPr>
        <w:t>Currently</w:t>
      </w:r>
      <w:r w:rsidR="00417059">
        <w:rPr>
          <w:rFonts w:ascii="Calibri" w:hAnsi="Calibri" w:cs="Calibri"/>
          <w:spacing w:val="-3"/>
          <w:lang w:val="en-NZ"/>
        </w:rPr>
        <w:t xml:space="preserve"> there are 25 families in the three orders;</w:t>
      </w:r>
      <w:r w:rsidR="003C3E95">
        <w:rPr>
          <w:rFonts w:ascii="Calibri" w:hAnsi="Calibri" w:cs="Calibri"/>
          <w:spacing w:val="-3"/>
          <w:lang w:val="en-NZ"/>
        </w:rPr>
        <w:t xml:space="preserve"> </w:t>
      </w:r>
      <w:r w:rsidR="003C3E95" w:rsidRPr="00184FE1">
        <w:rPr>
          <w:rFonts w:ascii="Calibri" w:hAnsi="Calibri" w:cs="Calibri"/>
          <w:spacing w:val="-3"/>
          <w:lang w:val="en-NZ"/>
        </w:rPr>
        <w:t>Aplousobranchia</w:t>
      </w:r>
      <w:r w:rsidR="003C3E95">
        <w:rPr>
          <w:rFonts w:ascii="Calibri" w:hAnsi="Calibri" w:cs="Calibri"/>
          <w:spacing w:val="-3"/>
          <w:lang w:val="en-NZ"/>
        </w:rPr>
        <w:t xml:space="preserve"> has 13 families, </w:t>
      </w:r>
      <w:r w:rsidR="003C3E95" w:rsidRPr="00184FE1">
        <w:rPr>
          <w:rFonts w:ascii="Calibri" w:hAnsi="Calibri" w:cs="Calibri"/>
          <w:spacing w:val="-3"/>
          <w:lang w:val="en-NZ"/>
        </w:rPr>
        <w:t>Phlebobranchia</w:t>
      </w:r>
      <w:r w:rsidR="003C3E95">
        <w:rPr>
          <w:rFonts w:ascii="Calibri" w:hAnsi="Calibri" w:cs="Calibri"/>
          <w:spacing w:val="-3"/>
          <w:lang w:val="en-NZ"/>
        </w:rPr>
        <w:t xml:space="preserve"> has 9 families and </w:t>
      </w:r>
      <w:r w:rsidR="003C3E95" w:rsidRPr="00184FE1">
        <w:rPr>
          <w:rFonts w:ascii="Calibri" w:hAnsi="Calibri" w:cs="Calibri"/>
          <w:spacing w:val="-3"/>
          <w:lang w:val="en-NZ"/>
        </w:rPr>
        <w:t>Stolidobranchia</w:t>
      </w:r>
      <w:r w:rsidR="003C3E95">
        <w:rPr>
          <w:rFonts w:ascii="Calibri" w:hAnsi="Calibri" w:cs="Calibri"/>
          <w:spacing w:val="-3"/>
          <w:lang w:val="en-NZ"/>
        </w:rPr>
        <w:t xml:space="preserve"> has 3 families (</w:t>
      </w:r>
      <w:r w:rsidR="00417059" w:rsidRPr="00417059">
        <w:t>Shenkar</w:t>
      </w:r>
      <w:r w:rsidR="00417059">
        <w:t xml:space="preserve"> et al.</w:t>
      </w:r>
      <w:r w:rsidR="003C3E95">
        <w:rPr>
          <w:rFonts w:ascii="Calibri" w:hAnsi="Calibri" w:cs="Calibri"/>
          <w:spacing w:val="-3"/>
          <w:lang w:val="en-NZ"/>
        </w:rPr>
        <w:t xml:space="preserve"> 2024).</w:t>
      </w:r>
      <w:r w:rsidR="00417059">
        <w:rPr>
          <w:rFonts w:ascii="Calibri" w:hAnsi="Calibri" w:cs="Calibri"/>
          <w:spacing w:val="-3"/>
          <w:lang w:val="en-NZ"/>
        </w:rPr>
        <w:t xml:space="preserve"> </w:t>
      </w:r>
    </w:p>
    <w:p w14:paraId="0219EE85" w14:textId="44DCDCDD" w:rsidR="00C80FB9" w:rsidRDefault="004E6A6F" w:rsidP="00E959EF">
      <w:r>
        <w:rPr>
          <w:rFonts w:ascii="Calibri" w:hAnsi="Calibri" w:cs="Calibri"/>
          <w:spacing w:val="-3"/>
          <w:lang w:val="en-NZ"/>
        </w:rPr>
        <w:t>There are currently 2990 described species of ascidians</w:t>
      </w:r>
      <w:r w:rsidR="00653575">
        <w:rPr>
          <w:rFonts w:ascii="Calibri" w:hAnsi="Calibri" w:cs="Calibri"/>
          <w:spacing w:val="-3"/>
          <w:lang w:val="en-NZ"/>
        </w:rPr>
        <w:t xml:space="preserve"> globally</w:t>
      </w:r>
      <w:r>
        <w:rPr>
          <w:rFonts w:ascii="Calibri" w:hAnsi="Calibri" w:cs="Calibri"/>
          <w:spacing w:val="-3"/>
          <w:lang w:val="en-NZ"/>
        </w:rPr>
        <w:t xml:space="preserve"> (WoRMS 2024), with an estimated 3000 species to still be discovered and described (Shenker &amp; Swalla 2011).</w:t>
      </w:r>
      <w:r w:rsidRPr="00C633D7">
        <w:rPr>
          <w:rFonts w:ascii="Calibri" w:hAnsi="Calibri" w:cs="Calibri"/>
          <w:spacing w:val="-3"/>
          <w:lang w:val="en-NZ"/>
        </w:rPr>
        <w:t xml:space="preserve"> </w:t>
      </w:r>
      <w:r>
        <w:rPr>
          <w:rFonts w:ascii="Calibri" w:hAnsi="Calibri" w:cs="Calibri"/>
          <w:spacing w:val="-3"/>
          <w:lang w:val="en-NZ"/>
        </w:rPr>
        <w:t>Expert taxonomic and/or genetic analysis for ascidian identification is often required due to the</w:t>
      </w:r>
      <w:r w:rsidR="008F0FDC">
        <w:rPr>
          <w:rFonts w:ascii="Calibri" w:hAnsi="Calibri" w:cs="Calibri"/>
          <w:spacing w:val="-3"/>
          <w:lang w:val="en-NZ"/>
        </w:rPr>
        <w:t xml:space="preserve"> </w:t>
      </w:r>
      <w:r w:rsidR="00C846B8">
        <w:rPr>
          <w:rFonts w:ascii="Calibri" w:hAnsi="Calibri" w:cs="Calibri"/>
          <w:spacing w:val="-3"/>
          <w:lang w:val="en-NZ"/>
        </w:rPr>
        <w:t>morphological</w:t>
      </w:r>
      <w:r w:rsidR="008F0FDC">
        <w:rPr>
          <w:rFonts w:ascii="Calibri" w:hAnsi="Calibri" w:cs="Calibri"/>
          <w:spacing w:val="-3"/>
          <w:lang w:val="en-NZ"/>
        </w:rPr>
        <w:t xml:space="preserve"> similarity between invasive ascidians, and </w:t>
      </w:r>
      <w:r w:rsidR="00C846B8">
        <w:rPr>
          <w:rFonts w:ascii="Calibri" w:hAnsi="Calibri" w:cs="Calibri"/>
          <w:spacing w:val="-3"/>
          <w:lang w:val="en-NZ"/>
        </w:rPr>
        <w:t>some</w:t>
      </w:r>
      <w:r w:rsidR="00201B42">
        <w:rPr>
          <w:rFonts w:ascii="Calibri" w:hAnsi="Calibri" w:cs="Calibri"/>
          <w:spacing w:val="-3"/>
          <w:lang w:val="en-NZ"/>
        </w:rPr>
        <w:t xml:space="preserve"> native species.</w:t>
      </w:r>
      <w:r w:rsidRPr="004E6A6F">
        <w:rPr>
          <w:rFonts w:ascii="Calibri" w:hAnsi="Calibri" w:cs="Calibri"/>
          <w:spacing w:val="-3"/>
          <w:lang w:val="en-NZ"/>
        </w:rPr>
        <w:t xml:space="preserve"> </w:t>
      </w:r>
      <w:r w:rsidR="00C633D7">
        <w:rPr>
          <w:rFonts w:ascii="Calibri" w:hAnsi="Calibri" w:cs="Calibri"/>
          <w:spacing w:val="-3"/>
          <w:lang w:val="en-NZ"/>
        </w:rPr>
        <w:t xml:space="preserve">Ascidians </w:t>
      </w:r>
      <w:r w:rsidR="00C633D7" w:rsidRPr="00B80C8C">
        <w:rPr>
          <w:rFonts w:ascii="Calibri" w:hAnsi="Calibri" w:cs="Calibri"/>
          <w:spacing w:val="-3"/>
          <w:lang w:val="en-NZ"/>
        </w:rPr>
        <w:t xml:space="preserve">can look like a simple warty lump, a massive cushion containing many clones or </w:t>
      </w:r>
      <w:r w:rsidR="00C633D7" w:rsidRPr="0002440A">
        <w:rPr>
          <w:rFonts w:ascii="Calibri" w:hAnsi="Calibri" w:cs="Calibri"/>
          <w:spacing w:val="-3"/>
          <w:lang w:val="en-NZ"/>
        </w:rPr>
        <w:t>zooids</w:t>
      </w:r>
      <w:r w:rsidR="00C633D7" w:rsidRPr="00B80C8C">
        <w:rPr>
          <w:rFonts w:ascii="Calibri" w:hAnsi="Calibri" w:cs="Calibri"/>
          <w:spacing w:val="-3"/>
          <w:lang w:val="en-NZ"/>
        </w:rPr>
        <w:t xml:space="preserve">, or appear as 'florets' of zooids joined at a </w:t>
      </w:r>
      <w:r w:rsidR="00C633D7" w:rsidRPr="0002440A">
        <w:rPr>
          <w:rFonts w:ascii="Calibri" w:hAnsi="Calibri" w:cs="Calibri"/>
          <w:spacing w:val="-3"/>
          <w:lang w:val="en-NZ"/>
        </w:rPr>
        <w:t>basal mat</w:t>
      </w:r>
      <w:r w:rsidR="00C633D7" w:rsidRPr="00B80C8C">
        <w:rPr>
          <w:rFonts w:ascii="Calibri" w:hAnsi="Calibri" w:cs="Calibri"/>
          <w:spacing w:val="-3"/>
          <w:lang w:val="en-NZ"/>
        </w:rPr>
        <w:t xml:space="preserve"> (</w:t>
      </w:r>
      <w:r w:rsidR="00C633D7" w:rsidRPr="00B80C8C">
        <w:rPr>
          <w:rFonts w:ascii="Calibri" w:hAnsi="Calibri" w:cs="Calibri"/>
          <w:spacing w:val="-3"/>
          <w:lang w:val="en-NZ"/>
        </w:rPr>
        <w:fldChar w:fldCharType="begin"/>
      </w:r>
      <w:r w:rsidR="00C633D7" w:rsidRPr="00B80C8C">
        <w:rPr>
          <w:rFonts w:ascii="Calibri" w:hAnsi="Calibri" w:cs="Calibri"/>
          <w:spacing w:val="-3"/>
          <w:lang w:val="en-NZ"/>
        </w:rPr>
        <w:instrText xml:space="preserve"> REF _Ref64367357 \h  \* MERGEFORMAT </w:instrText>
      </w:r>
      <w:r w:rsidR="00C633D7" w:rsidRPr="00B80C8C">
        <w:rPr>
          <w:rFonts w:ascii="Calibri" w:hAnsi="Calibri" w:cs="Calibri"/>
          <w:spacing w:val="-3"/>
          <w:lang w:val="en-NZ"/>
        </w:rPr>
      </w:r>
      <w:r w:rsidR="00C633D7" w:rsidRPr="00B80C8C">
        <w:rPr>
          <w:rFonts w:ascii="Calibri" w:hAnsi="Calibri" w:cs="Calibri"/>
          <w:spacing w:val="-3"/>
          <w:lang w:val="en-NZ"/>
        </w:rPr>
        <w:fldChar w:fldCharType="separate"/>
      </w:r>
      <w:r w:rsidR="00717524" w:rsidRPr="00492E58">
        <w:t xml:space="preserve">Photo </w:t>
      </w:r>
      <w:r w:rsidR="00717524">
        <w:rPr>
          <w:noProof/>
        </w:rPr>
        <w:t>1</w:t>
      </w:r>
      <w:r w:rsidR="00C633D7" w:rsidRPr="00B80C8C">
        <w:rPr>
          <w:rFonts w:ascii="Calibri" w:hAnsi="Calibri" w:cs="Calibri"/>
          <w:spacing w:val="-3"/>
          <w:lang w:val="en-NZ"/>
        </w:rPr>
        <w:fldChar w:fldCharType="end"/>
      </w:r>
      <w:r w:rsidR="00C633D7" w:rsidRPr="00B80C8C">
        <w:rPr>
          <w:rFonts w:ascii="Calibri" w:hAnsi="Calibri" w:cs="Calibri"/>
          <w:spacing w:val="-3"/>
          <w:lang w:val="en-NZ"/>
        </w:rPr>
        <w:t>).</w:t>
      </w:r>
      <w:r w:rsidR="00C633D7">
        <w:rPr>
          <w:rFonts w:ascii="Calibri" w:hAnsi="Calibri" w:cs="Calibri"/>
          <w:spacing w:val="-3"/>
          <w:lang w:val="en-NZ"/>
        </w:rPr>
        <w:t xml:space="preserve"> They inhabit </w:t>
      </w:r>
      <w:r w:rsidR="00C80FB9">
        <w:rPr>
          <w:rFonts w:ascii="Calibri" w:hAnsi="Calibri" w:cs="Calibri"/>
          <w:spacing w:val="-3"/>
          <w:lang w:val="en-NZ"/>
        </w:rPr>
        <w:t xml:space="preserve">marine and estuarine waters, can settle on natural and artificial substrate, </w:t>
      </w:r>
      <w:r w:rsidR="00373DD7">
        <w:rPr>
          <w:rFonts w:ascii="Calibri" w:hAnsi="Calibri" w:cs="Calibri"/>
          <w:spacing w:val="-3"/>
          <w:lang w:val="en-NZ"/>
        </w:rPr>
        <w:t>and</w:t>
      </w:r>
      <w:r w:rsidR="00C80FB9">
        <w:rPr>
          <w:rFonts w:ascii="Calibri" w:hAnsi="Calibri" w:cs="Calibri"/>
          <w:spacing w:val="-3"/>
          <w:lang w:val="en-NZ"/>
        </w:rPr>
        <w:t xml:space="preserve"> </w:t>
      </w:r>
      <w:r w:rsidR="00C80FB9" w:rsidRPr="002C38CD">
        <w:t>can generally tolerate a broad range of environmental conditions</w:t>
      </w:r>
      <w:r w:rsidR="00C80FB9">
        <w:t>, making them capable invaders.</w:t>
      </w:r>
      <w:r w:rsidR="00740184">
        <w:t xml:space="preserve"> No freshwater ascidians are known to exist. </w:t>
      </w:r>
    </w:p>
    <w:p w14:paraId="2603E582" w14:textId="744C6E7E" w:rsidR="00F41056" w:rsidRDefault="00F41056" w:rsidP="00F41056">
      <w:pPr>
        <w:pStyle w:val="Caption"/>
      </w:pPr>
      <w:bookmarkStart w:id="39" w:name="_Ref64367357"/>
      <w:bookmarkStart w:id="40" w:name="_Ref64367343"/>
      <w:bookmarkStart w:id="41" w:name="_Toc87599144"/>
      <w:bookmarkStart w:id="42" w:name="_Toc117844933"/>
      <w:bookmarkStart w:id="43" w:name="_Ref169183457"/>
      <w:bookmarkStart w:id="44" w:name="_Toc222999477"/>
      <w:bookmarkStart w:id="45" w:name="_Hlk217399108"/>
      <w:r w:rsidRPr="00492E58">
        <w:t xml:space="preserve">Photo </w:t>
      </w:r>
      <w:r w:rsidR="000E67BC">
        <w:fldChar w:fldCharType="begin"/>
      </w:r>
      <w:r w:rsidR="000E67BC">
        <w:instrText xml:space="preserve"> SEQ Photo \* ARABIC </w:instrText>
      </w:r>
      <w:r w:rsidR="000E67BC">
        <w:fldChar w:fldCharType="separate"/>
      </w:r>
      <w:r w:rsidR="00717524">
        <w:rPr>
          <w:noProof/>
        </w:rPr>
        <w:t>1</w:t>
      </w:r>
      <w:r w:rsidR="000E67BC">
        <w:fldChar w:fldCharType="end"/>
      </w:r>
      <w:bookmarkEnd w:id="39"/>
      <w:r w:rsidRPr="00492E58">
        <w:t xml:space="preserve"> </w:t>
      </w:r>
      <w:bookmarkEnd w:id="40"/>
      <w:bookmarkEnd w:id="41"/>
      <w:bookmarkEnd w:id="42"/>
      <w:r>
        <w:t>A</w:t>
      </w:r>
      <w:r w:rsidRPr="002151FC">
        <w:t>scidian morphotypes</w:t>
      </w:r>
      <w:bookmarkEnd w:id="43"/>
      <w:bookmarkEnd w:id="44"/>
    </w:p>
    <w:p w14:paraId="296FF5EA" w14:textId="7A111922" w:rsidR="00D1578B" w:rsidRDefault="00D1578B" w:rsidP="001132A4">
      <w:pPr>
        <w:spacing w:after="120"/>
        <w:rPr>
          <w:rFonts w:ascii="Calibri" w:hAnsi="Calibri" w:cs="Calibri"/>
          <w:spacing w:val="-3"/>
          <w:lang w:val="en-NZ"/>
        </w:rPr>
      </w:pPr>
      <w:r w:rsidRPr="004533B7">
        <w:rPr>
          <w:rFonts w:ascii="Calibri" w:hAnsi="Calibri"/>
          <w:noProof/>
          <w:spacing w:val="-3"/>
          <w:lang w:val="en-NZ"/>
        </w:rPr>
        <w:drawing>
          <wp:inline distT="0" distB="0" distL="0" distR="0" wp14:anchorId="7C446771" wp14:editId="1BE46996">
            <wp:extent cx="5739130" cy="4295775"/>
            <wp:effectExtent l="0" t="0" r="0" b="9525"/>
            <wp:docPr id="1177487460" name="Picture 9" descr="A collage of four photographs showing the different types of ascidian morph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87460" name="Picture 9" descr="A collage of four photographs showing the different types of ascidian morphotypes."/>
                    <pic:cNvPicPr/>
                  </pic:nvPicPr>
                  <pic:blipFill rotWithShape="1">
                    <a:blip r:embed="rId48" cstate="email">
                      <a:extLst>
                        <a:ext uri="{28A0092B-C50C-407E-A947-70E740481C1C}">
                          <a14:useLocalDpi xmlns:a14="http://schemas.microsoft.com/office/drawing/2010/main"/>
                        </a:ext>
                      </a:extLst>
                    </a:blip>
                    <a:srcRect b="1088"/>
                    <a:stretch/>
                  </pic:blipFill>
                  <pic:spPr bwMode="auto">
                    <a:xfrm>
                      <a:off x="0" y="0"/>
                      <a:ext cx="5739723" cy="4296219"/>
                    </a:xfrm>
                    <a:prstGeom prst="rect">
                      <a:avLst/>
                    </a:prstGeom>
                    <a:ln>
                      <a:noFill/>
                    </a:ln>
                    <a:extLst>
                      <a:ext uri="{53640926-AAD7-44D8-BBD7-CCE9431645EC}">
                        <a14:shadowObscured xmlns:a14="http://schemas.microsoft.com/office/drawing/2010/main"/>
                      </a:ext>
                    </a:extLst>
                  </pic:spPr>
                </pic:pic>
              </a:graphicData>
            </a:graphic>
          </wp:inline>
        </w:drawing>
      </w:r>
    </w:p>
    <w:p w14:paraId="3BAC3ACF" w14:textId="77777777" w:rsidR="00DF5A54" w:rsidRDefault="00DF5A54" w:rsidP="00DF5A54">
      <w:pPr>
        <w:pStyle w:val="FigureTableNoteSource"/>
        <w:rPr>
          <w:rFonts w:cs="Calibri"/>
          <w:spacing w:val="-3"/>
          <w:lang w:val="en-NZ"/>
        </w:rPr>
      </w:pPr>
      <w:r>
        <w:lastRenderedPageBreak/>
        <w:t>Photographs of ascidian morphotypes. ‘</w:t>
      </w:r>
      <w:r w:rsidRPr="002151FC">
        <w:t>Warty lump</w:t>
      </w:r>
      <w:r>
        <w:t>’</w:t>
      </w:r>
      <w:r w:rsidRPr="002151FC">
        <w:t xml:space="preserve"> solitary ascidians: a) </w:t>
      </w:r>
      <w:r w:rsidRPr="000957F9">
        <w:rPr>
          <w:i/>
          <w:iCs/>
        </w:rPr>
        <w:t>Cnemidocarpa bicornuta</w:t>
      </w:r>
      <w:r w:rsidRPr="002151FC">
        <w:t xml:space="preserve"> </w:t>
      </w:r>
      <w:r>
        <w:t xml:space="preserve">from Doubtful Sound, Fiordland </w:t>
      </w:r>
      <w:r w:rsidRPr="002151FC">
        <w:t xml:space="preserve">and b) </w:t>
      </w:r>
      <w:r w:rsidRPr="000957F9">
        <w:rPr>
          <w:i/>
          <w:iCs/>
        </w:rPr>
        <w:t>Pyura cancellata</w:t>
      </w:r>
      <w:r>
        <w:rPr>
          <w:i/>
          <w:iCs/>
        </w:rPr>
        <w:t xml:space="preserve"> </w:t>
      </w:r>
      <w:r>
        <w:t>from Waikawa breakwater, Picton, New Zealand</w:t>
      </w:r>
      <w:r w:rsidRPr="002151FC">
        <w:t xml:space="preserve">; c) a massive cushion-like colonial ascidian </w:t>
      </w:r>
      <w:r w:rsidRPr="000957F9">
        <w:rPr>
          <w:i/>
          <w:iCs/>
        </w:rPr>
        <w:t>Aplidium</w:t>
      </w:r>
      <w:r w:rsidRPr="002151FC">
        <w:t xml:space="preserve"> sp.</w:t>
      </w:r>
      <w:r>
        <w:t xml:space="preserve"> from Three Kings Islands, New Zealand</w:t>
      </w:r>
      <w:r w:rsidRPr="002151FC">
        <w:t xml:space="preserve">; d) </w:t>
      </w:r>
      <w:r w:rsidRPr="000957F9">
        <w:rPr>
          <w:i/>
          <w:iCs/>
        </w:rPr>
        <w:t>Pycnoclavella kottae</w:t>
      </w:r>
      <w:r w:rsidRPr="002151FC">
        <w:t xml:space="preserve"> </w:t>
      </w:r>
      <w:r>
        <w:t xml:space="preserve">from the Three Kings Islands in New Zealand, </w:t>
      </w:r>
      <w:r w:rsidRPr="002151FC">
        <w:t>showing ‘florets’ of zooids joined by a common basal mat.</w:t>
      </w:r>
      <w:r>
        <w:t xml:space="preserve"> </w:t>
      </w:r>
      <w:r w:rsidRPr="00E370C6">
        <w:t>Sources</w:t>
      </w:r>
      <w:r w:rsidRPr="00705CAA">
        <w:t>:</w:t>
      </w:r>
      <w:r>
        <w:t xml:space="preserve"> a – c) M Page, </w:t>
      </w:r>
      <w:r w:rsidRPr="000809EC">
        <w:t>Earth Sciences New Zealand</w:t>
      </w:r>
      <w:r>
        <w:t xml:space="preserve">; d) </w:t>
      </w:r>
      <w:r w:rsidRPr="00A0324E">
        <w:t xml:space="preserve">M. Francis, </w:t>
      </w:r>
      <w:r w:rsidRPr="000809EC">
        <w:t>Earth Sciences New Zealand</w:t>
      </w:r>
      <w:r>
        <w:t>.</w:t>
      </w:r>
      <w:r w:rsidRPr="00ED3A89">
        <w:rPr>
          <w:rFonts w:cs="Calibri"/>
          <w:spacing w:val="-3"/>
          <w:lang w:val="en-NZ"/>
        </w:rPr>
        <w:t xml:space="preserve"> </w:t>
      </w:r>
    </w:p>
    <w:bookmarkEnd w:id="45"/>
    <w:p w14:paraId="4AAD8034" w14:textId="77777777" w:rsidR="00717524" w:rsidRPr="00F90755" w:rsidRDefault="00174258" w:rsidP="00D1578B">
      <w:r>
        <w:t>A</w:t>
      </w:r>
      <w:r w:rsidR="00782D7E">
        <w:t xml:space="preserve">scidian terminology </w:t>
      </w:r>
      <w:r>
        <w:t>used</w:t>
      </w:r>
      <w:r w:rsidR="00782D7E">
        <w:t xml:space="preserve"> </w:t>
      </w:r>
      <w:r>
        <w:t xml:space="preserve">through this manual can be found in </w:t>
      </w:r>
      <w:r w:rsidRPr="00E959EF">
        <w:fldChar w:fldCharType="begin"/>
      </w:r>
      <w:r w:rsidRPr="00E959EF">
        <w:instrText xml:space="preserve"> REF _Ref169009934 \h  \* MERGEFORMAT </w:instrText>
      </w:r>
      <w:r w:rsidRPr="00E959EF">
        <w:fldChar w:fldCharType="separate"/>
      </w:r>
    </w:p>
    <w:p w14:paraId="45C9027D" w14:textId="3DD3736C" w:rsidR="00D1578B" w:rsidRPr="00F90755" w:rsidRDefault="00717524" w:rsidP="00D1578B">
      <w:r w:rsidRPr="00717524">
        <w:rPr>
          <w:rFonts w:ascii="Calibri" w:hAnsi="Calibri" w:cs="Calibri"/>
          <w:noProof/>
        </w:rPr>
        <w:t>Table</w:t>
      </w:r>
      <w:r w:rsidRPr="00717524">
        <w:rPr>
          <w:rFonts w:ascii="Calibri" w:hAnsi="Calibri" w:cs="Calibri"/>
          <w:noProof/>
          <w:sz w:val="24"/>
          <w:szCs w:val="24"/>
        </w:rPr>
        <w:t xml:space="preserve"> </w:t>
      </w:r>
      <w:r>
        <w:rPr>
          <w:rFonts w:ascii="Calibri" w:hAnsi="Calibri" w:cs="Calibri"/>
          <w:b/>
          <w:bCs/>
          <w:noProof/>
          <w:sz w:val="24"/>
          <w:szCs w:val="24"/>
        </w:rPr>
        <w:t>1</w:t>
      </w:r>
      <w:r w:rsidR="00174258" w:rsidRPr="00E959EF">
        <w:fldChar w:fldCharType="end"/>
      </w:r>
      <w:r w:rsidR="00174258" w:rsidRPr="00E959EF">
        <w:t>.</w:t>
      </w:r>
      <w:r w:rsidR="00174258">
        <w:t xml:space="preserve"> </w:t>
      </w:r>
      <w:r w:rsidR="00576D5E">
        <w:t>They have</w:t>
      </w:r>
      <w:r w:rsidR="00174258">
        <w:t xml:space="preserve"> been provided here for</w:t>
      </w:r>
      <w:r w:rsidR="00782D7E">
        <w:t xml:space="preserve"> the comparison with photos and figures</w:t>
      </w:r>
      <w:r w:rsidR="00174258">
        <w:t xml:space="preserve"> in the Introduction.</w:t>
      </w:r>
      <w:bookmarkStart w:id="46" w:name="_Ref169009934"/>
    </w:p>
    <w:p w14:paraId="7C9DF1BB" w14:textId="2526C87B" w:rsidR="00AB7CC6" w:rsidRDefault="00D1578B" w:rsidP="00D1578B">
      <w:pPr>
        <w:rPr>
          <w:rFonts w:ascii="Calibri" w:hAnsi="Calibri" w:cs="Calibri"/>
          <w:b/>
          <w:bCs/>
          <w:sz w:val="24"/>
          <w:szCs w:val="24"/>
        </w:rPr>
      </w:pPr>
      <w:bookmarkStart w:id="47" w:name="_Ref172020128"/>
      <w:bookmarkStart w:id="48" w:name="_Toc222998524"/>
      <w:r w:rsidRPr="00A430B9">
        <w:rPr>
          <w:rFonts w:ascii="Calibri" w:hAnsi="Calibri" w:cs="Calibri"/>
          <w:b/>
          <w:bCs/>
          <w:sz w:val="24"/>
          <w:szCs w:val="24"/>
        </w:rPr>
        <w:t xml:space="preserve">Table </w:t>
      </w:r>
      <w:r w:rsidRPr="00A430B9">
        <w:rPr>
          <w:rFonts w:ascii="Calibri" w:hAnsi="Calibri" w:cs="Calibri"/>
          <w:b/>
          <w:bCs/>
          <w:sz w:val="24"/>
          <w:szCs w:val="24"/>
        </w:rPr>
        <w:fldChar w:fldCharType="begin"/>
      </w:r>
      <w:r w:rsidRPr="00A430B9">
        <w:rPr>
          <w:rFonts w:ascii="Calibri" w:hAnsi="Calibri" w:cs="Calibri"/>
          <w:b/>
          <w:bCs/>
          <w:sz w:val="24"/>
          <w:szCs w:val="24"/>
        </w:rPr>
        <w:instrText xml:space="preserve"> SEQ Table \* ARABIC </w:instrText>
      </w:r>
      <w:r w:rsidRPr="00A430B9">
        <w:rPr>
          <w:rFonts w:ascii="Calibri" w:hAnsi="Calibri" w:cs="Calibri"/>
          <w:b/>
          <w:bCs/>
          <w:sz w:val="24"/>
          <w:szCs w:val="24"/>
        </w:rPr>
        <w:fldChar w:fldCharType="separate"/>
      </w:r>
      <w:r w:rsidR="00717524">
        <w:rPr>
          <w:rFonts w:ascii="Calibri" w:hAnsi="Calibri" w:cs="Calibri"/>
          <w:b/>
          <w:bCs/>
          <w:noProof/>
          <w:sz w:val="24"/>
          <w:szCs w:val="24"/>
        </w:rPr>
        <w:t>1</w:t>
      </w:r>
      <w:r w:rsidRPr="00A430B9">
        <w:rPr>
          <w:rFonts w:ascii="Calibri" w:hAnsi="Calibri" w:cs="Calibri"/>
          <w:b/>
          <w:bCs/>
          <w:sz w:val="24"/>
          <w:szCs w:val="24"/>
        </w:rPr>
        <w:fldChar w:fldCharType="end"/>
      </w:r>
      <w:bookmarkEnd w:id="46"/>
      <w:bookmarkEnd w:id="47"/>
      <w:r w:rsidRPr="00A430B9">
        <w:rPr>
          <w:rFonts w:ascii="Calibri" w:hAnsi="Calibri" w:cs="Calibri"/>
          <w:b/>
          <w:bCs/>
          <w:sz w:val="24"/>
          <w:szCs w:val="24"/>
        </w:rPr>
        <w:t xml:space="preserve"> </w:t>
      </w:r>
      <w:r w:rsidR="00B524EB">
        <w:rPr>
          <w:rFonts w:ascii="Calibri" w:hAnsi="Calibri" w:cs="Calibri"/>
          <w:b/>
          <w:bCs/>
          <w:sz w:val="24"/>
          <w:szCs w:val="24"/>
        </w:rPr>
        <w:t>A</w:t>
      </w:r>
      <w:r w:rsidR="00B524EB" w:rsidRPr="00B524EB">
        <w:rPr>
          <w:rFonts w:ascii="Calibri" w:hAnsi="Calibri" w:cs="Calibri"/>
          <w:b/>
          <w:bCs/>
          <w:sz w:val="24"/>
          <w:szCs w:val="24"/>
        </w:rPr>
        <w:t>scidian terminology</w:t>
      </w:r>
      <w:r w:rsidR="00B524EB">
        <w:rPr>
          <w:rFonts w:ascii="Calibri" w:hAnsi="Calibri" w:cs="Calibri"/>
          <w:b/>
          <w:bCs/>
          <w:sz w:val="24"/>
          <w:szCs w:val="24"/>
        </w:rPr>
        <w:t xml:space="preserve"> for comparison</w:t>
      </w:r>
      <w:r w:rsidR="00B524EB" w:rsidRPr="00B524EB">
        <w:rPr>
          <w:rFonts w:ascii="Calibri" w:hAnsi="Calibri" w:cs="Calibri"/>
          <w:b/>
          <w:bCs/>
          <w:sz w:val="24"/>
          <w:szCs w:val="24"/>
        </w:rPr>
        <w:t xml:space="preserve"> with photos and figures in the</w:t>
      </w:r>
      <w:r w:rsidR="00B524EB">
        <w:rPr>
          <w:rFonts w:ascii="Calibri" w:hAnsi="Calibri" w:cs="Calibri"/>
          <w:b/>
          <w:bCs/>
          <w:sz w:val="24"/>
          <w:szCs w:val="24"/>
        </w:rPr>
        <w:t xml:space="preserve"> </w:t>
      </w:r>
      <w:r w:rsidR="00B524EB" w:rsidRPr="00B524EB">
        <w:rPr>
          <w:rFonts w:ascii="Calibri" w:hAnsi="Calibri" w:cs="Calibri"/>
          <w:b/>
          <w:bCs/>
          <w:sz w:val="24"/>
          <w:szCs w:val="24"/>
        </w:rPr>
        <w:t>Introduction</w:t>
      </w:r>
      <w:bookmarkEnd w:id="48"/>
      <w:r w:rsidR="00B524EB" w:rsidRPr="00B524EB">
        <w:rPr>
          <w:rFonts w:ascii="Calibri" w:hAnsi="Calibri" w:cs="Calibri"/>
          <w:b/>
          <w:bCs/>
          <w:sz w:val="24"/>
          <w:szCs w:val="24"/>
        </w:rPr>
        <w:t xml:space="preserve">  </w:t>
      </w:r>
    </w:p>
    <w:tbl>
      <w:tblPr>
        <w:tblW w:w="0" w:type="auto"/>
        <w:tblBorders>
          <w:top w:val="single" w:sz="8" w:space="0" w:color="auto"/>
          <w:bottom w:val="single" w:sz="4" w:space="0" w:color="auto"/>
          <w:insideH w:val="single" w:sz="4" w:space="0" w:color="auto"/>
        </w:tblBorders>
        <w:tblLayout w:type="fixed"/>
        <w:tblLook w:val="01E0" w:firstRow="1" w:lastRow="1" w:firstColumn="1" w:lastColumn="1" w:noHBand="0" w:noVBand="0"/>
      </w:tblPr>
      <w:tblGrid>
        <w:gridCol w:w="2127"/>
        <w:gridCol w:w="6888"/>
      </w:tblGrid>
      <w:tr w:rsidR="00AB7CC6" w14:paraId="20871B58" w14:textId="77777777" w:rsidTr="00F41056">
        <w:trPr>
          <w:trHeight w:val="300"/>
        </w:trPr>
        <w:tc>
          <w:tcPr>
            <w:tcW w:w="2127" w:type="dxa"/>
            <w:shd w:val="clear" w:color="auto" w:fill="FFFFFF" w:themeFill="background1"/>
            <w:tcMar>
              <w:left w:w="108" w:type="dxa"/>
              <w:right w:w="108" w:type="dxa"/>
            </w:tcMar>
          </w:tcPr>
          <w:p w14:paraId="6779F5D1" w14:textId="7611B5A2" w:rsidR="00AB7CC6" w:rsidRPr="006C6BB6" w:rsidRDefault="00AB7CC6" w:rsidP="006C6BB6">
            <w:pPr>
              <w:pStyle w:val="TableHeading"/>
            </w:pPr>
            <w:bookmarkStart w:id="49" w:name="Table_2"/>
            <w:bookmarkEnd w:id="49"/>
            <w:r w:rsidRPr="006C6BB6">
              <w:t>Term</w:t>
            </w:r>
          </w:p>
        </w:tc>
        <w:tc>
          <w:tcPr>
            <w:tcW w:w="6888" w:type="dxa"/>
            <w:shd w:val="clear" w:color="auto" w:fill="FFFFFF" w:themeFill="background1"/>
            <w:tcMar>
              <w:left w:w="108" w:type="dxa"/>
              <w:right w:w="108" w:type="dxa"/>
            </w:tcMar>
          </w:tcPr>
          <w:p w14:paraId="4CD84976" w14:textId="6B80620F" w:rsidR="00AB7CC6" w:rsidRPr="006C6BB6" w:rsidRDefault="00AB7CC6" w:rsidP="006C6BB6">
            <w:pPr>
              <w:pStyle w:val="TableHeading"/>
            </w:pPr>
            <w:r w:rsidRPr="006C6BB6">
              <w:t>De</w:t>
            </w:r>
            <w:r w:rsidR="00F53071" w:rsidRPr="006C6BB6">
              <w:t>finition</w:t>
            </w:r>
          </w:p>
        </w:tc>
      </w:tr>
      <w:tr w:rsidR="00AB7CC6" w14:paraId="1BF5ED1E" w14:textId="77777777" w:rsidTr="00F41056">
        <w:trPr>
          <w:trHeight w:val="300"/>
        </w:trPr>
        <w:tc>
          <w:tcPr>
            <w:tcW w:w="2127" w:type="dxa"/>
            <w:shd w:val="clear" w:color="auto" w:fill="FFFFFF" w:themeFill="background1"/>
            <w:tcMar>
              <w:left w:w="108" w:type="dxa"/>
              <w:right w:w="108" w:type="dxa"/>
            </w:tcMar>
          </w:tcPr>
          <w:p w14:paraId="7A30D2E3" w14:textId="790233B3" w:rsidR="00AB7CC6" w:rsidRDefault="00AB7CC6" w:rsidP="00F41056">
            <w:pPr>
              <w:pStyle w:val="TableText"/>
            </w:pPr>
            <w:r>
              <w:t>Atrium</w:t>
            </w:r>
          </w:p>
        </w:tc>
        <w:tc>
          <w:tcPr>
            <w:tcW w:w="6888" w:type="dxa"/>
            <w:shd w:val="clear" w:color="auto" w:fill="FFFFFF" w:themeFill="background1"/>
            <w:tcMar>
              <w:left w:w="108" w:type="dxa"/>
              <w:right w:w="108" w:type="dxa"/>
            </w:tcMar>
          </w:tcPr>
          <w:p w14:paraId="3E173917" w14:textId="5337D6E4" w:rsidR="00AB7CC6" w:rsidRDefault="00AB7CC6" w:rsidP="00F41056">
            <w:pPr>
              <w:pStyle w:val="TableText"/>
            </w:pPr>
            <w:r>
              <w:t>The cavity around the sides of the branchial sac, it separates the branchial sac from the body wall.</w:t>
            </w:r>
          </w:p>
        </w:tc>
      </w:tr>
      <w:tr w:rsidR="00AB7CC6" w14:paraId="733C5B3C" w14:textId="77777777" w:rsidTr="00F41056">
        <w:trPr>
          <w:trHeight w:val="300"/>
        </w:trPr>
        <w:tc>
          <w:tcPr>
            <w:tcW w:w="2127" w:type="dxa"/>
            <w:shd w:val="clear" w:color="auto" w:fill="FFFFFF" w:themeFill="background1"/>
            <w:tcMar>
              <w:left w:w="108" w:type="dxa"/>
              <w:right w:w="108" w:type="dxa"/>
            </w:tcMar>
          </w:tcPr>
          <w:p w14:paraId="44964F7F" w14:textId="2FA50BEC" w:rsidR="00AB7CC6" w:rsidRDefault="00AB7CC6" w:rsidP="00F41056">
            <w:pPr>
              <w:pStyle w:val="TableText"/>
            </w:pPr>
            <w:r>
              <w:t>Atrial siphon</w:t>
            </w:r>
          </w:p>
        </w:tc>
        <w:tc>
          <w:tcPr>
            <w:tcW w:w="6888" w:type="dxa"/>
            <w:shd w:val="clear" w:color="auto" w:fill="FFFFFF" w:themeFill="background1"/>
            <w:tcMar>
              <w:left w:w="108" w:type="dxa"/>
              <w:right w:w="108" w:type="dxa"/>
            </w:tcMar>
          </w:tcPr>
          <w:p w14:paraId="55748C6F" w14:textId="6690DE68" w:rsidR="00AB7CC6" w:rsidRDefault="00AB7CC6" w:rsidP="00F41056">
            <w:pPr>
              <w:pStyle w:val="TableText"/>
            </w:pPr>
            <w:r>
              <w:t>Is located at the exhalant aperture on the dorsal end of the ascidian. Water filtered in the branchial sac is passed out of the animal via the atrial siphon. It is often directed away from the animal down current to expel faeces and liberate gametes or larvae.</w:t>
            </w:r>
          </w:p>
        </w:tc>
      </w:tr>
      <w:tr w:rsidR="00AB7CC6" w14:paraId="65157CAD" w14:textId="77777777" w:rsidTr="00F41056">
        <w:trPr>
          <w:trHeight w:val="300"/>
        </w:trPr>
        <w:tc>
          <w:tcPr>
            <w:tcW w:w="2127" w:type="dxa"/>
            <w:shd w:val="clear" w:color="auto" w:fill="FFFFFF" w:themeFill="background1"/>
            <w:tcMar>
              <w:left w:w="108" w:type="dxa"/>
              <w:right w:w="108" w:type="dxa"/>
            </w:tcMar>
          </w:tcPr>
          <w:p w14:paraId="6D84EFA0" w14:textId="4C1E34D8" w:rsidR="00AB7CC6" w:rsidRPr="3D58AB82" w:rsidRDefault="00AB7CC6" w:rsidP="00F41056">
            <w:pPr>
              <w:pStyle w:val="TableText"/>
              <w:rPr>
                <w:rFonts w:ascii="Calibri" w:eastAsia="Calibri" w:hAnsi="Calibri" w:cs="Calibri"/>
                <w:color w:val="000000" w:themeColor="text1"/>
                <w:szCs w:val="20"/>
              </w:rPr>
            </w:pPr>
            <w:r>
              <w:t>Basal mat</w:t>
            </w:r>
          </w:p>
        </w:tc>
        <w:tc>
          <w:tcPr>
            <w:tcW w:w="6888" w:type="dxa"/>
            <w:shd w:val="clear" w:color="auto" w:fill="FFFFFF" w:themeFill="background1"/>
            <w:tcMar>
              <w:left w:w="108" w:type="dxa"/>
              <w:right w:w="108" w:type="dxa"/>
            </w:tcMar>
          </w:tcPr>
          <w:p w14:paraId="1FE9BD72" w14:textId="1A93487B" w:rsidR="00AB7CC6" w:rsidRPr="3D58AB82" w:rsidRDefault="00AB7CC6" w:rsidP="00F41056">
            <w:pPr>
              <w:pStyle w:val="TableText"/>
              <w:rPr>
                <w:rFonts w:ascii="Calibri" w:eastAsia="Calibri" w:hAnsi="Calibri" w:cs="Calibri"/>
                <w:color w:val="000000" w:themeColor="text1"/>
                <w:szCs w:val="20"/>
              </w:rPr>
            </w:pPr>
            <w:r>
              <w:t>Anterior end of the test attached to the substrate, it can form attachment roots or hairs in solitary species or in colonial species, be a gelatinous mat in which zooid abdomina are embedded.</w:t>
            </w:r>
          </w:p>
        </w:tc>
      </w:tr>
      <w:tr w:rsidR="00AB7CC6" w14:paraId="7A6BB240" w14:textId="77777777" w:rsidTr="00F41056">
        <w:trPr>
          <w:trHeight w:val="300"/>
        </w:trPr>
        <w:tc>
          <w:tcPr>
            <w:tcW w:w="2127" w:type="dxa"/>
            <w:shd w:val="clear" w:color="auto" w:fill="FFFFFF" w:themeFill="background1"/>
            <w:tcMar>
              <w:left w:w="108" w:type="dxa"/>
              <w:right w:w="108" w:type="dxa"/>
            </w:tcMar>
          </w:tcPr>
          <w:p w14:paraId="6AF6E1FD" w14:textId="77777777" w:rsidR="00AB7CC6" w:rsidRDefault="00AB7CC6" w:rsidP="00F41056">
            <w:pPr>
              <w:pStyle w:val="TableText"/>
            </w:pPr>
            <w:r>
              <w:t>Branchial sac</w:t>
            </w:r>
          </w:p>
          <w:p w14:paraId="045CF6E2" w14:textId="1C4899ED" w:rsidR="00AB7CC6" w:rsidRDefault="00AB7CC6" w:rsidP="00F41056">
            <w:pPr>
              <w:pStyle w:val="TableText"/>
            </w:pPr>
            <w:r>
              <w:t>(feeding basket/pharynx)</w:t>
            </w:r>
          </w:p>
        </w:tc>
        <w:tc>
          <w:tcPr>
            <w:tcW w:w="6888" w:type="dxa"/>
            <w:shd w:val="clear" w:color="auto" w:fill="FFFFFF" w:themeFill="background1"/>
            <w:tcMar>
              <w:left w:w="108" w:type="dxa"/>
              <w:right w:w="108" w:type="dxa"/>
            </w:tcMar>
          </w:tcPr>
          <w:p w14:paraId="7D77DD24" w14:textId="71BD2A1C" w:rsidR="00AB7CC6" w:rsidRPr="00F42B17" w:rsidRDefault="00AB7CC6" w:rsidP="00F41056">
            <w:pPr>
              <w:pStyle w:val="TableText"/>
              <w:rPr>
                <w:rFonts w:ascii="Calibri" w:eastAsia="Calibri" w:hAnsi="Calibri" w:cs="Calibri"/>
                <w:color w:val="000000" w:themeColor="text1"/>
                <w:szCs w:val="20"/>
              </w:rPr>
            </w:pPr>
            <w:r>
              <w:t>Water in the atrial cavity is drawn in through the branchial siphon by cilia beating in the branchial sac.</w:t>
            </w:r>
          </w:p>
        </w:tc>
      </w:tr>
      <w:tr w:rsidR="00AB7CC6" w14:paraId="0E975DA1" w14:textId="77777777" w:rsidTr="00F41056">
        <w:trPr>
          <w:trHeight w:val="300"/>
        </w:trPr>
        <w:tc>
          <w:tcPr>
            <w:tcW w:w="2127" w:type="dxa"/>
            <w:shd w:val="clear" w:color="auto" w:fill="FFFFFF" w:themeFill="background1"/>
            <w:tcMar>
              <w:left w:w="108" w:type="dxa"/>
              <w:right w:w="108" w:type="dxa"/>
            </w:tcMar>
          </w:tcPr>
          <w:p w14:paraId="479C4C13" w14:textId="77777777" w:rsidR="00AB7CC6" w:rsidRDefault="00AB7CC6" w:rsidP="00F41056">
            <w:pPr>
              <w:pStyle w:val="TableText"/>
            </w:pPr>
            <w:r>
              <w:t>Branchial siphon</w:t>
            </w:r>
          </w:p>
          <w:p w14:paraId="10A22AFA" w14:textId="521F56C2" w:rsidR="00AB7CC6" w:rsidRDefault="00AB7CC6" w:rsidP="00F41056">
            <w:pPr>
              <w:pStyle w:val="TableText"/>
            </w:pPr>
            <w:r>
              <w:t>(oral/buccal siphon)</w:t>
            </w:r>
          </w:p>
        </w:tc>
        <w:tc>
          <w:tcPr>
            <w:tcW w:w="6888" w:type="dxa"/>
            <w:shd w:val="clear" w:color="auto" w:fill="FFFFFF" w:themeFill="background1"/>
            <w:tcMar>
              <w:left w:w="108" w:type="dxa"/>
              <w:right w:w="108" w:type="dxa"/>
            </w:tcMar>
          </w:tcPr>
          <w:p w14:paraId="385777B0" w14:textId="6B982437" w:rsidR="00AB7CC6" w:rsidRDefault="00AB7CC6" w:rsidP="00F41056">
            <w:pPr>
              <w:pStyle w:val="TableText"/>
            </w:pPr>
            <w:r w:rsidRPr="003B7C10">
              <w:t>The inhalant siphon</w:t>
            </w:r>
            <w:r>
              <w:t>, where waters is drawn into the branchial sac.</w:t>
            </w:r>
          </w:p>
        </w:tc>
      </w:tr>
      <w:tr w:rsidR="00F53071" w14:paraId="0B462CD6" w14:textId="77777777" w:rsidTr="00F41056">
        <w:trPr>
          <w:trHeight w:val="300"/>
        </w:trPr>
        <w:tc>
          <w:tcPr>
            <w:tcW w:w="2127" w:type="dxa"/>
            <w:shd w:val="clear" w:color="auto" w:fill="FFFFFF" w:themeFill="background1"/>
            <w:tcMar>
              <w:left w:w="108" w:type="dxa"/>
              <w:right w:w="108" w:type="dxa"/>
            </w:tcMar>
          </w:tcPr>
          <w:p w14:paraId="40BD159E" w14:textId="77777777" w:rsidR="00AB7CC6" w:rsidRDefault="00AB7CC6" w:rsidP="00F41056">
            <w:pPr>
              <w:pStyle w:val="TableText"/>
            </w:pPr>
            <w:r>
              <w:t>Bud</w:t>
            </w:r>
          </w:p>
          <w:p w14:paraId="5FEF8FED" w14:textId="30F3355A" w:rsidR="00AB7CC6" w:rsidRDefault="00AB7CC6" w:rsidP="00F41056">
            <w:pPr>
              <w:pStyle w:val="TableText"/>
            </w:pPr>
            <w:r>
              <w:t>(blastozooid)</w:t>
            </w:r>
          </w:p>
        </w:tc>
        <w:tc>
          <w:tcPr>
            <w:tcW w:w="6888" w:type="dxa"/>
            <w:shd w:val="clear" w:color="auto" w:fill="FFFFFF" w:themeFill="background1"/>
            <w:tcMar>
              <w:left w:w="108" w:type="dxa"/>
              <w:right w:w="108" w:type="dxa"/>
            </w:tcMar>
          </w:tcPr>
          <w:p w14:paraId="047157E9" w14:textId="5EE21DE2" w:rsidR="00AB7CC6" w:rsidRDefault="00AB7CC6" w:rsidP="00F41056">
            <w:pPr>
              <w:pStyle w:val="TableText"/>
            </w:pPr>
            <w:r>
              <w:t xml:space="preserve">Blastozooids are asexual buds formed by </w:t>
            </w:r>
            <w:r w:rsidR="00307ADF">
              <w:t>precocious</w:t>
            </w:r>
            <w:r w:rsidR="00201B42">
              <w:t xml:space="preserve"> </w:t>
            </w:r>
            <w:r w:rsidR="00307ADF">
              <w:t>budding</w:t>
            </w:r>
            <w:r>
              <w:t xml:space="preserve"> of an oozooid or larva (a fertilized egg) in the Didemnidae, and from asexual budding of zooids in other colonial taxa.</w:t>
            </w:r>
          </w:p>
        </w:tc>
      </w:tr>
      <w:tr w:rsidR="00F53071" w14:paraId="52A8F71C" w14:textId="77777777" w:rsidTr="00F41056">
        <w:trPr>
          <w:trHeight w:val="300"/>
        </w:trPr>
        <w:tc>
          <w:tcPr>
            <w:tcW w:w="2127" w:type="dxa"/>
            <w:shd w:val="clear" w:color="auto" w:fill="FFFFFF" w:themeFill="background1"/>
            <w:tcMar>
              <w:left w:w="108" w:type="dxa"/>
              <w:right w:w="108" w:type="dxa"/>
            </w:tcMar>
          </w:tcPr>
          <w:p w14:paraId="4A4FA921" w14:textId="6972B937" w:rsidR="00F53071" w:rsidRDefault="00F53071" w:rsidP="00F41056">
            <w:pPr>
              <w:pStyle w:val="TableText"/>
            </w:pPr>
            <w:r>
              <w:t>Canal</w:t>
            </w:r>
          </w:p>
        </w:tc>
        <w:tc>
          <w:tcPr>
            <w:tcW w:w="6888" w:type="dxa"/>
            <w:shd w:val="clear" w:color="auto" w:fill="FFFFFF" w:themeFill="background1"/>
            <w:tcMar>
              <w:left w:w="108" w:type="dxa"/>
              <w:right w:w="108" w:type="dxa"/>
            </w:tcMar>
          </w:tcPr>
          <w:p w14:paraId="6D18274F" w14:textId="7138743B" w:rsidR="00F53071" w:rsidRDefault="00F53071" w:rsidP="00F41056">
            <w:pPr>
              <w:pStyle w:val="TableText"/>
            </w:pPr>
            <w:r>
              <w:t>Common cloacal canals are aquiferous systems in colonial ascidians connecting zooid atrial apertures to exhale water and gametes to the surface of the surface of the colony via common cloacal apertures.</w:t>
            </w:r>
          </w:p>
        </w:tc>
      </w:tr>
      <w:tr w:rsidR="00F53071" w14:paraId="3F585BA7" w14:textId="77777777" w:rsidTr="00F41056">
        <w:trPr>
          <w:trHeight w:val="300"/>
        </w:trPr>
        <w:tc>
          <w:tcPr>
            <w:tcW w:w="2127" w:type="dxa"/>
            <w:shd w:val="clear" w:color="auto" w:fill="FFFFFF" w:themeFill="background1"/>
            <w:tcMar>
              <w:left w:w="108" w:type="dxa"/>
              <w:right w:w="108" w:type="dxa"/>
            </w:tcMar>
          </w:tcPr>
          <w:p w14:paraId="07DABC2D" w14:textId="1DCFE1F0" w:rsidR="00F53071" w:rsidRDefault="00F53071" w:rsidP="00F41056">
            <w:pPr>
              <w:pStyle w:val="TableText"/>
            </w:pPr>
            <w:r>
              <w:t>Colonial</w:t>
            </w:r>
          </w:p>
        </w:tc>
        <w:tc>
          <w:tcPr>
            <w:tcW w:w="6888" w:type="dxa"/>
            <w:shd w:val="clear" w:color="auto" w:fill="FFFFFF" w:themeFill="background1"/>
            <w:tcMar>
              <w:left w:w="108" w:type="dxa"/>
              <w:right w:w="108" w:type="dxa"/>
            </w:tcMar>
          </w:tcPr>
          <w:p w14:paraId="6D71BC79" w14:textId="4B1B7A3F" w:rsidR="00F53071" w:rsidRDefault="00F53071" w:rsidP="00F41056">
            <w:pPr>
              <w:pStyle w:val="TableText"/>
            </w:pPr>
            <w:r>
              <w:t>Zooids connected or imbedded in a common test or basal mat.</w:t>
            </w:r>
          </w:p>
        </w:tc>
      </w:tr>
      <w:tr w:rsidR="00F53071" w14:paraId="797BD373" w14:textId="77777777" w:rsidTr="00F41056">
        <w:trPr>
          <w:trHeight w:val="300"/>
        </w:trPr>
        <w:tc>
          <w:tcPr>
            <w:tcW w:w="2127" w:type="dxa"/>
            <w:shd w:val="clear" w:color="auto" w:fill="FFFFFF" w:themeFill="background1"/>
            <w:tcMar>
              <w:left w:w="108" w:type="dxa"/>
              <w:right w:w="108" w:type="dxa"/>
            </w:tcMar>
          </w:tcPr>
          <w:p w14:paraId="409A5F5C" w14:textId="782D965B" w:rsidR="00F53071" w:rsidRDefault="00F53071" w:rsidP="00F41056">
            <w:pPr>
              <w:pStyle w:val="TableText"/>
            </w:pPr>
            <w:r>
              <w:t>Endostyle</w:t>
            </w:r>
          </w:p>
        </w:tc>
        <w:tc>
          <w:tcPr>
            <w:tcW w:w="6888" w:type="dxa"/>
            <w:shd w:val="clear" w:color="auto" w:fill="FFFFFF" w:themeFill="background1"/>
            <w:tcMar>
              <w:left w:w="108" w:type="dxa"/>
              <w:right w:w="108" w:type="dxa"/>
            </w:tcMar>
          </w:tcPr>
          <w:p w14:paraId="7D4920CA" w14:textId="07EE083D" w:rsidR="00F53071" w:rsidRDefault="00F53071" w:rsidP="00F41056">
            <w:pPr>
              <w:pStyle w:val="TableText"/>
            </w:pPr>
            <w:r>
              <w:t>A grove that runs the mid-line of the branchial sac lined with cilia which secretes mucus that is moved over the branchial sac to capture food.</w:t>
            </w:r>
          </w:p>
        </w:tc>
      </w:tr>
      <w:tr w:rsidR="00D22710" w14:paraId="1F15891C" w14:textId="77777777" w:rsidTr="00F41056">
        <w:trPr>
          <w:trHeight w:val="300"/>
        </w:trPr>
        <w:tc>
          <w:tcPr>
            <w:tcW w:w="2127" w:type="dxa"/>
            <w:shd w:val="clear" w:color="auto" w:fill="FFFFFF" w:themeFill="background1"/>
            <w:tcMar>
              <w:left w:w="108" w:type="dxa"/>
              <w:right w:w="108" w:type="dxa"/>
            </w:tcMar>
          </w:tcPr>
          <w:p w14:paraId="4F0FEF75" w14:textId="793D0C48" w:rsidR="00D22710" w:rsidRDefault="00D22710" w:rsidP="00F41056">
            <w:pPr>
              <w:pStyle w:val="TableText"/>
            </w:pPr>
            <w:r>
              <w:t>Fragmentation</w:t>
            </w:r>
          </w:p>
        </w:tc>
        <w:tc>
          <w:tcPr>
            <w:tcW w:w="6888" w:type="dxa"/>
            <w:shd w:val="clear" w:color="auto" w:fill="FFFFFF" w:themeFill="background1"/>
            <w:tcMar>
              <w:left w:w="108" w:type="dxa"/>
              <w:right w:w="108" w:type="dxa"/>
            </w:tcMar>
          </w:tcPr>
          <w:p w14:paraId="31623199" w14:textId="3E66E0AB" w:rsidR="00D22710" w:rsidRDefault="00D22710" w:rsidP="00F41056">
            <w:pPr>
              <w:pStyle w:val="TableText"/>
            </w:pPr>
            <w:r>
              <w:t>Dislodgement of a fragment of a colonial ascidian that is capable of dispersal, settlement and asexual reproduction in a new location.</w:t>
            </w:r>
          </w:p>
        </w:tc>
      </w:tr>
      <w:tr w:rsidR="00555EFC" w14:paraId="1C8606D7" w14:textId="77777777" w:rsidTr="00F41056">
        <w:trPr>
          <w:trHeight w:val="300"/>
        </w:trPr>
        <w:tc>
          <w:tcPr>
            <w:tcW w:w="2127" w:type="dxa"/>
            <w:shd w:val="clear" w:color="auto" w:fill="FFFFFF" w:themeFill="background1"/>
            <w:tcMar>
              <w:left w:w="108" w:type="dxa"/>
              <w:right w:w="108" w:type="dxa"/>
            </w:tcMar>
          </w:tcPr>
          <w:p w14:paraId="6A3DBF0B" w14:textId="709DC33A" w:rsidR="00555EFC" w:rsidRDefault="00555EFC" w:rsidP="00555EFC">
            <w:pPr>
              <w:pStyle w:val="TableText"/>
            </w:pPr>
            <w:r w:rsidRPr="3D58AB82">
              <w:t>Exhalant and inhalant apertures</w:t>
            </w:r>
          </w:p>
        </w:tc>
        <w:tc>
          <w:tcPr>
            <w:tcW w:w="6888" w:type="dxa"/>
            <w:shd w:val="clear" w:color="auto" w:fill="FFFFFF" w:themeFill="background1"/>
            <w:tcMar>
              <w:left w:w="108" w:type="dxa"/>
              <w:right w:w="108" w:type="dxa"/>
            </w:tcMar>
          </w:tcPr>
          <w:p w14:paraId="5DD70274" w14:textId="6F5775EA" w:rsidR="00555EFC" w:rsidRDefault="00555EFC" w:rsidP="00555EFC">
            <w:pPr>
              <w:pStyle w:val="TableText"/>
            </w:pPr>
            <w:r w:rsidRPr="3D58AB82">
              <w:t xml:space="preserve">Common to all ascidians – water needs to circulate to feed the animal. </w:t>
            </w:r>
            <w:r>
              <w:t xml:space="preserve">Individual siphons circulate water for solitary species. In colonial species (i.e. social or compound ascidians), inhalant apertures are normally separate with </w:t>
            </w:r>
            <w:r w:rsidRPr="3D58AB82">
              <w:t>exhalant aperture</w:t>
            </w:r>
            <w:r>
              <w:t>s</w:t>
            </w:r>
            <w:r w:rsidRPr="3D58AB82">
              <w:t xml:space="preserve"> opening below the surface of the colony to common canals</w:t>
            </w:r>
            <w:r>
              <w:t>,</w:t>
            </w:r>
            <w:r w:rsidRPr="3D58AB82">
              <w:t xml:space="preserve"> which </w:t>
            </w:r>
            <w:r>
              <w:t xml:space="preserve">then </w:t>
            </w:r>
            <w:r w:rsidRPr="3D58AB82">
              <w:t xml:space="preserve">open to the surface </w:t>
            </w:r>
            <w:r>
              <w:t>through</w:t>
            </w:r>
            <w:r w:rsidRPr="3D58AB82">
              <w:t xml:space="preserve"> larger common cloacal apertures</w:t>
            </w:r>
            <w:r>
              <w:t xml:space="preserve">. The large cloacal apertures of colonies are often immediately visible. </w:t>
            </w:r>
          </w:p>
        </w:tc>
      </w:tr>
      <w:tr w:rsidR="00555EFC" w14:paraId="5CB88C05" w14:textId="77777777" w:rsidTr="00F41056">
        <w:trPr>
          <w:trHeight w:val="300"/>
        </w:trPr>
        <w:tc>
          <w:tcPr>
            <w:tcW w:w="2127" w:type="dxa"/>
            <w:shd w:val="clear" w:color="auto" w:fill="FFFFFF" w:themeFill="background1"/>
            <w:tcMar>
              <w:left w:w="108" w:type="dxa"/>
              <w:right w:w="108" w:type="dxa"/>
            </w:tcMar>
          </w:tcPr>
          <w:p w14:paraId="51BEC448" w14:textId="77777777" w:rsidR="00555EFC" w:rsidRDefault="00555EFC" w:rsidP="00555EFC">
            <w:pPr>
              <w:pStyle w:val="TableText"/>
            </w:pPr>
            <w:r>
              <w:t>Pharyngeal slits</w:t>
            </w:r>
          </w:p>
          <w:p w14:paraId="7E66E9F2" w14:textId="1E7CD9DF" w:rsidR="00555EFC" w:rsidRDefault="00555EFC" w:rsidP="00555EFC">
            <w:pPr>
              <w:pStyle w:val="TableText"/>
            </w:pPr>
            <w:r>
              <w:t>(stigmata)</w:t>
            </w:r>
          </w:p>
        </w:tc>
        <w:tc>
          <w:tcPr>
            <w:tcW w:w="6888" w:type="dxa"/>
            <w:shd w:val="clear" w:color="auto" w:fill="FFFFFF" w:themeFill="background1"/>
            <w:tcMar>
              <w:left w:w="108" w:type="dxa"/>
              <w:right w:w="108" w:type="dxa"/>
            </w:tcMar>
          </w:tcPr>
          <w:p w14:paraId="4D29EEBC" w14:textId="36BF0014" w:rsidR="00555EFC" w:rsidRDefault="00555EFC" w:rsidP="00555EFC">
            <w:pPr>
              <w:pStyle w:val="TableText"/>
            </w:pPr>
            <w:r>
              <w:t>Ciliated slits in the branchial sac, their morphology is used as a distinguishing character in orders Phlebobranchia and Stolidobranchia.</w:t>
            </w:r>
          </w:p>
        </w:tc>
      </w:tr>
      <w:tr w:rsidR="00555EFC" w14:paraId="26F7E41E" w14:textId="77777777" w:rsidTr="00F41056">
        <w:trPr>
          <w:trHeight w:val="300"/>
        </w:trPr>
        <w:tc>
          <w:tcPr>
            <w:tcW w:w="2127" w:type="dxa"/>
            <w:shd w:val="clear" w:color="auto" w:fill="FFFFFF" w:themeFill="background1"/>
            <w:tcMar>
              <w:left w:w="108" w:type="dxa"/>
              <w:right w:w="108" w:type="dxa"/>
            </w:tcMar>
          </w:tcPr>
          <w:p w14:paraId="5F25D50B" w14:textId="5872BE5B" w:rsidR="00555EFC" w:rsidRDefault="00555EFC" w:rsidP="00555EFC">
            <w:pPr>
              <w:pStyle w:val="TableText"/>
            </w:pPr>
            <w:r>
              <w:t>Propagule</w:t>
            </w:r>
          </w:p>
        </w:tc>
        <w:tc>
          <w:tcPr>
            <w:tcW w:w="6888" w:type="dxa"/>
            <w:shd w:val="clear" w:color="auto" w:fill="FFFFFF" w:themeFill="background1"/>
            <w:tcMar>
              <w:left w:w="108" w:type="dxa"/>
              <w:right w:w="108" w:type="dxa"/>
            </w:tcMar>
          </w:tcPr>
          <w:p w14:paraId="496AF2F8" w14:textId="44FD80A6" w:rsidR="00555EFC" w:rsidRDefault="00555EFC" w:rsidP="00555EFC">
            <w:pPr>
              <w:pStyle w:val="TableText"/>
            </w:pPr>
            <w:r>
              <w:t xml:space="preserve">Larvae </w:t>
            </w:r>
            <w:r w:rsidRPr="00B90945">
              <w:t>or fragments</w:t>
            </w:r>
            <w:r>
              <w:t xml:space="preserve"> that give rise to a new individual organism.</w:t>
            </w:r>
          </w:p>
        </w:tc>
      </w:tr>
      <w:tr w:rsidR="00555EFC" w14:paraId="11078946" w14:textId="77777777" w:rsidTr="00F41056">
        <w:trPr>
          <w:trHeight w:val="300"/>
        </w:trPr>
        <w:tc>
          <w:tcPr>
            <w:tcW w:w="2127" w:type="dxa"/>
            <w:shd w:val="clear" w:color="auto" w:fill="FFFFFF" w:themeFill="background1"/>
            <w:tcMar>
              <w:left w:w="108" w:type="dxa"/>
              <w:right w:w="108" w:type="dxa"/>
            </w:tcMar>
          </w:tcPr>
          <w:p w14:paraId="6F327169" w14:textId="06051403" w:rsidR="00555EFC" w:rsidRDefault="00555EFC" w:rsidP="00555EFC">
            <w:pPr>
              <w:pStyle w:val="TableText"/>
            </w:pPr>
            <w:r>
              <w:t>Spherule</w:t>
            </w:r>
          </w:p>
        </w:tc>
        <w:tc>
          <w:tcPr>
            <w:tcW w:w="6888" w:type="dxa"/>
            <w:shd w:val="clear" w:color="auto" w:fill="FFFFFF" w:themeFill="background1"/>
            <w:tcMar>
              <w:left w:w="108" w:type="dxa"/>
              <w:right w:w="108" w:type="dxa"/>
            </w:tcMar>
          </w:tcPr>
          <w:p w14:paraId="7D35B902" w14:textId="0BDD7968" w:rsidR="00555EFC" w:rsidRDefault="00555EFC" w:rsidP="00555EFC">
            <w:pPr>
              <w:pStyle w:val="TableText"/>
            </w:pPr>
            <w:r w:rsidRPr="0070369C">
              <w:t>An asexual bud.</w:t>
            </w:r>
          </w:p>
        </w:tc>
      </w:tr>
      <w:tr w:rsidR="00555EFC" w14:paraId="4EB7797B" w14:textId="77777777" w:rsidTr="00F41056">
        <w:trPr>
          <w:trHeight w:val="300"/>
        </w:trPr>
        <w:tc>
          <w:tcPr>
            <w:tcW w:w="2127" w:type="dxa"/>
            <w:shd w:val="clear" w:color="auto" w:fill="FFFFFF" w:themeFill="background1"/>
            <w:tcMar>
              <w:left w:w="108" w:type="dxa"/>
              <w:right w:w="108" w:type="dxa"/>
            </w:tcMar>
          </w:tcPr>
          <w:p w14:paraId="0B65A449" w14:textId="4A8734BE" w:rsidR="00555EFC" w:rsidRDefault="00555EFC" w:rsidP="00555EFC">
            <w:pPr>
              <w:pStyle w:val="TableText"/>
            </w:pPr>
            <w:r>
              <w:t>Stolon</w:t>
            </w:r>
          </w:p>
        </w:tc>
        <w:tc>
          <w:tcPr>
            <w:tcW w:w="6888" w:type="dxa"/>
            <w:shd w:val="clear" w:color="auto" w:fill="FFFFFF" w:themeFill="background1"/>
            <w:tcMar>
              <w:left w:w="108" w:type="dxa"/>
              <w:right w:w="108" w:type="dxa"/>
            </w:tcMar>
          </w:tcPr>
          <w:p w14:paraId="555C3DB0" w14:textId="3FFF2C13" w:rsidR="00555EFC" w:rsidRDefault="00555EFC" w:rsidP="00555EFC">
            <w:pPr>
              <w:pStyle w:val="TableText"/>
            </w:pPr>
            <w:r>
              <w:t>Stolonic vessel is an epidermal extension of the body wall in colonial zooids, homologous with the test vessel in solitary forms, these form the vascular system returning blood to the zooid test.</w:t>
            </w:r>
          </w:p>
        </w:tc>
      </w:tr>
      <w:tr w:rsidR="00555EFC" w14:paraId="263EFE06" w14:textId="77777777" w:rsidTr="00F41056">
        <w:trPr>
          <w:trHeight w:val="300"/>
        </w:trPr>
        <w:tc>
          <w:tcPr>
            <w:tcW w:w="2127" w:type="dxa"/>
            <w:shd w:val="clear" w:color="auto" w:fill="FFFFFF" w:themeFill="background1"/>
            <w:tcMar>
              <w:left w:w="108" w:type="dxa"/>
              <w:right w:w="108" w:type="dxa"/>
            </w:tcMar>
          </w:tcPr>
          <w:p w14:paraId="476CDCD2" w14:textId="225095E5" w:rsidR="00555EFC" w:rsidRDefault="00555EFC" w:rsidP="00555EFC">
            <w:pPr>
              <w:pStyle w:val="TableText"/>
            </w:pPr>
            <w:r>
              <w:lastRenderedPageBreak/>
              <w:t>Test (tunic)</w:t>
            </w:r>
          </w:p>
        </w:tc>
        <w:tc>
          <w:tcPr>
            <w:tcW w:w="6888" w:type="dxa"/>
            <w:shd w:val="clear" w:color="auto" w:fill="FFFFFF" w:themeFill="background1"/>
            <w:tcMar>
              <w:left w:w="108" w:type="dxa"/>
              <w:right w:w="108" w:type="dxa"/>
            </w:tcMar>
          </w:tcPr>
          <w:p w14:paraId="366044DF" w14:textId="089347EA" w:rsidR="00555EFC" w:rsidRDefault="00555EFC" w:rsidP="00555EFC">
            <w:pPr>
              <w:pStyle w:val="TableText"/>
            </w:pPr>
            <w:r>
              <w:t>The often tough and leathery outer layer protecting solitary species or a firm or gelatinous matrix embedding zooids in colonial species. It is made of a polysaccharide tunicin, often coated with sand to form a hard protective layer. Blood or test vessels branch in the test to terminate in rounded ampullae near the surface.</w:t>
            </w:r>
          </w:p>
        </w:tc>
      </w:tr>
      <w:tr w:rsidR="00555EFC" w14:paraId="052C4C36" w14:textId="77777777" w:rsidTr="00F41056">
        <w:trPr>
          <w:trHeight w:val="300"/>
        </w:trPr>
        <w:tc>
          <w:tcPr>
            <w:tcW w:w="2127" w:type="dxa"/>
            <w:shd w:val="clear" w:color="auto" w:fill="FFFFFF" w:themeFill="background1"/>
            <w:tcMar>
              <w:left w:w="108" w:type="dxa"/>
              <w:right w:w="108" w:type="dxa"/>
            </w:tcMar>
          </w:tcPr>
          <w:p w14:paraId="55992524" w14:textId="25F91686" w:rsidR="00555EFC" w:rsidRDefault="00555EFC" w:rsidP="00555EFC">
            <w:pPr>
              <w:pStyle w:val="TableText"/>
            </w:pPr>
            <w:r w:rsidRPr="3D58AB82">
              <w:t>Texture</w:t>
            </w:r>
          </w:p>
        </w:tc>
        <w:tc>
          <w:tcPr>
            <w:tcW w:w="6888" w:type="dxa"/>
            <w:shd w:val="clear" w:color="auto" w:fill="FFFFFF" w:themeFill="background1"/>
            <w:tcMar>
              <w:left w:w="108" w:type="dxa"/>
              <w:right w:w="108" w:type="dxa"/>
            </w:tcMar>
          </w:tcPr>
          <w:p w14:paraId="6F32A68C" w14:textId="6EB5462E" w:rsidR="00555EFC" w:rsidRDefault="00555EFC" w:rsidP="00555EFC">
            <w:pPr>
              <w:pStyle w:val="TableText"/>
            </w:pPr>
            <w:r w:rsidRPr="3D58AB82">
              <w:t>For colonial species, this character can be important in distinguishing various taxa. The test can be gelatinous to the touch; th</w:t>
            </w:r>
            <w:r>
              <w:t>is character</w:t>
            </w:r>
            <w:r w:rsidRPr="3D58AB82">
              <w:t xml:space="preserve"> is not common to sponges. Solitary ascidians have a test that can be leathery, cartilaginous, or thin and transparent. </w:t>
            </w:r>
            <w:r>
              <w:t xml:space="preserve">Colonial </w:t>
            </w:r>
            <w:r w:rsidRPr="3D58AB82">
              <w:rPr>
                <w:i/>
                <w:iCs/>
              </w:rPr>
              <w:t>Didemnum</w:t>
            </w:r>
            <w:r w:rsidRPr="3D58AB82">
              <w:t xml:space="preserve"> spp. have spicules</w:t>
            </w:r>
            <w:r>
              <w:t xml:space="preserve"> that are</w:t>
            </w:r>
            <w:r w:rsidRPr="3D58AB82">
              <w:t xml:space="preserve"> minute skeletal structures</w:t>
            </w:r>
            <w:r>
              <w:t xml:space="preserve"> </w:t>
            </w:r>
            <w:r w:rsidRPr="3D58AB82">
              <w:t>embedded in</w:t>
            </w:r>
            <w:r>
              <w:t>,</w:t>
            </w:r>
            <w:r w:rsidRPr="3D58AB82">
              <w:t xml:space="preserve"> or on the surface</w:t>
            </w:r>
            <w:r>
              <w:t>. These structures</w:t>
            </w:r>
            <w:r w:rsidRPr="3D58AB82">
              <w:t xml:space="preserve"> </w:t>
            </w:r>
            <w:r>
              <w:t>can make colonies</w:t>
            </w:r>
            <w:r w:rsidRPr="3D58AB82">
              <w:t xml:space="preserve"> brittle or </w:t>
            </w:r>
            <w:r>
              <w:t>feel</w:t>
            </w:r>
            <w:r w:rsidRPr="3D58AB82">
              <w:t xml:space="preserve"> </w:t>
            </w:r>
            <w:r>
              <w:t>like sandpaper</w:t>
            </w:r>
            <w:r w:rsidRPr="3D58AB82">
              <w:t>. Sand grains can also be incorporated</w:t>
            </w:r>
            <w:r>
              <w:t xml:space="preserve"> into tests. H</w:t>
            </w:r>
            <w:r w:rsidRPr="3D58AB82">
              <w:t>owever, if the colony is cut or torn</w:t>
            </w:r>
            <w:r>
              <w:t>,</w:t>
            </w:r>
            <w:r w:rsidRPr="3D58AB82">
              <w:t xml:space="preserve"> </w:t>
            </w:r>
            <w:r>
              <w:t xml:space="preserve">the </w:t>
            </w:r>
            <w:r w:rsidRPr="3D58AB82">
              <w:t xml:space="preserve">generally gelatinous test can be observed between zooids. The </w:t>
            </w:r>
            <w:r>
              <w:t>remaining</w:t>
            </w:r>
            <w:r w:rsidRPr="3D58AB82">
              <w:t xml:space="preserve"> body of the animal can be removed from the test</w:t>
            </w:r>
            <w:r w:rsidRPr="00701D39">
              <w:t xml:space="preserve"> (see </w:t>
            </w:r>
            <w:r w:rsidRPr="00701D39">
              <w:fldChar w:fldCharType="begin"/>
            </w:r>
            <w:r w:rsidRPr="00701D39">
              <w:instrText xml:space="preserve"> REF _Ref169009535 \h </w:instrText>
            </w:r>
            <w:r>
              <w:instrText xml:space="preserve"> \* MERGEFORMAT </w:instrText>
            </w:r>
            <w:r w:rsidRPr="00701D39">
              <w:fldChar w:fldCharType="separate"/>
            </w:r>
            <w:r w:rsidR="00717524">
              <w:t xml:space="preserve">Figure </w:t>
            </w:r>
            <w:r w:rsidR="00717524">
              <w:rPr>
                <w:noProof/>
              </w:rPr>
              <w:t>1</w:t>
            </w:r>
            <w:r w:rsidRPr="00701D39">
              <w:fldChar w:fldCharType="end"/>
            </w:r>
            <w:r w:rsidRPr="00701D39">
              <w:t>).</w:t>
            </w:r>
          </w:p>
        </w:tc>
      </w:tr>
      <w:tr w:rsidR="00555EFC" w14:paraId="3B15A5C0" w14:textId="77777777" w:rsidTr="002E6EAB">
        <w:trPr>
          <w:trHeight w:val="300"/>
        </w:trPr>
        <w:tc>
          <w:tcPr>
            <w:tcW w:w="2127" w:type="dxa"/>
            <w:tcBorders>
              <w:bottom w:val="single" w:sz="4" w:space="0" w:color="auto"/>
            </w:tcBorders>
            <w:shd w:val="clear" w:color="auto" w:fill="FFFFFF" w:themeFill="background1"/>
            <w:tcMar>
              <w:left w:w="108" w:type="dxa"/>
              <w:right w:w="108" w:type="dxa"/>
            </w:tcMar>
          </w:tcPr>
          <w:p w14:paraId="1E2C04BD" w14:textId="153A87B2" w:rsidR="00555EFC" w:rsidRDefault="00555EFC" w:rsidP="00555EFC">
            <w:pPr>
              <w:pStyle w:val="TableText"/>
            </w:pPr>
            <w:r>
              <w:t>Visceral cavity</w:t>
            </w:r>
          </w:p>
        </w:tc>
        <w:tc>
          <w:tcPr>
            <w:tcW w:w="6888" w:type="dxa"/>
            <w:tcBorders>
              <w:bottom w:val="single" w:sz="4" w:space="0" w:color="auto"/>
            </w:tcBorders>
            <w:shd w:val="clear" w:color="auto" w:fill="FFFFFF" w:themeFill="background1"/>
            <w:tcMar>
              <w:left w:w="108" w:type="dxa"/>
              <w:right w:w="108" w:type="dxa"/>
            </w:tcMar>
          </w:tcPr>
          <w:p w14:paraId="19BE7831" w14:textId="0174672C" w:rsidR="00555EFC" w:rsidRDefault="00555EFC" w:rsidP="00555EFC">
            <w:pPr>
              <w:pStyle w:val="TableText"/>
            </w:pPr>
            <w:r>
              <w:t>Peribranchial cavity, the space between the body wall and the viscera.</w:t>
            </w:r>
          </w:p>
        </w:tc>
      </w:tr>
      <w:tr w:rsidR="00555EFC" w14:paraId="35758C59" w14:textId="77777777" w:rsidTr="002E6EAB">
        <w:trPr>
          <w:trHeight w:val="300"/>
        </w:trPr>
        <w:tc>
          <w:tcPr>
            <w:tcW w:w="2127" w:type="dxa"/>
            <w:tcBorders>
              <w:top w:val="single" w:sz="4" w:space="0" w:color="auto"/>
              <w:bottom w:val="single" w:sz="4" w:space="0" w:color="auto"/>
            </w:tcBorders>
            <w:shd w:val="clear" w:color="auto" w:fill="FFFFFF" w:themeFill="background1"/>
            <w:tcMar>
              <w:left w:w="108" w:type="dxa"/>
              <w:right w:w="108" w:type="dxa"/>
            </w:tcMar>
          </w:tcPr>
          <w:p w14:paraId="00F4B1F2" w14:textId="69A6BC9A" w:rsidR="00555EFC" w:rsidRDefault="00555EFC" w:rsidP="00555EFC">
            <w:pPr>
              <w:pStyle w:val="TableText"/>
            </w:pPr>
            <w:r>
              <w:t>Zooid</w:t>
            </w:r>
          </w:p>
        </w:tc>
        <w:tc>
          <w:tcPr>
            <w:tcW w:w="6888" w:type="dxa"/>
            <w:tcBorders>
              <w:top w:val="single" w:sz="4" w:space="0" w:color="auto"/>
              <w:bottom w:val="single" w:sz="4" w:space="0" w:color="auto"/>
            </w:tcBorders>
            <w:shd w:val="clear" w:color="auto" w:fill="FFFFFF" w:themeFill="background1"/>
            <w:tcMar>
              <w:left w:w="108" w:type="dxa"/>
              <w:right w:w="108" w:type="dxa"/>
            </w:tcMar>
          </w:tcPr>
          <w:p w14:paraId="465B3E65" w14:textId="3C9E53F0" w:rsidR="00555EFC" w:rsidRDefault="00555EFC" w:rsidP="00555EFC">
            <w:pPr>
              <w:pStyle w:val="TableText"/>
            </w:pPr>
            <w:r>
              <w:t>A zooid is a single element of a colonial ascidian, analogous to an individual. An oozooid is a zooid formed via sexual reproduction from an egg (oocyte), whereas a blastozooid is a zooid formed via asexual budding (see ‘bud’ above).</w:t>
            </w:r>
          </w:p>
        </w:tc>
      </w:tr>
    </w:tbl>
    <w:p w14:paraId="16288F81" w14:textId="360592BE" w:rsidR="00D1578B" w:rsidRDefault="00D1578B" w:rsidP="00D1578B">
      <w:pPr>
        <w:pStyle w:val="Heading4"/>
      </w:pPr>
      <w:r>
        <w:t>Forms</w:t>
      </w:r>
    </w:p>
    <w:p w14:paraId="1367445D" w14:textId="615DE268" w:rsidR="00CC0067" w:rsidRPr="00E370C6" w:rsidRDefault="002C6237" w:rsidP="00D1578B">
      <w:pPr>
        <w:rPr>
          <w:rFonts w:cstheme="minorHAnsi"/>
          <w:spacing w:val="-2"/>
          <w:lang w:val="en-NZ"/>
        </w:rPr>
      </w:pPr>
      <w:r>
        <w:rPr>
          <w:rFonts w:ascii="Calibri" w:hAnsi="Calibri" w:cs="Calibri"/>
          <w:spacing w:val="-2"/>
          <w:lang w:val="en-NZ"/>
        </w:rPr>
        <w:t>Ascidians can be categorised into three forms:</w:t>
      </w:r>
      <w:r w:rsidRPr="008B34FC">
        <w:rPr>
          <w:rFonts w:ascii="Calibri" w:hAnsi="Calibri" w:cs="Calibri"/>
          <w:spacing w:val="-2"/>
          <w:lang w:val="en-NZ"/>
        </w:rPr>
        <w:t xml:space="preserve"> simple, social</w:t>
      </w:r>
      <w:r>
        <w:rPr>
          <w:rFonts w:ascii="Calibri" w:hAnsi="Calibri" w:cs="Calibri"/>
          <w:spacing w:val="-2"/>
          <w:lang w:val="en-NZ"/>
        </w:rPr>
        <w:t xml:space="preserve">, </w:t>
      </w:r>
      <w:r w:rsidRPr="008B34FC">
        <w:rPr>
          <w:rFonts w:ascii="Calibri" w:hAnsi="Calibri" w:cs="Calibri"/>
          <w:spacing w:val="-2"/>
          <w:lang w:val="en-NZ"/>
        </w:rPr>
        <w:t>or compound</w:t>
      </w:r>
      <w:r>
        <w:rPr>
          <w:rFonts w:ascii="Calibri" w:hAnsi="Calibri" w:cs="Calibri"/>
          <w:spacing w:val="-2"/>
          <w:lang w:val="en-NZ"/>
        </w:rPr>
        <w:t xml:space="preserve"> </w:t>
      </w:r>
      <w:r>
        <w:rPr>
          <w:rFonts w:ascii="Calibri" w:hAnsi="Calibri" w:cs="Calibri"/>
          <w:spacing w:val="-2"/>
          <w:lang w:val="en-NZ"/>
        </w:rPr>
        <w:fldChar w:fldCharType="begin">
          <w:fldData xml:space="preserve">PEVuZE5vdGU+PENpdGU+PEF1dGhvcj5BeXJlPC9BdXRob3I+PFllYXI+MTk5NzwvWWVhcj48UmVj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</w:fldData>
        </w:fldChar>
      </w:r>
      <w:r>
        <w:rPr>
          <w:rFonts w:ascii="Calibri" w:hAnsi="Calibri" w:cs="Calibri"/>
          <w:spacing w:val="-2"/>
          <w:lang w:val="en-NZ"/>
        </w:rPr>
        <w:instrText xml:space="preserve"> ADDIN EN.CITE </w:instrText>
      </w:r>
      <w:r>
        <w:rPr>
          <w:rFonts w:ascii="Calibri" w:hAnsi="Calibri" w:cs="Calibri"/>
          <w:spacing w:val="-2"/>
          <w:lang w:val="en-NZ"/>
        </w:rPr>
        <w:fldChar w:fldCharType="begin">
          <w:fldData xml:space="preserve">PEVuZE5vdGU+PENpdGU+PEF1dGhvcj5BeXJlPC9BdXRob3I+PFllYXI+MTk5NzwvWWVhcj48UmVj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</w:fldData>
        </w:fldChar>
      </w:r>
      <w:r>
        <w:rPr>
          <w:rFonts w:ascii="Calibri" w:hAnsi="Calibri" w:cs="Calibri"/>
          <w:spacing w:val="-2"/>
          <w:lang w:val="en-NZ"/>
        </w:rPr>
        <w:instrText xml:space="preserve"> ADDIN EN.CITE.DATA </w:instrText>
      </w:r>
      <w:r>
        <w:rPr>
          <w:rFonts w:ascii="Calibri" w:hAnsi="Calibri" w:cs="Calibri"/>
          <w:spacing w:val="-2"/>
          <w:lang w:val="en-NZ"/>
        </w:rPr>
      </w:r>
      <w:r>
        <w:rPr>
          <w:rFonts w:ascii="Calibri" w:hAnsi="Calibri" w:cs="Calibri"/>
          <w:spacing w:val="-2"/>
          <w:lang w:val="en-NZ"/>
        </w:rPr>
        <w:fldChar w:fldCharType="end"/>
      </w:r>
      <w:r>
        <w:rPr>
          <w:rFonts w:ascii="Calibri" w:hAnsi="Calibri" w:cs="Calibri"/>
          <w:spacing w:val="-2"/>
          <w:lang w:val="en-NZ"/>
        </w:rPr>
      </w:r>
      <w:r>
        <w:rPr>
          <w:rFonts w:ascii="Calibri" w:hAnsi="Calibri" w:cs="Calibri"/>
          <w:spacing w:val="-2"/>
          <w:lang w:val="en-NZ"/>
        </w:rPr>
        <w:fldChar w:fldCharType="separate"/>
      </w:r>
      <w:r>
        <w:rPr>
          <w:rFonts w:ascii="Calibri" w:hAnsi="Calibri" w:cs="Calibri"/>
          <w:noProof/>
          <w:spacing w:val="-2"/>
          <w:lang w:val="en-NZ"/>
        </w:rPr>
        <w:t>(Aldred &amp; Clare 2014; Ayre et al. 1997; Brunetti &amp; Mastrototaro 2004)</w:t>
      </w:r>
      <w:r>
        <w:rPr>
          <w:rFonts w:ascii="Calibri" w:hAnsi="Calibri" w:cs="Calibri"/>
          <w:spacing w:val="-2"/>
          <w:lang w:val="en-NZ"/>
        </w:rPr>
        <w:fldChar w:fldCharType="end"/>
      </w:r>
      <w:r w:rsidRPr="008B34FC">
        <w:rPr>
          <w:rFonts w:ascii="Calibri" w:hAnsi="Calibri" w:cs="Calibri"/>
          <w:spacing w:val="-2"/>
          <w:lang w:val="en-NZ"/>
        </w:rPr>
        <w:t xml:space="preserve">. </w:t>
      </w:r>
      <w:r>
        <w:rPr>
          <w:rFonts w:ascii="Calibri" w:hAnsi="Calibri" w:cs="Calibri"/>
          <w:spacing w:val="-2"/>
          <w:lang w:val="en-NZ"/>
        </w:rPr>
        <w:t>S</w:t>
      </w:r>
      <w:r w:rsidRPr="00F51032">
        <w:rPr>
          <w:rFonts w:ascii="Calibri" w:hAnsi="Calibri" w:cs="Calibri"/>
          <w:spacing w:val="-2"/>
          <w:lang w:val="en-NZ"/>
        </w:rPr>
        <w:t xml:space="preserve">imple ascidians are usually referred to as </w:t>
      </w:r>
      <w:r w:rsidRPr="009A5D3B">
        <w:rPr>
          <w:rFonts w:ascii="Calibri" w:hAnsi="Calibri" w:cs="Calibri"/>
          <w:spacing w:val="-2"/>
          <w:lang w:val="en-NZ"/>
        </w:rPr>
        <w:t xml:space="preserve">solitary </w:t>
      </w:r>
      <w:r w:rsidR="00576D5E" w:rsidRPr="009A5D3B">
        <w:rPr>
          <w:rFonts w:ascii="Calibri" w:hAnsi="Calibri" w:cs="Calibri"/>
          <w:spacing w:val="-2"/>
          <w:lang w:val="en-NZ"/>
        </w:rPr>
        <w:t>ascidians</w:t>
      </w:r>
      <w:r w:rsidR="00576D5E">
        <w:rPr>
          <w:rFonts w:ascii="Calibri" w:hAnsi="Calibri" w:cs="Calibri"/>
          <w:spacing w:val="-2"/>
          <w:lang w:val="en-NZ"/>
        </w:rPr>
        <w:t>,</w:t>
      </w:r>
      <w:r w:rsidR="00576D5E" w:rsidRPr="00F51032">
        <w:rPr>
          <w:rFonts w:ascii="Calibri" w:hAnsi="Calibri" w:cs="Calibri"/>
          <w:spacing w:val="-2"/>
          <w:lang w:val="en-NZ"/>
        </w:rPr>
        <w:t xml:space="preserve"> </w:t>
      </w:r>
      <w:r w:rsidR="00576D5E">
        <w:rPr>
          <w:rFonts w:ascii="Calibri" w:hAnsi="Calibri" w:cs="Calibri"/>
          <w:spacing w:val="-2"/>
          <w:lang w:val="en-NZ"/>
        </w:rPr>
        <w:t>meanwhile</w:t>
      </w:r>
      <w:r>
        <w:rPr>
          <w:rFonts w:ascii="Calibri" w:hAnsi="Calibri" w:cs="Calibri"/>
          <w:spacing w:val="-2"/>
          <w:lang w:val="en-NZ"/>
        </w:rPr>
        <w:t xml:space="preserve"> s</w:t>
      </w:r>
      <w:r w:rsidRPr="00F51032">
        <w:rPr>
          <w:rFonts w:ascii="Calibri" w:hAnsi="Calibri" w:cs="Calibri"/>
          <w:spacing w:val="-2"/>
          <w:lang w:val="en-NZ"/>
        </w:rPr>
        <w:t xml:space="preserve">ocial and compound ascidians are </w:t>
      </w:r>
      <w:r>
        <w:rPr>
          <w:rFonts w:ascii="Calibri" w:hAnsi="Calibri" w:cs="Calibri"/>
          <w:spacing w:val="-2"/>
          <w:lang w:val="en-NZ"/>
        </w:rPr>
        <w:t xml:space="preserve">often </w:t>
      </w:r>
      <w:r w:rsidRPr="00F51032">
        <w:rPr>
          <w:rFonts w:ascii="Calibri" w:hAnsi="Calibri" w:cs="Calibri"/>
          <w:spacing w:val="-2"/>
          <w:lang w:val="en-NZ"/>
        </w:rPr>
        <w:t xml:space="preserve">collectively referred to as </w:t>
      </w:r>
      <w:r w:rsidRPr="009A5D3B">
        <w:rPr>
          <w:rFonts w:ascii="Calibri" w:hAnsi="Calibri" w:cs="Calibri"/>
          <w:spacing w:val="-2"/>
          <w:lang w:val="en-NZ"/>
        </w:rPr>
        <w:t>colonial ascidians</w:t>
      </w:r>
      <w:r>
        <w:rPr>
          <w:rFonts w:ascii="Calibri" w:hAnsi="Calibri" w:cs="Calibri"/>
          <w:spacing w:val="-2"/>
          <w:lang w:val="en-NZ"/>
        </w:rPr>
        <w:t>.</w:t>
      </w:r>
      <w:r w:rsidRPr="009B0C98">
        <w:rPr>
          <w:rFonts w:cstheme="minorHAnsi"/>
          <w:spacing w:val="-2"/>
          <w:lang w:val="en-NZ"/>
        </w:rPr>
        <w:t xml:space="preserve"> </w:t>
      </w:r>
    </w:p>
    <w:p w14:paraId="739B04B8" w14:textId="0DCDE29D" w:rsidR="005A0228" w:rsidRPr="00EE4347" w:rsidRDefault="005A0228" w:rsidP="001B0B6D">
      <w:pPr>
        <w:pStyle w:val="Heading5"/>
      </w:pPr>
      <w:r>
        <w:rPr>
          <w:bCs/>
        </w:rPr>
        <w:t>Solitary ascidians</w:t>
      </w:r>
    </w:p>
    <w:p w14:paraId="30291040" w14:textId="52F6ACC9" w:rsidR="002C6237" w:rsidRPr="00EE4347" w:rsidRDefault="00D1578B" w:rsidP="00282DB8">
      <w:r w:rsidRPr="0002440A">
        <w:rPr>
          <w:lang w:val="en-NZ"/>
        </w:rPr>
        <w:t>Solitary ascidians</w:t>
      </w:r>
      <w:r w:rsidRPr="004A055D">
        <w:rPr>
          <w:lang w:val="en-NZ"/>
        </w:rPr>
        <w:t xml:space="preserve"> consist</w:t>
      </w:r>
      <w:r w:rsidRPr="008B34FC">
        <w:rPr>
          <w:lang w:val="en-NZ"/>
        </w:rPr>
        <w:t xml:space="preserve"> of a single discrete individual </w:t>
      </w:r>
      <w:r w:rsidR="00555EFC">
        <w:t>with its</w:t>
      </w:r>
      <w:r w:rsidR="00555EFC" w:rsidRPr="3D58AB82">
        <w:t xml:space="preserve"> body attached </w:t>
      </w:r>
      <w:r w:rsidR="00555EFC">
        <w:t>to a substrate</w:t>
      </w:r>
      <w:r w:rsidR="00555EFC" w:rsidRPr="3D58AB82">
        <w:t xml:space="preserve"> by </w:t>
      </w:r>
      <w:r w:rsidR="00555EFC">
        <w:t>its base or</w:t>
      </w:r>
      <w:r w:rsidR="00555EFC" w:rsidRPr="3D58AB82">
        <w:t xml:space="preserve"> a stalk</w:t>
      </w:r>
      <w:r w:rsidR="00555EFC">
        <w:t xml:space="preserve"> and </w:t>
      </w:r>
      <w:r w:rsidRPr="008B34FC">
        <w:rPr>
          <w:lang w:val="en-NZ"/>
        </w:rPr>
        <w:t>encased in a test</w:t>
      </w:r>
      <w:r w:rsidR="005A0228">
        <w:rPr>
          <w:lang w:val="en-NZ"/>
        </w:rPr>
        <w:t xml:space="preserve"> (or tunic)</w:t>
      </w:r>
      <w:r w:rsidRPr="008B34FC">
        <w:rPr>
          <w:lang w:val="en-NZ"/>
        </w:rPr>
        <w:t xml:space="preserve"> which is usually tough and leathery, especially in large specimens</w:t>
      </w:r>
      <w:r>
        <w:rPr>
          <w:lang w:val="en-NZ"/>
        </w:rPr>
        <w:t xml:space="preserve"> (</w:t>
      </w:r>
      <w:r w:rsidR="00555EFC">
        <w:t xml:space="preserve">Phlebobranchia, Stolidobranchia; </w:t>
      </w:r>
      <w:r w:rsidR="004B215A">
        <w:rPr>
          <w:lang w:val="en-NZ"/>
        </w:rPr>
        <w:fldChar w:fldCharType="begin"/>
      </w:r>
      <w:r w:rsidR="004B215A">
        <w:rPr>
          <w:lang w:val="en-NZ"/>
        </w:rPr>
        <w:instrText xml:space="preserve"> REF _Ref187316914 \h </w:instrText>
      </w:r>
      <w:r w:rsidR="00282DB8">
        <w:rPr>
          <w:lang w:val="en-NZ"/>
        </w:rPr>
        <w:instrText xml:space="preserve"> \* MERGEFORMAT </w:instrText>
      </w:r>
      <w:r w:rsidR="004B215A">
        <w:rPr>
          <w:lang w:val="en-NZ"/>
        </w:rPr>
      </w:r>
      <w:r w:rsidR="004B215A">
        <w:rPr>
          <w:lang w:val="en-NZ"/>
        </w:rPr>
        <w:fldChar w:fldCharType="separate"/>
      </w:r>
      <w:r w:rsidR="00717524">
        <w:t xml:space="preserve">Photo </w:t>
      </w:r>
      <w:r w:rsidR="00717524">
        <w:rPr>
          <w:noProof/>
        </w:rPr>
        <w:t>2</w:t>
      </w:r>
      <w:r w:rsidR="004B215A">
        <w:rPr>
          <w:lang w:val="en-NZ"/>
        </w:rPr>
        <w:fldChar w:fldCharType="end"/>
      </w:r>
      <w:r>
        <w:rPr>
          <w:lang w:val="en-NZ"/>
        </w:rPr>
        <w:t>)</w:t>
      </w:r>
      <w:r w:rsidR="00192222">
        <w:rPr>
          <w:lang w:val="en-NZ"/>
        </w:rPr>
        <w:t>. S</w:t>
      </w:r>
      <w:r>
        <w:rPr>
          <w:lang w:val="en-NZ"/>
        </w:rPr>
        <w:t>olitary</w:t>
      </w:r>
      <w:r w:rsidRPr="008B34FC">
        <w:rPr>
          <w:lang w:val="en-NZ"/>
        </w:rPr>
        <w:t xml:space="preserve"> ascidians may occur as abutting clumps, but the key feature is that each has originated from a separate larva. </w:t>
      </w:r>
      <w:r w:rsidR="002C6237">
        <w:rPr>
          <w:bCs/>
        </w:rPr>
        <w:t>Social ascidians</w:t>
      </w:r>
    </w:p>
    <w:p w14:paraId="2C782354" w14:textId="2E216453" w:rsidR="00555EFC" w:rsidRDefault="002C6237" w:rsidP="002C6237">
      <w:pPr>
        <w:rPr>
          <w:rFonts w:ascii="Calibri" w:hAnsi="Calibri" w:cs="Calibri"/>
          <w:spacing w:val="-2"/>
          <w:lang w:val="en-NZ"/>
        </w:rPr>
      </w:pPr>
      <w:r w:rsidRPr="0002440A">
        <w:rPr>
          <w:rFonts w:ascii="Calibri" w:hAnsi="Calibri" w:cs="Calibri"/>
          <w:spacing w:val="-2"/>
          <w:lang w:val="en-NZ"/>
        </w:rPr>
        <w:t>Social ascidians</w:t>
      </w:r>
      <w:r w:rsidRPr="008B34FC">
        <w:rPr>
          <w:rFonts w:ascii="Calibri" w:hAnsi="Calibri" w:cs="Calibri"/>
          <w:spacing w:val="-2"/>
          <w:lang w:val="en-NZ"/>
        </w:rPr>
        <w:t xml:space="preserve"> consist of a group of individuals or zooids</w:t>
      </w:r>
      <w:r w:rsidR="00555EFC">
        <w:rPr>
          <w:rFonts w:ascii="Calibri" w:hAnsi="Calibri" w:cs="Calibri"/>
          <w:spacing w:val="-2"/>
          <w:lang w:val="en-NZ"/>
        </w:rPr>
        <w:t xml:space="preserve"> </w:t>
      </w:r>
      <w:r w:rsidR="00555EFC">
        <w:t>(‘individual’ replicating units)</w:t>
      </w:r>
      <w:r w:rsidR="002C5759">
        <w:rPr>
          <w:rFonts w:ascii="Calibri" w:hAnsi="Calibri" w:cs="Calibri"/>
          <w:spacing w:val="-2"/>
          <w:lang w:val="en-NZ"/>
        </w:rPr>
        <w:t>,</w:t>
      </w:r>
      <w:r w:rsidRPr="008B34FC">
        <w:rPr>
          <w:rFonts w:ascii="Calibri" w:hAnsi="Calibri" w:cs="Calibri"/>
          <w:spacing w:val="-2"/>
          <w:lang w:val="en-NZ"/>
        </w:rPr>
        <w:t xml:space="preserve"> which have arisen through asexual budding from a single larva and are connected by a thin basal mat</w:t>
      </w:r>
      <w:r w:rsidR="00555EFC" w:rsidRPr="00555EFC">
        <w:t xml:space="preserve"> </w:t>
      </w:r>
      <w:r w:rsidR="00555EFC" w:rsidRPr="3D58AB82">
        <w:t xml:space="preserve">or </w:t>
      </w:r>
      <w:r w:rsidR="00555EFC">
        <w:t xml:space="preserve">a </w:t>
      </w:r>
      <w:r w:rsidR="00555EFC" w:rsidRPr="3D58AB82">
        <w:t>stolon</w:t>
      </w:r>
      <w:r w:rsidR="00555EFC">
        <w:t xml:space="preserve"> (a social version of a test)</w:t>
      </w:r>
      <w:r>
        <w:rPr>
          <w:rFonts w:ascii="Calibri" w:hAnsi="Calibri" w:cs="Calibri"/>
          <w:spacing w:val="-2"/>
          <w:lang w:val="en-NZ"/>
        </w:rPr>
        <w:t xml:space="preserve"> (</w:t>
      </w:r>
      <w:r w:rsidR="004B215A">
        <w:rPr>
          <w:rFonts w:ascii="Calibri" w:hAnsi="Calibri" w:cs="Calibri"/>
          <w:spacing w:val="-2"/>
          <w:lang w:val="en-NZ"/>
        </w:rPr>
        <w:fldChar w:fldCharType="begin"/>
      </w:r>
      <w:r w:rsidR="004B215A">
        <w:rPr>
          <w:rFonts w:ascii="Calibri" w:hAnsi="Calibri" w:cs="Calibri"/>
          <w:spacing w:val="-2"/>
          <w:lang w:val="en-NZ"/>
        </w:rPr>
        <w:instrText xml:space="preserve"> REF _Ref187316914 \h </w:instrText>
      </w:r>
      <w:r w:rsidR="004B215A">
        <w:rPr>
          <w:rFonts w:ascii="Calibri" w:hAnsi="Calibri" w:cs="Calibri"/>
          <w:spacing w:val="-2"/>
          <w:lang w:val="en-NZ"/>
        </w:rPr>
      </w:r>
      <w:r w:rsidR="004B215A">
        <w:rPr>
          <w:rFonts w:ascii="Calibri" w:hAnsi="Calibri" w:cs="Calibri"/>
          <w:spacing w:val="-2"/>
          <w:lang w:val="en-NZ"/>
        </w:rPr>
        <w:fldChar w:fldCharType="separate"/>
      </w:r>
      <w:r w:rsidR="00717524">
        <w:t xml:space="preserve">Photo </w:t>
      </w:r>
      <w:r w:rsidR="00717524">
        <w:rPr>
          <w:noProof/>
        </w:rPr>
        <w:t>2</w:t>
      </w:r>
      <w:r w:rsidR="004B215A">
        <w:rPr>
          <w:rFonts w:ascii="Calibri" w:hAnsi="Calibri" w:cs="Calibri"/>
          <w:spacing w:val="-2"/>
          <w:lang w:val="en-NZ"/>
        </w:rPr>
        <w:fldChar w:fldCharType="end"/>
      </w:r>
      <w:r w:rsidR="004B215A">
        <w:rPr>
          <w:rFonts w:ascii="Calibri" w:hAnsi="Calibri" w:cs="Calibri"/>
          <w:spacing w:val="-2"/>
          <w:lang w:val="en-NZ"/>
        </w:rPr>
        <w:t>d</w:t>
      </w:r>
      <w:r>
        <w:rPr>
          <w:rFonts w:ascii="Calibri" w:hAnsi="Calibri" w:cs="Calibri"/>
          <w:spacing w:val="-2"/>
          <w:lang w:val="en-NZ"/>
        </w:rPr>
        <w:t>)</w:t>
      </w:r>
      <w:r w:rsidRPr="008B34FC">
        <w:rPr>
          <w:rFonts w:ascii="Calibri" w:hAnsi="Calibri" w:cs="Calibri"/>
          <w:spacing w:val="-2"/>
          <w:lang w:val="en-NZ"/>
        </w:rPr>
        <w:t xml:space="preserve">. </w:t>
      </w:r>
      <w:r>
        <w:rPr>
          <w:rFonts w:ascii="Calibri" w:hAnsi="Calibri" w:cs="Calibri"/>
          <w:spacing w:val="-2"/>
          <w:lang w:val="en-NZ"/>
        </w:rPr>
        <w:t>Social ascidians</w:t>
      </w:r>
      <w:r w:rsidRPr="008B34FC">
        <w:rPr>
          <w:rFonts w:ascii="Calibri" w:hAnsi="Calibri" w:cs="Calibri"/>
          <w:spacing w:val="-2"/>
          <w:lang w:val="en-NZ"/>
        </w:rPr>
        <w:t xml:space="preserve"> </w:t>
      </w:r>
      <w:r>
        <w:rPr>
          <w:rFonts w:ascii="Calibri" w:hAnsi="Calibri" w:cs="Calibri"/>
          <w:spacing w:val="-2"/>
          <w:lang w:val="en-NZ"/>
        </w:rPr>
        <w:t>are thus</w:t>
      </w:r>
      <w:r w:rsidRPr="008B34FC">
        <w:rPr>
          <w:rFonts w:ascii="Calibri" w:hAnsi="Calibri" w:cs="Calibri"/>
          <w:spacing w:val="-2"/>
          <w:lang w:val="en-NZ"/>
        </w:rPr>
        <w:t xml:space="preserve"> clones and </w:t>
      </w:r>
      <w:r>
        <w:rPr>
          <w:rFonts w:ascii="Calibri" w:hAnsi="Calibri" w:cs="Calibri"/>
          <w:spacing w:val="-2"/>
          <w:lang w:val="en-NZ"/>
        </w:rPr>
        <w:t xml:space="preserve">grow </w:t>
      </w:r>
      <w:r w:rsidRPr="008B34FC">
        <w:rPr>
          <w:rFonts w:ascii="Calibri" w:hAnsi="Calibri" w:cs="Calibri"/>
          <w:spacing w:val="-2"/>
          <w:lang w:val="en-NZ"/>
        </w:rPr>
        <w:t xml:space="preserve">together </w:t>
      </w:r>
      <w:r>
        <w:rPr>
          <w:rFonts w:ascii="Calibri" w:hAnsi="Calibri" w:cs="Calibri"/>
          <w:spacing w:val="-2"/>
          <w:lang w:val="en-NZ"/>
        </w:rPr>
        <w:t xml:space="preserve">to </w:t>
      </w:r>
      <w:r w:rsidRPr="008B34FC">
        <w:rPr>
          <w:rFonts w:ascii="Calibri" w:hAnsi="Calibri" w:cs="Calibri"/>
          <w:spacing w:val="-2"/>
          <w:lang w:val="en-NZ"/>
        </w:rPr>
        <w:t>form a colony. The test is usually thin and delicate and may be encrusted lightly with sand. Individuals are usually less than a centimetre or two in the longest dimension, but colonies may occupy several square metres on rocky vertical subtidal walls.</w:t>
      </w:r>
      <w:r w:rsidR="00555EFC" w:rsidRPr="00555EFC">
        <w:t xml:space="preserve"> </w:t>
      </w:r>
      <w:r w:rsidR="00555EFC" w:rsidRPr="3D58AB82">
        <w:t xml:space="preserve">In </w:t>
      </w:r>
      <w:r w:rsidR="00555EFC">
        <w:t>social</w:t>
      </w:r>
      <w:r w:rsidR="00555EFC" w:rsidRPr="3D58AB82">
        <w:t xml:space="preserve"> ascidians the zooids are larger in size (&gt;10 mm) </w:t>
      </w:r>
      <w:r w:rsidR="00555EFC">
        <w:t>than in compound species,</w:t>
      </w:r>
      <w:r w:rsidR="00555EFC" w:rsidRPr="3D58AB82">
        <w:t xml:space="preserve"> and the</w:t>
      </w:r>
      <w:r w:rsidR="00555EFC">
        <w:t>ir</w:t>
      </w:r>
      <w:r w:rsidR="00555EFC" w:rsidRPr="3D58AB82">
        <w:t xml:space="preserve"> </w:t>
      </w:r>
      <w:r w:rsidR="00555EFC">
        <w:t>inhalant</w:t>
      </w:r>
      <w:r w:rsidR="00555EFC" w:rsidRPr="3D58AB82">
        <w:t xml:space="preserve"> apertures </w:t>
      </w:r>
      <w:r w:rsidR="00555EFC">
        <w:t xml:space="preserve">are </w:t>
      </w:r>
      <w:r w:rsidR="00555EFC" w:rsidRPr="3D58AB82">
        <w:t>visible on each individual zooid.</w:t>
      </w:r>
    </w:p>
    <w:p w14:paraId="4EF2D751" w14:textId="77777777" w:rsidR="002C6237" w:rsidRPr="00EE4347" w:rsidRDefault="002C6237" w:rsidP="002C6237">
      <w:pPr>
        <w:pStyle w:val="Heading5"/>
      </w:pPr>
      <w:r>
        <w:rPr>
          <w:bCs/>
        </w:rPr>
        <w:t>Compound ascidians</w:t>
      </w:r>
    </w:p>
    <w:p w14:paraId="464273F3" w14:textId="4D1D3D19" w:rsidR="00555EFC" w:rsidRDefault="002C6237" w:rsidP="002C6237">
      <w:pPr>
        <w:rPr>
          <w:rFonts w:ascii="Calibri" w:hAnsi="Calibri" w:cs="Calibri"/>
          <w:spacing w:val="-2"/>
          <w:lang w:val="en-NZ"/>
        </w:rPr>
      </w:pPr>
      <w:r w:rsidRPr="0002440A">
        <w:rPr>
          <w:rFonts w:ascii="Calibri" w:hAnsi="Calibri" w:cs="Calibri"/>
          <w:spacing w:val="-2"/>
          <w:lang w:val="en-NZ"/>
        </w:rPr>
        <w:t>Compound ascidians</w:t>
      </w:r>
      <w:r w:rsidRPr="00F51032">
        <w:rPr>
          <w:rFonts w:ascii="Calibri" w:hAnsi="Calibri" w:cs="Calibri"/>
          <w:spacing w:val="-2"/>
          <w:lang w:val="en-NZ"/>
        </w:rPr>
        <w:t xml:space="preserve"> are a group of </w:t>
      </w:r>
      <w:r w:rsidR="00555EFC">
        <w:rPr>
          <w:rFonts w:ascii="Calibri" w:hAnsi="Calibri" w:cs="Calibri"/>
          <w:spacing w:val="-2"/>
          <w:lang w:val="en-NZ"/>
        </w:rPr>
        <w:t xml:space="preserve">many small </w:t>
      </w:r>
      <w:r w:rsidR="00555EFC" w:rsidRPr="3D58AB82">
        <w:t xml:space="preserve">(as small as 2 mm) </w:t>
      </w:r>
      <w:r w:rsidRPr="00F51032">
        <w:rPr>
          <w:rFonts w:ascii="Calibri" w:hAnsi="Calibri" w:cs="Calibri"/>
          <w:spacing w:val="-2"/>
          <w:lang w:val="en-NZ"/>
        </w:rPr>
        <w:t>zooids which have arisen through asexual budding from a single larva, and which are encased in a common matrix or test. The zooids may or may not be visible from the exterior of the colony and are generally less than a centimetre long (</w:t>
      </w:r>
      <w:r w:rsidRPr="00F51032">
        <w:rPr>
          <w:rFonts w:ascii="Calibri" w:hAnsi="Calibri" w:cs="Calibri"/>
          <w:spacing w:val="-2"/>
          <w:lang w:val="en-NZ"/>
        </w:rPr>
        <w:fldChar w:fldCharType="begin"/>
      </w:r>
      <w:r w:rsidRPr="00F51032">
        <w:rPr>
          <w:rFonts w:ascii="Calibri" w:hAnsi="Calibri" w:cs="Calibri"/>
          <w:spacing w:val="-2"/>
          <w:lang w:val="en-NZ"/>
        </w:rPr>
        <w:instrText xml:space="preserve"> REF _Ref169183539 \h </w:instrText>
      </w:r>
      <w:r>
        <w:rPr>
          <w:rFonts w:ascii="Calibri" w:hAnsi="Calibri" w:cs="Calibri"/>
          <w:spacing w:val="-2"/>
          <w:lang w:val="en-NZ"/>
        </w:rPr>
        <w:instrText xml:space="preserve"> \* MERGEFORMAT </w:instrText>
      </w:r>
      <w:r w:rsidRPr="00F51032">
        <w:rPr>
          <w:rFonts w:ascii="Calibri" w:hAnsi="Calibri" w:cs="Calibri"/>
          <w:spacing w:val="-2"/>
          <w:lang w:val="en-NZ"/>
        </w:rPr>
      </w:r>
      <w:r w:rsidRPr="00F51032">
        <w:rPr>
          <w:rFonts w:ascii="Calibri" w:hAnsi="Calibri" w:cs="Calibri"/>
          <w:spacing w:val="-2"/>
          <w:lang w:val="en-NZ"/>
        </w:rPr>
        <w:fldChar w:fldCharType="separate"/>
      </w:r>
      <w:r w:rsidR="00717524" w:rsidRPr="00492E58">
        <w:t xml:space="preserve">Photo </w:t>
      </w:r>
      <w:r w:rsidR="00717524">
        <w:rPr>
          <w:noProof/>
        </w:rPr>
        <w:t>3</w:t>
      </w:r>
      <w:r w:rsidRPr="00F51032">
        <w:rPr>
          <w:rFonts w:ascii="Calibri" w:hAnsi="Calibri" w:cs="Calibri"/>
          <w:spacing w:val="-2"/>
          <w:lang w:val="en-NZ"/>
        </w:rPr>
        <w:fldChar w:fldCharType="end"/>
      </w:r>
      <w:r w:rsidRPr="00F51032">
        <w:rPr>
          <w:rFonts w:ascii="Calibri" w:hAnsi="Calibri" w:cs="Calibri"/>
          <w:spacing w:val="-2"/>
          <w:lang w:val="en-NZ"/>
        </w:rPr>
        <w:t>a, b). Colonies of compound ascidian species occur as gelatinous jubes (</w:t>
      </w:r>
      <w:r w:rsidRPr="00F51032">
        <w:rPr>
          <w:rFonts w:ascii="Calibri" w:hAnsi="Calibri" w:cs="Calibri"/>
          <w:spacing w:val="-2"/>
          <w:lang w:val="en-NZ"/>
        </w:rPr>
        <w:fldChar w:fldCharType="begin"/>
      </w:r>
      <w:r w:rsidRPr="00F51032">
        <w:rPr>
          <w:rFonts w:ascii="Calibri" w:hAnsi="Calibri" w:cs="Calibri"/>
          <w:spacing w:val="-2"/>
          <w:lang w:val="en-NZ"/>
        </w:rPr>
        <w:instrText xml:space="preserve"> REF _Ref169183539 \h </w:instrText>
      </w:r>
      <w:r>
        <w:rPr>
          <w:rFonts w:ascii="Calibri" w:hAnsi="Calibri" w:cs="Calibri"/>
          <w:spacing w:val="-2"/>
          <w:lang w:val="en-NZ"/>
        </w:rPr>
        <w:instrText xml:space="preserve"> \* MERGEFORMAT </w:instrText>
      </w:r>
      <w:r w:rsidRPr="00F51032">
        <w:rPr>
          <w:rFonts w:ascii="Calibri" w:hAnsi="Calibri" w:cs="Calibri"/>
          <w:spacing w:val="-2"/>
          <w:lang w:val="en-NZ"/>
        </w:rPr>
      </w:r>
      <w:r w:rsidRPr="00F51032">
        <w:rPr>
          <w:rFonts w:ascii="Calibri" w:hAnsi="Calibri" w:cs="Calibri"/>
          <w:spacing w:val="-2"/>
          <w:lang w:val="en-NZ"/>
        </w:rPr>
        <w:fldChar w:fldCharType="separate"/>
      </w:r>
      <w:r w:rsidR="00717524" w:rsidRPr="00492E58">
        <w:t xml:space="preserve">Photo </w:t>
      </w:r>
      <w:r w:rsidR="00717524">
        <w:rPr>
          <w:noProof/>
        </w:rPr>
        <w:t>3</w:t>
      </w:r>
      <w:r w:rsidRPr="00F51032">
        <w:rPr>
          <w:rFonts w:ascii="Calibri" w:hAnsi="Calibri" w:cs="Calibri"/>
          <w:spacing w:val="-2"/>
          <w:lang w:val="en-NZ"/>
        </w:rPr>
        <w:fldChar w:fldCharType="end"/>
      </w:r>
      <w:r w:rsidRPr="00F51032">
        <w:rPr>
          <w:rFonts w:ascii="Calibri" w:hAnsi="Calibri" w:cs="Calibri"/>
          <w:spacing w:val="-2"/>
          <w:lang w:val="en-NZ"/>
        </w:rPr>
        <w:t>c), thin leathery sheets, small knobs, or cushions, or sprawling fleshy masses (</w:t>
      </w:r>
      <w:r w:rsidRPr="00F51032">
        <w:rPr>
          <w:rFonts w:ascii="Calibri" w:hAnsi="Calibri" w:cs="Calibri"/>
          <w:spacing w:val="-2"/>
          <w:lang w:val="en-NZ"/>
        </w:rPr>
        <w:fldChar w:fldCharType="begin"/>
      </w:r>
      <w:r w:rsidRPr="00F51032">
        <w:rPr>
          <w:rFonts w:ascii="Calibri" w:hAnsi="Calibri" w:cs="Calibri"/>
          <w:spacing w:val="-2"/>
          <w:lang w:val="en-NZ"/>
        </w:rPr>
        <w:instrText xml:space="preserve"> REF _Ref169183539 \h </w:instrText>
      </w:r>
      <w:r>
        <w:rPr>
          <w:rFonts w:ascii="Calibri" w:hAnsi="Calibri" w:cs="Calibri"/>
          <w:spacing w:val="-2"/>
          <w:lang w:val="en-NZ"/>
        </w:rPr>
        <w:instrText xml:space="preserve"> \* MERGEFORMAT </w:instrText>
      </w:r>
      <w:r w:rsidRPr="00F51032">
        <w:rPr>
          <w:rFonts w:ascii="Calibri" w:hAnsi="Calibri" w:cs="Calibri"/>
          <w:spacing w:val="-2"/>
          <w:lang w:val="en-NZ"/>
        </w:rPr>
      </w:r>
      <w:r w:rsidRPr="00F51032">
        <w:rPr>
          <w:rFonts w:ascii="Calibri" w:hAnsi="Calibri" w:cs="Calibri"/>
          <w:spacing w:val="-2"/>
          <w:lang w:val="en-NZ"/>
        </w:rPr>
        <w:fldChar w:fldCharType="separate"/>
      </w:r>
      <w:r w:rsidR="00717524" w:rsidRPr="00492E58">
        <w:t xml:space="preserve">Photo </w:t>
      </w:r>
      <w:r w:rsidR="00717524">
        <w:rPr>
          <w:noProof/>
        </w:rPr>
        <w:t>3</w:t>
      </w:r>
      <w:r w:rsidRPr="00F51032">
        <w:rPr>
          <w:rFonts w:ascii="Calibri" w:hAnsi="Calibri" w:cs="Calibri"/>
          <w:spacing w:val="-2"/>
          <w:lang w:val="en-NZ"/>
        </w:rPr>
        <w:fldChar w:fldCharType="end"/>
      </w:r>
      <w:r w:rsidRPr="00F51032">
        <w:rPr>
          <w:rFonts w:ascii="Calibri" w:hAnsi="Calibri" w:cs="Calibri"/>
          <w:spacing w:val="-2"/>
          <w:lang w:val="en-NZ"/>
        </w:rPr>
        <w:t xml:space="preserve">d-f). Many species are heavily impregnated and encrusted with sand, a characteristic that may make them difficult to initially identify as ascidians. </w:t>
      </w:r>
      <w:r w:rsidR="00555EFC" w:rsidRPr="3D58AB82">
        <w:t>Usually, obvious exhal</w:t>
      </w:r>
      <w:r w:rsidR="00555EFC">
        <w:t>a</w:t>
      </w:r>
      <w:r w:rsidR="00555EFC" w:rsidRPr="3D58AB82">
        <w:t xml:space="preserve">nt apertures with many small inhalant apertures </w:t>
      </w:r>
      <w:r w:rsidR="00555EFC">
        <w:t xml:space="preserve">are </w:t>
      </w:r>
      <w:r w:rsidR="00555EFC" w:rsidRPr="3D58AB82">
        <w:t>arranged along canals below the surface of the colony. They are often confused with sponges.</w:t>
      </w:r>
    </w:p>
    <w:p w14:paraId="4CB30FAC" w14:textId="77777777" w:rsidR="002C6237" w:rsidRDefault="002C6237" w:rsidP="00D1578B">
      <w:pPr>
        <w:rPr>
          <w:rFonts w:ascii="Calibri" w:hAnsi="Calibri" w:cs="Calibri"/>
          <w:spacing w:val="-2"/>
          <w:lang w:val="en-NZ"/>
        </w:rPr>
      </w:pPr>
    </w:p>
    <w:p w14:paraId="02DD4615" w14:textId="668BFA1B" w:rsidR="004B215A" w:rsidRDefault="004B215A" w:rsidP="004B215A">
      <w:pPr>
        <w:pStyle w:val="Caption"/>
      </w:pPr>
      <w:bookmarkStart w:id="50" w:name="_Ref187316914"/>
      <w:bookmarkStart w:id="51" w:name="_Toc222999478"/>
      <w:bookmarkStart w:id="52" w:name="_Hlk217399132"/>
      <w:r>
        <w:lastRenderedPageBreak/>
        <w:t xml:space="preserve">Photo </w:t>
      </w:r>
      <w:r w:rsidR="000E67BC">
        <w:fldChar w:fldCharType="begin"/>
      </w:r>
      <w:r w:rsidR="000E67BC">
        <w:instrText xml:space="preserve"> SEQ Photo \* ARABIC </w:instrText>
      </w:r>
      <w:r w:rsidR="000E67BC">
        <w:fldChar w:fldCharType="separate"/>
      </w:r>
      <w:r w:rsidR="00717524">
        <w:rPr>
          <w:noProof/>
        </w:rPr>
        <w:t>2</w:t>
      </w:r>
      <w:r w:rsidR="000E67BC">
        <w:fldChar w:fldCharType="end"/>
      </w:r>
      <w:bookmarkEnd w:id="50"/>
      <w:r>
        <w:t xml:space="preserve"> Examples of solitary ascidians</w:t>
      </w:r>
      <w:bookmarkEnd w:id="51"/>
    </w:p>
    <w:p w14:paraId="76A49EB8" w14:textId="77777777" w:rsidR="006B73C9" w:rsidRDefault="006B73C9" w:rsidP="00E370C6">
      <w:r>
        <w:rPr>
          <w:noProof/>
        </w:rPr>
        <w:drawing>
          <wp:inline distT="0" distB="0" distL="0" distR="0" wp14:anchorId="029AD4C7" wp14:editId="3F593001">
            <wp:extent cx="5239914" cy="5391509"/>
            <wp:effectExtent l="0" t="0" r="0" b="0"/>
            <wp:docPr id="1058725006" name="Picture 22" descr="Four colour photographs showing examples of solitary ascidians: Styela clava, Styela plicata, Ciona intestinalis and C. savignyi, and  Ascidiella asper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725006" name="Picture 22" descr="Four colour photographs showing examples of solitary ascidians: Styela clava, Styela plicata, Ciona intestinalis and C. savignyi, and  Ascidiella aspersa"/>
                    <pic:cNvPicPr/>
                  </pic:nvPicPr>
                  <pic:blipFill>
                    <a:blip r:embed="rId49" cstate="email">
                      <a:extLst>
                        <a:ext uri="{28A0092B-C50C-407E-A947-70E740481C1C}">
                          <a14:useLocalDpi xmlns:a14="http://schemas.microsoft.com/office/drawing/2010/main"/>
                        </a:ext>
                      </a:extLst>
                    </a:blip>
                    <a:stretch>
                      <a:fillRect/>
                    </a:stretch>
                  </pic:blipFill>
                  <pic:spPr>
                    <a:xfrm>
                      <a:off x="0" y="0"/>
                      <a:ext cx="5244465" cy="5396192"/>
                    </a:xfrm>
                    <a:prstGeom prst="rect">
                      <a:avLst/>
                    </a:prstGeom>
                  </pic:spPr>
                </pic:pic>
              </a:graphicData>
            </a:graphic>
          </wp:inline>
        </w:drawing>
      </w:r>
    </w:p>
    <w:p w14:paraId="7B72EA47" w14:textId="77777777" w:rsidR="00DF5A54" w:rsidRPr="00C74499" w:rsidRDefault="00DF5A54" w:rsidP="00DF5A54">
      <w:pPr>
        <w:rPr>
          <w:sz w:val="18"/>
          <w:szCs w:val="18"/>
        </w:rPr>
      </w:pPr>
      <w:r w:rsidRPr="00D905C4">
        <w:rPr>
          <w:sz w:val="18"/>
          <w:szCs w:val="18"/>
        </w:rPr>
        <w:t xml:space="preserve">a) </w:t>
      </w:r>
      <w:r w:rsidRPr="00D905C4">
        <w:rPr>
          <w:i/>
          <w:iCs/>
          <w:sz w:val="18"/>
          <w:szCs w:val="18"/>
        </w:rPr>
        <w:t>Styela clava</w:t>
      </w:r>
      <w:r>
        <w:rPr>
          <w:i/>
          <w:iCs/>
          <w:sz w:val="18"/>
          <w:szCs w:val="18"/>
        </w:rPr>
        <w:t xml:space="preserve"> </w:t>
      </w:r>
      <w:r>
        <w:rPr>
          <w:sz w:val="18"/>
          <w:szCs w:val="18"/>
        </w:rPr>
        <w:t>from Picton, New Zealand</w:t>
      </w:r>
      <w:r w:rsidRPr="00D905C4">
        <w:rPr>
          <w:sz w:val="18"/>
          <w:szCs w:val="18"/>
        </w:rPr>
        <w:t xml:space="preserve">; b) </w:t>
      </w:r>
      <w:r w:rsidRPr="00D905C4">
        <w:rPr>
          <w:i/>
          <w:iCs/>
          <w:sz w:val="18"/>
          <w:szCs w:val="18"/>
        </w:rPr>
        <w:t>Styela plicata</w:t>
      </w:r>
      <w:r>
        <w:rPr>
          <w:i/>
          <w:iCs/>
          <w:sz w:val="18"/>
          <w:szCs w:val="18"/>
        </w:rPr>
        <w:t xml:space="preserve"> </w:t>
      </w:r>
      <w:r>
        <w:rPr>
          <w:sz w:val="18"/>
          <w:szCs w:val="18"/>
        </w:rPr>
        <w:t>from Mission Bay, California, USA</w:t>
      </w:r>
      <w:r w:rsidRPr="00D905C4">
        <w:rPr>
          <w:sz w:val="18"/>
          <w:szCs w:val="18"/>
        </w:rPr>
        <w:t xml:space="preserve">; c) </w:t>
      </w:r>
      <w:r w:rsidRPr="00D905C4">
        <w:rPr>
          <w:i/>
          <w:iCs/>
          <w:sz w:val="18"/>
          <w:szCs w:val="18"/>
        </w:rPr>
        <w:t>Ciona intestinali</w:t>
      </w:r>
      <w:r w:rsidRPr="00C74499">
        <w:rPr>
          <w:i/>
          <w:iCs/>
          <w:sz w:val="18"/>
          <w:szCs w:val="18"/>
        </w:rPr>
        <w:t>s</w:t>
      </w:r>
      <w:r w:rsidRPr="00C74499">
        <w:rPr>
          <w:sz w:val="18"/>
          <w:szCs w:val="18"/>
        </w:rPr>
        <w:t xml:space="preserve"> and </w:t>
      </w:r>
      <w:r w:rsidRPr="00C74499">
        <w:rPr>
          <w:i/>
          <w:iCs/>
          <w:sz w:val="18"/>
          <w:szCs w:val="18"/>
        </w:rPr>
        <w:t xml:space="preserve">Ciona savignyi </w:t>
      </w:r>
      <w:r w:rsidRPr="00C74499">
        <w:rPr>
          <w:sz w:val="18"/>
          <w:szCs w:val="18"/>
        </w:rPr>
        <w:t xml:space="preserve">from </w:t>
      </w:r>
      <w:r>
        <w:rPr>
          <w:sz w:val="18"/>
          <w:szCs w:val="18"/>
        </w:rPr>
        <w:t>Whang</w:t>
      </w:r>
      <w:r w:rsidRPr="00CF2040">
        <w:rPr>
          <w:sz w:val="18"/>
          <w:szCs w:val="18"/>
        </w:rPr>
        <w:t>ā</w:t>
      </w:r>
      <w:r>
        <w:rPr>
          <w:sz w:val="18"/>
          <w:szCs w:val="18"/>
        </w:rPr>
        <w:t>rei harbour, New Zealand</w:t>
      </w:r>
      <w:r w:rsidRPr="00C74499">
        <w:rPr>
          <w:sz w:val="18"/>
          <w:szCs w:val="18"/>
        </w:rPr>
        <w:t xml:space="preserve">; d) </w:t>
      </w:r>
      <w:r w:rsidRPr="00C74499">
        <w:rPr>
          <w:i/>
          <w:iCs/>
          <w:sz w:val="18"/>
          <w:szCs w:val="18"/>
        </w:rPr>
        <w:t xml:space="preserve">Ascidiella aspersa </w:t>
      </w:r>
      <w:r w:rsidRPr="00C74499">
        <w:rPr>
          <w:sz w:val="18"/>
          <w:szCs w:val="18"/>
        </w:rPr>
        <w:t xml:space="preserve">from Vissschershoek, Netherlands. Sources: a, c) C. Woods, Earth Sciences New Zealand; </w:t>
      </w:r>
      <w:r w:rsidRPr="00A360AC">
        <w:rPr>
          <w:sz w:val="18"/>
          <w:szCs w:val="18"/>
        </w:rPr>
        <w:t>b) Madeleine Claire;</w:t>
      </w:r>
      <w:r w:rsidRPr="00C74499">
        <w:rPr>
          <w:sz w:val="18"/>
          <w:szCs w:val="18"/>
        </w:rPr>
        <w:t xml:space="preserve"> </w:t>
      </w:r>
      <w:r w:rsidRPr="00A360AC">
        <w:rPr>
          <w:sz w:val="18"/>
          <w:szCs w:val="18"/>
        </w:rPr>
        <w:t>d) Jean-Paul Boerekamps.</w:t>
      </w:r>
    </w:p>
    <w:p w14:paraId="7F66052F" w14:textId="6C70EFA9" w:rsidR="00D23430" w:rsidRDefault="00D23430" w:rsidP="00D23430">
      <w:pPr>
        <w:pStyle w:val="Caption"/>
      </w:pPr>
      <w:bookmarkStart w:id="53" w:name="_Ref169183539"/>
      <w:bookmarkStart w:id="54" w:name="_Toc222999479"/>
      <w:bookmarkStart w:id="55" w:name="_Hlk217399172"/>
      <w:bookmarkEnd w:id="52"/>
      <w:r w:rsidRPr="00492E58">
        <w:lastRenderedPageBreak/>
        <w:t xml:space="preserve">Photo </w:t>
      </w:r>
      <w:r w:rsidR="000E67BC">
        <w:fldChar w:fldCharType="begin"/>
      </w:r>
      <w:r w:rsidR="000E67BC">
        <w:instrText xml:space="preserve"> SEQ Photo \* ARABIC </w:instrText>
      </w:r>
      <w:r w:rsidR="000E67BC">
        <w:fldChar w:fldCharType="separate"/>
      </w:r>
      <w:r w:rsidR="00717524">
        <w:rPr>
          <w:noProof/>
        </w:rPr>
        <w:t>3</w:t>
      </w:r>
      <w:r w:rsidR="000E67BC">
        <w:fldChar w:fldCharType="end"/>
      </w:r>
      <w:bookmarkEnd w:id="53"/>
      <w:r w:rsidRPr="00492E58">
        <w:t xml:space="preserve"> </w:t>
      </w:r>
      <w:r>
        <w:t>Examples of colonial ascidians</w:t>
      </w:r>
      <w:bookmarkEnd w:id="54"/>
    </w:p>
    <w:p w14:paraId="484B0C01" w14:textId="77777777" w:rsidR="00D1578B" w:rsidRDefault="00D1578B" w:rsidP="00E370C6">
      <w:bookmarkStart w:id="56" w:name="_Hlk217399155"/>
      <w:r>
        <w:rPr>
          <w:noProof/>
        </w:rPr>
        <w:drawing>
          <wp:inline distT="0" distB="0" distL="0" distR="0" wp14:anchorId="3C1B64DC" wp14:editId="3FA44100">
            <wp:extent cx="4974685" cy="6743700"/>
            <wp:effectExtent l="0" t="0" r="0" b="0"/>
            <wp:docPr id="406537120" name="Picture 11" descr="Collage of four colour photographs showing examples of different colonial ascidians; Clavelina lepadiformis, Clavelina lepadiformis, Eudistoma elongatum, Didemnum vexillum, Aplidium sp. abd Botrylloides diegen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37120" name="Picture 11" descr="Collage of four colour photographs showing examples of different colonial ascidians; Clavelina lepadiformis, Clavelina lepadiformis, Eudistoma elongatum, Didemnum vexillum, Aplidium sp. abd Botrylloides diegensis "/>
                    <pic:cNvPicPr/>
                  </pic:nvPicPr>
                  <pic:blipFill>
                    <a:blip r:embed="rId50" cstate="email">
                      <a:extLst>
                        <a:ext uri="{28A0092B-C50C-407E-A947-70E740481C1C}">
                          <a14:useLocalDpi xmlns:a14="http://schemas.microsoft.com/office/drawing/2010/main"/>
                        </a:ext>
                      </a:extLst>
                    </a:blip>
                    <a:stretch>
                      <a:fillRect/>
                    </a:stretch>
                  </pic:blipFill>
                  <pic:spPr>
                    <a:xfrm>
                      <a:off x="0" y="0"/>
                      <a:ext cx="4981530" cy="6752979"/>
                    </a:xfrm>
                    <a:prstGeom prst="rect">
                      <a:avLst/>
                    </a:prstGeom>
                  </pic:spPr>
                </pic:pic>
              </a:graphicData>
            </a:graphic>
          </wp:inline>
        </w:drawing>
      </w:r>
    </w:p>
    <w:p w14:paraId="4F3B14FD" w14:textId="77777777" w:rsidR="00DF5A54" w:rsidRPr="00D905C4" w:rsidRDefault="00DF5A54" w:rsidP="00DF5A54">
      <w:pPr>
        <w:pStyle w:val="FigureTableNoteSource"/>
        <w:rPr>
          <w:szCs w:val="18"/>
        </w:rPr>
      </w:pPr>
      <w:r w:rsidRPr="00D905C4">
        <w:rPr>
          <w:szCs w:val="18"/>
        </w:rPr>
        <w:t xml:space="preserve">a) </w:t>
      </w:r>
      <w:r w:rsidRPr="00D905C4">
        <w:rPr>
          <w:i/>
          <w:iCs/>
          <w:szCs w:val="18"/>
        </w:rPr>
        <w:t xml:space="preserve">Clavelina lepadiformis </w:t>
      </w:r>
      <w:r w:rsidRPr="00D905C4">
        <w:rPr>
          <w:szCs w:val="18"/>
        </w:rPr>
        <w:t>zooid</w:t>
      </w:r>
      <w:r>
        <w:rPr>
          <w:szCs w:val="18"/>
        </w:rPr>
        <w:t xml:space="preserve"> from the Marlborough Sounds, New Zealand</w:t>
      </w:r>
      <w:r w:rsidRPr="00D905C4">
        <w:rPr>
          <w:szCs w:val="18"/>
        </w:rPr>
        <w:t xml:space="preserve">; b) a </w:t>
      </w:r>
      <w:r w:rsidRPr="00D905C4">
        <w:rPr>
          <w:i/>
          <w:iCs/>
          <w:szCs w:val="18"/>
        </w:rPr>
        <w:t xml:space="preserve">Clavelina lepadiformis </w:t>
      </w:r>
      <w:r w:rsidRPr="00D905C4">
        <w:rPr>
          <w:szCs w:val="18"/>
        </w:rPr>
        <w:t>colony encrusting a mooring line</w:t>
      </w:r>
      <w:r>
        <w:rPr>
          <w:szCs w:val="18"/>
        </w:rPr>
        <w:t xml:space="preserve"> from the Marlborough Sounds, New Zealand</w:t>
      </w:r>
      <w:r w:rsidRPr="00D905C4">
        <w:rPr>
          <w:szCs w:val="18"/>
        </w:rPr>
        <w:t xml:space="preserve">; c) </w:t>
      </w:r>
      <w:r w:rsidRPr="00D905C4">
        <w:rPr>
          <w:i/>
          <w:iCs/>
          <w:szCs w:val="18"/>
        </w:rPr>
        <w:t xml:space="preserve">Eudistoma elongatum </w:t>
      </w:r>
      <w:r w:rsidRPr="00D905C4">
        <w:rPr>
          <w:szCs w:val="18"/>
        </w:rPr>
        <w:t xml:space="preserve">colonies </w:t>
      </w:r>
      <w:r>
        <w:rPr>
          <w:szCs w:val="18"/>
        </w:rPr>
        <w:t>in Wh</w:t>
      </w:r>
      <w:r w:rsidRPr="006C2E23">
        <w:rPr>
          <w:szCs w:val="18"/>
        </w:rPr>
        <w:t>a</w:t>
      </w:r>
      <w:r>
        <w:rPr>
          <w:szCs w:val="18"/>
        </w:rPr>
        <w:t xml:space="preserve">ngārei Harbour, New Zealand, </w:t>
      </w:r>
      <w:r w:rsidRPr="00D905C4">
        <w:rPr>
          <w:szCs w:val="18"/>
        </w:rPr>
        <w:t xml:space="preserve">with zooid apertures opening externally without forming common cloacal systems; d) </w:t>
      </w:r>
      <w:r w:rsidRPr="00D905C4">
        <w:rPr>
          <w:i/>
          <w:iCs/>
          <w:szCs w:val="18"/>
        </w:rPr>
        <w:t xml:space="preserve">Didemnum vexillum </w:t>
      </w:r>
      <w:r>
        <w:rPr>
          <w:szCs w:val="18"/>
        </w:rPr>
        <w:t xml:space="preserve">at Shakespeare Bay, Picton, New Zealand, with </w:t>
      </w:r>
      <w:r w:rsidRPr="00D905C4">
        <w:rPr>
          <w:szCs w:val="18"/>
        </w:rPr>
        <w:t xml:space="preserve">zooids arranged around radial branching common cloacal canals opening to large common cloacal apertures on lobes; e) </w:t>
      </w:r>
      <w:r w:rsidRPr="00D905C4">
        <w:rPr>
          <w:i/>
          <w:iCs/>
          <w:szCs w:val="18"/>
        </w:rPr>
        <w:t xml:space="preserve">Aplidium </w:t>
      </w:r>
      <w:r w:rsidRPr="00D905C4">
        <w:rPr>
          <w:szCs w:val="18"/>
        </w:rPr>
        <w:t xml:space="preserve">sp. </w:t>
      </w:r>
      <w:r>
        <w:rPr>
          <w:szCs w:val="18"/>
        </w:rPr>
        <w:t xml:space="preserve">from the Marlborough Sounds, New Zealand, </w:t>
      </w:r>
      <w:r w:rsidRPr="00D905C4">
        <w:rPr>
          <w:szCs w:val="18"/>
        </w:rPr>
        <w:t xml:space="preserve">showing obvious double rows of inhalant zooid apertures arranged along common cloacal canals that coalesce at common cloacal apertures; f) </w:t>
      </w:r>
      <w:r w:rsidRPr="00D905C4">
        <w:rPr>
          <w:i/>
          <w:iCs/>
          <w:szCs w:val="18"/>
        </w:rPr>
        <w:t>Botrylloides diegensis</w:t>
      </w:r>
      <w:r w:rsidRPr="00D905C4">
        <w:rPr>
          <w:szCs w:val="18"/>
        </w:rPr>
        <w:t xml:space="preserve"> </w:t>
      </w:r>
      <w:r>
        <w:rPr>
          <w:szCs w:val="18"/>
        </w:rPr>
        <w:t xml:space="preserve">from , </w:t>
      </w:r>
      <w:r w:rsidRPr="00D905C4">
        <w:rPr>
          <w:szCs w:val="18"/>
        </w:rPr>
        <w:t xml:space="preserve">with pigmentation around branchial apertures common to many botryllid species. </w:t>
      </w:r>
      <w:r w:rsidRPr="004962FC">
        <w:rPr>
          <w:i/>
          <w:iCs/>
          <w:szCs w:val="18"/>
        </w:rPr>
        <w:t>Sources:</w:t>
      </w:r>
      <w:r w:rsidRPr="00D905C4">
        <w:rPr>
          <w:szCs w:val="18"/>
        </w:rPr>
        <w:t xml:space="preserve"> a – f), M. Page, </w:t>
      </w:r>
      <w:r w:rsidRPr="000809EC">
        <w:t>Earth Sciences New Zealand</w:t>
      </w:r>
      <w:r w:rsidRPr="00D905C4">
        <w:rPr>
          <w:szCs w:val="18"/>
        </w:rPr>
        <w:t xml:space="preserve">; b) C. Woods, </w:t>
      </w:r>
      <w:r w:rsidRPr="000809EC">
        <w:t>Earth Sciences New Zealand</w:t>
      </w:r>
      <w:r w:rsidRPr="00D905C4">
        <w:rPr>
          <w:szCs w:val="18"/>
        </w:rPr>
        <w:t>.</w:t>
      </w:r>
    </w:p>
    <w:bookmarkEnd w:id="55"/>
    <w:bookmarkEnd w:id="56"/>
    <w:p w14:paraId="61CA0EC6" w14:textId="0403FBA0" w:rsidR="00D1578B" w:rsidRPr="00A9583F" w:rsidRDefault="00D1578B" w:rsidP="00D1578B">
      <w:r>
        <w:lastRenderedPageBreak/>
        <w:fldChar w:fldCharType="begin"/>
      </w:r>
      <w:r>
        <w:instrText xml:space="preserve"> REF _Ref169009789 \h </w:instrText>
      </w:r>
      <w:r>
        <w:fldChar w:fldCharType="separate"/>
      </w:r>
      <w:r w:rsidR="00717524">
        <w:rPr>
          <w:b/>
          <w:bCs/>
          <w:lang w:val="en-US"/>
        </w:rPr>
        <w:t>Error! Reference source not found.</w:t>
      </w:r>
      <w:r>
        <w:fldChar w:fldCharType="end"/>
      </w:r>
      <w:r w:rsidR="00B51CA3" w:rsidRPr="0031357E">
        <w:fldChar w:fldCharType="begin"/>
      </w:r>
      <w:r w:rsidR="00B51CA3" w:rsidRPr="0031357E">
        <w:instrText xml:space="preserve"> REF _Ref172020128 \h  \* MERGEFORMAT </w:instrText>
      </w:r>
      <w:r w:rsidR="00B51CA3" w:rsidRPr="0031357E">
        <w:fldChar w:fldCharType="separate"/>
      </w:r>
      <w:r w:rsidR="00717524" w:rsidRPr="00717524">
        <w:rPr>
          <w:rFonts w:ascii="Calibri" w:hAnsi="Calibri" w:cs="Calibri"/>
          <w:sz w:val="24"/>
          <w:szCs w:val="24"/>
        </w:rPr>
        <w:t xml:space="preserve">Table </w:t>
      </w:r>
      <w:r w:rsidR="00717524" w:rsidRPr="00717524">
        <w:rPr>
          <w:rFonts w:ascii="Calibri" w:hAnsi="Calibri" w:cs="Calibri"/>
          <w:noProof/>
          <w:sz w:val="24"/>
          <w:szCs w:val="24"/>
        </w:rPr>
        <w:t>1</w:t>
      </w:r>
      <w:r w:rsidR="00B51CA3" w:rsidRPr="0031357E">
        <w:fldChar w:fldCharType="end"/>
      </w:r>
      <w:r w:rsidR="00DF5A54">
        <w:t xml:space="preserve"> </w:t>
      </w:r>
      <w:r>
        <w:t xml:space="preserve">provides </w:t>
      </w:r>
      <w:r w:rsidR="00576D5E">
        <w:t>descriptions</w:t>
      </w:r>
      <w:r>
        <w:t xml:space="preserve"> </w:t>
      </w:r>
      <w:r w:rsidR="00576D5E">
        <w:t>of</w:t>
      </w:r>
      <w:r>
        <w:t xml:space="preserve"> </w:t>
      </w:r>
      <w:r w:rsidR="00576D5E">
        <w:t>traits that may be used</w:t>
      </w:r>
      <w:r>
        <w:t xml:space="preserve"> </w:t>
      </w:r>
      <w:r w:rsidR="00576D5E">
        <w:t>for identifying ascidians</w:t>
      </w:r>
      <w:r>
        <w:t xml:space="preserve"> in the field without detailed taxonomic knowledge</w:t>
      </w:r>
      <w:r w:rsidR="0031357E">
        <w:t xml:space="preserve">, although some terminological knowledge is </w:t>
      </w:r>
      <w:r w:rsidR="0031357E" w:rsidRPr="0031357E">
        <w:t>required.</w:t>
      </w:r>
      <w:r>
        <w:t xml:space="preserve"> </w:t>
      </w:r>
    </w:p>
    <w:p w14:paraId="727CA90C" w14:textId="77777777" w:rsidR="00D1578B" w:rsidRDefault="00D1578B" w:rsidP="002E6EAB">
      <w:pPr>
        <w:pStyle w:val="Heading4"/>
        <w:spacing w:before="120"/>
      </w:pPr>
      <w:bookmarkStart w:id="57" w:name="Table_3"/>
      <w:bookmarkEnd w:id="57"/>
      <w:r>
        <w:t>Anatomy</w:t>
      </w:r>
    </w:p>
    <w:p w14:paraId="03A0658A" w14:textId="77777777" w:rsidR="00717524" w:rsidRPr="00717524" w:rsidRDefault="00D1578B" w:rsidP="00D1578B">
      <w:pPr>
        <w:rPr>
          <w:rFonts w:ascii="Calibri" w:hAnsi="Calibri" w:cs="Calibri"/>
        </w:rPr>
      </w:pPr>
      <w:r w:rsidRPr="008B34FC">
        <w:rPr>
          <w:rFonts w:cstheme="minorHAnsi"/>
          <w:spacing w:val="-2"/>
          <w:lang w:val="en-NZ"/>
        </w:rPr>
        <w:t xml:space="preserve">The zooid represents either the individual in solitary ascidians, or the base replicating unit in colonial forms. </w:t>
      </w:r>
      <w:r w:rsidRPr="008B34FC">
        <w:rPr>
          <w:rFonts w:cstheme="minorHAnsi"/>
          <w:spacing w:val="-3"/>
          <w:lang w:val="en-NZ"/>
        </w:rPr>
        <w:t xml:space="preserve">Ascidian zooids can be large (over 1 metre in length in the stalked </w:t>
      </w:r>
      <w:r w:rsidRPr="008B34FC">
        <w:rPr>
          <w:rFonts w:cstheme="minorHAnsi"/>
          <w:i/>
          <w:spacing w:val="-3"/>
          <w:lang w:val="en-NZ"/>
        </w:rPr>
        <w:t>Pyura</w:t>
      </w:r>
      <w:r w:rsidRPr="008B34FC">
        <w:rPr>
          <w:rFonts w:cstheme="minorHAnsi"/>
          <w:spacing w:val="-3"/>
          <w:lang w:val="en-NZ"/>
        </w:rPr>
        <w:t xml:space="preserve"> species) or up to 30 cm high in Antarctic species</w:t>
      </w:r>
      <w:r>
        <w:rPr>
          <w:rFonts w:cstheme="minorHAnsi"/>
          <w:spacing w:val="-3"/>
          <w:lang w:val="en-NZ"/>
        </w:rPr>
        <w:t xml:space="preserve">, such as </w:t>
      </w:r>
      <w:r w:rsidR="00CC7EC0">
        <w:rPr>
          <w:rFonts w:cstheme="minorHAnsi"/>
          <w:i/>
          <w:iCs/>
          <w:spacing w:val="-3"/>
          <w:lang w:val="en-NZ"/>
        </w:rPr>
        <w:t>Cnemidocarpa ver</w:t>
      </w:r>
      <w:r w:rsidR="00FA487A">
        <w:rPr>
          <w:rFonts w:cstheme="minorHAnsi"/>
          <w:i/>
          <w:iCs/>
          <w:spacing w:val="-3"/>
          <w:lang w:val="en-NZ"/>
        </w:rPr>
        <w:t>ucos</w:t>
      </w:r>
      <w:r w:rsidR="00AB784A">
        <w:rPr>
          <w:rFonts w:cstheme="minorHAnsi"/>
          <w:i/>
          <w:iCs/>
          <w:spacing w:val="-3"/>
          <w:lang w:val="en-NZ"/>
        </w:rPr>
        <w:t>a</w:t>
      </w:r>
      <w:r w:rsidR="00AB784A">
        <w:rPr>
          <w:rFonts w:cstheme="minorHAnsi"/>
          <w:spacing w:val="-3"/>
          <w:lang w:val="en-NZ"/>
        </w:rPr>
        <w:t xml:space="preserve"> (McClintock</w:t>
      </w:r>
      <w:r w:rsidR="00ED5AF4">
        <w:rPr>
          <w:rFonts w:cstheme="minorHAnsi"/>
          <w:spacing w:val="-3"/>
          <w:lang w:val="en-NZ"/>
        </w:rPr>
        <w:t>, 1991)</w:t>
      </w:r>
      <w:r w:rsidR="00C848B5">
        <w:rPr>
          <w:rFonts w:cstheme="minorHAnsi"/>
          <w:spacing w:val="-3"/>
          <w:lang w:val="en-NZ"/>
        </w:rPr>
        <w:t>.</w:t>
      </w:r>
      <w:r w:rsidRPr="008B34FC">
        <w:rPr>
          <w:rFonts w:cstheme="minorHAnsi"/>
          <w:spacing w:val="-3"/>
          <w:lang w:val="en-NZ"/>
        </w:rPr>
        <w:t xml:space="preserve"> They can also be very small, less than 2 mm in length as is common in colonial didemnid species. The zooid however</w:t>
      </w:r>
      <w:r w:rsidRPr="008B34FC">
        <w:rPr>
          <w:rFonts w:cstheme="minorHAnsi"/>
          <w:spacing w:val="-2"/>
          <w:lang w:val="en-NZ"/>
        </w:rPr>
        <w:t xml:space="preserve"> has a standard structure (</w:t>
      </w:r>
      <w:r>
        <w:rPr>
          <w:rFonts w:cstheme="minorHAnsi"/>
          <w:spacing w:val="-2"/>
          <w:lang w:val="en-NZ"/>
        </w:rPr>
        <w:fldChar w:fldCharType="begin"/>
      </w:r>
      <w:r>
        <w:rPr>
          <w:rFonts w:cstheme="minorHAnsi"/>
          <w:spacing w:val="-2"/>
          <w:lang w:val="en-NZ"/>
        </w:rPr>
        <w:instrText xml:space="preserve"> REF _Ref169009535 \h </w:instrText>
      </w:r>
      <w:r>
        <w:rPr>
          <w:rFonts w:cstheme="minorHAnsi"/>
          <w:spacing w:val="-2"/>
          <w:lang w:val="en-NZ"/>
        </w:rPr>
      </w:r>
      <w:r>
        <w:rPr>
          <w:rFonts w:cstheme="minorHAnsi"/>
          <w:spacing w:val="-2"/>
          <w:lang w:val="en-NZ"/>
        </w:rPr>
        <w:fldChar w:fldCharType="separate"/>
      </w:r>
      <w:r w:rsidR="00717524">
        <w:t xml:space="preserve">Figure </w:t>
      </w:r>
      <w:r w:rsidR="00717524">
        <w:rPr>
          <w:noProof/>
        </w:rPr>
        <w:t>1</w:t>
      </w:r>
      <w:r>
        <w:rPr>
          <w:rFonts w:cstheme="minorHAnsi"/>
          <w:spacing w:val="-2"/>
          <w:lang w:val="en-NZ"/>
        </w:rPr>
        <w:fldChar w:fldCharType="end"/>
      </w:r>
      <w:r w:rsidRPr="008B34FC">
        <w:rPr>
          <w:rFonts w:cstheme="minorHAnsi"/>
          <w:spacing w:val="-2"/>
          <w:lang w:val="en-NZ"/>
        </w:rPr>
        <w:t>). The zooid consists of a</w:t>
      </w:r>
      <w:r>
        <w:rPr>
          <w:rFonts w:cstheme="minorHAnsi"/>
          <w:spacing w:val="-2"/>
          <w:lang w:val="en-NZ"/>
        </w:rPr>
        <w:t xml:space="preserve"> </w:t>
      </w:r>
      <w:r w:rsidRPr="004213EF">
        <w:rPr>
          <w:rFonts w:cstheme="minorHAnsi"/>
          <w:spacing w:val="-2"/>
          <w:lang w:val="en-NZ"/>
        </w:rPr>
        <w:t>test</w:t>
      </w:r>
      <w:r>
        <w:rPr>
          <w:rFonts w:cstheme="minorHAnsi"/>
          <w:i/>
          <w:spacing w:val="-2"/>
          <w:lang w:val="en-NZ"/>
        </w:rPr>
        <w:t xml:space="preserve"> </w:t>
      </w:r>
      <w:r>
        <w:rPr>
          <w:rFonts w:cstheme="minorHAnsi"/>
          <w:iCs/>
          <w:spacing w:val="-2"/>
          <w:lang w:val="en-NZ"/>
        </w:rPr>
        <w:t>(or tunic)</w:t>
      </w:r>
      <w:r w:rsidRPr="008B34FC">
        <w:rPr>
          <w:rFonts w:cstheme="minorHAnsi"/>
          <w:spacing w:val="-2"/>
          <w:lang w:val="en-NZ"/>
        </w:rPr>
        <w:t xml:space="preserve">, lined by a </w:t>
      </w:r>
      <w:r w:rsidRPr="002C2842">
        <w:rPr>
          <w:rFonts w:cstheme="minorHAnsi"/>
          <w:iCs/>
          <w:spacing w:val="-2"/>
          <w:lang w:val="en-NZ"/>
        </w:rPr>
        <w:t>mantle</w:t>
      </w:r>
      <w:r w:rsidRPr="008B34FC">
        <w:rPr>
          <w:rFonts w:cstheme="minorHAnsi"/>
          <w:spacing w:val="-2"/>
          <w:lang w:val="en-NZ"/>
        </w:rPr>
        <w:t xml:space="preserve">, </w:t>
      </w:r>
      <w:r>
        <w:rPr>
          <w:rFonts w:cstheme="minorHAnsi"/>
          <w:spacing w:val="-2"/>
          <w:lang w:val="en-NZ"/>
        </w:rPr>
        <w:t>that encloses a</w:t>
      </w:r>
      <w:r w:rsidRPr="008B34FC">
        <w:rPr>
          <w:rFonts w:cstheme="minorHAnsi"/>
          <w:spacing w:val="-2"/>
          <w:lang w:val="en-NZ"/>
        </w:rPr>
        <w:t xml:space="preserve"> feeding basket</w:t>
      </w:r>
      <w:r>
        <w:rPr>
          <w:rFonts w:cstheme="minorHAnsi"/>
          <w:spacing w:val="-2"/>
          <w:lang w:val="en-NZ"/>
        </w:rPr>
        <w:t xml:space="preserve"> – </w:t>
      </w:r>
      <w:r w:rsidRPr="00880CBE">
        <w:rPr>
          <w:rFonts w:cstheme="minorHAnsi"/>
          <w:spacing w:val="-2"/>
          <w:lang w:val="en-NZ"/>
        </w:rPr>
        <w:t xml:space="preserve">the </w:t>
      </w:r>
      <w:r w:rsidRPr="0002440A">
        <w:rPr>
          <w:rFonts w:cstheme="minorHAnsi"/>
          <w:spacing w:val="-2"/>
          <w:lang w:val="en-NZ"/>
        </w:rPr>
        <w:t>branchial sac</w:t>
      </w:r>
      <w:r w:rsidRPr="00880CBE">
        <w:rPr>
          <w:rFonts w:cstheme="minorHAnsi"/>
          <w:spacing w:val="-2"/>
          <w:lang w:val="en-NZ"/>
        </w:rPr>
        <w:t xml:space="preserve"> – and a gut loop. Water enters an ascidian through the branchial siphon, and it passes through the branchial sac via beating cilia that line the branchial sac and pharyngeal slits. Filtered water is then passed out through the </w:t>
      </w:r>
      <w:r w:rsidRPr="0002440A">
        <w:rPr>
          <w:rFonts w:cstheme="minorHAnsi"/>
          <w:spacing w:val="-2"/>
          <w:lang w:val="en-NZ"/>
        </w:rPr>
        <w:t>atrial siphon</w:t>
      </w:r>
      <w:r w:rsidRPr="00880CBE">
        <w:rPr>
          <w:rFonts w:cstheme="minorHAnsi"/>
          <w:spacing w:val="-2"/>
          <w:lang w:val="en-NZ"/>
        </w:rPr>
        <w:t xml:space="preserve">. Food is trapped on a mucous net strung around the stigmata and pulled into a cord along the </w:t>
      </w:r>
      <w:r w:rsidRPr="0002440A">
        <w:rPr>
          <w:rFonts w:cstheme="minorHAnsi"/>
          <w:iCs/>
          <w:spacing w:val="-2"/>
          <w:lang w:val="en-NZ"/>
        </w:rPr>
        <w:t>endostyle</w:t>
      </w:r>
      <w:r w:rsidRPr="00880CBE">
        <w:rPr>
          <w:rFonts w:cstheme="minorHAnsi"/>
          <w:spacing w:val="-2"/>
          <w:lang w:val="en-NZ"/>
        </w:rPr>
        <w:t xml:space="preserve"> which runs down the branchial sac and then then enters</w:t>
      </w:r>
      <w:r w:rsidRPr="008B34FC">
        <w:rPr>
          <w:rFonts w:cstheme="minorHAnsi"/>
          <w:spacing w:val="-2"/>
          <w:lang w:val="en-NZ"/>
        </w:rPr>
        <w:t xml:space="preserve"> the gut. The gut is a simple loop with an </w:t>
      </w:r>
      <w:r w:rsidRPr="002C2842">
        <w:rPr>
          <w:rFonts w:cstheme="minorHAnsi"/>
          <w:iCs/>
          <w:spacing w:val="-2"/>
          <w:lang w:val="en-NZ"/>
        </w:rPr>
        <w:t>oesophagus</w:t>
      </w:r>
      <w:r w:rsidRPr="008B34FC">
        <w:rPr>
          <w:rFonts w:cstheme="minorHAnsi"/>
          <w:spacing w:val="-2"/>
          <w:lang w:val="en-NZ"/>
        </w:rPr>
        <w:t>, stomach</w:t>
      </w:r>
      <w:r>
        <w:rPr>
          <w:rFonts w:cstheme="minorHAnsi"/>
          <w:spacing w:val="-2"/>
          <w:lang w:val="en-NZ"/>
        </w:rPr>
        <w:t>,</w:t>
      </w:r>
      <w:r w:rsidRPr="008B34FC">
        <w:rPr>
          <w:rFonts w:cstheme="minorHAnsi"/>
          <w:spacing w:val="-2"/>
          <w:lang w:val="en-NZ"/>
        </w:rPr>
        <w:t xml:space="preserve"> and small intestine.</w:t>
      </w:r>
      <w:r>
        <w:rPr>
          <w:rFonts w:cstheme="minorHAnsi"/>
          <w:spacing w:val="-2"/>
          <w:lang w:val="en-NZ"/>
        </w:rPr>
        <w:t xml:space="preserve"> See </w:t>
      </w:r>
      <w:r w:rsidRPr="005D383F">
        <w:rPr>
          <w:rFonts w:cstheme="minorHAnsi"/>
          <w:spacing w:val="-2"/>
          <w:lang w:val="en-NZ"/>
        </w:rPr>
        <w:fldChar w:fldCharType="begin"/>
      </w:r>
      <w:r w:rsidRPr="005D383F">
        <w:rPr>
          <w:rFonts w:cstheme="minorHAnsi"/>
          <w:spacing w:val="-2"/>
          <w:lang w:val="en-NZ"/>
        </w:rPr>
        <w:instrText xml:space="preserve"> REF _Ref169009934 \h </w:instrText>
      </w:r>
      <w:r w:rsidR="005D383F" w:rsidRPr="005D383F">
        <w:rPr>
          <w:rFonts w:cstheme="minorHAnsi"/>
          <w:spacing w:val="-2"/>
          <w:lang w:val="en-NZ"/>
        </w:rPr>
        <w:instrText xml:space="preserve"> \* MERGEFORMAT </w:instrText>
      </w:r>
      <w:r w:rsidRPr="005D383F">
        <w:rPr>
          <w:rFonts w:cstheme="minorHAnsi"/>
          <w:spacing w:val="-2"/>
          <w:lang w:val="en-NZ"/>
        </w:rPr>
      </w:r>
      <w:r w:rsidRPr="005D383F">
        <w:rPr>
          <w:rFonts w:cstheme="minorHAnsi"/>
          <w:spacing w:val="-2"/>
          <w:lang w:val="en-NZ"/>
        </w:rPr>
        <w:fldChar w:fldCharType="separate"/>
      </w:r>
    </w:p>
    <w:p w14:paraId="336E147E" w14:textId="49F990A3" w:rsidR="00D1578B" w:rsidRPr="00127278" w:rsidRDefault="00717524" w:rsidP="00D1578B">
      <w:pPr>
        <w:rPr>
          <w:rFonts w:ascii="Calibri" w:hAnsi="Calibri" w:cs="Calibri"/>
        </w:rPr>
      </w:pPr>
      <w:r w:rsidRPr="00717524">
        <w:rPr>
          <w:rFonts w:ascii="Calibri" w:hAnsi="Calibri" w:cs="Calibri"/>
          <w:noProof/>
        </w:rPr>
        <w:t>Table</w:t>
      </w:r>
      <w:r w:rsidRPr="00717524">
        <w:rPr>
          <w:rFonts w:ascii="Calibri" w:hAnsi="Calibri" w:cs="Calibri"/>
          <w:noProof/>
          <w:sz w:val="24"/>
          <w:szCs w:val="24"/>
        </w:rPr>
        <w:t xml:space="preserve"> </w:t>
      </w:r>
      <w:r>
        <w:rPr>
          <w:rFonts w:ascii="Calibri" w:hAnsi="Calibri" w:cs="Calibri"/>
          <w:b/>
          <w:bCs/>
          <w:noProof/>
          <w:sz w:val="24"/>
          <w:szCs w:val="24"/>
        </w:rPr>
        <w:t>1</w:t>
      </w:r>
      <w:r w:rsidR="00D1578B" w:rsidRPr="005D383F">
        <w:rPr>
          <w:rFonts w:cstheme="minorHAnsi"/>
          <w:spacing w:val="-2"/>
          <w:lang w:val="en-NZ"/>
        </w:rPr>
        <w:fldChar w:fldCharType="end"/>
      </w:r>
      <w:r w:rsidR="00D1578B" w:rsidRPr="005D383F">
        <w:rPr>
          <w:rFonts w:cstheme="minorHAnsi"/>
          <w:spacing w:val="-2"/>
          <w:lang w:val="en-NZ"/>
        </w:rPr>
        <w:t xml:space="preserve"> </w:t>
      </w:r>
      <w:r w:rsidR="00D1578B">
        <w:rPr>
          <w:rFonts w:cstheme="minorHAnsi"/>
          <w:spacing w:val="-2"/>
          <w:lang w:val="en-NZ"/>
        </w:rPr>
        <w:t>for a g</w:t>
      </w:r>
      <w:r w:rsidR="00D1578B" w:rsidRPr="002F74AB">
        <w:rPr>
          <w:rFonts w:cstheme="minorHAnsi"/>
          <w:spacing w:val="-2"/>
          <w:lang w:val="en-NZ"/>
        </w:rPr>
        <w:t>lossary of ascidian terminology</w:t>
      </w:r>
      <w:r w:rsidR="00D1578B">
        <w:rPr>
          <w:rFonts w:cstheme="minorHAnsi"/>
          <w:spacing w:val="-2"/>
          <w:lang w:val="en-NZ"/>
        </w:rPr>
        <w:t xml:space="preserve"> and </w:t>
      </w:r>
      <w:r w:rsidR="00D1578B">
        <w:rPr>
          <w:rFonts w:cstheme="minorHAnsi"/>
          <w:spacing w:val="-2"/>
          <w:lang w:val="en-NZ"/>
        </w:rPr>
        <w:fldChar w:fldCharType="begin"/>
      </w:r>
      <w:r w:rsidR="00D1578B">
        <w:rPr>
          <w:rFonts w:cstheme="minorHAnsi"/>
          <w:spacing w:val="-2"/>
          <w:lang w:val="en-NZ"/>
        </w:rPr>
        <w:instrText xml:space="preserve"> REF _Ref169009535 \h </w:instrText>
      </w:r>
      <w:r w:rsidR="00D1578B">
        <w:rPr>
          <w:rFonts w:cstheme="minorHAnsi"/>
          <w:spacing w:val="-2"/>
          <w:lang w:val="en-NZ"/>
        </w:rPr>
      </w:r>
      <w:r w:rsidR="00D1578B">
        <w:rPr>
          <w:rFonts w:cstheme="minorHAnsi"/>
          <w:spacing w:val="-2"/>
          <w:lang w:val="en-NZ"/>
        </w:rPr>
        <w:fldChar w:fldCharType="separate"/>
      </w:r>
      <w:r>
        <w:t xml:space="preserve">Figure </w:t>
      </w:r>
      <w:r>
        <w:rPr>
          <w:noProof/>
        </w:rPr>
        <w:t>1</w:t>
      </w:r>
      <w:r w:rsidR="00D1578B">
        <w:rPr>
          <w:rFonts w:cstheme="minorHAnsi"/>
          <w:spacing w:val="-2"/>
          <w:lang w:val="en-NZ"/>
        </w:rPr>
        <w:fldChar w:fldCharType="end"/>
      </w:r>
      <w:r w:rsidR="00D1578B">
        <w:rPr>
          <w:rFonts w:cstheme="minorHAnsi"/>
          <w:spacing w:val="-2"/>
          <w:lang w:val="en-NZ"/>
        </w:rPr>
        <w:t xml:space="preserve"> for an illustration of the internal anatomy of solitary ascidian.</w:t>
      </w:r>
    </w:p>
    <w:p w14:paraId="205BF369" w14:textId="337C79D6" w:rsidR="00EA11A4" w:rsidRDefault="00EA11A4" w:rsidP="00EA11A4">
      <w:pPr>
        <w:pStyle w:val="Caption"/>
        <w:rPr>
          <w:rFonts w:cstheme="minorHAnsi"/>
          <w:spacing w:val="-2"/>
          <w:lang w:val="en-NZ"/>
        </w:rPr>
      </w:pPr>
      <w:bookmarkStart w:id="58" w:name="_Ref169009535"/>
      <w:bookmarkStart w:id="59" w:name="_Ref169690207"/>
      <w:bookmarkStart w:id="60" w:name="_Toc222998540"/>
      <w:r>
        <w:t xml:space="preserve">Figure </w:t>
      </w:r>
      <w:r w:rsidR="00E959EF">
        <w:fldChar w:fldCharType="begin"/>
      </w:r>
      <w:r w:rsidR="00E959EF">
        <w:instrText xml:space="preserve"> SEQ Figure \* ARABIC </w:instrText>
      </w:r>
      <w:r w:rsidR="00E959EF">
        <w:fldChar w:fldCharType="separate"/>
      </w:r>
      <w:r w:rsidR="00717524">
        <w:rPr>
          <w:noProof/>
        </w:rPr>
        <w:t>1</w:t>
      </w:r>
      <w:r w:rsidR="00E959EF">
        <w:fldChar w:fldCharType="end"/>
      </w:r>
      <w:bookmarkEnd w:id="58"/>
      <w:r>
        <w:t xml:space="preserve"> Internal anatomy of a solitary ascidian</w:t>
      </w:r>
      <w:bookmarkEnd w:id="59"/>
      <w:bookmarkEnd w:id="60"/>
      <w:r>
        <w:t xml:space="preserve"> </w:t>
      </w:r>
    </w:p>
    <w:p w14:paraId="2114F0C7" w14:textId="77777777" w:rsidR="00D1578B" w:rsidRDefault="00D1578B" w:rsidP="00E370C6">
      <w:pPr>
        <w:rPr>
          <w:rFonts w:cstheme="minorHAnsi"/>
          <w:spacing w:val="-2"/>
          <w:lang w:val="en-NZ"/>
        </w:rPr>
      </w:pPr>
      <w:r w:rsidRPr="004533B7">
        <w:rPr>
          <w:noProof/>
          <w:spacing w:val="-2"/>
          <w:lang w:val="en-NZ"/>
        </w:rPr>
        <w:drawing>
          <wp:inline distT="0" distB="0" distL="0" distR="0" wp14:anchorId="4FE52798" wp14:editId="135C3B0C">
            <wp:extent cx="5759450" cy="3283585"/>
            <wp:effectExtent l="0" t="0" r="0" b="0"/>
            <wp:docPr id="1888961178" name="Picture 1" descr="Two illustrated colour diagrams showing the internal anatomy of a solitary ascidian: a) a generalised solitary ascidian body plan; b) a diagram of a stolidobranch solitary ascidian, opened along the ventral line with the test remov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961178" name="Picture 1" descr="Two illustrated colour diagrams showing the internal anatomy of a solitary ascidian: a) a generalised solitary ascidian body plan; b) a diagram of a stolidobranch solitary ascidian, opened along the ventral line with the test removed. "/>
                    <pic:cNvPicPr/>
                  </pic:nvPicPr>
                  <pic:blipFill>
                    <a:blip r:embed="rId51" cstate="email">
                      <a:extLst>
                        <a:ext uri="{28A0092B-C50C-407E-A947-70E740481C1C}">
                          <a14:useLocalDpi xmlns:a14="http://schemas.microsoft.com/office/drawing/2010/main"/>
                        </a:ext>
                      </a:extLst>
                    </a:blip>
                    <a:stretch>
                      <a:fillRect/>
                    </a:stretch>
                  </pic:blipFill>
                  <pic:spPr>
                    <a:xfrm>
                      <a:off x="0" y="0"/>
                      <a:ext cx="5759450" cy="3283585"/>
                    </a:xfrm>
                    <a:prstGeom prst="rect">
                      <a:avLst/>
                    </a:prstGeom>
                  </pic:spPr>
                </pic:pic>
              </a:graphicData>
            </a:graphic>
          </wp:inline>
        </w:drawing>
      </w:r>
    </w:p>
    <w:p w14:paraId="4CB541CB" w14:textId="13B0764E" w:rsidR="00D1578B" w:rsidRDefault="00D1578B" w:rsidP="00D1578B">
      <w:pPr>
        <w:rPr>
          <w:rFonts w:cstheme="minorHAnsi"/>
          <w:spacing w:val="-2"/>
          <w:sz w:val="18"/>
          <w:szCs w:val="18"/>
          <w:lang w:val="en-NZ"/>
        </w:rPr>
      </w:pPr>
      <w:r w:rsidRPr="00CE6BA2">
        <w:rPr>
          <w:rFonts w:cstheme="minorHAnsi"/>
          <w:spacing w:val="-2"/>
          <w:sz w:val="18"/>
          <w:szCs w:val="18"/>
          <w:lang w:val="en-NZ"/>
        </w:rPr>
        <w:t xml:space="preserve">Two illustrated diagrams showing the internal anatomy of a solitary ascidian: a) a generalised solitary ascidian body plan; b) a diagram of a stolidobranch solitary ascidian, opened along the ventral line with the test removed. The branchial sac is partially removed to show gonads and digestive organs on the body wall </w:t>
      </w:r>
      <w:r w:rsidRPr="00CE6BA2">
        <w:rPr>
          <w:rFonts w:cstheme="minorHAnsi"/>
          <w:spacing w:val="-2"/>
          <w:sz w:val="18"/>
          <w:szCs w:val="18"/>
          <w:lang w:val="en-NZ"/>
        </w:rPr>
        <w:fldChar w:fldCharType="begin"/>
      </w:r>
      <w:r w:rsidRPr="00CE6BA2">
        <w:rPr>
          <w:rFonts w:cstheme="minorHAnsi"/>
          <w:spacing w:val="-2"/>
          <w:sz w:val="18"/>
          <w:szCs w:val="18"/>
          <w:lang w:val="en-NZ"/>
        </w:rPr>
        <w:instrText xml:space="preserve"> ADDIN EN.CITE &lt;EndNote&gt;&lt;Cite&gt;&lt;Author&gt;Monniot&lt;/Author&gt;&lt;Year&gt;1991&lt;/Year&gt;&lt;RecNum&gt;5689&lt;/RecNum&gt;&lt;Prefix&gt;adapted from &lt;/Prefix&gt;&lt;DisplayText&gt;(adapted from Monniot &amp;amp; Monniot 1991)&lt;/DisplayText&gt;&lt;record&gt;&lt;rec-number&gt;5689&lt;/rec-number&gt;&lt;foreign-keys&gt;&lt;key app="EN" db-id="5pw5zxs03zavz2esrer5zreaaer2f9v0wf9p" timestamp="1715049546" guid="fd6ea5c4-47b7-4ab4-b409-da2c54e2a239"&gt;5689&lt;/key&gt;&lt;/foreign-keys&gt;&lt;ref-type name="Journal Article"&gt;17&lt;/ref-type&gt;&lt;contributors&gt;&lt;authors&gt;&lt;author&gt;Monniot, C.&lt;/author&gt;&lt;author&gt;Monniot, F.&lt;/author&gt;&lt;/authors&gt;&lt;/contributors&gt;&lt;titles&gt;&lt;title&gt;Découverte d&amp;apos;une nouvelle ligneé evolutive chez les ascidies de grand profondeur: une Ascidiidae carnivore&lt;/title&gt;&lt;secondary-title&gt;Comptes rendus hebdomadaires des séances de l&amp;apos;Académie des sciences&lt;/secondary-title&gt;&lt;translated-title&gt;Discovery of a new lineage among the deep sea ascidians: a carnivorous Ascidiidae&lt;/translated-title&gt;&lt;/titles&gt;&lt;periodical&gt;&lt;full-title&gt;Comptes rendus hebdomadaires des séances de l&amp;apos;Académie des sciences&lt;/full-title&gt;&lt;/periodical&gt;&lt;pages&gt;383–388&lt;/pages&gt;&lt;volume&gt;312&lt;/volume&gt;&lt;dates&gt;&lt;year&gt;1991&lt;/year&gt;&lt;/dates&gt;&lt;urls&gt;&lt;/urls&gt;&lt;/record&gt;&lt;/Cite&gt;&lt;/EndNote&gt;</w:instrText>
      </w:r>
      <w:r w:rsidRPr="00CE6BA2">
        <w:rPr>
          <w:rFonts w:cstheme="minorHAnsi"/>
          <w:spacing w:val="-2"/>
          <w:sz w:val="18"/>
          <w:szCs w:val="18"/>
          <w:lang w:val="en-NZ"/>
        </w:rPr>
        <w:fldChar w:fldCharType="separate"/>
      </w:r>
      <w:r w:rsidRPr="00CE6BA2">
        <w:rPr>
          <w:rFonts w:cstheme="minorHAnsi"/>
          <w:noProof/>
          <w:spacing w:val="-2"/>
          <w:sz w:val="18"/>
          <w:szCs w:val="18"/>
          <w:lang w:val="en-NZ"/>
        </w:rPr>
        <w:t xml:space="preserve">(adapted from </w:t>
      </w:r>
      <w:r w:rsidR="00DE409A" w:rsidRPr="00DB03D9">
        <w:rPr>
          <w:rFonts w:cstheme="minorHAnsi"/>
          <w:noProof/>
          <w:spacing w:val="-2"/>
          <w:sz w:val="18"/>
          <w:szCs w:val="18"/>
          <w:lang w:val="en-NZ"/>
        </w:rPr>
        <w:t>Monniot</w:t>
      </w:r>
      <w:r w:rsidR="00DE409A">
        <w:rPr>
          <w:rFonts w:cstheme="minorHAnsi"/>
          <w:noProof/>
          <w:spacing w:val="-2"/>
          <w:sz w:val="18"/>
          <w:szCs w:val="18"/>
          <w:lang w:val="en-NZ"/>
        </w:rPr>
        <w:t>,</w:t>
      </w:r>
      <w:r w:rsidR="00DE409A" w:rsidRPr="00DB03D9">
        <w:rPr>
          <w:rFonts w:cstheme="minorHAnsi"/>
          <w:noProof/>
          <w:spacing w:val="-2"/>
          <w:sz w:val="18"/>
          <w:szCs w:val="18"/>
          <w:lang w:val="en-NZ"/>
        </w:rPr>
        <w:t xml:space="preserve"> C, Monniot</w:t>
      </w:r>
      <w:r w:rsidR="00DE409A">
        <w:rPr>
          <w:rFonts w:cstheme="minorHAnsi"/>
          <w:noProof/>
          <w:spacing w:val="-2"/>
          <w:sz w:val="18"/>
          <w:szCs w:val="18"/>
          <w:lang w:val="en-NZ"/>
        </w:rPr>
        <w:t>,</w:t>
      </w:r>
      <w:r w:rsidR="00DE409A" w:rsidRPr="00DB03D9">
        <w:rPr>
          <w:rFonts w:cstheme="minorHAnsi"/>
          <w:noProof/>
          <w:spacing w:val="-2"/>
          <w:sz w:val="18"/>
          <w:szCs w:val="18"/>
          <w:lang w:val="en-NZ"/>
        </w:rPr>
        <w:t xml:space="preserve"> F</w:t>
      </w:r>
      <w:r w:rsidR="00DE409A">
        <w:rPr>
          <w:rFonts w:cstheme="minorHAnsi"/>
          <w:noProof/>
          <w:spacing w:val="-2"/>
          <w:sz w:val="18"/>
          <w:szCs w:val="18"/>
          <w:lang w:val="en-NZ"/>
        </w:rPr>
        <w:t xml:space="preserve"> &amp;</w:t>
      </w:r>
      <w:r w:rsidR="00DE409A" w:rsidRPr="00DB03D9">
        <w:rPr>
          <w:rFonts w:cstheme="minorHAnsi"/>
          <w:noProof/>
          <w:spacing w:val="-2"/>
          <w:sz w:val="18"/>
          <w:szCs w:val="18"/>
          <w:lang w:val="en-NZ"/>
        </w:rPr>
        <w:t xml:space="preserve"> Laboute, P</w:t>
      </w:r>
      <w:r w:rsidR="00DE409A">
        <w:rPr>
          <w:rFonts w:cstheme="minorHAnsi"/>
          <w:noProof/>
          <w:spacing w:val="-2"/>
          <w:sz w:val="18"/>
          <w:szCs w:val="18"/>
          <w:lang w:val="en-NZ"/>
        </w:rPr>
        <w:t xml:space="preserve"> </w:t>
      </w:r>
      <w:r w:rsidR="00DE409A" w:rsidRPr="00DB03D9">
        <w:rPr>
          <w:rFonts w:cstheme="minorHAnsi"/>
          <w:noProof/>
          <w:spacing w:val="-2"/>
          <w:sz w:val="18"/>
          <w:szCs w:val="18"/>
          <w:lang w:val="en-NZ"/>
        </w:rPr>
        <w:t xml:space="preserve">1991 </w:t>
      </w:r>
      <w:r w:rsidR="00DE409A">
        <w:rPr>
          <w:rFonts w:cstheme="minorHAnsi"/>
          <w:noProof/>
          <w:spacing w:val="-2"/>
          <w:sz w:val="18"/>
          <w:szCs w:val="18"/>
          <w:lang w:val="en-NZ"/>
        </w:rPr>
        <w:t>'</w:t>
      </w:r>
      <w:r w:rsidR="00DE409A" w:rsidRPr="00DB03D9">
        <w:rPr>
          <w:rFonts w:cstheme="minorHAnsi"/>
          <w:noProof/>
          <w:spacing w:val="-2"/>
          <w:sz w:val="18"/>
          <w:szCs w:val="18"/>
          <w:lang w:val="en-NZ"/>
        </w:rPr>
        <w:t>Coral Reef Ascidians of New Caledonia</w:t>
      </w:r>
      <w:r w:rsidR="00DE409A">
        <w:rPr>
          <w:rFonts w:cstheme="minorHAnsi"/>
          <w:noProof/>
          <w:spacing w:val="-2"/>
          <w:sz w:val="18"/>
          <w:szCs w:val="18"/>
          <w:lang w:val="en-NZ"/>
        </w:rPr>
        <w:t>'</w:t>
      </w:r>
      <w:r w:rsidR="00DE409A" w:rsidRPr="00DB03D9">
        <w:rPr>
          <w:rFonts w:cstheme="minorHAnsi"/>
          <w:noProof/>
          <w:spacing w:val="-2"/>
          <w:sz w:val="18"/>
          <w:szCs w:val="18"/>
          <w:lang w:val="en-NZ"/>
        </w:rPr>
        <w:t>. Marseille, IRD Éditions,</w:t>
      </w:r>
      <w:r w:rsidR="00DB03D9" w:rsidRPr="00DB03D9">
        <w:rPr>
          <w:rFonts w:cstheme="minorHAnsi"/>
          <w:noProof/>
          <w:spacing w:val="-2"/>
          <w:sz w:val="18"/>
          <w:szCs w:val="18"/>
          <w:lang w:val="en-NZ"/>
        </w:rPr>
        <w:t xml:space="preserve"> </w:t>
      </w:r>
      <w:r w:rsidR="00DB03D9">
        <w:rPr>
          <w:rFonts w:cstheme="minorHAnsi"/>
          <w:noProof/>
          <w:spacing w:val="-2"/>
          <w:sz w:val="18"/>
          <w:szCs w:val="18"/>
          <w:lang w:val="en-NZ"/>
        </w:rPr>
        <w:t>14</w:t>
      </w:r>
      <w:r w:rsidR="00DE409A">
        <w:rPr>
          <w:rFonts w:cstheme="minorHAnsi"/>
          <w:noProof/>
          <w:spacing w:val="-2"/>
          <w:sz w:val="18"/>
          <w:szCs w:val="18"/>
          <w:lang w:val="en-NZ"/>
        </w:rPr>
        <w:t>5</w:t>
      </w:r>
      <w:r w:rsidR="00DB03D9" w:rsidRPr="00DB03D9">
        <w:rPr>
          <w:rFonts w:cstheme="minorHAnsi"/>
          <w:noProof/>
          <w:spacing w:val="-2"/>
          <w:sz w:val="18"/>
          <w:szCs w:val="18"/>
          <w:lang w:val="en-NZ"/>
        </w:rPr>
        <w:t>p</w:t>
      </w:r>
      <w:r w:rsidRPr="00CE6BA2">
        <w:rPr>
          <w:rFonts w:cstheme="minorHAnsi"/>
          <w:spacing w:val="-2"/>
          <w:sz w:val="18"/>
          <w:szCs w:val="18"/>
          <w:lang w:val="en-NZ"/>
        </w:rPr>
        <w:fldChar w:fldCharType="end"/>
      </w:r>
      <w:r w:rsidR="00F96E2F">
        <w:rPr>
          <w:rFonts w:cstheme="minorHAnsi"/>
          <w:spacing w:val="-2"/>
          <w:sz w:val="18"/>
          <w:szCs w:val="18"/>
          <w:lang w:val="en-NZ"/>
        </w:rPr>
        <w:t>).</w:t>
      </w:r>
      <w:r w:rsidRPr="00CE6BA2">
        <w:rPr>
          <w:rFonts w:cstheme="minorHAnsi"/>
          <w:spacing w:val="-2"/>
          <w:sz w:val="18"/>
          <w:szCs w:val="18"/>
          <w:lang w:val="en-NZ"/>
        </w:rPr>
        <w:t xml:space="preserve"> In both diagrams, arrows indicate the flow of water through the branchial siphon and sac and out through the stomach, intestine, and atrial siphon.</w:t>
      </w:r>
    </w:p>
    <w:p w14:paraId="65907852" w14:textId="155A7101" w:rsidR="00136622" w:rsidRDefault="00FC5E6B" w:rsidP="00136622">
      <w:pPr>
        <w:rPr>
          <w:rFonts w:ascii="Calibri" w:hAnsi="Calibri" w:cs="Calibri"/>
          <w:spacing w:val="-3"/>
          <w:lang w:val="en-NZ"/>
        </w:rPr>
      </w:pPr>
      <w:r w:rsidRPr="008B34FC">
        <w:rPr>
          <w:rFonts w:cstheme="minorHAnsi"/>
          <w:spacing w:val="-2"/>
          <w:lang w:val="en-NZ"/>
        </w:rPr>
        <w:lastRenderedPageBreak/>
        <w:t xml:space="preserve">Ascidians have a simple nervous and circulatory system with a heart that </w:t>
      </w:r>
      <w:r w:rsidRPr="006E6AFF">
        <w:rPr>
          <w:rFonts w:cstheme="minorHAnsi"/>
          <w:spacing w:val="-2"/>
          <w:lang w:val="en-NZ"/>
        </w:rPr>
        <w:t>reverses blood flow from time to time.</w:t>
      </w:r>
      <w:r w:rsidRPr="00850F23">
        <w:rPr>
          <w:rFonts w:cstheme="minorHAnsi"/>
          <w:spacing w:val="-2"/>
          <w:lang w:val="en-NZ"/>
        </w:rPr>
        <w:t xml:space="preserve"> </w:t>
      </w:r>
      <w:r w:rsidRPr="00352177">
        <w:rPr>
          <w:rFonts w:cstheme="minorHAnsi"/>
          <w:spacing w:val="-2"/>
          <w:lang w:val="en-NZ"/>
        </w:rPr>
        <w:t>Reproductive organs are located near the gut loop and their relative disposition to the gut is the basis for classification of orders</w:t>
      </w:r>
      <w:r w:rsidR="00136622">
        <w:rPr>
          <w:rFonts w:cstheme="minorHAnsi"/>
          <w:spacing w:val="-2"/>
          <w:lang w:val="en-NZ"/>
        </w:rPr>
        <w:t>:</w:t>
      </w:r>
      <w:r w:rsidR="00136622" w:rsidRPr="00136622">
        <w:rPr>
          <w:rFonts w:ascii="Calibri" w:hAnsi="Calibri" w:cs="Calibri"/>
          <w:spacing w:val="-3"/>
          <w:lang w:val="en-NZ"/>
        </w:rPr>
        <w:t xml:space="preserve"> </w:t>
      </w:r>
    </w:p>
    <w:p w14:paraId="105A3C0D" w14:textId="52188BE9" w:rsidR="00136622" w:rsidRPr="00E370C6" w:rsidRDefault="00136622" w:rsidP="00136622">
      <w:pPr>
        <w:pStyle w:val="ListBullet"/>
        <w:rPr>
          <w:spacing w:val="-2"/>
          <w:lang w:val="en-NZ"/>
        </w:rPr>
      </w:pPr>
      <w:r w:rsidRPr="00136622">
        <w:rPr>
          <w:lang w:val="en-NZ"/>
        </w:rPr>
        <w:t>Aplousobranchia have a gut loop posterior to the branchial sac, the body is divided into thorax abdomen and sometimes post-abdomen, and are generally colonial species (</w:t>
      </w:r>
      <w:r w:rsidR="00CD4194">
        <w:rPr>
          <w:lang w:val="en-NZ"/>
        </w:rPr>
        <w:t>e.g.</w:t>
      </w:r>
      <w:r w:rsidRPr="00136622">
        <w:rPr>
          <w:lang w:val="en-NZ"/>
        </w:rPr>
        <w:t xml:space="preserve"> </w:t>
      </w:r>
      <w:r w:rsidRPr="00136622">
        <w:rPr>
          <w:i/>
          <w:iCs/>
          <w:lang w:val="en-NZ"/>
        </w:rPr>
        <w:t>Didemnum</w:t>
      </w:r>
      <w:r w:rsidRPr="00136622">
        <w:rPr>
          <w:lang w:val="en-NZ"/>
        </w:rPr>
        <w:t>,</w:t>
      </w:r>
      <w:r w:rsidRPr="00136622">
        <w:rPr>
          <w:i/>
          <w:iCs/>
          <w:lang w:val="en-NZ"/>
        </w:rPr>
        <w:t xml:space="preserve"> Aplidium</w:t>
      </w:r>
      <w:r w:rsidRPr="00136622">
        <w:rPr>
          <w:lang w:val="en-NZ"/>
        </w:rPr>
        <w:t>,</w:t>
      </w:r>
      <w:r w:rsidRPr="00136622">
        <w:rPr>
          <w:i/>
          <w:iCs/>
          <w:lang w:val="en-NZ"/>
        </w:rPr>
        <w:t xml:space="preserve"> Polyclinum</w:t>
      </w:r>
      <w:r w:rsidRPr="00136622">
        <w:rPr>
          <w:lang w:val="en-NZ"/>
        </w:rPr>
        <w:t xml:space="preserve">, </w:t>
      </w:r>
      <w:r w:rsidRPr="00136622">
        <w:rPr>
          <w:i/>
          <w:iCs/>
          <w:lang w:val="en-NZ"/>
        </w:rPr>
        <w:t>Eudistoma</w:t>
      </w:r>
      <w:r w:rsidRPr="00136622">
        <w:rPr>
          <w:lang w:val="en-NZ"/>
        </w:rPr>
        <w:t>)</w:t>
      </w:r>
    </w:p>
    <w:p w14:paraId="5505196D" w14:textId="5CD18E12" w:rsidR="00136622" w:rsidRPr="00E370C6" w:rsidRDefault="00136622" w:rsidP="00136622">
      <w:pPr>
        <w:pStyle w:val="ListBullet"/>
        <w:rPr>
          <w:spacing w:val="-2"/>
          <w:lang w:val="en-NZ"/>
        </w:rPr>
      </w:pPr>
      <w:r w:rsidRPr="00136622">
        <w:rPr>
          <w:lang w:val="en-NZ"/>
        </w:rPr>
        <w:t>Phlebobranchia gonads are usually on the same side of the body as the gut loop</w:t>
      </w:r>
      <w:r w:rsidR="004A632D">
        <w:rPr>
          <w:lang w:val="en-NZ"/>
        </w:rPr>
        <w:t>,</w:t>
      </w:r>
      <w:r w:rsidRPr="00136622">
        <w:rPr>
          <w:lang w:val="en-NZ"/>
        </w:rPr>
        <w:t xml:space="preserve"> never on both sides and the branchial sac is never folded (</w:t>
      </w:r>
      <w:r w:rsidR="00CD4194">
        <w:rPr>
          <w:lang w:val="en-NZ"/>
        </w:rPr>
        <w:t>e.g.</w:t>
      </w:r>
      <w:r w:rsidRPr="00136622">
        <w:rPr>
          <w:lang w:val="en-NZ"/>
        </w:rPr>
        <w:t xml:space="preserve"> </w:t>
      </w:r>
      <w:r w:rsidRPr="00136622">
        <w:rPr>
          <w:i/>
          <w:iCs/>
          <w:lang w:val="en-NZ"/>
        </w:rPr>
        <w:t>Ciona</w:t>
      </w:r>
      <w:r w:rsidRPr="00136622">
        <w:rPr>
          <w:lang w:val="en-NZ"/>
        </w:rPr>
        <w:t xml:space="preserve">, </w:t>
      </w:r>
      <w:r w:rsidRPr="00136622">
        <w:rPr>
          <w:i/>
          <w:iCs/>
          <w:lang w:val="en-NZ"/>
        </w:rPr>
        <w:t>Ascidia</w:t>
      </w:r>
      <w:r w:rsidRPr="00136622">
        <w:rPr>
          <w:lang w:val="en-NZ"/>
        </w:rPr>
        <w:t xml:space="preserve">, </w:t>
      </w:r>
      <w:r w:rsidRPr="00136622">
        <w:rPr>
          <w:i/>
          <w:iCs/>
          <w:lang w:val="en-NZ"/>
        </w:rPr>
        <w:t>Corella, Perophora</w:t>
      </w:r>
      <w:r w:rsidRPr="00136622">
        <w:rPr>
          <w:lang w:val="en-NZ"/>
        </w:rPr>
        <w:t>)</w:t>
      </w:r>
    </w:p>
    <w:p w14:paraId="02AE62F0" w14:textId="214AFE28" w:rsidR="00136622" w:rsidRPr="00136622" w:rsidRDefault="00136622" w:rsidP="00E370C6">
      <w:pPr>
        <w:pStyle w:val="ListBullet"/>
        <w:rPr>
          <w:spacing w:val="-2"/>
          <w:lang w:val="en-NZ"/>
        </w:rPr>
      </w:pPr>
      <w:r w:rsidRPr="00136622">
        <w:rPr>
          <w:lang w:val="en-NZ"/>
        </w:rPr>
        <w:t xml:space="preserve">Stolidobranchia gonads are usually on both sides of the body and the branchial sac is usually folded (e.g. </w:t>
      </w:r>
      <w:r w:rsidRPr="00136622">
        <w:rPr>
          <w:i/>
          <w:iCs/>
          <w:lang w:val="en-NZ"/>
        </w:rPr>
        <w:t>Pyura</w:t>
      </w:r>
      <w:r w:rsidRPr="00136622">
        <w:rPr>
          <w:lang w:val="en-NZ"/>
        </w:rPr>
        <w:t xml:space="preserve">, </w:t>
      </w:r>
      <w:r w:rsidRPr="00136622">
        <w:rPr>
          <w:i/>
          <w:iCs/>
          <w:lang w:val="en-NZ"/>
        </w:rPr>
        <w:t>Styela</w:t>
      </w:r>
      <w:r w:rsidRPr="00136622">
        <w:rPr>
          <w:lang w:val="en-NZ"/>
        </w:rPr>
        <w:t xml:space="preserve">, </w:t>
      </w:r>
      <w:r w:rsidRPr="00136622">
        <w:rPr>
          <w:i/>
          <w:iCs/>
          <w:lang w:val="en-NZ"/>
        </w:rPr>
        <w:t>Cnemidocarpa</w:t>
      </w:r>
      <w:r w:rsidRPr="00136622">
        <w:rPr>
          <w:lang w:val="en-NZ"/>
        </w:rPr>
        <w:t xml:space="preserve">, </w:t>
      </w:r>
      <w:r w:rsidRPr="00136622">
        <w:rPr>
          <w:i/>
          <w:iCs/>
          <w:lang w:val="en-NZ"/>
        </w:rPr>
        <w:t>Polyzoa, Botrylloides</w:t>
      </w:r>
      <w:r w:rsidRPr="00136622">
        <w:rPr>
          <w:lang w:val="en-NZ"/>
        </w:rPr>
        <w:t>).</w:t>
      </w:r>
      <w:r w:rsidRPr="00136622">
        <w:rPr>
          <w:spacing w:val="-2"/>
          <w:lang w:val="en-NZ"/>
        </w:rPr>
        <w:t xml:space="preserve"> </w:t>
      </w:r>
    </w:p>
    <w:p w14:paraId="60A9D984" w14:textId="45701DFC" w:rsidR="00D1578B" w:rsidRPr="00613EED" w:rsidRDefault="00D1578B" w:rsidP="00D1578B">
      <w:pPr>
        <w:rPr>
          <w:rFonts w:ascii="Calibri" w:eastAsia="Calibri" w:hAnsi="Calibri" w:cs="Calibri"/>
        </w:rPr>
      </w:pPr>
      <w:r>
        <w:rPr>
          <w:rFonts w:cstheme="minorHAnsi"/>
          <w:spacing w:val="-2"/>
          <w:lang w:val="en-NZ"/>
        </w:rPr>
        <w:t>I</w:t>
      </w:r>
      <w:r w:rsidRPr="008B34FC">
        <w:rPr>
          <w:rFonts w:cstheme="minorHAnsi"/>
          <w:spacing w:val="-2"/>
          <w:lang w:val="en-NZ"/>
        </w:rPr>
        <w:t>n colonial forms</w:t>
      </w:r>
      <w:r>
        <w:rPr>
          <w:rFonts w:cstheme="minorHAnsi"/>
          <w:spacing w:val="-2"/>
          <w:lang w:val="en-NZ"/>
        </w:rPr>
        <w:t>, atrial apertures of zooids embedded in a common test may be connected by a common cloacal canal below the surface of the colony that reticulate to a common cloacal (exhalant) aperture</w:t>
      </w:r>
      <w:r w:rsidRPr="008B34FC">
        <w:rPr>
          <w:rFonts w:cstheme="minorHAnsi"/>
          <w:spacing w:val="-2"/>
          <w:lang w:val="en-NZ"/>
        </w:rPr>
        <w:t>.</w:t>
      </w:r>
      <w:r>
        <w:rPr>
          <w:rFonts w:cstheme="minorHAnsi"/>
          <w:spacing w:val="-2"/>
          <w:lang w:val="en-NZ"/>
        </w:rPr>
        <w:t xml:space="preserve"> Zooids within colonial species connected by this common canal share a vascular system </w:t>
      </w:r>
      <w:r>
        <w:rPr>
          <w:rFonts w:cstheme="minorHAnsi"/>
          <w:spacing w:val="-2"/>
          <w:lang w:val="en-NZ"/>
        </w:rPr>
        <w:fldChar w:fldCharType="begin">
          <w:fldData xml:space="preserve">PEVuZE5vdGU+PENpdGU+PEF1dGhvcj5NdWthaTwvQXV0aG9yPjxZZWFyPjE5ODc8L1llYXI+PFJl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</w:fldData>
        </w:fldChar>
      </w:r>
      <w:r>
        <w:rPr>
          <w:rFonts w:cstheme="minorHAnsi"/>
          <w:spacing w:val="-2"/>
          <w:lang w:val="en-NZ"/>
        </w:rPr>
        <w:instrText xml:space="preserve"> ADDIN EN.CITE </w:instrText>
      </w:r>
      <w:r>
        <w:rPr>
          <w:rFonts w:cstheme="minorHAnsi"/>
          <w:spacing w:val="-2"/>
          <w:lang w:val="en-NZ"/>
        </w:rPr>
        <w:fldChar w:fldCharType="begin">
          <w:fldData xml:space="preserve">PEVuZE5vdGU+PENpdGU+PEF1dGhvcj5NdWthaTwvQXV0aG9yPjxZZWFyPjE5ODc8L1llYXI+PFJl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</w:fldData>
        </w:fldChar>
      </w:r>
      <w:r>
        <w:rPr>
          <w:rFonts w:cstheme="minorHAnsi"/>
          <w:spacing w:val="-2"/>
          <w:lang w:val="en-NZ"/>
        </w:rPr>
        <w:instrText xml:space="preserve"> ADDIN EN.CITE.DATA </w:instrText>
      </w:r>
      <w:r>
        <w:rPr>
          <w:rFonts w:cstheme="minorHAnsi"/>
          <w:spacing w:val="-2"/>
          <w:lang w:val="en-NZ"/>
        </w:rPr>
      </w:r>
      <w:r>
        <w:rPr>
          <w:rFonts w:cstheme="minorHAnsi"/>
          <w:spacing w:val="-2"/>
          <w:lang w:val="en-NZ"/>
        </w:rPr>
        <w:fldChar w:fldCharType="end"/>
      </w:r>
      <w:r>
        <w:rPr>
          <w:rFonts w:cstheme="minorHAnsi"/>
          <w:spacing w:val="-2"/>
          <w:lang w:val="en-NZ"/>
        </w:rPr>
      </w:r>
      <w:r>
        <w:rPr>
          <w:rFonts w:cstheme="minorHAnsi"/>
          <w:spacing w:val="-2"/>
          <w:lang w:val="en-NZ"/>
        </w:rPr>
        <w:fldChar w:fldCharType="separate"/>
      </w:r>
      <w:r>
        <w:rPr>
          <w:rFonts w:cstheme="minorHAnsi"/>
          <w:noProof/>
          <w:spacing w:val="-2"/>
          <w:lang w:val="en-NZ"/>
        </w:rPr>
        <w:t>(Brunetti &amp; Mastrototaro 2004; Grosberg 1988; Manni et al. 2007; Mukai et al. 1987; Wawrzyniak et al. 2021)</w:t>
      </w:r>
      <w:r>
        <w:rPr>
          <w:rFonts w:cstheme="minorHAnsi"/>
          <w:spacing w:val="-2"/>
          <w:lang w:val="en-NZ"/>
        </w:rPr>
        <w:fldChar w:fldCharType="end"/>
      </w:r>
      <w:r>
        <w:rPr>
          <w:rFonts w:cstheme="minorHAnsi"/>
          <w:spacing w:val="-2"/>
          <w:lang w:val="en-NZ"/>
        </w:rPr>
        <w:t xml:space="preserve"> (</w:t>
      </w:r>
      <w:r>
        <w:rPr>
          <w:rFonts w:cstheme="minorHAnsi"/>
          <w:spacing w:val="-2"/>
          <w:lang w:val="en-NZ"/>
        </w:rPr>
        <w:fldChar w:fldCharType="begin"/>
      </w:r>
      <w:r>
        <w:rPr>
          <w:rFonts w:cstheme="minorHAnsi"/>
          <w:spacing w:val="-2"/>
          <w:lang w:val="en-NZ"/>
        </w:rPr>
        <w:instrText xml:space="preserve"> REF _Ref169009544 \h </w:instrText>
      </w:r>
      <w:r>
        <w:rPr>
          <w:rFonts w:cstheme="minorHAnsi"/>
          <w:spacing w:val="-2"/>
          <w:lang w:val="en-NZ"/>
        </w:rPr>
      </w:r>
      <w:r>
        <w:rPr>
          <w:rFonts w:cstheme="minorHAnsi"/>
          <w:spacing w:val="-2"/>
          <w:lang w:val="en-NZ"/>
        </w:rPr>
        <w:fldChar w:fldCharType="separate"/>
      </w:r>
      <w:r w:rsidR="00717524">
        <w:t xml:space="preserve">Figure </w:t>
      </w:r>
      <w:r w:rsidR="00717524">
        <w:rPr>
          <w:noProof/>
        </w:rPr>
        <w:t>2</w:t>
      </w:r>
      <w:r>
        <w:rPr>
          <w:rFonts w:cstheme="minorHAnsi"/>
          <w:spacing w:val="-2"/>
          <w:lang w:val="en-NZ"/>
        </w:rPr>
        <w:fldChar w:fldCharType="end"/>
      </w:r>
      <w:r>
        <w:rPr>
          <w:rFonts w:cstheme="minorHAnsi"/>
          <w:spacing w:val="-2"/>
          <w:lang w:val="en-NZ"/>
        </w:rPr>
        <w:t xml:space="preserve">; </w:t>
      </w:r>
      <w:r>
        <w:rPr>
          <w:rFonts w:cstheme="minorHAnsi"/>
          <w:spacing w:val="-2"/>
          <w:lang w:val="en-NZ"/>
        </w:rPr>
        <w:fldChar w:fldCharType="begin"/>
      </w:r>
      <w:r>
        <w:rPr>
          <w:rFonts w:cstheme="minorHAnsi"/>
          <w:spacing w:val="-2"/>
          <w:lang w:val="en-NZ"/>
        </w:rPr>
        <w:instrText xml:space="preserve"> REF _Ref169610521 \h </w:instrText>
      </w:r>
      <w:r>
        <w:rPr>
          <w:rFonts w:cstheme="minorHAnsi"/>
          <w:spacing w:val="-2"/>
          <w:lang w:val="en-NZ"/>
        </w:rPr>
      </w:r>
      <w:r>
        <w:rPr>
          <w:rFonts w:cstheme="minorHAnsi"/>
          <w:spacing w:val="-2"/>
          <w:lang w:val="en-NZ"/>
        </w:rPr>
        <w:fldChar w:fldCharType="separate"/>
      </w:r>
      <w:r w:rsidR="00717524" w:rsidRPr="00492E58">
        <w:t xml:space="preserve">Photo </w:t>
      </w:r>
      <w:r w:rsidR="00717524">
        <w:rPr>
          <w:noProof/>
        </w:rPr>
        <w:t>4</w:t>
      </w:r>
      <w:r>
        <w:rPr>
          <w:rFonts w:cstheme="minorHAnsi"/>
          <w:spacing w:val="-2"/>
          <w:lang w:val="en-NZ"/>
        </w:rPr>
        <w:fldChar w:fldCharType="end"/>
      </w:r>
      <w:r>
        <w:rPr>
          <w:rFonts w:cstheme="minorHAnsi"/>
          <w:spacing w:val="-2"/>
          <w:lang w:val="en-NZ"/>
        </w:rPr>
        <w:t>).</w:t>
      </w:r>
      <w:r w:rsidRPr="008B34FC">
        <w:rPr>
          <w:rFonts w:cstheme="minorHAnsi"/>
          <w:spacing w:val="-2"/>
          <w:lang w:val="en-NZ"/>
        </w:rPr>
        <w:t xml:space="preserve"> </w:t>
      </w:r>
      <w:r>
        <w:rPr>
          <w:rFonts w:cstheme="minorHAnsi"/>
          <w:spacing w:val="-2"/>
          <w:lang w:val="en-NZ"/>
        </w:rPr>
        <w:t xml:space="preserve">The arrangement of systems and the disposition of the gonads are some of the characters used to </w:t>
      </w:r>
      <w:r w:rsidRPr="00F34D8B">
        <w:rPr>
          <w:rFonts w:cstheme="minorHAnsi"/>
          <w:spacing w:val="-2"/>
          <w:lang w:val="en-NZ"/>
        </w:rPr>
        <w:t xml:space="preserve">discriminate </w:t>
      </w:r>
      <w:r>
        <w:rPr>
          <w:rFonts w:cstheme="minorHAnsi"/>
          <w:spacing w:val="-2"/>
          <w:lang w:val="en-NZ"/>
        </w:rPr>
        <w:t xml:space="preserve">species at the </w:t>
      </w:r>
      <w:r w:rsidR="00FB71EE">
        <w:rPr>
          <w:rFonts w:cstheme="minorHAnsi"/>
          <w:spacing w:val="-2"/>
          <w:lang w:val="en-NZ"/>
        </w:rPr>
        <w:t>f</w:t>
      </w:r>
      <w:r>
        <w:rPr>
          <w:rFonts w:cstheme="minorHAnsi"/>
          <w:spacing w:val="-2"/>
          <w:lang w:val="en-NZ"/>
        </w:rPr>
        <w:t>amily level.</w:t>
      </w:r>
      <w:r w:rsidRPr="00613EED">
        <w:rPr>
          <w:rFonts w:ascii="Calibri" w:eastAsia="Calibri" w:hAnsi="Calibri" w:cs="Calibri"/>
        </w:rPr>
        <w:t xml:space="preserve"> </w:t>
      </w:r>
      <w:r>
        <w:rPr>
          <w:rFonts w:ascii="Calibri" w:eastAsia="Calibri" w:hAnsi="Calibri" w:cs="Calibri"/>
        </w:rPr>
        <w:t xml:space="preserve">Stolidobranch ascidians in the genera </w:t>
      </w:r>
      <w:r>
        <w:rPr>
          <w:rFonts w:ascii="Calibri" w:eastAsia="Calibri" w:hAnsi="Calibri" w:cs="Calibri"/>
          <w:i/>
          <w:iCs/>
        </w:rPr>
        <w:t>Botryllus,</w:t>
      </w:r>
      <w:r>
        <w:rPr>
          <w:rFonts w:ascii="Calibri" w:eastAsia="Calibri" w:hAnsi="Calibri" w:cs="Calibri"/>
        </w:rPr>
        <w:t xml:space="preserve"> </w:t>
      </w:r>
      <w:r>
        <w:rPr>
          <w:rFonts w:ascii="Calibri" w:eastAsia="Calibri" w:hAnsi="Calibri" w:cs="Calibri"/>
          <w:i/>
          <w:iCs/>
        </w:rPr>
        <w:t>Botrylloides</w:t>
      </w:r>
      <w:r>
        <w:rPr>
          <w:rFonts w:ascii="Calibri" w:eastAsia="Calibri" w:hAnsi="Calibri" w:cs="Calibri"/>
        </w:rPr>
        <w:t xml:space="preserve"> and </w:t>
      </w:r>
      <w:r>
        <w:rPr>
          <w:rFonts w:ascii="Calibri" w:eastAsia="Calibri" w:hAnsi="Calibri" w:cs="Calibri"/>
          <w:i/>
          <w:iCs/>
        </w:rPr>
        <w:t xml:space="preserve">Symplegma </w:t>
      </w:r>
      <w:r>
        <w:rPr>
          <w:rFonts w:ascii="Calibri" w:eastAsia="Calibri" w:hAnsi="Calibri" w:cs="Calibri"/>
        </w:rPr>
        <w:t>spp. also have zooids that form colonies with systems (</w:t>
      </w:r>
      <w:r>
        <w:rPr>
          <w:rFonts w:ascii="Calibri" w:eastAsia="Calibri" w:hAnsi="Calibri" w:cs="Calibri"/>
        </w:rPr>
        <w:fldChar w:fldCharType="begin"/>
      </w:r>
      <w:r>
        <w:rPr>
          <w:rFonts w:ascii="Calibri" w:eastAsia="Calibri" w:hAnsi="Calibri" w:cs="Calibri"/>
        </w:rPr>
        <w:instrText xml:space="preserve"> REF _Ref169009607 \h </w:instrText>
      </w:r>
      <w:r>
        <w:rPr>
          <w:rFonts w:ascii="Calibri" w:eastAsia="Calibri" w:hAnsi="Calibri" w:cs="Calibri"/>
        </w:rPr>
      </w:r>
      <w:r>
        <w:rPr>
          <w:rFonts w:ascii="Calibri" w:eastAsia="Calibri" w:hAnsi="Calibri" w:cs="Calibri"/>
        </w:rPr>
        <w:fldChar w:fldCharType="separate"/>
      </w:r>
      <w:r w:rsidR="00717524">
        <w:t xml:space="preserve">Figure </w:t>
      </w:r>
      <w:r w:rsidR="00717524">
        <w:rPr>
          <w:noProof/>
        </w:rPr>
        <w:t>3</w:t>
      </w:r>
      <w:r>
        <w:rPr>
          <w:rFonts w:ascii="Calibri" w:eastAsia="Calibri" w:hAnsi="Calibri" w:cs="Calibri"/>
        </w:rPr>
        <w:fldChar w:fldCharType="end"/>
      </w:r>
      <w:r>
        <w:rPr>
          <w:rFonts w:ascii="Calibri" w:eastAsia="Calibri" w:hAnsi="Calibri" w:cs="Calibri"/>
        </w:rPr>
        <w:t>).</w:t>
      </w:r>
      <w:r w:rsidRPr="00D45AE2">
        <w:rPr>
          <w:rFonts w:ascii="Calibri" w:eastAsia="Calibri" w:hAnsi="Calibri" w:cs="Calibri"/>
        </w:rPr>
        <w:t xml:space="preserve"> </w:t>
      </w:r>
    </w:p>
    <w:p w14:paraId="7E265918" w14:textId="2126B80A" w:rsidR="00EA11A4" w:rsidRDefault="00EA11A4" w:rsidP="00EA11A4">
      <w:pPr>
        <w:pStyle w:val="Caption"/>
        <w:rPr>
          <w:rFonts w:eastAsia="Calibri" w:cs="Calibri"/>
        </w:rPr>
      </w:pPr>
      <w:bookmarkStart w:id="61" w:name="_Ref169009544"/>
      <w:bookmarkStart w:id="62" w:name="_Toc222998541"/>
      <w:bookmarkStart w:id="63" w:name="_Ref64366859"/>
      <w:bookmarkStart w:id="64" w:name="_Ref64366849"/>
      <w:r>
        <w:lastRenderedPageBreak/>
        <w:t xml:space="preserve">Figure </w:t>
      </w:r>
      <w:r w:rsidR="00E959EF">
        <w:fldChar w:fldCharType="begin"/>
      </w:r>
      <w:r w:rsidR="00E959EF">
        <w:instrText xml:space="preserve"> SEQ Figure \* ARABIC </w:instrText>
      </w:r>
      <w:r w:rsidR="00E959EF">
        <w:fldChar w:fldCharType="separate"/>
      </w:r>
      <w:r w:rsidR="00717524">
        <w:rPr>
          <w:noProof/>
        </w:rPr>
        <w:t>2</w:t>
      </w:r>
      <w:r w:rsidR="00E959EF">
        <w:fldChar w:fldCharType="end"/>
      </w:r>
      <w:bookmarkEnd w:id="61"/>
      <w:r>
        <w:t xml:space="preserve"> The internal anatomy of colonial ascidians</w:t>
      </w:r>
      <w:bookmarkEnd w:id="62"/>
    </w:p>
    <w:p w14:paraId="042225E2" w14:textId="77777777" w:rsidR="00D1578B" w:rsidRPr="00A363E5" w:rsidRDefault="00D1578B" w:rsidP="00E370C6">
      <w:pPr>
        <w:rPr>
          <w:rFonts w:cstheme="minorHAnsi"/>
          <w:spacing w:val="-2"/>
          <w:lang w:val="en-NZ"/>
        </w:rPr>
      </w:pPr>
      <w:r w:rsidRPr="004533B7">
        <w:rPr>
          <w:noProof/>
          <w:spacing w:val="-2"/>
          <w:lang w:val="en-NZ"/>
        </w:rPr>
        <w:drawing>
          <wp:inline distT="0" distB="0" distL="0" distR="0" wp14:anchorId="452CA6A3" wp14:editId="18ED02E4">
            <wp:extent cx="5446776" cy="4672584"/>
            <wp:effectExtent l="0" t="0" r="1905" b="0"/>
            <wp:docPr id="187456194" name="Picture 2" descr="Five illustrated colour diagrams showing the internal anatomy and organisation of colonial (polyclinid) ascidia zooi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6194" name="Picture 2" descr="Five illustrated colour diagrams showing the internal anatomy and organisation of colonial (polyclinid) ascidia zooids. "/>
                    <pic:cNvPicPr/>
                  </pic:nvPicPr>
                  <pic:blipFill>
                    <a:blip r:embed="rId52" cstate="email">
                      <a:extLst>
                        <a:ext uri="{28A0092B-C50C-407E-A947-70E740481C1C}">
                          <a14:useLocalDpi xmlns:a14="http://schemas.microsoft.com/office/drawing/2010/main"/>
                        </a:ext>
                      </a:extLst>
                    </a:blip>
                    <a:stretch>
                      <a:fillRect/>
                    </a:stretch>
                  </pic:blipFill>
                  <pic:spPr>
                    <a:xfrm>
                      <a:off x="0" y="0"/>
                      <a:ext cx="5446776" cy="4672584"/>
                    </a:xfrm>
                    <a:prstGeom prst="rect">
                      <a:avLst/>
                    </a:prstGeom>
                  </pic:spPr>
                </pic:pic>
              </a:graphicData>
            </a:graphic>
          </wp:inline>
        </w:drawing>
      </w:r>
    </w:p>
    <w:p w14:paraId="70EAD982" w14:textId="44D58C61" w:rsidR="00D1578B" w:rsidRPr="00CE6BA2" w:rsidRDefault="00D1578B" w:rsidP="00D1578B">
      <w:pPr>
        <w:rPr>
          <w:rFonts w:ascii="Calibri" w:eastAsia="Calibri" w:hAnsi="Calibri" w:cs="Calibri"/>
          <w:sz w:val="18"/>
          <w:szCs w:val="18"/>
        </w:rPr>
      </w:pPr>
      <w:r w:rsidRPr="00CE6BA2">
        <w:rPr>
          <w:rFonts w:ascii="Calibri" w:eastAsia="Calibri" w:hAnsi="Calibri" w:cs="Calibri"/>
          <w:sz w:val="18"/>
          <w:szCs w:val="18"/>
        </w:rPr>
        <w:t>Five illustrated diagrams showing the internal anatomy and organisation of colonial (polyclinid) ascidia zooids. a) the internal anatomy of a colonial ascidian zooid, showing the division of the body into thorax, abdomen, and post-abdomen. Illustrations showing zooid organisations: b) partially embedded zooids (</w:t>
      </w:r>
      <w:r w:rsidRPr="00CE6BA2">
        <w:rPr>
          <w:rFonts w:ascii="Calibri" w:eastAsia="Calibri" w:hAnsi="Calibri" w:cs="Calibri"/>
          <w:i/>
          <w:iCs/>
          <w:sz w:val="18"/>
          <w:szCs w:val="18"/>
        </w:rPr>
        <w:t>Clavelina</w:t>
      </w:r>
      <w:r w:rsidRPr="00CE6BA2">
        <w:rPr>
          <w:rFonts w:ascii="Calibri" w:eastAsia="Calibri" w:hAnsi="Calibri" w:cs="Calibri"/>
          <w:sz w:val="18"/>
          <w:szCs w:val="18"/>
        </w:rPr>
        <w:t>); c) completely embedded zooids forming colonial, but not cloacal systems (</w:t>
      </w:r>
      <w:r w:rsidRPr="00CE6BA2">
        <w:rPr>
          <w:rFonts w:ascii="Calibri" w:eastAsia="Calibri" w:hAnsi="Calibri" w:cs="Calibri"/>
          <w:i/>
          <w:iCs/>
          <w:sz w:val="18"/>
          <w:szCs w:val="18"/>
        </w:rPr>
        <w:t>Eudistoma</w:t>
      </w:r>
      <w:r w:rsidRPr="00CE6BA2">
        <w:rPr>
          <w:rFonts w:ascii="Calibri" w:eastAsia="Calibri" w:hAnsi="Calibri" w:cs="Calibri"/>
          <w:sz w:val="18"/>
          <w:szCs w:val="18"/>
        </w:rPr>
        <w:t xml:space="preserve"> spp.); d) zooids embedded with gonads in a post-abdomen with a common cloacal cavity (</w:t>
      </w:r>
      <w:r w:rsidRPr="00CE6BA2">
        <w:rPr>
          <w:rFonts w:ascii="Calibri" w:eastAsia="Calibri" w:hAnsi="Calibri" w:cs="Calibri"/>
          <w:i/>
          <w:iCs/>
          <w:sz w:val="18"/>
          <w:szCs w:val="18"/>
        </w:rPr>
        <w:t>Aplidium</w:t>
      </w:r>
      <w:r w:rsidRPr="00CE6BA2">
        <w:rPr>
          <w:rFonts w:ascii="Calibri" w:eastAsia="Calibri" w:hAnsi="Calibri" w:cs="Calibri"/>
          <w:sz w:val="18"/>
          <w:szCs w:val="18"/>
        </w:rPr>
        <w:t xml:space="preserve">, </w:t>
      </w:r>
      <w:r w:rsidRPr="00CE6BA2">
        <w:rPr>
          <w:rFonts w:ascii="Calibri" w:eastAsia="Calibri" w:hAnsi="Calibri" w:cs="Calibri"/>
          <w:i/>
          <w:iCs/>
          <w:sz w:val="18"/>
          <w:szCs w:val="18"/>
        </w:rPr>
        <w:t>Synoicum</w:t>
      </w:r>
      <w:r w:rsidRPr="00CE6BA2">
        <w:rPr>
          <w:rFonts w:ascii="Calibri" w:eastAsia="Calibri" w:hAnsi="Calibri" w:cs="Calibri"/>
          <w:sz w:val="18"/>
          <w:szCs w:val="18"/>
        </w:rPr>
        <w:t>); e) zooids formed into well-developed cloacal systems and wide extensive cloacal cavities with branching systems opening to large common cloacal apertures with gonads contained in the gut loop (</w:t>
      </w:r>
      <w:r w:rsidRPr="00CE6BA2">
        <w:rPr>
          <w:rFonts w:ascii="Calibri" w:eastAsia="Calibri" w:hAnsi="Calibri" w:cs="Calibri"/>
          <w:i/>
          <w:iCs/>
          <w:sz w:val="18"/>
          <w:szCs w:val="18"/>
        </w:rPr>
        <w:t>Didemnum, Lissoclinum</w:t>
      </w:r>
      <w:r w:rsidRPr="00CE6BA2">
        <w:rPr>
          <w:rFonts w:ascii="Calibri" w:eastAsia="Calibri" w:hAnsi="Calibri" w:cs="Calibri"/>
          <w:sz w:val="18"/>
          <w:szCs w:val="18"/>
        </w:rPr>
        <w:t xml:space="preserve">). </w:t>
      </w:r>
      <w:r w:rsidRPr="00E370C6">
        <w:rPr>
          <w:rFonts w:ascii="Calibri" w:eastAsia="Calibri" w:hAnsi="Calibri" w:cs="Calibri"/>
          <w:sz w:val="18"/>
          <w:szCs w:val="18"/>
        </w:rPr>
        <w:t>Sources</w:t>
      </w:r>
      <w:r w:rsidRPr="004962FC">
        <w:rPr>
          <w:rFonts w:ascii="Calibri" w:eastAsia="Calibri" w:hAnsi="Calibri" w:cs="Calibri"/>
          <w:i/>
          <w:iCs/>
          <w:sz w:val="18"/>
          <w:szCs w:val="18"/>
        </w:rPr>
        <w:t>:</w:t>
      </w:r>
      <w:r w:rsidRPr="00CE6BA2">
        <w:rPr>
          <w:rFonts w:ascii="Calibri" w:eastAsia="Calibri" w:hAnsi="Calibri" w:cs="Calibri"/>
          <w:sz w:val="18"/>
          <w:szCs w:val="18"/>
        </w:rPr>
        <w:t xml:space="preserve"> a) is adapted with permission from</w:t>
      </w:r>
      <w:r w:rsidR="00DB03D9">
        <w:rPr>
          <w:rFonts w:ascii="Calibri" w:eastAsia="Calibri" w:hAnsi="Calibri" w:cs="Calibri"/>
          <w:sz w:val="18"/>
          <w:szCs w:val="18"/>
        </w:rPr>
        <w:t xml:space="preserve"> </w:t>
      </w:r>
      <w:r w:rsidR="00DE409A" w:rsidRPr="00CE6BA2">
        <w:rPr>
          <w:rFonts w:cstheme="minorHAnsi"/>
          <w:noProof/>
          <w:spacing w:val="-2"/>
          <w:sz w:val="18"/>
          <w:szCs w:val="18"/>
          <w:lang w:val="en-NZ"/>
        </w:rPr>
        <w:t xml:space="preserve">(adapted from </w:t>
      </w:r>
      <w:r w:rsidR="00DE409A" w:rsidRPr="00DB03D9">
        <w:rPr>
          <w:rFonts w:cstheme="minorHAnsi"/>
          <w:noProof/>
          <w:spacing w:val="-2"/>
          <w:sz w:val="18"/>
          <w:szCs w:val="18"/>
          <w:lang w:val="en-NZ"/>
        </w:rPr>
        <w:t>Monniot</w:t>
      </w:r>
      <w:r w:rsidR="00DE409A">
        <w:rPr>
          <w:rFonts w:cstheme="minorHAnsi"/>
          <w:noProof/>
          <w:spacing w:val="-2"/>
          <w:sz w:val="18"/>
          <w:szCs w:val="18"/>
          <w:lang w:val="en-NZ"/>
        </w:rPr>
        <w:t>,</w:t>
      </w:r>
      <w:r w:rsidR="00DE409A" w:rsidRPr="00DB03D9">
        <w:rPr>
          <w:rFonts w:cstheme="minorHAnsi"/>
          <w:noProof/>
          <w:spacing w:val="-2"/>
          <w:sz w:val="18"/>
          <w:szCs w:val="18"/>
          <w:lang w:val="en-NZ"/>
        </w:rPr>
        <w:t xml:space="preserve"> C, Monniot</w:t>
      </w:r>
      <w:r w:rsidR="00DE409A">
        <w:rPr>
          <w:rFonts w:cstheme="minorHAnsi"/>
          <w:noProof/>
          <w:spacing w:val="-2"/>
          <w:sz w:val="18"/>
          <w:szCs w:val="18"/>
          <w:lang w:val="en-NZ"/>
        </w:rPr>
        <w:t>,</w:t>
      </w:r>
      <w:r w:rsidR="00DE409A" w:rsidRPr="00DB03D9">
        <w:rPr>
          <w:rFonts w:cstheme="minorHAnsi"/>
          <w:noProof/>
          <w:spacing w:val="-2"/>
          <w:sz w:val="18"/>
          <w:szCs w:val="18"/>
          <w:lang w:val="en-NZ"/>
        </w:rPr>
        <w:t xml:space="preserve"> F</w:t>
      </w:r>
      <w:r w:rsidR="00DE409A">
        <w:rPr>
          <w:rFonts w:cstheme="minorHAnsi"/>
          <w:noProof/>
          <w:spacing w:val="-2"/>
          <w:sz w:val="18"/>
          <w:szCs w:val="18"/>
          <w:lang w:val="en-NZ"/>
        </w:rPr>
        <w:t xml:space="preserve"> &amp;</w:t>
      </w:r>
      <w:r w:rsidR="00DE409A" w:rsidRPr="00DB03D9">
        <w:rPr>
          <w:rFonts w:cstheme="minorHAnsi"/>
          <w:noProof/>
          <w:spacing w:val="-2"/>
          <w:sz w:val="18"/>
          <w:szCs w:val="18"/>
          <w:lang w:val="en-NZ"/>
        </w:rPr>
        <w:t xml:space="preserve"> Laboute, P</w:t>
      </w:r>
      <w:r w:rsidR="00DE409A">
        <w:rPr>
          <w:rFonts w:cstheme="minorHAnsi"/>
          <w:noProof/>
          <w:spacing w:val="-2"/>
          <w:sz w:val="18"/>
          <w:szCs w:val="18"/>
          <w:lang w:val="en-NZ"/>
        </w:rPr>
        <w:t xml:space="preserve"> </w:t>
      </w:r>
      <w:r w:rsidR="00DE409A" w:rsidRPr="00DB03D9">
        <w:rPr>
          <w:rFonts w:cstheme="minorHAnsi"/>
          <w:noProof/>
          <w:spacing w:val="-2"/>
          <w:sz w:val="18"/>
          <w:szCs w:val="18"/>
          <w:lang w:val="en-NZ"/>
        </w:rPr>
        <w:t xml:space="preserve">1991 </w:t>
      </w:r>
      <w:r w:rsidR="00DE409A">
        <w:rPr>
          <w:rFonts w:cstheme="minorHAnsi"/>
          <w:noProof/>
          <w:spacing w:val="-2"/>
          <w:sz w:val="18"/>
          <w:szCs w:val="18"/>
          <w:lang w:val="en-NZ"/>
        </w:rPr>
        <w:t>'</w:t>
      </w:r>
      <w:r w:rsidR="00DE409A" w:rsidRPr="00DB03D9">
        <w:rPr>
          <w:rFonts w:cstheme="minorHAnsi"/>
          <w:noProof/>
          <w:spacing w:val="-2"/>
          <w:sz w:val="18"/>
          <w:szCs w:val="18"/>
          <w:lang w:val="en-NZ"/>
        </w:rPr>
        <w:t>Coral Reef Ascidians of New Caledonia</w:t>
      </w:r>
      <w:r w:rsidR="00DE409A">
        <w:rPr>
          <w:rFonts w:cstheme="minorHAnsi"/>
          <w:noProof/>
          <w:spacing w:val="-2"/>
          <w:sz w:val="18"/>
          <w:szCs w:val="18"/>
          <w:lang w:val="en-NZ"/>
        </w:rPr>
        <w:t>'</w:t>
      </w:r>
      <w:r w:rsidR="00DE409A" w:rsidRPr="00DB03D9">
        <w:rPr>
          <w:rFonts w:cstheme="minorHAnsi"/>
          <w:noProof/>
          <w:spacing w:val="-2"/>
          <w:sz w:val="18"/>
          <w:szCs w:val="18"/>
          <w:lang w:val="en-NZ"/>
        </w:rPr>
        <w:t>. Marseille, IRD Éditions,</w:t>
      </w:r>
      <w:r w:rsidR="00DB03D9" w:rsidRPr="00DB03D9">
        <w:rPr>
          <w:rFonts w:ascii="Calibri" w:eastAsia="Calibri" w:hAnsi="Calibri" w:cs="Calibri"/>
          <w:sz w:val="18"/>
          <w:szCs w:val="18"/>
          <w:lang w:val="en-NZ"/>
        </w:rPr>
        <w:t xml:space="preserve"> </w:t>
      </w:r>
      <w:r w:rsidR="00DB03D9">
        <w:rPr>
          <w:rFonts w:ascii="Calibri" w:eastAsia="Calibri" w:hAnsi="Calibri" w:cs="Calibri"/>
          <w:sz w:val="18"/>
          <w:szCs w:val="18"/>
          <w:lang w:val="en-NZ"/>
        </w:rPr>
        <w:t>150</w:t>
      </w:r>
      <w:r w:rsidR="00DB03D9" w:rsidRPr="00DB03D9">
        <w:rPr>
          <w:rFonts w:ascii="Calibri" w:eastAsia="Calibri" w:hAnsi="Calibri" w:cs="Calibri"/>
          <w:sz w:val="18"/>
          <w:szCs w:val="18"/>
          <w:lang w:val="en-NZ"/>
        </w:rPr>
        <w:t>p.</w:t>
      </w:r>
      <w:r w:rsidRPr="00CE6BA2">
        <w:rPr>
          <w:rFonts w:ascii="Calibri" w:eastAsia="Calibri" w:hAnsi="Calibri" w:cs="Calibri"/>
          <w:sz w:val="18"/>
          <w:szCs w:val="18"/>
        </w:rPr>
        <w:t xml:space="preserve">; a – d) adapted from </w:t>
      </w:r>
      <w:r w:rsidRPr="00CE6BA2">
        <w:rPr>
          <w:rFonts w:ascii="Calibri" w:eastAsia="Calibri" w:hAnsi="Calibri" w:cs="Calibri"/>
          <w:sz w:val="18"/>
          <w:szCs w:val="18"/>
        </w:rPr>
        <w:fldChar w:fldCharType="begin"/>
      </w:r>
      <w:r w:rsidRPr="00CE6BA2">
        <w:rPr>
          <w:rFonts w:ascii="Calibri" w:eastAsia="Calibri" w:hAnsi="Calibri" w:cs="Calibri"/>
          <w:sz w:val="18"/>
          <w:szCs w:val="18"/>
        </w:rPr>
        <w:instrText xml:space="preserve"> ADDIN EN.CITE &lt;EndNote&gt;&lt;Cite&gt;&lt;Author&gt;Kott&lt;/Author&gt;&lt;Year&gt;2003&lt;/Year&gt;&lt;RecNum&gt;5778&lt;/RecNum&gt;&lt;DisplayText&gt;(Kott 2003)&lt;/DisplayText&gt;&lt;record&gt;&lt;rec-number&gt;5778&lt;/rec-number&gt;&lt;foreign-keys&gt;&lt;key app="EN" db-id="5pw5zxs03zavz2esrer5zreaaer2f9v0wf9p" timestamp="1718323142" guid="019efb80-fb35-4fd0-bac8-3aa19f843497"&gt;5778&lt;/key&gt;&lt;/foreign-keys&gt;&lt;ref-type name="Journal Article"&gt;17&lt;/ref-type&gt;&lt;contributors&gt;&lt;authors&gt;&lt;author&gt;Kott, Patricia&lt;/author&gt;&lt;/authors&gt;&lt;/contributors&gt;&lt;titles&gt;&lt;title&gt;New syntheses and new species in the Australian Ascidiacea&lt;/title&gt;&lt;secondary-title&gt;Journal of Natural History&lt;/secondary-title&gt;&lt;/titles&gt;&lt;periodical&gt;&lt;full-title&gt;Journal of Natural History&lt;/full-title&gt;&lt;/periodical&gt;&lt;pages&gt;1611-1653&lt;/pages&gt;&lt;volume&gt;37&lt;/volume&gt;&lt;number&gt;13&lt;/number&gt;&lt;section&gt;1611&lt;/section&gt;&lt;dates&gt;&lt;year&gt;2003&lt;/year&gt;&lt;/dates&gt;&lt;isbn&gt;0022-2933&amp;#xD;1464-5262&lt;/isbn&gt;&lt;urls&gt;&lt;/urls&gt;&lt;electronic-resource-num&gt;10.1080/00222930110104258&lt;/electronic-resource-num&gt;&lt;/record&gt;&lt;/Cite&gt;&lt;/EndNote&gt;</w:instrText>
      </w:r>
      <w:r w:rsidRPr="00CE6BA2">
        <w:rPr>
          <w:rFonts w:ascii="Calibri" w:eastAsia="Calibri" w:hAnsi="Calibri" w:cs="Calibri"/>
          <w:sz w:val="18"/>
          <w:szCs w:val="18"/>
        </w:rPr>
        <w:fldChar w:fldCharType="separate"/>
      </w:r>
      <w:r w:rsidRPr="00CE6BA2">
        <w:rPr>
          <w:rFonts w:ascii="Calibri" w:eastAsia="Calibri" w:hAnsi="Calibri" w:cs="Calibri"/>
          <w:noProof/>
          <w:sz w:val="18"/>
          <w:szCs w:val="18"/>
        </w:rPr>
        <w:t>(Kott 2003)</w:t>
      </w:r>
      <w:r w:rsidRPr="00CE6BA2">
        <w:rPr>
          <w:rFonts w:ascii="Calibri" w:eastAsia="Calibri" w:hAnsi="Calibri" w:cs="Calibri"/>
          <w:sz w:val="18"/>
          <w:szCs w:val="18"/>
        </w:rPr>
        <w:fldChar w:fldCharType="end"/>
      </w:r>
      <w:r w:rsidRPr="00CE6BA2">
        <w:rPr>
          <w:rFonts w:ascii="Calibri" w:eastAsia="Calibri" w:hAnsi="Calibri" w:cs="Calibri"/>
          <w:sz w:val="18"/>
          <w:szCs w:val="18"/>
        </w:rPr>
        <w:t xml:space="preserve"> with permission from Queensland Museum.</w:t>
      </w:r>
    </w:p>
    <w:p w14:paraId="78E49F0A" w14:textId="0C83354E" w:rsidR="0031046A" w:rsidRPr="00D66E73" w:rsidRDefault="0031046A" w:rsidP="0031046A">
      <w:pPr>
        <w:pStyle w:val="Caption"/>
      </w:pPr>
      <w:bookmarkStart w:id="65" w:name="_Ref169610521"/>
      <w:bookmarkStart w:id="66" w:name="_Toc222999480"/>
      <w:bookmarkStart w:id="67" w:name="_Hlk217399188"/>
      <w:r w:rsidRPr="00492E58">
        <w:lastRenderedPageBreak/>
        <w:t xml:space="preserve">Photo </w:t>
      </w:r>
      <w:r w:rsidR="000E67BC">
        <w:fldChar w:fldCharType="begin"/>
      </w:r>
      <w:r w:rsidR="000E67BC">
        <w:instrText xml:space="preserve"> SEQ Photo \* ARABIC </w:instrText>
      </w:r>
      <w:r w:rsidR="000E67BC">
        <w:fldChar w:fldCharType="separate"/>
      </w:r>
      <w:r w:rsidR="00717524">
        <w:rPr>
          <w:noProof/>
        </w:rPr>
        <w:t>4</w:t>
      </w:r>
      <w:r w:rsidR="000E67BC">
        <w:fldChar w:fldCharType="end"/>
      </w:r>
      <w:bookmarkEnd w:id="65"/>
      <w:r w:rsidRPr="00492E58">
        <w:t xml:space="preserve"> </w:t>
      </w:r>
      <w:r>
        <w:t>Example organisations of colonial ascidians</w:t>
      </w:r>
      <w:bookmarkEnd w:id="66"/>
    </w:p>
    <w:p w14:paraId="7CA74230" w14:textId="77777777" w:rsidR="00D1578B" w:rsidRDefault="00D1578B" w:rsidP="00E370C6">
      <w:pPr>
        <w:jc w:val="both"/>
        <w:rPr>
          <w:rFonts w:ascii="Calibri" w:eastAsia="Calibri" w:hAnsi="Calibri" w:cs="Calibri"/>
        </w:rPr>
      </w:pPr>
      <w:r>
        <w:rPr>
          <w:rFonts w:ascii="Calibri" w:eastAsia="Calibri" w:hAnsi="Calibri" w:cs="Calibri"/>
          <w:noProof/>
        </w:rPr>
        <w:drawing>
          <wp:inline distT="0" distB="0" distL="0" distR="0" wp14:anchorId="223E5A8F" wp14:editId="697E753F">
            <wp:extent cx="5759450" cy="3978275"/>
            <wp:effectExtent l="0" t="0" r="0" b="3175"/>
            <wp:docPr id="1880996933" name="Picture 12" descr="Collage of colour photographs showing examples of colonial ascidians; B. schlosseri S. brakenhielmi and D. vexill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996933" name="Picture 12" descr="Collage of colour photographs showing examples of colonial ascidians; B. schlosseri S. brakenhielmi and D. vexillum"/>
                    <pic:cNvPicPr/>
                  </pic:nvPicPr>
                  <pic:blipFill>
                    <a:blip r:embed="rId53" cstate="email">
                      <a:extLst>
                        <a:ext uri="{28A0092B-C50C-407E-A947-70E740481C1C}">
                          <a14:useLocalDpi xmlns:a14="http://schemas.microsoft.com/office/drawing/2010/main"/>
                        </a:ext>
                      </a:extLst>
                    </a:blip>
                    <a:stretch>
                      <a:fillRect/>
                    </a:stretch>
                  </pic:blipFill>
                  <pic:spPr>
                    <a:xfrm>
                      <a:off x="0" y="0"/>
                      <a:ext cx="5759450" cy="3978275"/>
                    </a:xfrm>
                    <a:prstGeom prst="rect">
                      <a:avLst/>
                    </a:prstGeom>
                  </pic:spPr>
                </pic:pic>
              </a:graphicData>
            </a:graphic>
          </wp:inline>
        </w:drawing>
      </w:r>
    </w:p>
    <w:p w14:paraId="725183AF" w14:textId="77777777" w:rsidR="001B7839" w:rsidRPr="00D905C4" w:rsidRDefault="001B7839" w:rsidP="001B7839">
      <w:pPr>
        <w:rPr>
          <w:rFonts w:ascii="Calibri" w:eastAsia="Calibri" w:hAnsi="Calibri" w:cs="Calibri"/>
          <w:sz w:val="18"/>
          <w:szCs w:val="18"/>
        </w:rPr>
      </w:pPr>
      <w:r w:rsidRPr="00D905C4">
        <w:rPr>
          <w:rFonts w:ascii="Calibri" w:eastAsia="Calibri" w:hAnsi="Calibri" w:cs="Calibri"/>
          <w:sz w:val="18"/>
          <w:szCs w:val="18"/>
        </w:rPr>
        <w:t xml:space="preserve">Close-up photos showing different organisations among various colonial ascidian species. a) </w:t>
      </w:r>
      <w:r w:rsidRPr="00D905C4">
        <w:rPr>
          <w:rFonts w:ascii="Calibri" w:eastAsia="Calibri" w:hAnsi="Calibri" w:cs="Calibri"/>
          <w:i/>
          <w:iCs/>
          <w:sz w:val="18"/>
          <w:szCs w:val="18"/>
        </w:rPr>
        <w:t>B. schlosseri</w:t>
      </w:r>
      <w:r w:rsidRPr="00D905C4">
        <w:rPr>
          <w:rFonts w:ascii="Calibri" w:eastAsia="Calibri" w:hAnsi="Calibri" w:cs="Calibri"/>
          <w:sz w:val="18"/>
          <w:szCs w:val="18"/>
        </w:rPr>
        <w:t xml:space="preserve"> (compound)</w:t>
      </w:r>
      <w:r>
        <w:rPr>
          <w:rFonts w:ascii="Calibri" w:eastAsia="Calibri" w:hAnsi="Calibri" w:cs="Calibri"/>
          <w:sz w:val="18"/>
          <w:szCs w:val="18"/>
        </w:rPr>
        <w:t xml:space="preserve"> from Falmouth, UK;</w:t>
      </w:r>
      <w:r w:rsidRPr="00D905C4">
        <w:rPr>
          <w:rFonts w:ascii="Calibri" w:eastAsia="Calibri" w:hAnsi="Calibri" w:cs="Calibri"/>
          <w:sz w:val="18"/>
          <w:szCs w:val="18"/>
        </w:rPr>
        <w:t xml:space="preserve"> b) </w:t>
      </w:r>
      <w:r w:rsidRPr="00D905C4">
        <w:rPr>
          <w:rFonts w:ascii="Calibri" w:eastAsia="Calibri" w:hAnsi="Calibri" w:cs="Calibri"/>
          <w:i/>
          <w:iCs/>
          <w:sz w:val="18"/>
          <w:szCs w:val="18"/>
        </w:rPr>
        <w:t>S. brakenhielmi</w:t>
      </w:r>
      <w:r w:rsidRPr="00D905C4">
        <w:rPr>
          <w:rFonts w:ascii="Calibri" w:eastAsia="Calibri" w:hAnsi="Calibri" w:cs="Calibri"/>
          <w:sz w:val="18"/>
          <w:szCs w:val="18"/>
        </w:rPr>
        <w:t xml:space="preserve"> (social)</w:t>
      </w:r>
      <w:r>
        <w:rPr>
          <w:rFonts w:ascii="Calibri" w:eastAsia="Calibri" w:hAnsi="Calibri" w:cs="Calibri"/>
          <w:sz w:val="18"/>
          <w:szCs w:val="18"/>
        </w:rPr>
        <w:t xml:space="preserve"> near Rakino Island, New Zealand;</w:t>
      </w:r>
      <w:r w:rsidRPr="00D905C4">
        <w:rPr>
          <w:rFonts w:ascii="Calibri" w:eastAsia="Calibri" w:hAnsi="Calibri" w:cs="Calibri"/>
          <w:sz w:val="18"/>
          <w:szCs w:val="18"/>
        </w:rPr>
        <w:t xml:space="preserve"> c) </w:t>
      </w:r>
      <w:r w:rsidRPr="00D905C4">
        <w:rPr>
          <w:rFonts w:ascii="Calibri" w:eastAsia="Calibri" w:hAnsi="Calibri" w:cs="Calibri"/>
          <w:i/>
          <w:iCs/>
          <w:sz w:val="18"/>
          <w:szCs w:val="18"/>
        </w:rPr>
        <w:t>D. vexillum</w:t>
      </w:r>
      <w:r w:rsidRPr="00D905C4">
        <w:rPr>
          <w:rFonts w:ascii="Calibri" w:eastAsia="Calibri" w:hAnsi="Calibri" w:cs="Calibri"/>
          <w:sz w:val="18"/>
          <w:szCs w:val="18"/>
        </w:rPr>
        <w:t xml:space="preserve"> (compound)</w:t>
      </w:r>
      <w:r>
        <w:rPr>
          <w:rFonts w:ascii="Calibri" w:eastAsia="Calibri" w:hAnsi="Calibri" w:cs="Calibri"/>
          <w:sz w:val="18"/>
          <w:szCs w:val="18"/>
        </w:rPr>
        <w:t xml:space="preserve"> from Shakespeare Bay, Picton, New Zealand.</w:t>
      </w:r>
      <w:r w:rsidRPr="00D905C4">
        <w:rPr>
          <w:rFonts w:ascii="Calibri" w:eastAsia="Calibri" w:hAnsi="Calibri" w:cs="Calibri"/>
          <w:sz w:val="18"/>
          <w:szCs w:val="18"/>
        </w:rPr>
        <w:t xml:space="preserve">. </w:t>
      </w:r>
      <w:r w:rsidRPr="004962FC">
        <w:rPr>
          <w:rFonts w:ascii="Calibri" w:eastAsia="Calibri" w:hAnsi="Calibri" w:cs="Calibri"/>
          <w:i/>
          <w:iCs/>
          <w:sz w:val="18"/>
          <w:szCs w:val="18"/>
        </w:rPr>
        <w:t>Sources</w:t>
      </w:r>
      <w:r w:rsidRPr="00C74499">
        <w:rPr>
          <w:rFonts w:ascii="Calibri" w:eastAsia="Calibri" w:hAnsi="Calibri" w:cs="Calibri"/>
          <w:i/>
          <w:iCs/>
          <w:sz w:val="18"/>
          <w:szCs w:val="18"/>
        </w:rPr>
        <w:t>:</w:t>
      </w:r>
      <w:r w:rsidRPr="00C74499">
        <w:rPr>
          <w:rFonts w:ascii="Calibri" w:eastAsia="Calibri" w:hAnsi="Calibri" w:cs="Calibri"/>
          <w:sz w:val="18"/>
          <w:szCs w:val="18"/>
        </w:rPr>
        <w:t xml:space="preserve"> </w:t>
      </w:r>
      <w:r w:rsidRPr="00A360AC">
        <w:rPr>
          <w:rFonts w:ascii="Calibri" w:eastAsia="Calibri" w:hAnsi="Calibri" w:cs="Calibri"/>
          <w:sz w:val="18"/>
          <w:szCs w:val="18"/>
        </w:rPr>
        <w:t>a) Ben Holt; b) Shaun Lee;</w:t>
      </w:r>
      <w:r w:rsidRPr="00C74499">
        <w:rPr>
          <w:rFonts w:ascii="Calibri" w:eastAsia="Calibri" w:hAnsi="Calibri" w:cs="Calibri"/>
          <w:sz w:val="18"/>
          <w:szCs w:val="18"/>
        </w:rPr>
        <w:t xml:space="preserve"> c) C.</w:t>
      </w:r>
      <w:r w:rsidRPr="00D905C4">
        <w:rPr>
          <w:rFonts w:ascii="Calibri" w:eastAsia="Calibri" w:hAnsi="Calibri" w:cs="Calibri"/>
          <w:sz w:val="18"/>
          <w:szCs w:val="18"/>
        </w:rPr>
        <w:t xml:space="preserve"> Woods, </w:t>
      </w:r>
      <w:r w:rsidRPr="00913287">
        <w:rPr>
          <w:rFonts w:ascii="Calibri" w:eastAsia="Calibri" w:hAnsi="Calibri" w:cs="Calibri"/>
          <w:sz w:val="18"/>
          <w:szCs w:val="18"/>
        </w:rPr>
        <w:t>Earth Sciences New Zealand</w:t>
      </w:r>
      <w:r w:rsidRPr="00D905C4">
        <w:rPr>
          <w:rFonts w:ascii="Calibri" w:eastAsia="Calibri" w:hAnsi="Calibri" w:cs="Calibri"/>
          <w:sz w:val="18"/>
          <w:szCs w:val="18"/>
        </w:rPr>
        <w:t>.</w:t>
      </w:r>
    </w:p>
    <w:p w14:paraId="285F7DCD" w14:textId="44FA3ECE" w:rsidR="0031046A" w:rsidRPr="003838E7" w:rsidRDefault="0031046A" w:rsidP="0031046A">
      <w:pPr>
        <w:pStyle w:val="Caption"/>
        <w:rPr>
          <w:rFonts w:eastAsia="Calibri" w:cs="Calibri"/>
        </w:rPr>
      </w:pPr>
      <w:bookmarkStart w:id="68" w:name="_Ref169009607"/>
      <w:bookmarkStart w:id="69" w:name="_Toc222998542"/>
      <w:bookmarkEnd w:id="67"/>
      <w:r>
        <w:t xml:space="preserve">Figure </w:t>
      </w:r>
      <w:r w:rsidR="00E959EF">
        <w:fldChar w:fldCharType="begin"/>
      </w:r>
      <w:r w:rsidR="00E959EF">
        <w:instrText xml:space="preserve"> SEQ Figure \* ARABIC </w:instrText>
      </w:r>
      <w:r w:rsidR="00E959EF">
        <w:fldChar w:fldCharType="separate"/>
      </w:r>
      <w:r w:rsidR="00717524">
        <w:rPr>
          <w:noProof/>
        </w:rPr>
        <w:t>3</w:t>
      </w:r>
      <w:r w:rsidR="00E959EF">
        <w:fldChar w:fldCharType="end"/>
      </w:r>
      <w:bookmarkEnd w:id="68"/>
      <w:r>
        <w:t xml:space="preserve"> Diagram of </w:t>
      </w:r>
      <w:r>
        <w:rPr>
          <w:rFonts w:eastAsia="Calibri" w:cs="Calibri"/>
        </w:rPr>
        <w:t>a colonial ascidian zooid</w:t>
      </w:r>
      <w:bookmarkEnd w:id="69"/>
    </w:p>
    <w:p w14:paraId="6A9780FB" w14:textId="77777777" w:rsidR="00D1578B" w:rsidRDefault="00D1578B" w:rsidP="00E370C6">
      <w:pPr>
        <w:rPr>
          <w:rFonts w:ascii="Calibri" w:eastAsia="Calibri" w:hAnsi="Calibri" w:cs="Calibri"/>
        </w:rPr>
      </w:pPr>
      <w:r>
        <w:rPr>
          <w:rFonts w:ascii="Calibri" w:eastAsia="Calibri" w:hAnsi="Calibri" w:cs="Calibri"/>
          <w:noProof/>
        </w:rPr>
        <w:drawing>
          <wp:inline distT="0" distB="0" distL="0" distR="0" wp14:anchorId="1CD7BFD8" wp14:editId="07FB46DE">
            <wp:extent cx="2647950" cy="2605886"/>
            <wp:effectExtent l="0" t="0" r="0" b="4445"/>
            <wp:docPr id="1554490607" name="Picture 8" descr="Two line drawing illustrations showing anatomical features of the zooids of the colonial ascidian Botrylloides sac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90607" name="Picture 8" descr="Two line drawing illustrations showing anatomical features of the zooids of the colonial ascidian Botrylloides saccus."/>
                    <pic:cNvPicPr/>
                  </pic:nvPicPr>
                  <pic:blipFill>
                    <a:blip r:embed="rId54" cstate="email">
                      <a:extLst>
                        <a:ext uri="{28A0092B-C50C-407E-A947-70E740481C1C}">
                          <a14:useLocalDpi xmlns:a14="http://schemas.microsoft.com/office/drawing/2010/main"/>
                        </a:ext>
                      </a:extLst>
                    </a:blip>
                    <a:stretch>
                      <a:fillRect/>
                    </a:stretch>
                  </pic:blipFill>
                  <pic:spPr>
                    <a:xfrm>
                      <a:off x="0" y="0"/>
                      <a:ext cx="2663131" cy="2620826"/>
                    </a:xfrm>
                    <a:prstGeom prst="rect">
                      <a:avLst/>
                    </a:prstGeom>
                  </pic:spPr>
                </pic:pic>
              </a:graphicData>
            </a:graphic>
          </wp:inline>
        </w:drawing>
      </w:r>
    </w:p>
    <w:p w14:paraId="0A1DB231" w14:textId="77777777" w:rsidR="00D1578B" w:rsidRPr="00CE6BA2" w:rsidRDefault="00D1578B" w:rsidP="00D1578B">
      <w:pPr>
        <w:rPr>
          <w:rFonts w:ascii="Calibri" w:eastAsia="Calibri" w:hAnsi="Calibri" w:cs="Calibri"/>
          <w:sz w:val="18"/>
          <w:szCs w:val="18"/>
        </w:rPr>
      </w:pPr>
      <w:r w:rsidRPr="00CE6BA2">
        <w:rPr>
          <w:rFonts w:ascii="Calibri" w:eastAsia="Calibri" w:hAnsi="Calibri" w:cs="Calibri"/>
          <w:sz w:val="18"/>
          <w:szCs w:val="18"/>
        </w:rPr>
        <w:t xml:space="preserve">Two illustrations showing zooids of the colonial ascidian </w:t>
      </w:r>
      <w:r w:rsidRPr="00CE6BA2">
        <w:rPr>
          <w:rFonts w:ascii="Calibri" w:eastAsia="Calibri" w:hAnsi="Calibri" w:cs="Calibri"/>
          <w:i/>
          <w:iCs/>
          <w:sz w:val="18"/>
          <w:szCs w:val="18"/>
        </w:rPr>
        <w:t>Botrylloides saccus</w:t>
      </w:r>
      <w:r w:rsidRPr="00CE6BA2">
        <w:rPr>
          <w:rFonts w:ascii="Calibri" w:eastAsia="Calibri" w:hAnsi="Calibri" w:cs="Calibri"/>
          <w:sz w:val="18"/>
          <w:szCs w:val="18"/>
        </w:rPr>
        <w:t xml:space="preserve">; a) a zooid; b) a colony lobe showing circular orientation of zooids around a common cloacal aperture. Figure reproduced from </w:t>
      </w:r>
      <w:r w:rsidRPr="00CE6BA2">
        <w:rPr>
          <w:rFonts w:ascii="Calibri" w:eastAsia="Calibri" w:hAnsi="Calibri" w:cs="Calibri"/>
          <w:sz w:val="18"/>
          <w:szCs w:val="18"/>
        </w:rPr>
        <w:fldChar w:fldCharType="begin"/>
      </w:r>
      <w:r w:rsidRPr="00CE6BA2">
        <w:rPr>
          <w:rFonts w:ascii="Calibri" w:eastAsia="Calibri" w:hAnsi="Calibri" w:cs="Calibri"/>
          <w:sz w:val="18"/>
          <w:szCs w:val="18"/>
        </w:rPr>
        <w:instrText xml:space="preserve"> ADDIN EN.CITE &lt;EndNote&gt;&lt;Cite AuthorYear="1"&gt;&lt;Author&gt;Kott&lt;/Author&gt;&lt;Year&gt;2003&lt;/Year&gt;&lt;RecNum&gt;5778&lt;/RecNum&gt;&lt;DisplayText&gt;Kott (2003)&lt;/DisplayText&gt;&lt;record&gt;&lt;rec-number&gt;5778&lt;/rec-number&gt;&lt;foreign-keys&gt;&lt;key app="EN" db-id="5pw5zxs03zavz2esrer5zreaaer2f9v0wf9p" timestamp="1718323142" guid="019efb80-fb35-4fd0-bac8-3aa19f843497"&gt;5778&lt;/key&gt;&lt;/foreign-keys&gt;&lt;ref-type name="Journal Article"&gt;17&lt;/ref-type&gt;&lt;contributors&gt;&lt;authors&gt;&lt;author&gt;Kott, Patricia&lt;/author&gt;&lt;/authors&gt;&lt;/contributors&gt;&lt;titles&gt;&lt;title&gt;New syntheses and new species in the Australian Ascidiacea&lt;/title&gt;&lt;secondary-title&gt;Journal of Natural History&lt;/secondary-title&gt;&lt;/titles&gt;&lt;periodical&gt;&lt;full-title&gt;Journal of Natural History&lt;/full-title&gt;&lt;/periodical&gt;&lt;pages&gt;1611-1653&lt;/pages&gt;&lt;volume&gt;37&lt;/volume&gt;&lt;number&gt;13&lt;/number&gt;&lt;section&gt;1611&lt;/section&gt;&lt;dates&gt;&lt;year&gt;2003&lt;/year&gt;&lt;/dates&gt;&lt;isbn&gt;0022-2933&amp;#xD;1464-5262&lt;/isbn&gt;&lt;urls&gt;&lt;/urls&gt;&lt;electronic-resource-num&gt;10.1080/00222930110104258&lt;/electronic-resource-num&gt;&lt;/record&gt;&lt;/Cite&gt;&lt;/EndNote&gt;</w:instrText>
      </w:r>
      <w:r w:rsidRPr="00CE6BA2">
        <w:rPr>
          <w:rFonts w:ascii="Calibri" w:eastAsia="Calibri" w:hAnsi="Calibri" w:cs="Calibri"/>
          <w:sz w:val="18"/>
          <w:szCs w:val="18"/>
        </w:rPr>
        <w:fldChar w:fldCharType="separate"/>
      </w:r>
      <w:r w:rsidRPr="00CE6BA2">
        <w:rPr>
          <w:rFonts w:ascii="Calibri" w:eastAsia="Calibri" w:hAnsi="Calibri" w:cs="Calibri"/>
          <w:noProof/>
          <w:sz w:val="18"/>
          <w:szCs w:val="18"/>
        </w:rPr>
        <w:t>Kott (2003)</w:t>
      </w:r>
      <w:r w:rsidRPr="00CE6BA2">
        <w:rPr>
          <w:rFonts w:ascii="Calibri" w:eastAsia="Calibri" w:hAnsi="Calibri" w:cs="Calibri"/>
          <w:sz w:val="18"/>
          <w:szCs w:val="18"/>
        </w:rPr>
        <w:fldChar w:fldCharType="end"/>
      </w:r>
      <w:r w:rsidRPr="00CE6BA2">
        <w:rPr>
          <w:rFonts w:ascii="Calibri" w:eastAsia="Calibri" w:hAnsi="Calibri" w:cs="Calibri"/>
          <w:sz w:val="18"/>
          <w:szCs w:val="18"/>
        </w:rPr>
        <w:t xml:space="preserve"> with permission from Queensland Museum.</w:t>
      </w:r>
    </w:p>
    <w:bookmarkEnd w:id="63"/>
    <w:bookmarkEnd w:id="64"/>
    <w:p w14:paraId="1854641A" w14:textId="5B3921A2" w:rsidR="00D1578B" w:rsidRPr="00BD2538" w:rsidRDefault="00D1578B" w:rsidP="00D1578B">
      <w:pPr>
        <w:pStyle w:val="Heading4"/>
      </w:pPr>
      <w:r>
        <w:lastRenderedPageBreak/>
        <w:t>Reproduction, life cycle</w:t>
      </w:r>
      <w:r w:rsidR="002543C7">
        <w:t xml:space="preserve">, and </w:t>
      </w:r>
      <w:r>
        <w:t>growth</w:t>
      </w:r>
    </w:p>
    <w:p w14:paraId="2DCDADDD" w14:textId="11AE5ED6" w:rsidR="00292592" w:rsidRDefault="007E5AB9" w:rsidP="00292592">
      <w:pPr>
        <w:rPr>
          <w:rFonts w:cstheme="minorHAnsi"/>
          <w:spacing w:val="-2"/>
          <w:lang w:val="en-NZ"/>
        </w:rPr>
      </w:pPr>
      <w:bookmarkStart w:id="70" w:name="_Reproduction_and_growth"/>
      <w:bookmarkEnd w:id="70"/>
      <w:r>
        <w:rPr>
          <w:rFonts w:cstheme="minorHAnsi"/>
          <w:spacing w:val="-2"/>
          <w:lang w:val="en-NZ"/>
        </w:rPr>
        <w:t>Many ascidian species</w:t>
      </w:r>
      <w:r w:rsidR="00C34859">
        <w:rPr>
          <w:rFonts w:cstheme="minorHAnsi"/>
          <w:spacing w:val="-2"/>
          <w:lang w:val="en-NZ"/>
        </w:rPr>
        <w:t xml:space="preserve"> are capable invaders </w:t>
      </w:r>
      <w:r>
        <w:rPr>
          <w:rFonts w:cstheme="minorHAnsi"/>
          <w:spacing w:val="-2"/>
          <w:lang w:val="en-NZ"/>
        </w:rPr>
        <w:t xml:space="preserve">due to </w:t>
      </w:r>
      <w:r w:rsidR="00A6395B">
        <w:rPr>
          <w:rFonts w:cstheme="minorHAnsi"/>
          <w:spacing w:val="-2"/>
          <w:lang w:val="en-NZ"/>
        </w:rPr>
        <w:t xml:space="preserve">their </w:t>
      </w:r>
      <w:r w:rsidR="006541B3">
        <w:rPr>
          <w:rFonts w:cstheme="minorHAnsi"/>
          <w:spacing w:val="-2"/>
          <w:lang w:val="en-NZ"/>
        </w:rPr>
        <w:t xml:space="preserve">potentially rapid </w:t>
      </w:r>
      <w:r w:rsidR="00A6395B">
        <w:rPr>
          <w:rFonts w:cstheme="minorHAnsi"/>
          <w:spacing w:val="-2"/>
          <w:lang w:val="en-NZ"/>
        </w:rPr>
        <w:t>reproduction</w:t>
      </w:r>
      <w:r w:rsidR="00F02E20">
        <w:rPr>
          <w:rFonts w:cstheme="minorHAnsi"/>
          <w:spacing w:val="-2"/>
          <w:lang w:val="en-NZ"/>
        </w:rPr>
        <w:t xml:space="preserve"> and growth</w:t>
      </w:r>
      <w:r w:rsidR="00A6395B">
        <w:rPr>
          <w:rFonts w:cstheme="minorHAnsi"/>
          <w:spacing w:val="-2"/>
          <w:lang w:val="en-NZ"/>
        </w:rPr>
        <w:t xml:space="preserve">. </w:t>
      </w:r>
      <w:r w:rsidR="00292592">
        <w:rPr>
          <w:rFonts w:cstheme="minorHAnsi"/>
          <w:spacing w:val="-2"/>
          <w:lang w:val="en-NZ"/>
        </w:rPr>
        <w:t>Most ascidians are hermaphrodites</w:t>
      </w:r>
      <w:r w:rsidR="00662E2A">
        <w:rPr>
          <w:rFonts w:cstheme="minorHAnsi"/>
          <w:spacing w:val="-2"/>
          <w:lang w:val="en-NZ"/>
        </w:rPr>
        <w:t xml:space="preserve">, and while </w:t>
      </w:r>
      <w:r w:rsidR="0082766A">
        <w:rPr>
          <w:rFonts w:cstheme="minorHAnsi"/>
          <w:spacing w:val="-2"/>
          <w:lang w:val="en-NZ"/>
        </w:rPr>
        <w:t>many</w:t>
      </w:r>
      <w:r w:rsidR="00662E2A">
        <w:rPr>
          <w:rFonts w:cstheme="minorHAnsi"/>
          <w:spacing w:val="-2"/>
          <w:lang w:val="en-NZ"/>
        </w:rPr>
        <w:t xml:space="preserve"> species are self-sterile to avoid inbreeding, th</w:t>
      </w:r>
      <w:r w:rsidR="008463EC">
        <w:rPr>
          <w:rFonts w:cstheme="minorHAnsi"/>
          <w:spacing w:val="-2"/>
          <w:lang w:val="en-NZ"/>
        </w:rPr>
        <w:t>is</w:t>
      </w:r>
      <w:r w:rsidR="00662E2A">
        <w:rPr>
          <w:rFonts w:cstheme="minorHAnsi"/>
          <w:spacing w:val="-2"/>
          <w:lang w:val="en-NZ"/>
        </w:rPr>
        <w:t xml:space="preserve"> </w:t>
      </w:r>
      <w:r w:rsidR="009E1F5E">
        <w:rPr>
          <w:rFonts w:cstheme="minorHAnsi"/>
          <w:spacing w:val="-2"/>
          <w:lang w:val="en-NZ"/>
        </w:rPr>
        <w:t xml:space="preserve">condition means that </w:t>
      </w:r>
      <w:r w:rsidR="0082766A">
        <w:rPr>
          <w:rFonts w:cstheme="minorHAnsi"/>
          <w:spacing w:val="-2"/>
          <w:lang w:val="en-NZ"/>
        </w:rPr>
        <w:t xml:space="preserve">very few individuals are required to establish a population. </w:t>
      </w:r>
      <w:r w:rsidR="00F30D8D" w:rsidRPr="00F30D8D">
        <w:rPr>
          <w:rFonts w:cstheme="minorHAnsi"/>
          <w:spacing w:val="-2"/>
        </w:rPr>
        <w:t>Natural dispersal by larvae is limited in most ascidians due to their short larval phase, but some species may also disperse via fragmentation or asexual budding</w:t>
      </w:r>
      <w:r w:rsidR="00F30D8D">
        <w:rPr>
          <w:rFonts w:cstheme="minorHAnsi"/>
          <w:spacing w:val="-2"/>
        </w:rPr>
        <w:t>.</w:t>
      </w:r>
    </w:p>
    <w:p w14:paraId="27A41AC5" w14:textId="234B1885" w:rsidR="0082766A" w:rsidRDefault="00C96576" w:rsidP="0082766A">
      <w:pPr>
        <w:pStyle w:val="Heading5"/>
      </w:pPr>
      <w:r>
        <w:t>Reproduction</w:t>
      </w:r>
    </w:p>
    <w:p w14:paraId="6F16BAC7" w14:textId="08E55C2D" w:rsidR="00D1578B" w:rsidRPr="005A132A" w:rsidRDefault="00D1578B" w:rsidP="00D1578B">
      <w:pPr>
        <w:rPr>
          <w:rFonts w:cstheme="minorHAnsi"/>
          <w:spacing w:val="-2"/>
          <w:lang w:val="en-NZ"/>
        </w:rPr>
      </w:pPr>
      <w:r>
        <w:rPr>
          <w:rFonts w:cstheme="minorHAnsi"/>
          <w:spacing w:val="-2"/>
          <w:lang w:val="en-NZ"/>
        </w:rPr>
        <w:t xml:space="preserve">While solitary ascidians are restricted to sexual reproduction </w:t>
      </w:r>
      <w:r>
        <w:rPr>
          <w:rFonts w:cstheme="minorHAnsi"/>
          <w:spacing w:val="-2"/>
          <w:lang w:val="en-NZ"/>
        </w:rPr>
        <w:fldChar w:fldCharType="begin"/>
      </w:r>
      <w:r>
        <w:rPr>
          <w:rFonts w:cstheme="minorHAnsi"/>
          <w:spacing w:val="-2"/>
          <w:lang w:val="en-NZ"/>
        </w:rPr>
        <w:instrText xml:space="preserve"> ADDIN EN.CITE &lt;EndNote&gt;&lt;Cite&gt;&lt;Author&gt;Alié&lt;/Author&gt;&lt;Year&gt;2021&lt;/Year&gt;&lt;RecNum&gt;5585&lt;/RecNum&gt;&lt;DisplayText&gt;(Alié et al. 2021)&lt;/DisplayText&gt;&lt;record&gt;&lt;rec-number&gt;5585&lt;/rec-number&gt;&lt;foreign-keys&gt;&lt;key app="EN" db-id="5pw5zxs03zavz2esrer5zreaaer2f9v0wf9p" timestamp="1710728130" guid="27b6330f-84b0-4966-89a7-d4db195df0a8"&gt;5585&lt;/key&gt;&lt;/foreign-keys&gt;&lt;ref-type name="Journal Article"&gt;17&lt;/ref-type&gt;&lt;contributors&gt;&lt;authors&gt;&lt;author&gt;Alié, A.&lt;/author&gt;&lt;author&gt;Hiebert, L. S.&lt;/author&gt;&lt;author&gt;Scelzo, M.&lt;/author&gt;&lt;author&gt;Tiozzo, S.&lt;/author&gt;&lt;/authors&gt;&lt;/contributors&gt;&lt;auth-address&gt;Laboratoire de Biologie du Developpement de Villefranche-sur-Mer, CNRS, Institut de la Mer de Villefranche, Sorbonne Universite, Villefranche-sur-Mer, France.&amp;#xD;Departamento de Zoologia, Instituto de Biociencias, Universidade de Sao Paulo, Sao Paulo, Brazil.&lt;/auth-address&gt;&lt;titles&gt;&lt;title&gt;The eventful history of nonembryonic development in tunicates&lt;/title&gt;&lt;secondary-title&gt;Journal of Experimental Zoology Part B: Molecular and Developmental Evolution&lt;/secondary-title&gt;&lt;/titles&gt;&lt;periodical&gt;&lt;full-title&gt;Journal of Experimental Zoology Part B: Molecular and Developmental Evolution&lt;/full-title&gt;&lt;/periodical&gt;&lt;pages&gt;250-266&lt;/pages&gt;&lt;volume&gt;336&lt;/volume&gt;&lt;number&gt;3&lt;/number&gt;&lt;edition&gt;2020/03/20&lt;/edition&gt;&lt;keywords&gt;&lt;keyword&gt;Animals&lt;/keyword&gt;&lt;keyword&gt;Biological Evolution&lt;/keyword&gt;&lt;keyword&gt;Phylogeny&lt;/keyword&gt;&lt;keyword&gt;*Reproduction, Asexual&lt;/keyword&gt;&lt;keyword&gt;Urochordata/classification/*growth &amp;amp; development&lt;/keyword&gt;&lt;keyword&gt;ascidian&lt;/keyword&gt;&lt;keyword&gt;asexual propagation&lt;/keyword&gt;&lt;keyword&gt;budding&lt;/keyword&gt;&lt;keyword&gt;coloniality&lt;/keyword&gt;&lt;keyword&gt;evo-devo&lt;/keyword&gt;&lt;keyword&gt;regeneration&lt;/keyword&gt;&lt;keyword&gt;stem cells&lt;/keyword&gt;&lt;/keywords&gt;&lt;dates&gt;&lt;year&gt;2021&lt;/year&gt;&lt;pub-dates&gt;&lt;date&gt;Apr&lt;/date&gt;&lt;/pub-dates&gt;&lt;/dates&gt;&lt;isbn&gt;1552-5015 (Electronic)&amp;#xD;1552-5007 (Linking)&lt;/isbn&gt;&lt;accession-num&gt;32190983&lt;/accession-num&gt;&lt;urls&gt;&lt;related-urls&gt;&lt;url&gt;https://www.ncbi.nlm.nih.gov/pubmed/32190983&lt;/url&gt;&lt;/related-urls&gt;&lt;/urls&gt;&lt;electronic-resource-num&gt;10.1002/jez.b.22940&lt;/electronic-resource-num&gt;&lt;/record&gt;&lt;/Cite&gt;&lt;/EndNote&gt;</w:instrText>
      </w:r>
      <w:r>
        <w:rPr>
          <w:rFonts w:cstheme="minorHAnsi"/>
          <w:spacing w:val="-2"/>
          <w:lang w:val="en-NZ"/>
        </w:rPr>
        <w:fldChar w:fldCharType="separate"/>
      </w:r>
      <w:r>
        <w:rPr>
          <w:rFonts w:cstheme="minorHAnsi"/>
          <w:noProof/>
          <w:spacing w:val="-2"/>
          <w:lang w:val="en-NZ"/>
        </w:rPr>
        <w:t>(Alié et al. 2021)</w:t>
      </w:r>
      <w:r>
        <w:rPr>
          <w:rFonts w:cstheme="minorHAnsi"/>
          <w:spacing w:val="-2"/>
          <w:lang w:val="en-NZ"/>
        </w:rPr>
        <w:fldChar w:fldCharType="end"/>
      </w:r>
      <w:r>
        <w:rPr>
          <w:rFonts w:cstheme="minorHAnsi"/>
          <w:spacing w:val="-2"/>
          <w:lang w:val="en-NZ"/>
        </w:rPr>
        <w:t xml:space="preserve">, colonial species are </w:t>
      </w:r>
      <w:r w:rsidRPr="008B34FC">
        <w:rPr>
          <w:rFonts w:cstheme="minorHAnsi"/>
          <w:spacing w:val="-2"/>
          <w:lang w:val="en-NZ"/>
        </w:rPr>
        <w:t xml:space="preserve">capable of </w:t>
      </w:r>
      <w:r>
        <w:rPr>
          <w:rFonts w:cstheme="minorHAnsi"/>
          <w:spacing w:val="-2"/>
          <w:lang w:val="en-NZ"/>
        </w:rPr>
        <w:t xml:space="preserve">both sexual reproduction and asexual reproduction via </w:t>
      </w:r>
      <w:r w:rsidRPr="008B34FC">
        <w:rPr>
          <w:rFonts w:cstheme="minorHAnsi"/>
          <w:spacing w:val="-2"/>
          <w:lang w:val="en-NZ"/>
        </w:rPr>
        <w:t xml:space="preserve">budding </w:t>
      </w:r>
      <w:r>
        <w:rPr>
          <w:rFonts w:cstheme="minorHAnsi"/>
          <w:spacing w:val="-2"/>
          <w:lang w:val="en-NZ"/>
        </w:rPr>
        <w:t>and fragmentation (</w:t>
      </w:r>
      <w:r>
        <w:rPr>
          <w:rFonts w:cstheme="minorHAnsi"/>
          <w:spacing w:val="-2"/>
          <w:lang w:val="en-NZ"/>
        </w:rPr>
        <w:fldChar w:fldCharType="begin"/>
      </w:r>
      <w:r>
        <w:rPr>
          <w:rFonts w:cstheme="minorHAnsi"/>
          <w:spacing w:val="-2"/>
          <w:lang w:val="en-NZ"/>
        </w:rPr>
        <w:instrText xml:space="preserve"> REF _Ref169009483 \h </w:instrText>
      </w:r>
      <w:r>
        <w:rPr>
          <w:rFonts w:cstheme="minorHAnsi"/>
          <w:spacing w:val="-2"/>
          <w:lang w:val="en-NZ"/>
        </w:rPr>
      </w:r>
      <w:r>
        <w:rPr>
          <w:rFonts w:cstheme="minorHAnsi"/>
          <w:spacing w:val="-2"/>
          <w:lang w:val="en-NZ"/>
        </w:rPr>
        <w:fldChar w:fldCharType="separate"/>
      </w:r>
      <w:r w:rsidR="00717524">
        <w:t xml:space="preserve">Figure </w:t>
      </w:r>
      <w:r w:rsidR="00717524">
        <w:rPr>
          <w:noProof/>
        </w:rPr>
        <w:t>4</w:t>
      </w:r>
      <w:r>
        <w:rPr>
          <w:rFonts w:cstheme="minorHAnsi"/>
          <w:spacing w:val="-2"/>
          <w:lang w:val="en-NZ"/>
        </w:rPr>
        <w:fldChar w:fldCharType="end"/>
      </w:r>
      <w:r>
        <w:rPr>
          <w:rFonts w:cstheme="minorHAnsi"/>
          <w:spacing w:val="-2"/>
          <w:lang w:val="en-NZ"/>
        </w:rPr>
        <w:t>)</w:t>
      </w:r>
      <w:r>
        <w:rPr>
          <w:lang w:eastAsia="ja-JP"/>
        </w:rPr>
        <w:t xml:space="preserve"> </w:t>
      </w:r>
      <w:r>
        <w:rPr>
          <w:lang w:eastAsia="ja-JP"/>
        </w:rPr>
        <w:fldChar w:fldCharType="begin">
          <w:fldData xml:space="preserve">PEVuZE5vdGU+PENpdGU+PEF1dGhvcj5GbGV0Y2hlcjwvQXV0aG9yPjxZZWFyPjIwMTM8L1llYXI+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</w:fldData>
        </w:fldChar>
      </w:r>
      <w:r w:rsidR="00D50E1C">
        <w:rPr>
          <w:lang w:eastAsia="ja-JP"/>
        </w:rPr>
        <w:instrText xml:space="preserve"> ADDIN EN.CITE </w:instrText>
      </w:r>
      <w:r w:rsidR="00D50E1C">
        <w:rPr>
          <w:lang w:eastAsia="ja-JP"/>
        </w:rPr>
        <w:fldChar w:fldCharType="begin">
          <w:fldData xml:space="preserve">PEVuZE5vdGU+PENpdGU+PEF1dGhvcj5GbGV0Y2hlcjwvQXV0aG9yPjxZZWFyPjIwMTM8L1llYXI+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</w:fldData>
        </w:fldChar>
      </w:r>
      <w:r w:rsidR="00D50E1C">
        <w:rPr>
          <w:lang w:eastAsia="ja-JP"/>
        </w:rPr>
        <w:instrText xml:space="preserve"> ADDIN EN.CITE.DATA </w:instrText>
      </w:r>
      <w:r w:rsidR="00D50E1C">
        <w:rPr>
          <w:lang w:eastAsia="ja-JP"/>
        </w:rPr>
      </w:r>
      <w:r w:rsidR="00D50E1C">
        <w:rPr>
          <w:lang w:eastAsia="ja-JP"/>
        </w:rPr>
        <w:fldChar w:fldCharType="end"/>
      </w:r>
      <w:r>
        <w:rPr>
          <w:lang w:eastAsia="ja-JP"/>
        </w:rPr>
      </w:r>
      <w:r>
        <w:rPr>
          <w:lang w:eastAsia="ja-JP"/>
        </w:rPr>
        <w:fldChar w:fldCharType="separate"/>
      </w:r>
      <w:r w:rsidR="00D50E1C">
        <w:rPr>
          <w:noProof/>
          <w:lang w:eastAsia="ja-JP"/>
        </w:rPr>
        <w:t>(Aldred &amp; Clare 2014; Fletcher et al. 2013c; Manni et al. 2007; Muñoz et al. 2015)</w:t>
      </w:r>
      <w:r>
        <w:rPr>
          <w:lang w:eastAsia="ja-JP"/>
        </w:rPr>
        <w:fldChar w:fldCharType="end"/>
      </w:r>
      <w:r w:rsidRPr="008B34FC">
        <w:rPr>
          <w:rFonts w:cstheme="minorHAnsi"/>
          <w:spacing w:val="-2"/>
          <w:lang w:val="en-NZ"/>
        </w:rPr>
        <w:t>.</w:t>
      </w:r>
    </w:p>
    <w:p w14:paraId="56085535" w14:textId="3444A7A3" w:rsidR="00D1578B" w:rsidRPr="006729C2" w:rsidRDefault="00D1578B" w:rsidP="00D1578B">
      <w:pPr>
        <w:rPr>
          <w:rFonts w:cstheme="minorHAnsi"/>
          <w:spacing w:val="-2"/>
          <w:lang w:val="en-NZ"/>
        </w:rPr>
      </w:pPr>
      <w:r>
        <w:rPr>
          <w:rFonts w:cstheme="minorHAnsi"/>
          <w:spacing w:val="-2"/>
          <w:lang w:val="en-NZ"/>
        </w:rPr>
        <w:t xml:space="preserve">Ascidians have evolved a variety of strategies to promote out-crossing and limit self-fertilisation. In the solitary genus </w:t>
      </w:r>
      <w:r>
        <w:rPr>
          <w:rFonts w:cstheme="minorHAnsi"/>
          <w:i/>
          <w:iCs/>
          <w:spacing w:val="-2"/>
          <w:lang w:val="en-NZ"/>
        </w:rPr>
        <w:t>Ciona</w:t>
      </w:r>
      <w:r>
        <w:rPr>
          <w:rFonts w:cstheme="minorHAnsi"/>
          <w:spacing w:val="-2"/>
          <w:lang w:val="en-NZ"/>
        </w:rPr>
        <w:t xml:space="preserve">, self-sperm are either less competitive than non-self-sperm or individuals are entirely self-sterile </w:t>
      </w:r>
      <w:r>
        <w:rPr>
          <w:rFonts w:cstheme="minorHAnsi"/>
          <w:spacing w:val="-2"/>
          <w:lang w:val="en-NZ"/>
        </w:rPr>
        <w:fldChar w:fldCharType="begin">
          <w:fldData xml:space="preserve">PEVuZE5vdGU+PENpdGU+PEF1dGhvcj5KaWFuZzwvQXV0aG9yPjxZZWFyPjIwMDU8L1llYXI+PFJl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</w:fldData>
        </w:fldChar>
      </w:r>
      <w:r>
        <w:rPr>
          <w:rFonts w:cstheme="minorHAnsi"/>
          <w:spacing w:val="-2"/>
          <w:lang w:val="en-NZ"/>
        </w:rPr>
        <w:instrText xml:space="preserve"> ADDIN EN.CITE </w:instrText>
      </w:r>
      <w:r>
        <w:rPr>
          <w:rFonts w:cstheme="minorHAnsi"/>
          <w:spacing w:val="-2"/>
          <w:lang w:val="en-NZ"/>
        </w:rPr>
        <w:fldChar w:fldCharType="begin">
          <w:fldData xml:space="preserve">PEVuZE5vdGU+PENpdGU+PEF1dGhvcj5KaWFuZzwvQXV0aG9yPjxZZWFyPjIwMDU8L1llYXI+PFJl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</w:fldData>
        </w:fldChar>
      </w:r>
      <w:r>
        <w:rPr>
          <w:rFonts w:cstheme="minorHAnsi"/>
          <w:spacing w:val="-2"/>
          <w:lang w:val="en-NZ"/>
        </w:rPr>
        <w:instrText xml:space="preserve"> ADDIN EN.CITE.DATA </w:instrText>
      </w:r>
      <w:r>
        <w:rPr>
          <w:rFonts w:cstheme="minorHAnsi"/>
          <w:spacing w:val="-2"/>
          <w:lang w:val="en-NZ"/>
        </w:rPr>
      </w:r>
      <w:r>
        <w:rPr>
          <w:rFonts w:cstheme="minorHAnsi"/>
          <w:spacing w:val="-2"/>
          <w:lang w:val="en-NZ"/>
        </w:rPr>
        <w:fldChar w:fldCharType="end"/>
      </w:r>
      <w:r>
        <w:rPr>
          <w:rFonts w:cstheme="minorHAnsi"/>
          <w:spacing w:val="-2"/>
          <w:lang w:val="en-NZ"/>
        </w:rPr>
      </w:r>
      <w:r>
        <w:rPr>
          <w:rFonts w:cstheme="minorHAnsi"/>
          <w:spacing w:val="-2"/>
          <w:lang w:val="en-NZ"/>
        </w:rPr>
        <w:fldChar w:fldCharType="separate"/>
      </w:r>
      <w:r>
        <w:rPr>
          <w:rFonts w:cstheme="minorHAnsi"/>
          <w:noProof/>
          <w:spacing w:val="-2"/>
          <w:lang w:val="en-NZ"/>
        </w:rPr>
        <w:t>(Jiang &amp; Smith 2005; Sawada et al. 2014)</w:t>
      </w:r>
      <w:r>
        <w:rPr>
          <w:rFonts w:cstheme="minorHAnsi"/>
          <w:spacing w:val="-2"/>
          <w:lang w:val="en-NZ"/>
        </w:rPr>
        <w:fldChar w:fldCharType="end"/>
      </w:r>
      <w:r>
        <w:rPr>
          <w:rFonts w:cstheme="minorHAnsi"/>
          <w:spacing w:val="-2"/>
          <w:lang w:val="en-NZ"/>
        </w:rPr>
        <w:t xml:space="preserve">. Individuals of </w:t>
      </w:r>
      <w:r>
        <w:rPr>
          <w:rFonts w:cstheme="minorHAnsi"/>
          <w:i/>
          <w:iCs/>
          <w:spacing w:val="-2"/>
          <w:lang w:val="en-NZ"/>
        </w:rPr>
        <w:t xml:space="preserve">Styela </w:t>
      </w:r>
      <w:r>
        <w:rPr>
          <w:rFonts w:cstheme="minorHAnsi"/>
          <w:spacing w:val="-2"/>
          <w:lang w:val="en-NZ"/>
        </w:rPr>
        <w:t xml:space="preserve">are typically self-sterile </w:t>
      </w:r>
      <w:r>
        <w:rPr>
          <w:rFonts w:cstheme="minorHAnsi"/>
          <w:spacing w:val="-2"/>
          <w:lang w:val="en-NZ"/>
        </w:rPr>
        <w:fldChar w:fldCharType="begin">
          <w:fldData xml:space="preserve">PEVuZE5vdGU+PENpdGU+PEF1dGhvcj5Xb25nPC9BdXRob3I+PFllYXI+MjAxMTwvWWVhcj48UmVj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</w:fldData>
        </w:fldChar>
      </w:r>
      <w:r>
        <w:rPr>
          <w:rFonts w:cstheme="minorHAnsi"/>
          <w:spacing w:val="-2"/>
          <w:lang w:val="en-NZ"/>
        </w:rPr>
        <w:instrText xml:space="preserve"> ADDIN EN.CITE </w:instrText>
      </w:r>
      <w:r>
        <w:rPr>
          <w:rFonts w:cstheme="minorHAnsi"/>
          <w:spacing w:val="-2"/>
          <w:lang w:val="en-NZ"/>
        </w:rPr>
        <w:fldChar w:fldCharType="begin">
          <w:fldData xml:space="preserve">PEVuZE5vdGU+PENpdGU+PEF1dGhvcj5Xb25nPC9BdXRob3I+PFllYXI+MjAxMTwvWWVhcj48UmVj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</w:fldData>
        </w:fldChar>
      </w:r>
      <w:r>
        <w:rPr>
          <w:rFonts w:cstheme="minorHAnsi"/>
          <w:spacing w:val="-2"/>
          <w:lang w:val="en-NZ"/>
        </w:rPr>
        <w:instrText xml:space="preserve"> ADDIN EN.CITE.DATA </w:instrText>
      </w:r>
      <w:r>
        <w:rPr>
          <w:rFonts w:cstheme="minorHAnsi"/>
          <w:spacing w:val="-2"/>
          <w:lang w:val="en-NZ"/>
        </w:rPr>
      </w:r>
      <w:r>
        <w:rPr>
          <w:rFonts w:cstheme="minorHAnsi"/>
          <w:spacing w:val="-2"/>
          <w:lang w:val="en-NZ"/>
        </w:rPr>
        <w:fldChar w:fldCharType="end"/>
      </w:r>
      <w:r>
        <w:rPr>
          <w:rFonts w:cstheme="minorHAnsi"/>
          <w:spacing w:val="-2"/>
          <w:lang w:val="en-NZ"/>
        </w:rPr>
      </w:r>
      <w:r>
        <w:rPr>
          <w:rFonts w:cstheme="minorHAnsi"/>
          <w:spacing w:val="-2"/>
          <w:lang w:val="en-NZ"/>
        </w:rPr>
        <w:fldChar w:fldCharType="separate"/>
      </w:r>
      <w:r>
        <w:rPr>
          <w:rFonts w:cstheme="minorHAnsi"/>
          <w:noProof/>
          <w:spacing w:val="-2"/>
          <w:lang w:val="en-NZ"/>
        </w:rPr>
        <w:t>(Forrest 2013; Wong et al. 2011)</w:t>
      </w:r>
      <w:r>
        <w:rPr>
          <w:rFonts w:cstheme="minorHAnsi"/>
          <w:spacing w:val="-2"/>
          <w:lang w:val="en-NZ"/>
        </w:rPr>
        <w:fldChar w:fldCharType="end"/>
      </w:r>
      <w:r>
        <w:rPr>
          <w:rFonts w:cstheme="minorHAnsi"/>
          <w:spacing w:val="-2"/>
          <w:lang w:val="en-NZ"/>
        </w:rPr>
        <w:t xml:space="preserve">, although physical disturbance may cause male and female gonads to spawn simultaneously </w:t>
      </w:r>
      <w:r>
        <w:rPr>
          <w:rFonts w:cstheme="minorHAnsi"/>
          <w:spacing w:val="-2"/>
          <w:lang w:val="en-NZ"/>
        </w:rPr>
        <w:fldChar w:fldCharType="begin"/>
      </w:r>
      <w:r>
        <w:rPr>
          <w:rFonts w:cstheme="minorHAnsi"/>
          <w:spacing w:val="-2"/>
          <w:lang w:val="en-NZ"/>
        </w:rPr>
        <w:instrText xml:space="preserve"> ADDIN EN.CITE &lt;EndNote&gt;&lt;Cite&gt;&lt;Author&gt;Forrest&lt;/Author&gt;&lt;Year&gt;2013&lt;/Year&gt;&lt;RecNum&gt;5361&lt;/RecNum&gt;&lt;DisplayText&gt;(Forrest 2013)&lt;/DisplayText&gt;&lt;record&gt;&lt;rec-number&gt;5361&lt;/rec-number&gt;&lt;foreign-keys&gt;&lt;key app="EN" db-id="5pw5zxs03zavz2esrer5zreaaer2f9v0wf9p" timestamp="1708478606" guid="ddae4249-4c35-4fb9-96e1-809fa4e23f83"&gt;5361&lt;/key&gt;&lt;/foreign-keys&gt;&lt;ref-type name="Report"&gt;27&lt;/ref-type&gt;&lt;contributors&gt;&lt;authors&gt;&lt;author&gt;Forrest, Barrie&lt;/author&gt;&lt;/authors&gt;&lt;tertiary-authors&gt;&lt;author&gt;Top of the South Marine Biosecurity Partnership&lt;/author&gt;&lt;/tertiary-authors&gt;&lt;/contributors&gt;&lt;titles&gt;&lt;title&gt;&lt;style face="normal" font="default" size="100%"&gt;Background information to support management of the clubbed tunicate, &lt;/style&gt;&lt;style face="italic" font="default" size="100%"&gt;Styela clava&lt;/style&gt;&lt;style face="normal" font="default" size="100%"&gt;, in Picton&lt;/style&gt;&lt;/title&gt;&lt;/titles&gt;&lt;pages&gt;32&lt;/pages&gt;&lt;number&gt;2013/02&lt;/number&gt;&lt;dates&gt;&lt;year&gt;2013&lt;/year&gt;&lt;/dates&gt;&lt;publisher&gt;Top of the South Marine Biosecurity Partnership&lt;/publisher&gt;&lt;isbn&gt;2013/02&lt;/isbn&gt;&lt;urls&gt;&lt;related-urls&gt;&lt;url&gt;https://www.marinebiosecurity.co.nz/images/archive/2014/styela-clava-background-report-2014.pdf&lt;/url&gt;&lt;/related-urls&gt;&lt;/urls&gt;&lt;/record&gt;&lt;/Cite&gt;&lt;/EndNote&gt;</w:instrText>
      </w:r>
      <w:r>
        <w:rPr>
          <w:rFonts w:cstheme="minorHAnsi"/>
          <w:spacing w:val="-2"/>
          <w:lang w:val="en-NZ"/>
        </w:rPr>
        <w:fldChar w:fldCharType="separate"/>
      </w:r>
      <w:r>
        <w:rPr>
          <w:rFonts w:cstheme="minorHAnsi"/>
          <w:noProof/>
          <w:spacing w:val="-2"/>
          <w:lang w:val="en-NZ"/>
        </w:rPr>
        <w:t>(Forrest 2013)</w:t>
      </w:r>
      <w:r>
        <w:rPr>
          <w:rFonts w:cstheme="minorHAnsi"/>
          <w:spacing w:val="-2"/>
          <w:lang w:val="en-NZ"/>
        </w:rPr>
        <w:fldChar w:fldCharType="end"/>
      </w:r>
      <w:r>
        <w:rPr>
          <w:rFonts w:cstheme="minorHAnsi"/>
          <w:spacing w:val="-2"/>
          <w:lang w:val="en-NZ"/>
        </w:rPr>
        <w:t>. In the colonial genus</w:t>
      </w:r>
      <w:r w:rsidR="00803DA4">
        <w:rPr>
          <w:rFonts w:cstheme="minorHAnsi"/>
          <w:spacing w:val="-2"/>
          <w:lang w:val="en-NZ"/>
        </w:rPr>
        <w:t>’</w:t>
      </w:r>
      <w:r>
        <w:rPr>
          <w:rFonts w:cstheme="minorHAnsi"/>
          <w:spacing w:val="-2"/>
          <w:lang w:val="en-NZ"/>
        </w:rPr>
        <w:t xml:space="preserve"> </w:t>
      </w:r>
      <w:r>
        <w:rPr>
          <w:rFonts w:cstheme="minorHAnsi"/>
          <w:i/>
          <w:iCs/>
          <w:spacing w:val="-2"/>
          <w:lang w:val="en-NZ"/>
        </w:rPr>
        <w:t>Botryllus</w:t>
      </w:r>
      <w:r w:rsidR="00803DA4">
        <w:rPr>
          <w:rFonts w:cstheme="minorHAnsi"/>
          <w:i/>
          <w:iCs/>
          <w:spacing w:val="-2"/>
          <w:lang w:val="en-NZ"/>
        </w:rPr>
        <w:t xml:space="preserve"> </w:t>
      </w:r>
      <w:r w:rsidR="00803DA4">
        <w:rPr>
          <w:rFonts w:cstheme="minorHAnsi"/>
          <w:spacing w:val="-2"/>
          <w:lang w:val="en-NZ"/>
        </w:rPr>
        <w:t xml:space="preserve">and </w:t>
      </w:r>
      <w:r w:rsidR="00803DA4">
        <w:rPr>
          <w:rFonts w:cstheme="minorHAnsi"/>
          <w:i/>
          <w:iCs/>
          <w:spacing w:val="-2"/>
          <w:lang w:val="en-NZ"/>
        </w:rPr>
        <w:t>Didemnum</w:t>
      </w:r>
      <w:r>
        <w:rPr>
          <w:rFonts w:cstheme="minorHAnsi"/>
          <w:spacing w:val="-2"/>
          <w:lang w:val="en-NZ"/>
        </w:rPr>
        <w:t xml:space="preserve">, species are sequential hermaphrodites and the peaks for egg and sperm production are offset in time to limit self-fertilisation </w:t>
      </w:r>
      <w:r>
        <w:rPr>
          <w:rFonts w:cstheme="minorHAnsi"/>
          <w:spacing w:val="-2"/>
          <w:lang w:val="en-NZ"/>
        </w:rPr>
        <w:fldChar w:fldCharType="begin">
          <w:fldData xml:space="preserve">PEVuZE5vdGU+PENpdGU+PEF1dGhvcj5HYXNwYXJpbmk8L0F1dGhvcj48WWVhcj4yMDE1PC9ZZWFy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</w:fldData>
        </w:fldChar>
      </w:r>
      <w:r>
        <w:rPr>
          <w:rFonts w:cstheme="minorHAnsi"/>
          <w:spacing w:val="-2"/>
          <w:lang w:val="en-NZ"/>
        </w:rPr>
        <w:instrText xml:space="preserve"> ADDIN EN.CITE </w:instrText>
      </w:r>
      <w:r>
        <w:rPr>
          <w:rFonts w:cstheme="minorHAnsi"/>
          <w:spacing w:val="-2"/>
          <w:lang w:val="en-NZ"/>
        </w:rPr>
        <w:fldChar w:fldCharType="begin">
          <w:fldData xml:space="preserve">PEVuZE5vdGU+PENpdGU+PEF1dGhvcj5HYXNwYXJpbmk8L0F1dGhvcj48WWVhcj4yMDE1PC9ZZWFy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</w:fldData>
        </w:fldChar>
      </w:r>
      <w:r>
        <w:rPr>
          <w:rFonts w:cstheme="minorHAnsi"/>
          <w:spacing w:val="-2"/>
          <w:lang w:val="en-NZ"/>
        </w:rPr>
        <w:instrText xml:space="preserve"> ADDIN EN.CITE.DATA </w:instrText>
      </w:r>
      <w:r>
        <w:rPr>
          <w:rFonts w:cstheme="minorHAnsi"/>
          <w:spacing w:val="-2"/>
          <w:lang w:val="en-NZ"/>
        </w:rPr>
      </w:r>
      <w:r>
        <w:rPr>
          <w:rFonts w:cstheme="minorHAnsi"/>
          <w:spacing w:val="-2"/>
          <w:lang w:val="en-NZ"/>
        </w:rPr>
        <w:fldChar w:fldCharType="end"/>
      </w:r>
      <w:r>
        <w:rPr>
          <w:rFonts w:cstheme="minorHAnsi"/>
          <w:spacing w:val="-2"/>
          <w:lang w:val="en-NZ"/>
        </w:rPr>
      </w:r>
      <w:r>
        <w:rPr>
          <w:rFonts w:cstheme="minorHAnsi"/>
          <w:spacing w:val="-2"/>
          <w:lang w:val="en-NZ"/>
        </w:rPr>
        <w:fldChar w:fldCharType="separate"/>
      </w:r>
      <w:r>
        <w:rPr>
          <w:rFonts w:cstheme="minorHAnsi"/>
          <w:noProof/>
          <w:spacing w:val="-2"/>
          <w:lang w:val="en-NZ"/>
        </w:rPr>
        <w:t>(Gasparini et al. 2015</w:t>
      </w:r>
      <w:r w:rsidR="00803DA4">
        <w:rPr>
          <w:rFonts w:cstheme="minorHAnsi"/>
          <w:noProof/>
          <w:spacing w:val="-2"/>
          <w:lang w:val="en-NZ"/>
        </w:rPr>
        <w:t>;</w:t>
      </w:r>
      <w:r w:rsidR="00803DA4" w:rsidRPr="00803DA4">
        <w:rPr>
          <w:rFonts w:cstheme="minorHAnsi"/>
          <w:noProof/>
          <w:spacing w:val="-2"/>
          <w:lang w:val="en-NZ"/>
        </w:rPr>
        <w:t xml:space="preserve"> </w:t>
      </w:r>
      <w:r w:rsidR="00803DA4">
        <w:rPr>
          <w:rFonts w:cstheme="minorHAnsi"/>
          <w:noProof/>
          <w:spacing w:val="-2"/>
          <w:lang w:val="en-NZ"/>
        </w:rPr>
        <w:t>Stefaniak &amp; Whitlatch 2014</w:t>
      </w:r>
      <w:r>
        <w:rPr>
          <w:rFonts w:cstheme="minorHAnsi"/>
          <w:noProof/>
          <w:spacing w:val="-2"/>
          <w:lang w:val="en-NZ"/>
        </w:rPr>
        <w:t>)</w:t>
      </w:r>
      <w:r>
        <w:rPr>
          <w:rFonts w:cstheme="minorHAnsi"/>
          <w:spacing w:val="-2"/>
          <w:lang w:val="en-NZ"/>
        </w:rPr>
        <w:fldChar w:fldCharType="end"/>
      </w:r>
      <w:r>
        <w:rPr>
          <w:rFonts w:cstheme="minorHAnsi"/>
          <w:spacing w:val="-2"/>
          <w:lang w:val="en-NZ"/>
        </w:rPr>
        <w:t xml:space="preserve">. </w:t>
      </w:r>
    </w:p>
    <w:p w14:paraId="18B9C845" w14:textId="6E707A24" w:rsidR="00D1578B" w:rsidRDefault="00D1578B" w:rsidP="00D1578B">
      <w:pPr>
        <w:rPr>
          <w:rFonts w:cstheme="minorHAnsi"/>
          <w:spacing w:val="-2"/>
          <w:lang w:val="en-NZ"/>
        </w:rPr>
      </w:pPr>
      <w:r>
        <w:rPr>
          <w:rFonts w:cstheme="minorHAnsi"/>
          <w:spacing w:val="-2"/>
          <w:lang w:val="en-NZ"/>
        </w:rPr>
        <w:t xml:space="preserve">Solitary ascidians are typically broadcast spawners where sperm and eggs are released into the water column and </w:t>
      </w:r>
      <w:r w:rsidR="00B62B77">
        <w:rPr>
          <w:rFonts w:cstheme="minorHAnsi"/>
          <w:spacing w:val="-2"/>
          <w:lang w:val="en-NZ"/>
        </w:rPr>
        <w:t xml:space="preserve">fertilisation </w:t>
      </w:r>
      <w:r>
        <w:rPr>
          <w:rFonts w:cstheme="minorHAnsi"/>
          <w:spacing w:val="-2"/>
          <w:lang w:val="en-NZ"/>
        </w:rPr>
        <w:t xml:space="preserve">occurs externally </w:t>
      </w:r>
      <w:r>
        <w:rPr>
          <w:rFonts w:cstheme="minorHAnsi"/>
          <w:spacing w:val="-2"/>
          <w:lang w:val="en-NZ"/>
        </w:rPr>
        <w:fldChar w:fldCharType="begin">
          <w:fldData xml:space="preserve">PEVuZE5vdGU+PENpdGU+PEF1dGhvcj5Cb3VycXVlPC9BdXRob3I+PFllYXI+MjAwNzwvWWVhcj48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</w:fldData>
        </w:fldChar>
      </w:r>
      <w:r>
        <w:rPr>
          <w:rFonts w:cstheme="minorHAnsi"/>
          <w:spacing w:val="-2"/>
          <w:lang w:val="en-NZ"/>
        </w:rPr>
        <w:instrText xml:space="preserve"> ADDIN EN.CITE </w:instrText>
      </w:r>
      <w:r>
        <w:rPr>
          <w:rFonts w:cstheme="minorHAnsi"/>
          <w:spacing w:val="-2"/>
          <w:lang w:val="en-NZ"/>
        </w:rPr>
        <w:fldChar w:fldCharType="begin">
          <w:fldData xml:space="preserve">PEVuZE5vdGU+PENpdGU+PEF1dGhvcj5Cb3VycXVlPC9BdXRob3I+PFllYXI+MjAwNzwvWWVhcj48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</w:fldData>
        </w:fldChar>
      </w:r>
      <w:r>
        <w:rPr>
          <w:rFonts w:cstheme="minorHAnsi"/>
          <w:spacing w:val="-2"/>
          <w:lang w:val="en-NZ"/>
        </w:rPr>
        <w:instrText xml:space="preserve"> ADDIN EN.CITE.DATA </w:instrText>
      </w:r>
      <w:r>
        <w:rPr>
          <w:rFonts w:cstheme="minorHAnsi"/>
          <w:spacing w:val="-2"/>
          <w:lang w:val="en-NZ"/>
        </w:rPr>
      </w:r>
      <w:r>
        <w:rPr>
          <w:rFonts w:cstheme="minorHAnsi"/>
          <w:spacing w:val="-2"/>
          <w:lang w:val="en-NZ"/>
        </w:rPr>
        <w:fldChar w:fldCharType="end"/>
      </w:r>
      <w:r>
        <w:rPr>
          <w:rFonts w:cstheme="minorHAnsi"/>
          <w:spacing w:val="-2"/>
          <w:lang w:val="en-NZ"/>
        </w:rPr>
      </w:r>
      <w:r>
        <w:rPr>
          <w:rFonts w:cstheme="minorHAnsi"/>
          <w:spacing w:val="-2"/>
          <w:lang w:val="en-NZ"/>
        </w:rPr>
        <w:fldChar w:fldCharType="separate"/>
      </w:r>
      <w:r>
        <w:rPr>
          <w:rFonts w:cstheme="minorHAnsi"/>
          <w:noProof/>
          <w:spacing w:val="-2"/>
          <w:lang w:val="en-NZ"/>
        </w:rPr>
        <w:t>(Aldred &amp; Clare 2014; Bourque et al. 2007; Forrest 2013)</w:t>
      </w:r>
      <w:r>
        <w:rPr>
          <w:rFonts w:cstheme="minorHAnsi"/>
          <w:spacing w:val="-2"/>
          <w:lang w:val="en-NZ"/>
        </w:rPr>
        <w:fldChar w:fldCharType="end"/>
      </w:r>
      <w:r>
        <w:rPr>
          <w:rFonts w:cstheme="minorHAnsi"/>
          <w:spacing w:val="-2"/>
          <w:lang w:val="en-NZ"/>
        </w:rPr>
        <w:t>. The developed larvae are usually mobile</w:t>
      </w:r>
      <w:r>
        <w:rPr>
          <w:lang w:eastAsia="ja-JP"/>
        </w:rPr>
        <w:t xml:space="preserve">, relying on stored egg yolk for nutrition </w:t>
      </w:r>
      <w:r>
        <w:rPr>
          <w:lang w:eastAsia="ja-JP"/>
        </w:rPr>
        <w:fldChar w:fldCharType="begin">
          <w:fldData xml:space="preserve">PEVuZE5vdGU+PENpdGU+PEF1dGhvcj5BbGRyZWQ8L0F1dGhvcj48WWVhcj4yMDE0PC9ZZWFyPjxS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</w:fldData>
        </w:fldChar>
      </w:r>
      <w:r>
        <w:rPr>
          <w:lang w:eastAsia="ja-JP"/>
        </w:rPr>
        <w:instrText xml:space="preserve"> ADDIN EN.CITE </w:instrText>
      </w:r>
      <w:r>
        <w:rPr>
          <w:lang w:eastAsia="ja-JP"/>
        </w:rPr>
        <w:fldChar w:fldCharType="begin">
          <w:fldData xml:space="preserve">PEVuZE5vdGU+PENpdGU+PEF1dGhvcj5BbGRyZWQ8L0F1dGhvcj48WWVhcj4yMDE0PC9ZZWFyPjxS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(Aldred &amp; Clare 2014; Lambert 2002)</w:t>
      </w:r>
      <w:r>
        <w:rPr>
          <w:lang w:eastAsia="ja-JP"/>
        </w:rPr>
        <w:fldChar w:fldCharType="end"/>
      </w:r>
      <w:r>
        <w:rPr>
          <w:rFonts w:cstheme="minorHAnsi"/>
          <w:spacing w:val="-2"/>
          <w:lang w:val="en-NZ"/>
        </w:rPr>
        <w:t xml:space="preserve">. </w:t>
      </w:r>
      <w:r>
        <w:t xml:space="preserve">Some solitary ascidians produce mucus strings or foams to aggregate and aid the dispersal of gametes and larvae </w:t>
      </w:r>
      <w:r>
        <w:fldChar w:fldCharType="begin">
          <w:fldData xml:space="preserve">PEVuZE5vdGU+PENpdGU+PEF1dGhvcj5BbGRyZWQ8L0F1dGhvcj48WWVhcj4yMDE0PC9ZZWFyPjxS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</w:fldData>
        </w:fldChar>
      </w:r>
      <w:r>
        <w:instrText xml:space="preserve"> ADDIN EN.CITE </w:instrText>
      </w:r>
      <w:r>
        <w:fldChar w:fldCharType="begin">
          <w:fldData xml:space="preserve">PEVuZE5vdGU+PENpdGU+PEF1dGhvcj5BbGRyZWQ8L0F1dGhvcj48WWVhcj4yMDE0PC9ZZWFyPjxS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</w:fldData>
        </w:fldChar>
      </w:r>
      <w:r>
        <w:instrText xml:space="preserve"> ADDIN EN.CITE.DATA </w:instrText>
      </w:r>
      <w:r>
        <w:fldChar w:fldCharType="end"/>
      </w:r>
      <w:r>
        <w:fldChar w:fldCharType="separate"/>
      </w:r>
      <w:r>
        <w:rPr>
          <w:noProof/>
        </w:rPr>
        <w:t>(Aldred &amp; Clare 2014; Petersen &amp; Svane 1995)</w:t>
      </w:r>
      <w:r>
        <w:fldChar w:fldCharType="end"/>
      </w:r>
      <w:r>
        <w:t xml:space="preserve">. </w:t>
      </w:r>
      <w:r>
        <w:rPr>
          <w:rFonts w:cstheme="minorHAnsi"/>
          <w:spacing w:val="-2"/>
          <w:lang w:val="en-NZ"/>
        </w:rPr>
        <w:t>Many colonial ascidians brood larvae</w:t>
      </w:r>
      <w:r w:rsidR="006A3634">
        <w:rPr>
          <w:rFonts w:cstheme="minorHAnsi"/>
          <w:spacing w:val="-2"/>
          <w:lang w:val="en-NZ"/>
        </w:rPr>
        <w:t>, either</w:t>
      </w:r>
      <w:r>
        <w:rPr>
          <w:rFonts w:cstheme="minorHAnsi"/>
          <w:spacing w:val="-2"/>
          <w:lang w:val="en-NZ"/>
        </w:rPr>
        <w:t xml:space="preserve"> in the atrial cavity in Polyclinidae (e.g. </w:t>
      </w:r>
      <w:r>
        <w:rPr>
          <w:rFonts w:cstheme="minorHAnsi"/>
          <w:i/>
          <w:iCs/>
          <w:spacing w:val="-2"/>
          <w:lang w:val="en-NZ"/>
        </w:rPr>
        <w:t>Aplidium</w:t>
      </w:r>
      <w:r>
        <w:rPr>
          <w:rFonts w:cstheme="minorHAnsi"/>
          <w:spacing w:val="-2"/>
          <w:lang w:val="en-NZ"/>
        </w:rPr>
        <w:t xml:space="preserve"> spp.) or in the test (e.g. </w:t>
      </w:r>
      <w:r>
        <w:rPr>
          <w:rFonts w:cstheme="minorHAnsi"/>
          <w:i/>
          <w:iCs/>
          <w:spacing w:val="-2"/>
          <w:lang w:val="en-NZ"/>
        </w:rPr>
        <w:t>Didemnum</w:t>
      </w:r>
      <w:r>
        <w:rPr>
          <w:rFonts w:cstheme="minorHAnsi"/>
          <w:spacing w:val="-2"/>
          <w:lang w:val="en-NZ"/>
        </w:rPr>
        <w:t xml:space="preserve"> spp. (</w:t>
      </w:r>
      <w:r>
        <w:rPr>
          <w:rFonts w:cstheme="minorHAnsi"/>
          <w:spacing w:val="-2"/>
          <w:lang w:val="en-NZ"/>
        </w:rPr>
        <w:fldChar w:fldCharType="begin"/>
      </w:r>
      <w:r>
        <w:rPr>
          <w:rFonts w:cstheme="minorHAnsi"/>
          <w:spacing w:val="-2"/>
          <w:lang w:val="en-NZ"/>
        </w:rPr>
        <w:instrText xml:space="preserve"> REF _Ref169009483 \h </w:instrText>
      </w:r>
      <w:r>
        <w:rPr>
          <w:rFonts w:cstheme="minorHAnsi"/>
          <w:spacing w:val="-2"/>
          <w:lang w:val="en-NZ"/>
        </w:rPr>
      </w:r>
      <w:r>
        <w:rPr>
          <w:rFonts w:cstheme="minorHAnsi"/>
          <w:spacing w:val="-2"/>
          <w:lang w:val="en-NZ"/>
        </w:rPr>
        <w:fldChar w:fldCharType="separate"/>
      </w:r>
      <w:r w:rsidR="00717524">
        <w:t xml:space="preserve">Figure </w:t>
      </w:r>
      <w:r w:rsidR="00717524">
        <w:rPr>
          <w:noProof/>
        </w:rPr>
        <w:t>4</w:t>
      </w:r>
      <w:r>
        <w:rPr>
          <w:rFonts w:cstheme="minorHAnsi"/>
          <w:spacing w:val="-2"/>
          <w:lang w:val="en-NZ"/>
        </w:rPr>
        <w:fldChar w:fldCharType="end"/>
      </w:r>
      <w:r w:rsidR="00BB2AFD">
        <w:rPr>
          <w:rFonts w:cstheme="minorHAnsi"/>
          <w:spacing w:val="-2"/>
          <w:lang w:val="en-NZ"/>
        </w:rPr>
        <w:t>)</w:t>
      </w:r>
      <w:r>
        <w:rPr>
          <w:rFonts w:cstheme="minorHAnsi"/>
          <w:spacing w:val="-2"/>
          <w:lang w:val="en-NZ"/>
        </w:rPr>
        <w:t xml:space="preserve"> </w:t>
      </w:r>
      <w:r>
        <w:rPr>
          <w:rFonts w:cstheme="minorHAnsi"/>
          <w:spacing w:val="-2"/>
          <w:lang w:val="en-NZ"/>
        </w:rPr>
        <w:fldChar w:fldCharType="begin">
          <w:fldData xml:space="preserve">PEVuZE5vdGU+PENpdGU+PEF1dGhvcj5NdWthaTwvQXV0aG9yPjxZZWFyPjE5ODc8L1llYXI+PFJl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==
</w:fldData>
        </w:fldChar>
      </w:r>
      <w:r>
        <w:rPr>
          <w:rFonts w:cstheme="minorHAnsi"/>
          <w:spacing w:val="-2"/>
          <w:lang w:val="en-NZ"/>
        </w:rPr>
        <w:instrText xml:space="preserve"> ADDIN EN.CITE </w:instrText>
      </w:r>
      <w:r>
        <w:rPr>
          <w:rFonts w:cstheme="minorHAnsi"/>
          <w:spacing w:val="-2"/>
          <w:lang w:val="en-NZ"/>
        </w:rPr>
        <w:fldChar w:fldCharType="begin">
          <w:fldData xml:space="preserve">PEVuZE5vdGU+PENpdGU+PEF1dGhvcj5NdWthaTwvQXV0aG9yPjxZZWFyPjE5ODc8L1llYXI+PFJl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==
</w:fldData>
        </w:fldChar>
      </w:r>
      <w:r>
        <w:rPr>
          <w:rFonts w:cstheme="minorHAnsi"/>
          <w:spacing w:val="-2"/>
          <w:lang w:val="en-NZ"/>
        </w:rPr>
        <w:instrText xml:space="preserve"> ADDIN EN.CITE.DATA </w:instrText>
      </w:r>
      <w:r>
        <w:rPr>
          <w:rFonts w:cstheme="minorHAnsi"/>
          <w:spacing w:val="-2"/>
          <w:lang w:val="en-NZ"/>
        </w:rPr>
      </w:r>
      <w:r>
        <w:rPr>
          <w:rFonts w:cstheme="minorHAnsi"/>
          <w:spacing w:val="-2"/>
          <w:lang w:val="en-NZ"/>
        </w:rPr>
        <w:fldChar w:fldCharType="end"/>
      </w:r>
      <w:r>
        <w:rPr>
          <w:rFonts w:cstheme="minorHAnsi"/>
          <w:spacing w:val="-2"/>
          <w:lang w:val="en-NZ"/>
        </w:rPr>
      </w:r>
      <w:r>
        <w:rPr>
          <w:rFonts w:cstheme="minorHAnsi"/>
          <w:spacing w:val="-2"/>
          <w:lang w:val="en-NZ"/>
        </w:rPr>
        <w:fldChar w:fldCharType="separate"/>
      </w:r>
      <w:r>
        <w:rPr>
          <w:rFonts w:cstheme="minorHAnsi"/>
          <w:noProof/>
          <w:spacing w:val="-2"/>
          <w:lang w:val="en-NZ"/>
        </w:rPr>
        <w:t>(Daley &amp; Scavia 2008; Lambert 2002, 2009; Mastrototaro et al. 2019; Mukai et al. 1987; Muñoz et al. 2015; Ordóñez et al. 2015; Stefaniak &amp; Whitlatch 2014)</w:t>
      </w:r>
      <w:r>
        <w:rPr>
          <w:rFonts w:cstheme="minorHAnsi"/>
          <w:spacing w:val="-2"/>
          <w:lang w:val="en-NZ"/>
        </w:rPr>
        <w:fldChar w:fldCharType="end"/>
      </w:r>
      <w:r>
        <w:rPr>
          <w:rFonts w:cstheme="minorHAnsi"/>
          <w:spacing w:val="-2"/>
          <w:lang w:val="en-NZ"/>
        </w:rPr>
        <w:t xml:space="preserve">. </w:t>
      </w:r>
    </w:p>
    <w:p w14:paraId="0C64F4B3" w14:textId="6634ECB9" w:rsidR="002543C7" w:rsidRDefault="002543C7" w:rsidP="002543C7">
      <w:pPr>
        <w:pStyle w:val="Heading5"/>
      </w:pPr>
      <w:r>
        <w:t>Life cycle</w:t>
      </w:r>
    </w:p>
    <w:p w14:paraId="217AB315" w14:textId="77777777" w:rsidR="002C6237" w:rsidRPr="00B80C8C" w:rsidRDefault="002C6237" w:rsidP="002C6237">
      <w:pPr>
        <w:keepNext/>
      </w:pPr>
      <w:r w:rsidRPr="00E370C6">
        <w:rPr>
          <w:rFonts w:ascii="Calibri" w:hAnsi="Calibri" w:cs="Calibri"/>
          <w:spacing w:val="-3"/>
          <w:lang w:val="en-NZ"/>
        </w:rPr>
        <w:t xml:space="preserve">Like all chordates, ascidians possess a notochord, paired lateral slits in the wall of the pharynx and a dorsal hollow nerve chord </w:t>
      </w:r>
      <w:r w:rsidRPr="00E370C6">
        <w:rPr>
          <w:rFonts w:ascii="Calibri" w:hAnsi="Calibri" w:cs="Calibri"/>
          <w:spacing w:val="-3"/>
          <w:lang w:val="en-NZ"/>
        </w:rPr>
        <w:fldChar w:fldCharType="begin"/>
      </w:r>
      <w:r w:rsidRPr="00E370C6">
        <w:rPr>
          <w:rFonts w:ascii="Calibri" w:hAnsi="Calibri" w:cs="Calibri"/>
          <w:spacing w:val="-3"/>
          <w:lang w:val="en-NZ"/>
        </w:rPr>
        <w:instrText xml:space="preserve"> ADDIN EN.CITE &lt;EndNote&gt;&lt;Cite&gt;&lt;Author&gt;Aldred&lt;/Author&gt;&lt;Year&gt;2014&lt;/Year&gt;&lt;RecNum&gt;5339&lt;/RecNum&gt;&lt;DisplayText&gt;(Aldred &amp;amp; Clare 2014)&lt;/DisplayText&gt;&lt;record&gt;&lt;rec-number&gt;5339&lt;/rec-number&gt;&lt;foreign-keys&gt;&lt;key app="EN" db-id="5pw5zxs03zavz2esrer5zreaaer2f9v0wf9p" timestamp="1708403863" guid="1ca74fe7-cddf-4fdf-a748-1b8e9f184282"&gt;5339&lt;/key&gt;&lt;/foreign-keys&gt;&lt;ref-type name="Journal Article"&gt;17&lt;/ref-type&gt;&lt;contributors&gt;&lt;authors&gt;&lt;author&gt;Aldred, N.&lt;/author&gt;&lt;author&gt;Clare, A. S.&lt;/author&gt;&lt;/authors&gt;&lt;/contributors&gt;&lt;auth-address&gt;a School of Marine Science and Technology, Newcastle University , Newcastle upon Tyne , UK.&lt;/auth-address&gt;&lt;titles&gt;&lt;title&gt;Mini-review: impact and dynamics of surface fouling by solitary and compound ascidians&lt;/title&gt;&lt;secondary-title&gt;Biofouling&lt;/secondary-title&gt;&lt;/titles&gt;&lt;periodical&gt;&lt;full-title&gt;Biofouling&lt;/full-title&gt;&lt;/periodical&gt;&lt;pages&gt;259-70&lt;/pages&gt;&lt;volume&gt;30&lt;/volume&gt;&lt;number&gt;3&lt;/number&gt;&lt;edition&gt;2014/01/23&lt;/edition&gt;&lt;keywords&gt;&lt;keyword&gt;Animals&lt;/keyword&gt;&lt;keyword&gt;Behavior, Animal&lt;/keyword&gt;&lt;keyword&gt;*Biofouling&lt;/keyword&gt;&lt;keyword&gt;Reproduction&lt;/keyword&gt;&lt;keyword&gt;Surface Properties&lt;/keyword&gt;&lt;keyword&gt;Urochordata/*physiology&lt;/keyword&gt;&lt;/keywords&gt;&lt;dates&gt;&lt;year&gt;2014&lt;/year&gt;&lt;/dates&gt;&lt;isbn&gt;1029-2454 (Electronic)&amp;#xD;0892-7014 (Linking)&lt;/isbn&gt;&lt;accession-num&gt;24447209&lt;/accession-num&gt;&lt;urls&gt;&lt;related-urls&gt;&lt;url&gt;https://www.ncbi.nlm.nih.gov/pubmed/24447209&lt;/url&gt;&lt;/related-urls&gt;&lt;/urls&gt;&lt;electronic-resource-num&gt;10.1080/08927014.2013.866653&lt;/electronic-resource-num&gt;&lt;/record&gt;&lt;/Cite&gt;&lt;/EndNote&gt;</w:instrText>
      </w:r>
      <w:r w:rsidRPr="00E370C6">
        <w:rPr>
          <w:rFonts w:ascii="Calibri" w:hAnsi="Calibri" w:cs="Calibri"/>
          <w:spacing w:val="-3"/>
          <w:lang w:val="en-NZ"/>
        </w:rPr>
        <w:fldChar w:fldCharType="separate"/>
      </w:r>
      <w:r w:rsidRPr="00E370C6">
        <w:rPr>
          <w:rFonts w:ascii="Calibri" w:hAnsi="Calibri" w:cs="Calibri"/>
          <w:noProof/>
          <w:spacing w:val="-3"/>
          <w:lang w:val="en-NZ"/>
        </w:rPr>
        <w:t>(Aldred &amp; Clare 2014)</w:t>
      </w:r>
      <w:r w:rsidRPr="00E370C6">
        <w:rPr>
          <w:rFonts w:ascii="Calibri" w:hAnsi="Calibri" w:cs="Calibri"/>
          <w:spacing w:val="-3"/>
          <w:lang w:val="en-NZ"/>
        </w:rPr>
        <w:fldChar w:fldCharType="end"/>
      </w:r>
      <w:r w:rsidRPr="00E370C6">
        <w:rPr>
          <w:rFonts w:ascii="Calibri" w:hAnsi="Calibri" w:cs="Calibri"/>
          <w:spacing w:val="-3"/>
          <w:lang w:val="en-NZ"/>
        </w:rPr>
        <w:t xml:space="preserve">. In ascidians these three features co-occur only during the larval phase. Once the larva has settled, the animal takes up a sessile habit. During the adult phase, only the pharyngeal slits remain to indicate the chordate origin. Most species have indirect development, with a ‘tadpole’ like larval phase, although a minority of species exhibit direct development </w:t>
      </w:r>
      <w:r w:rsidRPr="00E370C6">
        <w:rPr>
          <w:rFonts w:ascii="Calibri" w:hAnsi="Calibri" w:cs="Calibri"/>
          <w:spacing w:val="-3"/>
          <w:lang w:val="en-NZ"/>
        </w:rPr>
        <w:fldChar w:fldCharType="begin"/>
      </w:r>
      <w:r w:rsidRPr="00E370C6">
        <w:rPr>
          <w:rFonts w:ascii="Calibri" w:hAnsi="Calibri" w:cs="Calibri"/>
          <w:spacing w:val="-3"/>
          <w:lang w:val="en-NZ"/>
        </w:rPr>
        <w:instrText xml:space="preserve"> ADDIN EN.CITE &lt;EndNote&gt;&lt;Cite&gt;&lt;Author&gt;Bates&lt;/Author&gt;&lt;Year&gt;1995&lt;/Year&gt;&lt;RecNum&gt;5586&lt;/RecNum&gt;&lt;DisplayText&gt;(Bates 1995)&lt;/DisplayText&gt;&lt;record&gt;&lt;rec-number&gt;5586&lt;/rec-number&gt;&lt;foreign-keys&gt;&lt;key app="EN" db-id="5pw5zxs03zavz2esrer5zreaaer2f9v0wf9p" timestamp="1710731449" guid="1857a926-f131-4fa4-9307-92ab2edb41db"&gt;5586&lt;/key&gt;&lt;/foreign-keys&gt;&lt;ref-type name="Journal Article"&gt;17&lt;/ref-type&gt;&lt;contributors&gt;&lt;authors&gt;&lt;author&gt;Bates, W. R.&lt;/author&gt;&lt;/authors&gt;&lt;/contributors&gt;&lt;titles&gt;&lt;title&gt;&lt;style face="normal" font="default" size="100%"&gt;Direct development in the ascidian &lt;/style&gt;&lt;style face="italic" font="default" size="100%"&gt;Molgula retortiformis&lt;/style&gt;&lt;style face="normal" font="default" size="100%"&gt; (Verrill, 1871)&lt;/style&gt;&lt;/title&gt;&lt;secondary-title&gt;The Biological Bulletin&lt;/secondary-title&gt;&lt;/titles&gt;&lt;periodical&gt;&lt;full-title&gt;The Biological Bulletin&lt;/full-title&gt;&lt;/periodical&gt;&lt;pages&gt;16-22&lt;/pages&gt;&lt;volume&gt;188&lt;/volume&gt;&lt;number&gt;1&lt;/number&gt;&lt;dates&gt;&lt;year&gt;1995&lt;/year&gt;&lt;/dates&gt;&lt;urls&gt;&lt;/urls&gt;&lt;electronic-resource-num&gt;10.2307/1542063&lt;/electronic-resource-num&gt;&lt;/record&gt;&lt;/Cite&gt;&lt;/EndNote&gt;</w:instrText>
      </w:r>
      <w:r w:rsidRPr="00E370C6">
        <w:rPr>
          <w:rFonts w:ascii="Calibri" w:hAnsi="Calibri" w:cs="Calibri"/>
          <w:spacing w:val="-3"/>
          <w:lang w:val="en-NZ"/>
        </w:rPr>
        <w:fldChar w:fldCharType="separate"/>
      </w:r>
      <w:r w:rsidRPr="00E370C6">
        <w:rPr>
          <w:rFonts w:ascii="Calibri" w:hAnsi="Calibri" w:cs="Calibri"/>
          <w:noProof/>
          <w:spacing w:val="-3"/>
          <w:lang w:val="en-NZ"/>
        </w:rPr>
        <w:t>(Bates 1995)</w:t>
      </w:r>
      <w:r w:rsidRPr="00E370C6">
        <w:rPr>
          <w:rFonts w:ascii="Calibri" w:hAnsi="Calibri" w:cs="Calibri"/>
          <w:spacing w:val="-3"/>
          <w:lang w:val="en-NZ"/>
        </w:rPr>
        <w:fldChar w:fldCharType="end"/>
      </w:r>
      <w:r w:rsidRPr="00E370C6">
        <w:rPr>
          <w:rFonts w:ascii="Calibri" w:hAnsi="Calibri" w:cs="Calibri"/>
          <w:spacing w:val="-3"/>
          <w:lang w:val="en-NZ"/>
        </w:rPr>
        <w:t>. The body plan and overall morphology of the ascidian has a great variety of forms.</w:t>
      </w:r>
      <w:r w:rsidRPr="00B80C8C">
        <w:rPr>
          <w:rFonts w:ascii="Calibri" w:hAnsi="Calibri" w:cs="Calibri"/>
          <w:spacing w:val="-3"/>
          <w:lang w:val="en-NZ"/>
        </w:rPr>
        <w:t xml:space="preserve"> </w:t>
      </w:r>
    </w:p>
    <w:p w14:paraId="2A44B5C4" w14:textId="15260D6F" w:rsidR="00D1578B" w:rsidRPr="00CB0331" w:rsidRDefault="00D1578B" w:rsidP="00D1578B">
      <w:pPr>
        <w:rPr>
          <w:rFonts w:cstheme="minorHAnsi"/>
          <w:spacing w:val="-2"/>
          <w:lang w:val="en-NZ"/>
        </w:rPr>
      </w:pPr>
      <w:r>
        <w:rPr>
          <w:rFonts w:cstheme="minorHAnsi"/>
          <w:spacing w:val="-2"/>
          <w:lang w:val="en-NZ"/>
        </w:rPr>
        <w:t xml:space="preserve">In most ascidians, embryogenesis is rapid </w:t>
      </w:r>
      <w:r>
        <w:rPr>
          <w:rFonts w:cstheme="minorHAnsi"/>
          <w:spacing w:val="-2"/>
          <w:lang w:val="en-NZ"/>
        </w:rPr>
        <w:fldChar w:fldCharType="begin"/>
      </w:r>
      <w:r>
        <w:rPr>
          <w:rFonts w:cstheme="minorHAnsi"/>
          <w:spacing w:val="-2"/>
          <w:lang w:val="en-NZ"/>
        </w:rPr>
        <w:instrText xml:space="preserve"> ADDIN EN.CITE &lt;EndNote&gt;&lt;Cite&gt;&lt;Author&gt;Manni&lt;/Author&gt;&lt;Year&gt;2007&lt;/Year&gt;&lt;RecNum&gt;5571&lt;/RecNum&gt;&lt;DisplayText&gt;(Manni et al. 2007)&lt;/DisplayText&gt;&lt;record&gt;&lt;rec-number&gt;5571&lt;/rec-number&gt;&lt;foreign-keys&gt;&lt;key app="EN" db-id="5pw5zxs03zavz2esrer5zreaaer2f9v0wf9p" timestamp="1710375701" guid="dc654186-631c-41bd-a575-1549be7f7149"&gt;5571&lt;/key&gt;&lt;/foreign-keys&gt;&lt;ref-type name="Journal Article"&gt;17&lt;/ref-type&gt;&lt;contributors&gt;&lt;authors&gt;&lt;author&gt;Manni, L.&lt;/author&gt;&lt;author&gt;Zaniolo, G.&lt;/author&gt;&lt;author&gt;Cima, F.&lt;/author&gt;&lt;author&gt;Burighel, P.&lt;/author&gt;&lt;author&gt;Ballarin, L.&lt;/author&gt;&lt;/authors&gt;&lt;/contributors&gt;&lt;auth-address&gt;Department of Biology, University of Padova, Italy. lucia.manni@unipd.it&lt;/auth-address&gt;&lt;titles&gt;&lt;title&gt;&lt;style face="italic" font="default" size="100%"&gt;Botryllus schlosseri&lt;/style&gt;&lt;style face="normal" font="default" size="100%"&gt;: a model ascidian for the study of asexual reproduction&lt;/style&gt;&lt;/title&gt;&lt;secondary-title&gt;Developmental Dynamics&lt;/secondary-title&gt;&lt;/titles&gt;&lt;periodical&gt;&lt;full-title&gt;Developmental Dynamics&lt;/full-title&gt;&lt;/periodical&gt;&lt;pages&gt;335-52&lt;/pages&gt;&lt;volume&gt;236&lt;/volume&gt;&lt;number&gt;2&lt;/number&gt;&lt;edition&gt;2006/12/28&lt;/edition&gt;&lt;keywords&gt;&lt;keyword&gt;Animals&lt;/keyword&gt;&lt;keyword&gt;Embryonic Development/*physiology&lt;/keyword&gt;&lt;keyword&gt;Life Cycle Stages/*physiology&lt;/keyword&gt;&lt;keyword&gt;*Models, Animal&lt;/keyword&gt;&lt;keyword&gt;Morphogenesis/*physiology&lt;/keyword&gt;&lt;keyword&gt;Reproduction/physiology&lt;/keyword&gt;&lt;keyword&gt;Reproduction, Asexual/*physiology&lt;/keyword&gt;&lt;keyword&gt;Sexual Maturation&lt;/keyword&gt;&lt;keyword&gt;Urochordata/*physiology&lt;/keyword&gt;&lt;/keywords&gt;&lt;dates&gt;&lt;year&gt;2007&lt;/year&gt;&lt;pub-dates&gt;&lt;date&gt;Feb&lt;/date&gt;&lt;/pub-dates&gt;&lt;/dates&gt;&lt;isbn&gt;1058-8388 (Print)&amp;#xD;1058-8388 (Linking)&lt;/isbn&gt;&lt;accession-num&gt;17191252&lt;/accession-num&gt;&lt;urls&gt;&lt;related-urls&gt;&lt;url&gt;https://www.ncbi.nlm.nih.gov/pubmed/17191252&lt;/url&gt;&lt;/related-urls&gt;&lt;/urls&gt;&lt;electronic-resource-num&gt;10.1002/dvdy.21037&lt;/electronic-resource-num&gt;&lt;/record&gt;&lt;/Cite&gt;&lt;/EndNote&gt;</w:instrText>
      </w:r>
      <w:r>
        <w:rPr>
          <w:rFonts w:cstheme="minorHAnsi"/>
          <w:spacing w:val="-2"/>
          <w:lang w:val="en-NZ"/>
        </w:rPr>
        <w:fldChar w:fldCharType="separate"/>
      </w:r>
      <w:r>
        <w:rPr>
          <w:rFonts w:cstheme="minorHAnsi"/>
          <w:noProof/>
          <w:spacing w:val="-2"/>
          <w:lang w:val="en-NZ"/>
        </w:rPr>
        <w:t>(Manni et al. 2007)</w:t>
      </w:r>
      <w:r>
        <w:rPr>
          <w:rFonts w:cstheme="minorHAnsi"/>
          <w:spacing w:val="-2"/>
          <w:lang w:val="en-NZ"/>
        </w:rPr>
        <w:fldChar w:fldCharType="end"/>
      </w:r>
      <w:r>
        <w:rPr>
          <w:rFonts w:cstheme="minorHAnsi"/>
          <w:spacing w:val="-2"/>
          <w:lang w:val="en-NZ"/>
        </w:rPr>
        <w:t xml:space="preserve">; larvae settle within minutes or hours </w:t>
      </w:r>
      <w:r>
        <w:rPr>
          <w:lang w:eastAsia="ja-JP"/>
        </w:rPr>
        <w:t xml:space="preserve">(rarely &gt;24 hours) and generally do not travel any further than several kilometres </w:t>
      </w:r>
      <w:r>
        <w:rPr>
          <w:lang w:eastAsia="ja-JP"/>
        </w:rPr>
        <w:fldChar w:fldCharType="begin">
          <w:fldData xml:space="preserve">PEVuZE5vdGU+PENpdGU+PEF1dGhvcj5GbGV0Y2hlcjwvQXV0aG9yPjxZZWFyPjIwMTM8L1llYXI+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=
</w:fldData>
        </w:fldChar>
      </w:r>
      <w:r w:rsidR="00D50E1C">
        <w:rPr>
          <w:lang w:eastAsia="ja-JP"/>
        </w:rPr>
        <w:instrText xml:space="preserve"> ADDIN EN.CITE </w:instrText>
      </w:r>
      <w:r w:rsidR="00D50E1C">
        <w:rPr>
          <w:lang w:eastAsia="ja-JP"/>
        </w:rPr>
        <w:fldChar w:fldCharType="begin">
          <w:fldData xml:space="preserve">PEVuZE5vdGU+PENpdGU+PEF1dGhvcj5GbGV0Y2hlcjwvQXV0aG9yPjxZZWFyPjIwMTM8L1llYXI+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=
</w:fldData>
        </w:fldChar>
      </w:r>
      <w:r w:rsidR="00D50E1C">
        <w:rPr>
          <w:lang w:eastAsia="ja-JP"/>
        </w:rPr>
        <w:instrText xml:space="preserve"> ADDIN EN.CITE.DATA </w:instrText>
      </w:r>
      <w:r w:rsidR="00D50E1C">
        <w:rPr>
          <w:lang w:eastAsia="ja-JP"/>
        </w:rPr>
      </w:r>
      <w:r w:rsidR="00D50E1C">
        <w:rPr>
          <w:lang w:eastAsia="ja-JP"/>
        </w:rPr>
        <w:fldChar w:fldCharType="end"/>
      </w:r>
      <w:r>
        <w:rPr>
          <w:lang w:eastAsia="ja-JP"/>
        </w:rPr>
      </w:r>
      <w:r>
        <w:rPr>
          <w:lang w:eastAsia="ja-JP"/>
        </w:rPr>
        <w:fldChar w:fldCharType="separate"/>
      </w:r>
      <w:r w:rsidR="00D50E1C">
        <w:rPr>
          <w:noProof/>
          <w:lang w:eastAsia="ja-JP"/>
        </w:rPr>
        <w:t>(Aldred &amp; Clare 2014; Atalah et al. 2021; Bourque et al. 2007; Fletcher et al. 2013c; Forrest 2013; Lambert 2002; Page et al. 2011; Petersen &amp; Svane 1995; Simkanin et al. 2016; Stefaniak &amp; Whitlatch 2014)</w:t>
      </w:r>
      <w:r>
        <w:rPr>
          <w:lang w:eastAsia="ja-JP"/>
        </w:rPr>
        <w:fldChar w:fldCharType="end"/>
      </w:r>
      <w:r>
        <w:rPr>
          <w:lang w:eastAsia="ja-JP"/>
        </w:rPr>
        <w:t xml:space="preserve">. See </w:t>
      </w:r>
      <w:hyperlink w:anchor="_Natural_dispersal" w:history="1">
        <w:r>
          <w:rPr>
            <w:rStyle w:val="Hyperlink"/>
            <w:lang w:eastAsia="ja-JP"/>
          </w:rPr>
          <w:t>S</w:t>
        </w:r>
        <w:r w:rsidRPr="00142423">
          <w:rPr>
            <w:rStyle w:val="Hyperlink"/>
            <w:lang w:eastAsia="ja-JP"/>
          </w:rPr>
          <w:t>ection 2.</w:t>
        </w:r>
        <w:r w:rsidR="000D7949">
          <w:rPr>
            <w:rStyle w:val="Hyperlink"/>
            <w:lang w:eastAsia="ja-JP"/>
          </w:rPr>
          <w:t>4</w:t>
        </w:r>
      </w:hyperlink>
      <w:r>
        <w:rPr>
          <w:lang w:eastAsia="ja-JP"/>
        </w:rPr>
        <w:t xml:space="preserve"> below for a detailed discussion of natural dispersal ability. Larvae are negatively phototactic prior to settlement, leading to the colonisation of shaded locations such as docks, pontoons, and vessel hulls </w:t>
      </w:r>
      <w:r>
        <w:rPr>
          <w:lang w:eastAsia="ja-JP"/>
        </w:rPr>
        <w:fldChar w:fldCharType="begin">
          <w:fldData xml:space="preserve">PEVuZE5vdGU+PENpdGU+PEF1dGhvcj5EYWxleTwvQXV0aG9yPjxZZWFyPjIwMDg8L1llYXI+PFJl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=
</w:fldData>
        </w:fldChar>
      </w:r>
      <w:r>
        <w:rPr>
          <w:lang w:eastAsia="ja-JP"/>
        </w:rPr>
        <w:instrText xml:space="preserve"> ADDIN EN.CITE </w:instrText>
      </w:r>
      <w:r>
        <w:rPr>
          <w:lang w:eastAsia="ja-JP"/>
        </w:rPr>
        <w:fldChar w:fldCharType="begin">
          <w:fldData xml:space="preserve">PEVuZE5vdGU+PENpdGU+PEF1dGhvcj5EYWxleTwvQXV0aG9yPjxZZWFyPjIwMDg8L1llYXI+PFJl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=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(Aldred &amp; Clare 2014; Daley &amp; Scavia 2008; Deibel et al. 2014)</w:t>
      </w:r>
      <w:r>
        <w:rPr>
          <w:lang w:eastAsia="ja-JP"/>
        </w:rPr>
        <w:fldChar w:fldCharType="end"/>
      </w:r>
      <w:r>
        <w:rPr>
          <w:lang w:eastAsia="ja-JP"/>
        </w:rPr>
        <w:t xml:space="preserve">. </w:t>
      </w:r>
    </w:p>
    <w:p w14:paraId="28FDEA9C" w14:textId="36D2DB4A" w:rsidR="00D1578B" w:rsidRPr="00175B88" w:rsidRDefault="00D1578B" w:rsidP="00D1578B">
      <w:pPr>
        <w:rPr>
          <w:rFonts w:cstheme="minorHAnsi"/>
          <w:spacing w:val="-2"/>
          <w:lang w:val="en-NZ"/>
        </w:rPr>
      </w:pPr>
      <w:r>
        <w:rPr>
          <w:rFonts w:eastAsia="Calibri" w:cstheme="minorHAnsi"/>
        </w:rPr>
        <w:lastRenderedPageBreak/>
        <w:t xml:space="preserve">Both solitary and colonial ascidians can reach sexual maturity within a matter of weeks </w:t>
      </w:r>
      <w:r>
        <w:rPr>
          <w:rFonts w:eastAsia="Calibri" w:cstheme="minorHAnsi"/>
        </w:rPr>
        <w:fldChar w:fldCharType="begin">
          <w:fldData xml:space="preserve">PEVuZE5vdGU+PENpdGU+PEF1dGhvcj5EYWxleTwvQXV0aG9yPjxZZWFyPjIwMDg8L1llYXI+PFJl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</w:fldData>
        </w:fldChar>
      </w:r>
      <w:r>
        <w:rPr>
          <w:rFonts w:eastAsia="Calibri" w:cstheme="minorHAnsi"/>
        </w:rPr>
        <w:instrText xml:space="preserve"> ADDIN EN.CITE </w:instrText>
      </w:r>
      <w:r>
        <w:rPr>
          <w:rFonts w:eastAsia="Calibri" w:cstheme="minorHAnsi"/>
        </w:rPr>
        <w:fldChar w:fldCharType="begin">
          <w:fldData xml:space="preserve">PEVuZE5vdGU+PENpdGU+PEF1dGhvcj5EYWxleTwvQXV0aG9yPjxZZWFyPjIwMDg8L1llYXI+PFJl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</w:fldData>
        </w:fldChar>
      </w:r>
      <w:r>
        <w:rPr>
          <w:rFonts w:eastAsia="Calibri" w:cstheme="minorHAnsi"/>
        </w:rPr>
        <w:instrText xml:space="preserve"> ADDIN EN.CITE.DATA </w:instrText>
      </w:r>
      <w:r>
        <w:rPr>
          <w:rFonts w:eastAsia="Calibri" w:cstheme="minorHAnsi"/>
        </w:rPr>
      </w:r>
      <w:r>
        <w:rPr>
          <w:rFonts w:eastAsia="Calibri" w:cstheme="minorHAnsi"/>
        </w:rPr>
        <w:fldChar w:fldCharType="end"/>
      </w:r>
      <w:r>
        <w:rPr>
          <w:rFonts w:eastAsia="Calibri" w:cstheme="minorHAnsi"/>
        </w:rPr>
      </w:r>
      <w:r>
        <w:rPr>
          <w:rFonts w:eastAsia="Calibri" w:cstheme="minorHAnsi"/>
        </w:rPr>
        <w:fldChar w:fldCharType="separate"/>
      </w:r>
      <w:r>
        <w:rPr>
          <w:rFonts w:eastAsia="Calibri" w:cstheme="minorHAnsi"/>
          <w:noProof/>
        </w:rPr>
        <w:t>(Daley &amp; Scavia 2008; Forrest 2013; Stefaniak &amp; Whitlatch 2014; Zhan et al. 2015)</w:t>
      </w:r>
      <w:r>
        <w:rPr>
          <w:rFonts w:eastAsia="Calibri" w:cstheme="minorHAnsi"/>
        </w:rPr>
        <w:fldChar w:fldCharType="end"/>
      </w:r>
      <w:r>
        <w:rPr>
          <w:rFonts w:eastAsia="Calibri" w:cstheme="minorHAnsi"/>
        </w:rPr>
        <w:t xml:space="preserve">. </w:t>
      </w:r>
      <w:r>
        <w:rPr>
          <w:rFonts w:cstheme="minorHAnsi"/>
          <w:spacing w:val="-2"/>
          <w:lang w:val="en-NZ"/>
        </w:rPr>
        <w:t xml:space="preserve">Generally, all sexually mature zooids within colonial species develop a testis and an </w:t>
      </w:r>
      <w:r w:rsidRPr="00E64B3B">
        <w:rPr>
          <w:rFonts w:cstheme="minorHAnsi"/>
          <w:spacing w:val="-2"/>
          <w:lang w:val="en-NZ"/>
        </w:rPr>
        <w:t>ovary on opposite sides of the body</w:t>
      </w:r>
      <w:r>
        <w:rPr>
          <w:rFonts w:cstheme="minorHAnsi"/>
          <w:spacing w:val="-2"/>
          <w:lang w:val="en-NZ"/>
        </w:rPr>
        <w:t xml:space="preserve"> </w:t>
      </w:r>
      <w:r>
        <w:rPr>
          <w:rFonts w:cstheme="minorHAnsi"/>
          <w:spacing w:val="-2"/>
          <w:lang w:val="en-NZ"/>
        </w:rPr>
        <w:fldChar w:fldCharType="begin"/>
      </w:r>
      <w:r>
        <w:rPr>
          <w:rFonts w:cstheme="minorHAnsi"/>
          <w:spacing w:val="-2"/>
          <w:lang w:val="en-NZ"/>
        </w:rPr>
        <w:instrText xml:space="preserve"> ADDIN EN.CITE &lt;EndNote&gt;&lt;Cite&gt;&lt;Author&gt;Mukai&lt;/Author&gt;&lt;Year&gt;1987&lt;/Year&gt;&lt;RecNum&gt;5579&lt;/RecNum&gt;&lt;DisplayText&gt;(Mukai et al. 1987)&lt;/DisplayText&gt;&lt;record&gt;&lt;rec-number&gt;5579&lt;/rec-number&gt;&lt;foreign-keys&gt;&lt;key app="EN" db-id="5pw5zxs03zavz2esrer5zreaaer2f9v0wf9p" timestamp="1710452635" guid="dabcf7cf-3223-4f9b-8470-c41aac285162"&gt;5579&lt;/key&gt;&lt;/foreign-keys&gt;&lt;ref-type name="Journal Article"&gt;17&lt;/ref-type&gt;&lt;contributors&gt;&lt;authors&gt;&lt;author&gt;Mukai, H.&lt;/author&gt;&lt;author&gt;Saito, Y.&lt;/author&gt;&lt;author&gt;Watanabe, H.&lt;/author&gt;&lt;/authors&gt;&lt;/contributors&gt;&lt;auth-address&gt;Department of Biology, Faculty of Education, Gunma University, Maebashi, Gunma 371, Japan.&amp;#xD;Shimoda Marine Research Center, The University of Tsukuba, Shimoda, Shizuoka 415, Japan.&lt;/auth-address&gt;&lt;titles&gt;&lt;title&gt;&lt;style face="normal" font="default" size="100%"&gt;Viviparous development in &lt;/style&gt;&lt;style face="italic" font="default" size="100%"&gt;Botrylloides&lt;/style&gt;&lt;style face="normal" font="default" size="100%"&gt; (Compound Ascidians)&lt;/style&gt;&lt;/title&gt;&lt;secondary-title&gt;Journal of Morphology&lt;/secondary-title&gt;&lt;/titles&gt;&lt;periodical&gt;&lt;full-title&gt;Journal of Morphology&lt;/full-title&gt;&lt;/periodical&gt;&lt;pages&gt;263-276&lt;/pages&gt;&lt;volume&gt;193&lt;/volume&gt;&lt;number&gt;3&lt;/number&gt;&lt;edition&gt;1987/09/01&lt;/edition&gt;&lt;dates&gt;&lt;year&gt;1987&lt;/year&gt;&lt;pub-dates&gt;&lt;date&gt;Sep&lt;/date&gt;&lt;/pub-dates&gt;&lt;/dates&gt;&lt;isbn&gt;1097-4687 (Electronic)&amp;#xD;0022-2887 (Linking)&lt;/isbn&gt;&lt;accession-num&gt;29929340&lt;/accession-num&gt;&lt;urls&gt;&lt;related-urls&gt;&lt;url&gt;https://www.ncbi.nlm.nih.gov/pubmed/29929340&lt;/url&gt;&lt;/related-urls&gt;&lt;/urls&gt;&lt;electronic-resource-num&gt;10.1002/jmor.1051930305&lt;/electronic-resource-num&gt;&lt;/record&gt;&lt;/Cite&gt;&lt;/EndNote&gt;</w:instrText>
      </w:r>
      <w:r>
        <w:rPr>
          <w:rFonts w:cstheme="minorHAnsi"/>
          <w:spacing w:val="-2"/>
          <w:lang w:val="en-NZ"/>
        </w:rPr>
        <w:fldChar w:fldCharType="separate"/>
      </w:r>
      <w:r>
        <w:rPr>
          <w:rFonts w:cstheme="minorHAnsi"/>
          <w:noProof/>
          <w:spacing w:val="-2"/>
          <w:lang w:val="en-NZ"/>
        </w:rPr>
        <w:t>(Mukai et al. 1987)</w:t>
      </w:r>
      <w:r>
        <w:rPr>
          <w:rFonts w:cstheme="minorHAnsi"/>
          <w:spacing w:val="-2"/>
          <w:lang w:val="en-NZ"/>
        </w:rPr>
        <w:fldChar w:fldCharType="end"/>
      </w:r>
      <w:r>
        <w:rPr>
          <w:rFonts w:cstheme="minorHAnsi"/>
          <w:spacing w:val="-2"/>
          <w:lang w:val="en-NZ"/>
        </w:rPr>
        <w:t xml:space="preserve">, and the reproductive cycle is synchronised among zooids </w:t>
      </w:r>
      <w:r>
        <w:rPr>
          <w:rFonts w:cstheme="minorHAnsi"/>
          <w:spacing w:val="-2"/>
          <w:lang w:val="en-NZ"/>
        </w:rPr>
        <w:fldChar w:fldCharType="begin"/>
      </w:r>
      <w:r>
        <w:rPr>
          <w:rFonts w:cstheme="minorHAnsi"/>
          <w:spacing w:val="-2"/>
          <w:lang w:val="en-NZ"/>
        </w:rPr>
        <w:instrText xml:space="preserve"> ADDIN EN.CITE &lt;EndNote&gt;&lt;Cite&gt;&lt;Author&gt;Grosberg&lt;/Author&gt;&lt;Year&gt;1988&lt;/Year&gt;&lt;RecNum&gt;5346&lt;/RecNum&gt;&lt;DisplayText&gt;(Grosberg 1988)&lt;/DisplayText&gt;&lt;record&gt;&lt;rec-number&gt;5346&lt;/rec-number&gt;&lt;foreign-keys&gt;&lt;key app="EN" db-id="5pw5zxs03zavz2esrer5zreaaer2f9v0wf9p" timestamp="1708465839" guid="047850e1-c3ac-42a5-8545-d9a85561a89b"&gt;5346&lt;/key&gt;&lt;/foreign-keys&gt;&lt;ref-type name="Journal Article"&gt;17&lt;/ref-type&gt;&lt;contributors&gt;&lt;authors&gt;&lt;author&gt;Grosberg, Richard K.&lt;/author&gt;&lt;/authors&gt;&lt;/contributors&gt;&lt;titles&gt;&lt;title&gt;&lt;style face="normal" font="default" size="100%"&gt;Life-history variation within a population of the colonial ascidian &lt;/style&gt;&lt;style face="italic" font="default" size="100%"&gt;Botryllus schlosseri. &lt;/style&gt;&lt;style face="normal" font="default" size="100%"&gt;I. The genetic and environmentla control of seasonal variation.&lt;/style&gt;&lt;/title&gt;&lt;secondary-title&gt;Evolution&lt;/secondary-title&gt;&lt;/titles&gt;&lt;periodical&gt;&lt;full-title&gt;Evolution&lt;/full-title&gt;&lt;/periodical&gt;&lt;pages&gt;900-920&lt;/pages&gt;&lt;volume&gt;42&lt;/volume&gt;&lt;number&gt;5&lt;/number&gt;&lt;dates&gt;&lt;year&gt;1988&lt;/year&gt;&lt;/dates&gt;&lt;urls&gt;&lt;/urls&gt;&lt;electronic-resource-num&gt;10.1111/j.1558-5646.1988.tb02510.x&lt;/electronic-resource-num&gt;&lt;/record&gt;&lt;/Cite&gt;&lt;/EndNote&gt;</w:instrText>
      </w:r>
      <w:r>
        <w:rPr>
          <w:rFonts w:cstheme="minorHAnsi"/>
          <w:spacing w:val="-2"/>
          <w:lang w:val="en-NZ"/>
        </w:rPr>
        <w:fldChar w:fldCharType="separate"/>
      </w:r>
      <w:r>
        <w:rPr>
          <w:rFonts w:cstheme="minorHAnsi"/>
          <w:noProof/>
          <w:spacing w:val="-2"/>
          <w:lang w:val="en-NZ"/>
        </w:rPr>
        <w:t>(Grosberg 1988)</w:t>
      </w:r>
      <w:r>
        <w:rPr>
          <w:rFonts w:cstheme="minorHAnsi"/>
          <w:spacing w:val="-2"/>
          <w:lang w:val="en-NZ"/>
        </w:rPr>
        <w:fldChar w:fldCharType="end"/>
      </w:r>
      <w:r>
        <w:rPr>
          <w:rFonts w:cstheme="minorHAnsi"/>
          <w:spacing w:val="-2"/>
          <w:lang w:val="en-NZ"/>
        </w:rPr>
        <w:t xml:space="preserve">. </w:t>
      </w:r>
    </w:p>
    <w:p w14:paraId="301E244F" w14:textId="51A93E3E" w:rsidR="00D1578B" w:rsidRDefault="00D1578B" w:rsidP="00D1578B">
      <w:pPr>
        <w:rPr>
          <w:rFonts w:eastAsia="Calibri"/>
        </w:rPr>
      </w:pPr>
      <w:r>
        <w:rPr>
          <w:lang w:eastAsia="ja-JP"/>
        </w:rPr>
        <w:t xml:space="preserve">Ascidians exhibit many different life history strategies, and the number of lifetime reproductive efforts can vary among individuals of the same species </w:t>
      </w:r>
      <w:r>
        <w:rPr>
          <w:lang w:eastAsia="ja-JP"/>
        </w:rPr>
        <w:fldChar w:fldCharType="begin"/>
      </w:r>
      <w:r>
        <w:rPr>
          <w:lang w:eastAsia="ja-JP"/>
        </w:rPr>
        <w:instrText xml:space="preserve"> ADDIN EN.CITE &lt;EndNote&gt;&lt;Cite&gt;&lt;Author&gt;Grosberg&lt;/Author&gt;&lt;Year&gt;1988&lt;/Year&gt;&lt;RecNum&gt;5346&lt;/RecNum&gt;&lt;DisplayText&gt;(Grosberg 1988)&lt;/DisplayText&gt;&lt;record&gt;&lt;rec-number&gt;5346&lt;/rec-number&gt;&lt;foreign-keys&gt;&lt;key app="EN" db-id="5pw5zxs03zavz2esrer5zreaaer2f9v0wf9p" timestamp="1708465839" guid="047850e1-c3ac-42a5-8545-d9a85561a89b"&gt;5346&lt;/key&gt;&lt;/foreign-keys&gt;&lt;ref-type name="Journal Article"&gt;17&lt;/ref-type&gt;&lt;contributors&gt;&lt;authors&gt;&lt;author&gt;Grosberg, Richard K.&lt;/author&gt;&lt;/authors&gt;&lt;/contributors&gt;&lt;titles&gt;&lt;title&gt;&lt;style face="normal" font="default" size="100%"&gt;Life-history variation within a population of the colonial ascidian &lt;/style&gt;&lt;style face="italic" font="default" size="100%"&gt;Botryllus schlosseri. &lt;/style&gt;&lt;style face="normal" font="default" size="100%"&gt;I. The genetic and environmentla control of seasonal variation.&lt;/style&gt;&lt;/title&gt;&lt;secondary-title&gt;Evolution&lt;/secondary-title&gt;&lt;/titles&gt;&lt;periodical&gt;&lt;full-title&gt;Evolution&lt;/full-title&gt;&lt;/periodical&gt;&lt;pages&gt;900-920&lt;/pages&gt;&lt;volume&gt;42&lt;/volume&gt;&lt;number&gt;5&lt;/number&gt;&lt;dates&gt;&lt;year&gt;1988&lt;/year&gt;&lt;/dates&gt;&lt;urls&gt;&lt;/urls&gt;&lt;electronic-resource-num&gt;10.1111/j.1558-5646.1988.tb02510.x&lt;/electronic-resource-num&gt;&lt;/record&gt;&lt;/Cite&gt;&lt;/EndNote&gt;</w:instrText>
      </w:r>
      <w:r>
        <w:rPr>
          <w:lang w:eastAsia="ja-JP"/>
        </w:rPr>
        <w:fldChar w:fldCharType="separate"/>
      </w:r>
      <w:r>
        <w:rPr>
          <w:noProof/>
          <w:lang w:eastAsia="ja-JP"/>
        </w:rPr>
        <w:t>(Grosberg 1988)</w:t>
      </w:r>
      <w:r>
        <w:rPr>
          <w:lang w:eastAsia="ja-JP"/>
        </w:rPr>
        <w:fldChar w:fldCharType="end"/>
      </w:r>
      <w:r>
        <w:rPr>
          <w:lang w:eastAsia="ja-JP"/>
        </w:rPr>
        <w:t xml:space="preserve">. Many invasive ascidian species have long reproductive seasons, covering eight months or more </w:t>
      </w:r>
      <w:r>
        <w:rPr>
          <w:lang w:eastAsia="ja-JP"/>
        </w:rPr>
        <w:fldChar w:fldCharType="begin">
          <w:fldData xml:space="preserve">PEVuZE5vdGU+PENpdGU+PEF1dGhvcj5Xb25nPC9BdXRob3I+PFllYXI+MjAxMTwvWWVhcj48UmVj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</w:fldData>
        </w:fldChar>
      </w:r>
      <w:r>
        <w:rPr>
          <w:lang w:eastAsia="ja-JP"/>
        </w:rPr>
        <w:instrText xml:space="preserve"> ADDIN EN.CITE </w:instrText>
      </w:r>
      <w:r>
        <w:rPr>
          <w:lang w:eastAsia="ja-JP"/>
        </w:rPr>
        <w:fldChar w:fldCharType="begin">
          <w:fldData xml:space="preserve">PEVuZE5vdGU+PENpdGU+PEF1dGhvcj5Xb25nPC9BdXRob3I+PFllYXI+MjAxMTwvWWVhcj48UmVj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(Deibel et al. 2014; Wong et al. 2011)</w:t>
      </w:r>
      <w:r>
        <w:rPr>
          <w:lang w:eastAsia="ja-JP"/>
        </w:rPr>
        <w:fldChar w:fldCharType="end"/>
      </w:r>
      <w:r>
        <w:rPr>
          <w:lang w:eastAsia="ja-JP"/>
        </w:rPr>
        <w:t xml:space="preserve">. </w:t>
      </w:r>
      <w:r w:rsidR="00952B18">
        <w:rPr>
          <w:rFonts w:eastAsia="Calibri" w:cstheme="minorHAnsi"/>
        </w:rPr>
        <w:t>T</w:t>
      </w:r>
      <w:r>
        <w:rPr>
          <w:rFonts w:eastAsia="Calibri" w:cstheme="minorHAnsi"/>
        </w:rPr>
        <w:t>he reproductive</w:t>
      </w:r>
      <w:r w:rsidRPr="008B34FC">
        <w:rPr>
          <w:rFonts w:eastAsia="Calibri" w:cstheme="minorHAnsi"/>
        </w:rPr>
        <w:t xml:space="preserve"> </w:t>
      </w:r>
      <w:r>
        <w:rPr>
          <w:rFonts w:eastAsia="Calibri" w:cstheme="minorHAnsi"/>
        </w:rPr>
        <w:t>season</w:t>
      </w:r>
      <w:r w:rsidRPr="008B34FC">
        <w:rPr>
          <w:rFonts w:eastAsia="Calibri" w:cstheme="minorHAnsi"/>
        </w:rPr>
        <w:t xml:space="preserve"> of </w:t>
      </w:r>
      <w:r w:rsidRPr="008B34FC">
        <w:rPr>
          <w:rFonts w:eastAsia="Calibri" w:cstheme="minorHAnsi"/>
          <w:i/>
        </w:rPr>
        <w:t>D</w:t>
      </w:r>
      <w:r>
        <w:rPr>
          <w:rFonts w:eastAsia="Calibri" w:cstheme="minorHAnsi"/>
          <w:i/>
        </w:rPr>
        <w:t>. vexillum</w:t>
      </w:r>
      <w:r w:rsidRPr="008B34FC">
        <w:rPr>
          <w:rFonts w:eastAsia="Calibri" w:cstheme="minorHAnsi"/>
        </w:rPr>
        <w:t xml:space="preserve"> in New Zealand extends for up to 9 months </w:t>
      </w:r>
      <w:r>
        <w:rPr>
          <w:rFonts w:eastAsia="Calibri" w:cstheme="minorHAnsi"/>
        </w:rPr>
        <w:fldChar w:fldCharType="begin"/>
      </w:r>
      <w:r>
        <w:rPr>
          <w:rFonts w:eastAsia="Calibri" w:cstheme="minorHAnsi"/>
        </w:rPr>
        <w:instrText xml:space="preserve"> ADDIN EN.CITE &lt;EndNote&gt;&lt;Cite&gt;&lt;Author&gt;Fletcher&lt;/Author&gt;&lt;Year&gt;2013&lt;/Year&gt;&lt;RecNum&gt;5413&lt;/RecNum&gt;&lt;DisplayText&gt;(Fletcher et al. 2013a)&lt;/DisplayText&gt;&lt;record&gt;&lt;rec-number&gt;5413&lt;/rec-number&gt;&lt;foreign-keys&gt;&lt;key app="EN" db-id="5pw5zxs03zavz2esrer5zreaaer2f9v0wf9p" timestamp="1708634693" guid="62eabb2a-d647-4e90-899f-c0a2d208d24c"&gt;5413&lt;/key&gt;&lt;/foreign-keys&gt;&lt;ref-type name="Journal Article"&gt;17&lt;/ref-type&gt;&lt;contributors&gt;&lt;authors&gt;&lt;author&gt;Fletcher, Lauren M.&lt;/author&gt;&lt;author&gt;Forrest, B. M.&lt;/author&gt;&lt;author&gt;Atalah, J.&lt;/author&gt;&lt;author&gt;Bell, J. J.&lt;/author&gt;&lt;/authors&gt;&lt;/contributors&gt;&lt;titles&gt;&lt;title&gt;&lt;style face="normal" font="default" size="100%"&gt;Reproductive seasonality of the invasive ascidian &lt;/style&gt;&lt;style face="italic" font="default" size="100%"&gt;Didemnum vexillum&lt;/style&gt;&lt;style face="normal" font="default" size="100%"&gt; in New Zealand and implications for shellfish aquaculture&lt;/style&gt;&lt;/title&gt;&lt;secondary-title&gt;Aquaculture Environment Interactions&lt;/secondary-title&gt;&lt;/titles&gt;&lt;periodical&gt;&lt;full-title&gt;Aquaculture Environment Interactions&lt;/full-title&gt;&lt;/periodical&gt;&lt;pages&gt;197-211&lt;/pages&gt;&lt;volume&gt;3&lt;/volume&gt;&lt;number&gt;3&lt;/number&gt;&lt;section&gt;197&lt;/section&gt;&lt;dates&gt;&lt;year&gt;2013&lt;/year&gt;&lt;/dates&gt;&lt;isbn&gt;1869-215X&amp;#xD;1869-7534&lt;/isbn&gt;&lt;urls&gt;&lt;/urls&gt;&lt;electronic-resource-num&gt;10.3354/aei00063&lt;/electronic-resource-num&gt;&lt;/record&gt;&lt;/Cite&gt;&lt;/EndNote&gt;</w:instrText>
      </w:r>
      <w:r>
        <w:rPr>
          <w:rFonts w:eastAsia="Calibri" w:cstheme="minorHAnsi"/>
        </w:rPr>
        <w:fldChar w:fldCharType="separate"/>
      </w:r>
      <w:r>
        <w:rPr>
          <w:rFonts w:eastAsia="Calibri" w:cstheme="minorHAnsi"/>
          <w:noProof/>
        </w:rPr>
        <w:t>(Fletcher et al. 2013a)</w:t>
      </w:r>
      <w:r>
        <w:rPr>
          <w:rFonts w:eastAsia="Calibri" w:cstheme="minorHAnsi"/>
        </w:rPr>
        <w:fldChar w:fldCharType="end"/>
      </w:r>
      <w:r>
        <w:rPr>
          <w:rFonts w:eastAsia="Calibri" w:cstheme="minorHAnsi"/>
        </w:rPr>
        <w:t>.</w:t>
      </w:r>
      <w:r w:rsidRPr="008F54ED">
        <w:rPr>
          <w:rFonts w:eastAsia="Calibri" w:cstheme="minorHAnsi"/>
        </w:rPr>
        <w:t xml:space="preserve"> </w:t>
      </w:r>
      <w:r>
        <w:rPr>
          <w:rFonts w:eastAsia="Calibri" w:cstheme="minorHAnsi"/>
        </w:rPr>
        <w:t xml:space="preserve">Growth and reproduction in species are often correlated with temperature. In </w:t>
      </w:r>
      <w:r>
        <w:rPr>
          <w:rFonts w:eastAsia="Calibri"/>
          <w:i/>
          <w:iCs/>
        </w:rPr>
        <w:t xml:space="preserve">D. perlucidum </w:t>
      </w:r>
      <w:r>
        <w:rPr>
          <w:rFonts w:eastAsia="Calibri"/>
        </w:rPr>
        <w:t xml:space="preserve">and </w:t>
      </w:r>
      <w:r>
        <w:rPr>
          <w:rFonts w:eastAsia="Calibri"/>
          <w:i/>
          <w:iCs/>
        </w:rPr>
        <w:t>D. vexillum</w:t>
      </w:r>
      <w:r>
        <w:rPr>
          <w:rFonts w:eastAsia="Calibri"/>
        </w:rPr>
        <w:t xml:space="preserve">, reproduction and growth typically peak in warm summer months </w:t>
      </w:r>
      <w:r>
        <w:rPr>
          <w:rFonts w:eastAsia="Calibri"/>
        </w:rPr>
        <w:fldChar w:fldCharType="begin">
          <w:fldData xml:space="preserve">PEVuZE5vdGU+PENpdGU+PEF1dGhvcj5NdcOxb3o8L0F1dGhvcj48WWVhcj4yMDE1PC9ZZWFyPjxS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</w:fldData>
        </w:fldChar>
      </w:r>
      <w:r>
        <w:rPr>
          <w:rFonts w:eastAsia="Calibri"/>
        </w:rPr>
        <w:instrText xml:space="preserve"> ADDIN EN.CITE </w:instrText>
      </w:r>
      <w:r>
        <w:rPr>
          <w:rFonts w:eastAsia="Calibri"/>
        </w:rPr>
        <w:fldChar w:fldCharType="begin">
          <w:fldData xml:space="preserve">PEVuZE5vdGU+PENpdGU+PEF1dGhvcj5NdcOxb3o8L0F1dGhvcj48WWVhcj4yMDE1PC9ZZWFyPjxS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</w:fldData>
        </w:fldChar>
      </w:r>
      <w:r>
        <w:rPr>
          <w:rFonts w:eastAsia="Calibri"/>
        </w:rPr>
        <w:instrText xml:space="preserve"> ADDIN EN.CITE.DATA </w:instrText>
      </w:r>
      <w:r>
        <w:rPr>
          <w:rFonts w:eastAsia="Calibri"/>
        </w:rPr>
      </w:r>
      <w:r>
        <w:rPr>
          <w:rFonts w:eastAsia="Calibri"/>
        </w:rPr>
        <w:fldChar w:fldCharType="end"/>
      </w:r>
      <w:r>
        <w:rPr>
          <w:rFonts w:eastAsia="Calibri"/>
        </w:rPr>
      </w:r>
      <w:r>
        <w:rPr>
          <w:rFonts w:eastAsia="Calibri"/>
        </w:rPr>
        <w:fldChar w:fldCharType="separate"/>
      </w:r>
      <w:r>
        <w:rPr>
          <w:rFonts w:eastAsia="Calibri"/>
          <w:noProof/>
        </w:rPr>
        <w:t>(Fletcher et al. 2013a; Muñoz et al. 2015)</w:t>
      </w:r>
      <w:r>
        <w:rPr>
          <w:rFonts w:eastAsia="Calibri"/>
        </w:rPr>
        <w:fldChar w:fldCharType="end"/>
      </w:r>
      <w:r>
        <w:rPr>
          <w:rFonts w:eastAsia="Calibri"/>
        </w:rPr>
        <w:t xml:space="preserve">, whereas other colonial ascidians concentrate activity in autumn and winter </w:t>
      </w:r>
      <w:r>
        <w:rPr>
          <w:rFonts w:eastAsia="Calibri"/>
        </w:rPr>
        <w:fldChar w:fldCharType="begin">
          <w:fldData xml:space="preserve">PEVuZE5vdGU+PENpdGU+PEF1dGhvcj5NdcOxb3o8L0F1dGhvcj48WWVhcj4yMDE1PC9ZZWFyPjxS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</w:fldData>
        </w:fldChar>
      </w:r>
      <w:r>
        <w:rPr>
          <w:rFonts w:eastAsia="Calibri"/>
        </w:rPr>
        <w:instrText xml:space="preserve"> ADDIN EN.CITE </w:instrText>
      </w:r>
      <w:r>
        <w:rPr>
          <w:rFonts w:eastAsia="Calibri"/>
        </w:rPr>
        <w:fldChar w:fldCharType="begin">
          <w:fldData xml:space="preserve">PEVuZE5vdGU+PENpdGU+PEF1dGhvcj5NdcOxb3o8L0F1dGhvcj48WWVhcj4yMDE1PC9ZZWFyPjxS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</w:fldData>
        </w:fldChar>
      </w:r>
      <w:r>
        <w:rPr>
          <w:rFonts w:eastAsia="Calibri"/>
        </w:rPr>
        <w:instrText xml:space="preserve"> ADDIN EN.CITE.DATA </w:instrText>
      </w:r>
      <w:r>
        <w:rPr>
          <w:rFonts w:eastAsia="Calibri"/>
        </w:rPr>
      </w:r>
      <w:r>
        <w:rPr>
          <w:rFonts w:eastAsia="Calibri"/>
        </w:rPr>
        <w:fldChar w:fldCharType="end"/>
      </w:r>
      <w:r>
        <w:rPr>
          <w:rFonts w:eastAsia="Calibri"/>
        </w:rPr>
      </w:r>
      <w:r>
        <w:rPr>
          <w:rFonts w:eastAsia="Calibri"/>
        </w:rPr>
        <w:fldChar w:fldCharType="separate"/>
      </w:r>
      <w:r>
        <w:rPr>
          <w:rFonts w:eastAsia="Calibri"/>
          <w:noProof/>
        </w:rPr>
        <w:t>(Deibel et al. 2014; Muñoz et al. 2015)</w:t>
      </w:r>
      <w:r>
        <w:rPr>
          <w:rFonts w:eastAsia="Calibri"/>
        </w:rPr>
        <w:fldChar w:fldCharType="end"/>
      </w:r>
      <w:r>
        <w:rPr>
          <w:rFonts w:eastAsia="Calibri"/>
        </w:rPr>
        <w:t xml:space="preserve">. </w:t>
      </w:r>
    </w:p>
    <w:p w14:paraId="78874009" w14:textId="639A02B2" w:rsidR="0023718D" w:rsidRDefault="002543C7" w:rsidP="0023718D">
      <w:pPr>
        <w:pStyle w:val="Heading5"/>
      </w:pPr>
      <w:r>
        <w:t>Growth and asexual</w:t>
      </w:r>
      <w:r w:rsidR="0023718D">
        <w:t xml:space="preserve"> reproduction</w:t>
      </w:r>
    </w:p>
    <w:p w14:paraId="0F63C90A" w14:textId="22B4B1A8" w:rsidR="00D1578B" w:rsidRPr="00256809" w:rsidRDefault="00D1578B" w:rsidP="00D1578B">
      <w:pPr>
        <w:rPr>
          <w:rFonts w:eastAsia="Calibri" w:cstheme="minorHAnsi"/>
        </w:rPr>
      </w:pPr>
      <w:r w:rsidRPr="008B34FC">
        <w:rPr>
          <w:rFonts w:cstheme="minorHAnsi"/>
          <w:spacing w:val="-2"/>
          <w:lang w:val="en-NZ"/>
        </w:rPr>
        <w:t xml:space="preserve">Growth of social and </w:t>
      </w:r>
      <w:r>
        <w:rPr>
          <w:rFonts w:cstheme="minorHAnsi"/>
          <w:spacing w:val="-2"/>
          <w:lang w:val="en-NZ"/>
        </w:rPr>
        <w:t xml:space="preserve">compound </w:t>
      </w:r>
      <w:r w:rsidRPr="008B34FC">
        <w:rPr>
          <w:rFonts w:cstheme="minorHAnsi"/>
          <w:spacing w:val="-2"/>
          <w:lang w:val="en-NZ"/>
        </w:rPr>
        <w:t xml:space="preserve">ascidians is by continual budding </w:t>
      </w:r>
      <w:r>
        <w:rPr>
          <w:rFonts w:cstheme="minorHAnsi"/>
          <w:spacing w:val="-2"/>
          <w:lang w:val="en-NZ"/>
        </w:rPr>
        <w:t xml:space="preserve">(blastogenesis) </w:t>
      </w:r>
      <w:r w:rsidRPr="008B34FC">
        <w:rPr>
          <w:rFonts w:cstheme="minorHAnsi"/>
          <w:spacing w:val="-2"/>
          <w:lang w:val="en-NZ"/>
        </w:rPr>
        <w:t>of zooids</w:t>
      </w:r>
      <w:r>
        <w:rPr>
          <w:rFonts w:cstheme="minorHAnsi"/>
          <w:spacing w:val="-2"/>
          <w:lang w:val="en-NZ"/>
        </w:rPr>
        <w:t xml:space="preserve"> (</w:t>
      </w:r>
      <w:r>
        <w:rPr>
          <w:rFonts w:cstheme="minorHAnsi"/>
          <w:spacing w:val="-2"/>
          <w:lang w:val="en-NZ"/>
        </w:rPr>
        <w:fldChar w:fldCharType="begin"/>
      </w:r>
      <w:r>
        <w:rPr>
          <w:rFonts w:cstheme="minorHAnsi"/>
          <w:spacing w:val="-2"/>
          <w:lang w:val="en-NZ"/>
        </w:rPr>
        <w:instrText xml:space="preserve"> REF _Ref169009483 \h </w:instrText>
      </w:r>
      <w:r>
        <w:rPr>
          <w:rFonts w:cstheme="minorHAnsi"/>
          <w:spacing w:val="-2"/>
          <w:lang w:val="en-NZ"/>
        </w:rPr>
      </w:r>
      <w:r>
        <w:rPr>
          <w:rFonts w:cstheme="minorHAnsi"/>
          <w:spacing w:val="-2"/>
          <w:lang w:val="en-NZ"/>
        </w:rPr>
        <w:fldChar w:fldCharType="separate"/>
      </w:r>
      <w:r w:rsidR="00717524">
        <w:t xml:space="preserve">Figure </w:t>
      </w:r>
      <w:r w:rsidR="00717524">
        <w:rPr>
          <w:noProof/>
        </w:rPr>
        <w:t>4</w:t>
      </w:r>
      <w:r>
        <w:rPr>
          <w:rFonts w:cstheme="minorHAnsi"/>
          <w:spacing w:val="-2"/>
          <w:lang w:val="en-NZ"/>
        </w:rPr>
        <w:fldChar w:fldCharType="end"/>
      </w:r>
      <w:r>
        <w:rPr>
          <w:rFonts w:cstheme="minorHAnsi"/>
          <w:spacing w:val="-2"/>
          <w:lang w:val="en-NZ"/>
        </w:rPr>
        <w:t xml:space="preserve">) </w:t>
      </w:r>
      <w:r>
        <w:rPr>
          <w:rFonts w:cstheme="minorHAnsi"/>
          <w:spacing w:val="-2"/>
          <w:lang w:val="en-NZ"/>
        </w:rPr>
        <w:fldChar w:fldCharType="begin">
          <w:fldData xml:space="preserve">PEVuZE5vdGU+PENpdGU+PEF1dGhvcj5HdXRpZXJyZXo8L0F1dGhvcj48WWVhcj4yMDE3PC9ZZWFy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</w:fldData>
        </w:fldChar>
      </w:r>
      <w:r>
        <w:rPr>
          <w:rFonts w:cstheme="minorHAnsi"/>
          <w:spacing w:val="-2"/>
          <w:lang w:val="en-NZ"/>
        </w:rPr>
        <w:instrText xml:space="preserve"> ADDIN EN.CITE </w:instrText>
      </w:r>
      <w:r>
        <w:rPr>
          <w:rFonts w:cstheme="minorHAnsi"/>
          <w:spacing w:val="-2"/>
          <w:lang w:val="en-NZ"/>
        </w:rPr>
        <w:fldChar w:fldCharType="begin">
          <w:fldData xml:space="preserve">PEVuZE5vdGU+PENpdGU+PEF1dGhvcj5HdXRpZXJyZXo8L0F1dGhvcj48WWVhcj4yMDE3PC9ZZWFy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</w:fldData>
        </w:fldChar>
      </w:r>
      <w:r>
        <w:rPr>
          <w:rFonts w:cstheme="minorHAnsi"/>
          <w:spacing w:val="-2"/>
          <w:lang w:val="en-NZ"/>
        </w:rPr>
        <w:instrText xml:space="preserve"> ADDIN EN.CITE.DATA </w:instrText>
      </w:r>
      <w:r>
        <w:rPr>
          <w:rFonts w:cstheme="minorHAnsi"/>
          <w:spacing w:val="-2"/>
          <w:lang w:val="en-NZ"/>
        </w:rPr>
      </w:r>
      <w:r>
        <w:rPr>
          <w:rFonts w:cstheme="minorHAnsi"/>
          <w:spacing w:val="-2"/>
          <w:lang w:val="en-NZ"/>
        </w:rPr>
        <w:fldChar w:fldCharType="end"/>
      </w:r>
      <w:r>
        <w:rPr>
          <w:rFonts w:cstheme="minorHAnsi"/>
          <w:spacing w:val="-2"/>
          <w:lang w:val="en-NZ"/>
        </w:rPr>
      </w:r>
      <w:r>
        <w:rPr>
          <w:rFonts w:cstheme="minorHAnsi"/>
          <w:spacing w:val="-2"/>
          <w:lang w:val="en-NZ"/>
        </w:rPr>
        <w:fldChar w:fldCharType="separate"/>
      </w:r>
      <w:r>
        <w:rPr>
          <w:rFonts w:cstheme="minorHAnsi"/>
          <w:noProof/>
          <w:spacing w:val="-2"/>
          <w:lang w:val="en-NZ"/>
        </w:rPr>
        <w:t>(Blanchoud et al. 2018; Grosberg 1988; Gutierrez &amp; Brown 2017; Kassmer et al. 2019; Nourizadeh et al. 2021; Ricci et al. 2022; Scelzo et al. 2019)</w:t>
      </w:r>
      <w:r>
        <w:rPr>
          <w:rFonts w:cstheme="minorHAnsi"/>
          <w:spacing w:val="-2"/>
          <w:lang w:val="en-NZ"/>
        </w:rPr>
        <w:fldChar w:fldCharType="end"/>
      </w:r>
      <w:r w:rsidRPr="008B34FC">
        <w:rPr>
          <w:rFonts w:cstheme="minorHAnsi"/>
          <w:spacing w:val="-2"/>
          <w:lang w:val="en-NZ"/>
        </w:rPr>
        <w:t xml:space="preserve">. Budding can occur in several ways, either from the base of the colony, </w:t>
      </w:r>
      <w:r w:rsidRPr="00127278">
        <w:rPr>
          <w:rFonts w:cstheme="minorHAnsi"/>
          <w:iCs/>
          <w:spacing w:val="-2"/>
          <w:lang w:val="en-NZ"/>
        </w:rPr>
        <w:t>stolonal</w:t>
      </w:r>
      <w:r>
        <w:rPr>
          <w:rFonts w:cstheme="minorHAnsi"/>
          <w:iCs/>
          <w:spacing w:val="-2"/>
          <w:lang w:val="en-NZ"/>
        </w:rPr>
        <w:t xml:space="preserve"> (e.g. </w:t>
      </w:r>
      <w:r>
        <w:rPr>
          <w:rFonts w:cstheme="minorHAnsi"/>
          <w:i/>
          <w:spacing w:val="-2"/>
          <w:lang w:val="en-NZ"/>
        </w:rPr>
        <w:t>Perophora</w:t>
      </w:r>
      <w:r>
        <w:rPr>
          <w:rFonts w:cstheme="minorHAnsi"/>
          <w:iCs/>
          <w:spacing w:val="-2"/>
          <w:lang w:val="en-NZ"/>
        </w:rPr>
        <w:t>)</w:t>
      </w:r>
      <w:r w:rsidRPr="008B34FC">
        <w:rPr>
          <w:rFonts w:cstheme="minorHAnsi"/>
          <w:spacing w:val="-2"/>
          <w:lang w:val="en-NZ"/>
        </w:rPr>
        <w:t xml:space="preserve">; from elaboration of constricted parts of the entire zooid, </w:t>
      </w:r>
      <w:r w:rsidRPr="00127278">
        <w:rPr>
          <w:rFonts w:cstheme="minorHAnsi"/>
          <w:iCs/>
          <w:spacing w:val="-2"/>
          <w:lang w:val="en-NZ"/>
        </w:rPr>
        <w:t>strobilation</w:t>
      </w:r>
      <w:r>
        <w:rPr>
          <w:rFonts w:cstheme="minorHAnsi"/>
          <w:iCs/>
          <w:spacing w:val="-2"/>
          <w:lang w:val="en-NZ"/>
        </w:rPr>
        <w:t xml:space="preserve"> (e.g. </w:t>
      </w:r>
      <w:r>
        <w:rPr>
          <w:rFonts w:cstheme="minorHAnsi"/>
          <w:i/>
          <w:spacing w:val="-2"/>
          <w:lang w:val="en-NZ"/>
        </w:rPr>
        <w:t>Polyclinum</w:t>
      </w:r>
      <w:r>
        <w:rPr>
          <w:rFonts w:cstheme="minorHAnsi"/>
          <w:iCs/>
          <w:spacing w:val="-2"/>
          <w:lang w:val="en-NZ"/>
        </w:rPr>
        <w:t>)</w:t>
      </w:r>
      <w:r w:rsidRPr="008B34FC">
        <w:rPr>
          <w:rFonts w:cstheme="minorHAnsi"/>
          <w:spacing w:val="-2"/>
          <w:lang w:val="en-NZ"/>
        </w:rPr>
        <w:t xml:space="preserve">; or from budding at the abdomen/thorax juncture leading to two new zooids, one with an old thorax and a new abdomen and the other with an old abdomen and a new thorax, </w:t>
      </w:r>
      <w:r w:rsidRPr="00127278">
        <w:rPr>
          <w:rFonts w:cstheme="minorHAnsi"/>
          <w:iCs/>
          <w:spacing w:val="-2"/>
          <w:lang w:val="en-NZ"/>
        </w:rPr>
        <w:t>oesophageal-rectal budding</w:t>
      </w:r>
      <w:r>
        <w:rPr>
          <w:rFonts w:cstheme="minorHAnsi"/>
          <w:iCs/>
          <w:spacing w:val="-2"/>
          <w:lang w:val="en-NZ"/>
        </w:rPr>
        <w:t xml:space="preserve"> (e.g. </w:t>
      </w:r>
      <w:r>
        <w:rPr>
          <w:rFonts w:cstheme="minorHAnsi"/>
          <w:i/>
          <w:spacing w:val="-2"/>
          <w:lang w:val="en-NZ"/>
        </w:rPr>
        <w:t>Didemnum</w:t>
      </w:r>
      <w:r>
        <w:rPr>
          <w:rFonts w:cstheme="minorHAnsi"/>
          <w:iCs/>
          <w:spacing w:val="-2"/>
          <w:lang w:val="en-NZ"/>
        </w:rPr>
        <w:t>)</w:t>
      </w:r>
      <w:r w:rsidRPr="008B34FC">
        <w:rPr>
          <w:rFonts w:cstheme="minorHAnsi"/>
          <w:spacing w:val="-2"/>
          <w:lang w:val="en-NZ"/>
        </w:rPr>
        <w:t>.</w:t>
      </w:r>
      <w:r>
        <w:rPr>
          <w:rFonts w:cstheme="minorHAnsi"/>
          <w:spacing w:val="-2"/>
          <w:lang w:val="en-NZ"/>
        </w:rPr>
        <w:t xml:space="preserve"> During cooler winter temperatures, many colonial species can survive through dormant, asexual buds (sometimes referred to as </w:t>
      </w:r>
      <w:r w:rsidRPr="00C60CB3">
        <w:rPr>
          <w:rFonts w:cstheme="minorHAnsi"/>
          <w:spacing w:val="-2"/>
          <w:lang w:val="en-NZ"/>
        </w:rPr>
        <w:t>spherule</w:t>
      </w:r>
      <w:r>
        <w:rPr>
          <w:rFonts w:cstheme="minorHAnsi"/>
          <w:spacing w:val="-2"/>
          <w:lang w:val="en-NZ"/>
        </w:rPr>
        <w:t xml:space="preserve">s) that are often more resistant to environmental stressors </w:t>
      </w:r>
      <w:r>
        <w:rPr>
          <w:rFonts w:cstheme="minorHAnsi"/>
          <w:spacing w:val="-2"/>
          <w:lang w:val="en-NZ"/>
        </w:rPr>
        <w:fldChar w:fldCharType="begin">
          <w:fldData xml:space="preserve">PEVuZE5vdGU+PENpdGU+PEF1dGhvcj5EZWliZWw8L0F1dGhvcj48WWVhcj4yMDE0PC9ZZWFyPjxS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</w:fldData>
        </w:fldChar>
      </w:r>
      <w:r>
        <w:rPr>
          <w:rFonts w:cstheme="minorHAnsi"/>
          <w:spacing w:val="-2"/>
          <w:lang w:val="en-NZ"/>
        </w:rPr>
        <w:instrText xml:space="preserve"> ADDIN EN.CITE </w:instrText>
      </w:r>
      <w:r>
        <w:rPr>
          <w:rFonts w:cstheme="minorHAnsi"/>
          <w:spacing w:val="-2"/>
          <w:lang w:val="en-NZ"/>
        </w:rPr>
        <w:fldChar w:fldCharType="begin">
          <w:fldData xml:space="preserve">PEVuZE5vdGU+PENpdGU+PEF1dGhvcj5EZWliZWw8L0F1dGhvcj48WWVhcj4yMDE0PC9ZZWFyPjxS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</w:fldData>
        </w:fldChar>
      </w:r>
      <w:r>
        <w:rPr>
          <w:rFonts w:cstheme="minorHAnsi"/>
          <w:spacing w:val="-2"/>
          <w:lang w:val="en-NZ"/>
        </w:rPr>
        <w:instrText xml:space="preserve"> ADDIN EN.CITE.DATA </w:instrText>
      </w:r>
      <w:r>
        <w:rPr>
          <w:rFonts w:cstheme="minorHAnsi"/>
          <w:spacing w:val="-2"/>
          <w:lang w:val="en-NZ"/>
        </w:rPr>
      </w:r>
      <w:r>
        <w:rPr>
          <w:rFonts w:cstheme="minorHAnsi"/>
          <w:spacing w:val="-2"/>
          <w:lang w:val="en-NZ"/>
        </w:rPr>
        <w:fldChar w:fldCharType="end"/>
      </w:r>
      <w:r>
        <w:rPr>
          <w:rFonts w:cstheme="minorHAnsi"/>
          <w:spacing w:val="-2"/>
          <w:lang w:val="en-NZ"/>
        </w:rPr>
      </w:r>
      <w:r>
        <w:rPr>
          <w:rFonts w:cstheme="minorHAnsi"/>
          <w:spacing w:val="-2"/>
          <w:lang w:val="en-NZ"/>
        </w:rPr>
        <w:fldChar w:fldCharType="separate"/>
      </w:r>
      <w:r>
        <w:rPr>
          <w:rFonts w:cstheme="minorHAnsi"/>
          <w:noProof/>
          <w:spacing w:val="-2"/>
          <w:lang w:val="en-NZ"/>
        </w:rPr>
        <w:t>(Deibel et al. 2014; Page et al. 2011; Tobias-Santos et al. 2024)</w:t>
      </w:r>
      <w:r>
        <w:rPr>
          <w:rFonts w:cstheme="minorHAnsi"/>
          <w:spacing w:val="-2"/>
          <w:lang w:val="en-NZ"/>
        </w:rPr>
        <w:fldChar w:fldCharType="end"/>
      </w:r>
      <w:r>
        <w:rPr>
          <w:rFonts w:cstheme="minorHAnsi"/>
          <w:spacing w:val="-2"/>
          <w:lang w:val="en-NZ"/>
        </w:rPr>
        <w:t>.</w:t>
      </w:r>
      <w:r w:rsidRPr="00C244E7">
        <w:rPr>
          <w:rFonts w:eastAsia="Calibri" w:cstheme="minorHAnsi"/>
        </w:rPr>
        <w:t xml:space="preserve"> </w:t>
      </w:r>
      <w:r>
        <w:rPr>
          <w:rFonts w:eastAsia="Calibri" w:cstheme="minorHAnsi"/>
        </w:rPr>
        <w:t xml:space="preserve">In colonial species, asexual growth via budding usually decreases while sexual reproduction peaks </w:t>
      </w:r>
      <w:r>
        <w:rPr>
          <w:rFonts w:eastAsia="Calibri" w:cstheme="minorHAnsi"/>
        </w:rPr>
        <w:fldChar w:fldCharType="begin"/>
      </w:r>
      <w:r>
        <w:rPr>
          <w:rFonts w:eastAsia="Calibri" w:cstheme="minorHAnsi"/>
        </w:rPr>
        <w:instrText xml:space="preserve"> ADDIN EN.CITE &lt;EndNote&gt;&lt;Cite&gt;&lt;Author&gt;Deibel&lt;/Author&gt;&lt;Year&gt;2014&lt;/Year&gt;&lt;RecNum&gt;5340&lt;/RecNum&gt;&lt;DisplayText&gt;(Deibel et al. 2014)&lt;/DisplayText&gt;&lt;record&gt;&lt;rec-number&gt;5340&lt;/rec-number&gt;&lt;foreign-keys&gt;&lt;key app="EN" db-id="5pw5zxs03zavz2esrer5zreaaer2f9v0wf9p" timestamp="1708462550" guid="d9456e2a-97ed-40f1-be7c-d5e05244384b"&gt;5340&lt;/key&gt;&lt;/foreign-keys&gt;&lt;ref-type name="Report"&gt;27&lt;/ref-type&gt;&lt;contributors&gt;&lt;authors&gt;&lt;author&gt;Deibel, D.&lt;/author&gt;&lt;author&gt;McKenzie, C. H.&lt;/author&gt;&lt;author&gt;Rise, M. L.&lt;/author&gt;&lt;author&gt;Thompson, R. J.&lt;/author&gt;&lt;author&gt;Lowen, J. B.&lt;/author&gt;&lt;author&gt;Ma, K. C. K.&lt;/author&gt;&lt;author&gt;Applin, G.&lt;/author&gt;&lt;author&gt;O&amp;apos;Donnell, R.&lt;/author&gt;&lt;author&gt;Wells, T.&lt;/author&gt;&lt;author&gt;Hall, J. R.&lt;/author&gt;&lt;author&gt;Sargent, P.&lt;/author&gt;&lt;author&gt;Pilgrim, B. B.&lt;/author&gt;&lt;/authors&gt;&lt;/contributors&gt;&lt;titles&gt;&lt;title&gt;Recommendations for eradication and control of non-indigenous, colonial, ascidian tunicates in Newfoundland harbours&lt;/title&gt;&lt;secondary-title&gt;Canadian Manuscript Report of Fisheries and Aquatic Sciences&lt;/secondary-title&gt;&lt;/titles&gt;&lt;pages&gt;72&lt;/pages&gt;&lt;number&gt;3039&lt;/number&gt;&lt;dates&gt;&lt;year&gt;2014&lt;/year&gt;&lt;/dates&gt;&lt;pub-location&gt;St. John&amp;apos;s&lt;/pub-location&gt;&lt;publisher&gt;Fisheries and Oceans Canada&lt;/publisher&gt;&lt;isbn&gt;3039&lt;/isbn&gt;&lt;urls&gt;&lt;related-urls&gt;&lt;url&gt;https://publications.gc.ca/site/eng/467495/publication.html&lt;/url&gt;&lt;/related-urls&gt;&lt;/urls&gt;&lt;/record&gt;&lt;/Cite&gt;&lt;/EndNote&gt;</w:instrText>
      </w:r>
      <w:r>
        <w:rPr>
          <w:rFonts w:eastAsia="Calibri" w:cstheme="minorHAnsi"/>
        </w:rPr>
        <w:fldChar w:fldCharType="separate"/>
      </w:r>
      <w:r>
        <w:rPr>
          <w:rFonts w:eastAsia="Calibri" w:cstheme="minorHAnsi"/>
          <w:noProof/>
        </w:rPr>
        <w:t>(Deibel et al. 2014)</w:t>
      </w:r>
      <w:r>
        <w:rPr>
          <w:rFonts w:eastAsia="Calibri" w:cstheme="minorHAnsi"/>
        </w:rPr>
        <w:fldChar w:fldCharType="end"/>
      </w:r>
      <w:r>
        <w:rPr>
          <w:rFonts w:eastAsia="Calibri" w:cstheme="minorHAnsi"/>
        </w:rPr>
        <w:t>.</w:t>
      </w:r>
    </w:p>
    <w:p w14:paraId="5A93F6C3" w14:textId="70204837" w:rsidR="009A4819" w:rsidRDefault="009A4819" w:rsidP="009A4819">
      <w:pPr>
        <w:pStyle w:val="Caption"/>
      </w:pPr>
      <w:bookmarkStart w:id="71" w:name="_Ref169009483"/>
      <w:bookmarkStart w:id="72" w:name="_Toc222998543"/>
      <w:r>
        <w:lastRenderedPageBreak/>
        <w:t xml:space="preserve">Figure </w:t>
      </w:r>
      <w:r w:rsidR="00E959EF">
        <w:fldChar w:fldCharType="begin"/>
      </w:r>
      <w:r w:rsidR="00E959EF">
        <w:instrText xml:space="preserve"> SEQ Figure \* ARABIC </w:instrText>
      </w:r>
      <w:r w:rsidR="00E959EF">
        <w:fldChar w:fldCharType="separate"/>
      </w:r>
      <w:r w:rsidR="00717524">
        <w:rPr>
          <w:noProof/>
        </w:rPr>
        <w:t>4</w:t>
      </w:r>
      <w:r w:rsidR="00E959EF">
        <w:fldChar w:fldCharType="end"/>
      </w:r>
      <w:bookmarkEnd w:id="71"/>
      <w:r>
        <w:t xml:space="preserve"> Brooding and asexual growth in colonial ascidians.</w:t>
      </w:r>
      <w:bookmarkEnd w:id="72"/>
    </w:p>
    <w:p w14:paraId="40BA90AA" w14:textId="77777777" w:rsidR="00D1578B" w:rsidRPr="007B0618" w:rsidRDefault="00D1578B" w:rsidP="00E370C6">
      <w:pPr>
        <w:rPr>
          <w:rFonts w:cstheme="minorHAnsi"/>
          <w:spacing w:val="-2"/>
          <w:lang w:val="en-NZ"/>
        </w:rPr>
      </w:pPr>
      <w:r w:rsidRPr="004533B7">
        <w:rPr>
          <w:noProof/>
          <w:spacing w:val="-2"/>
          <w:lang w:val="en-NZ"/>
        </w:rPr>
        <w:drawing>
          <wp:inline distT="0" distB="0" distL="0" distR="0" wp14:anchorId="1BEDFD86" wp14:editId="6B793297">
            <wp:extent cx="4320977" cy="4894580"/>
            <wp:effectExtent l="0" t="0" r="3810" b="1270"/>
            <wp:docPr id="1922100112" name="Picture 7" descr="Black and white line diagrams showing examples of variation in brooding and asexual growth in colonial ascid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00112" name="Picture 7" descr="Black and white line diagrams showing examples of variation in brooding and asexual growth in colonial ascidians."/>
                    <pic:cNvPicPr/>
                  </pic:nvPicPr>
                  <pic:blipFill>
                    <a:blip r:embed="rId55" cstate="email">
                      <a:extLst>
                        <a:ext uri="{28A0092B-C50C-407E-A947-70E740481C1C}">
                          <a14:useLocalDpi xmlns:a14="http://schemas.microsoft.com/office/drawing/2010/main"/>
                        </a:ext>
                      </a:extLst>
                    </a:blip>
                    <a:stretch>
                      <a:fillRect/>
                    </a:stretch>
                  </pic:blipFill>
                  <pic:spPr>
                    <a:xfrm>
                      <a:off x="0" y="0"/>
                      <a:ext cx="4330959" cy="4905887"/>
                    </a:xfrm>
                    <a:prstGeom prst="rect">
                      <a:avLst/>
                    </a:prstGeom>
                  </pic:spPr>
                </pic:pic>
              </a:graphicData>
            </a:graphic>
          </wp:inline>
        </w:drawing>
      </w:r>
    </w:p>
    <w:p w14:paraId="28CDDA82" w14:textId="48F612E2" w:rsidR="00D1578B" w:rsidRPr="00CE54F1" w:rsidRDefault="00D1578B" w:rsidP="00DE409A">
      <w:pPr>
        <w:pStyle w:val="FigureTableNoteSource"/>
      </w:pPr>
      <w:r w:rsidRPr="00CE6BA2">
        <w:t xml:space="preserve">Examples of variation in brooding and asexual growth in colonial ascidians; a) polyclinid larvae brooded in a zooid peribranchial cavity adjacent to the branchial sac, to be released through the atrial aperture on maturation; b) didemnid larvae brooded in the ventral test below the common cloacal canals, to be released as a developed tadpole from a common cloacal aperture; c) a larva of </w:t>
      </w:r>
      <w:r w:rsidRPr="00CE6BA2">
        <w:rPr>
          <w:i/>
          <w:iCs/>
        </w:rPr>
        <w:t xml:space="preserve">Didemnum roberti </w:t>
      </w:r>
      <w:r w:rsidRPr="00CE6BA2">
        <w:t xml:space="preserve">shows 3 adhesive papillae used by the larva for attachment to the substratum. The sensory vesicle is a black structure, it contains a statocyst for balance and a light-sensitive ocellus; d) an example of polyclinid strobilation forming a colony; e) oesophageal-rectal budding in the Didemnidae, a thoracic bud differentiates from the oesophagus while a rudimentary abdominal bud develops, these then join to the old abdomen and the old thorax, respectively. The zooids then split-off forming two individuals. </w:t>
      </w:r>
      <w:r w:rsidR="00CE54F1" w:rsidRPr="00E370C6">
        <w:t>Source:</w:t>
      </w:r>
      <w:r w:rsidR="00CE54F1">
        <w:t xml:space="preserve"> </w:t>
      </w:r>
      <w:r w:rsidRPr="00CE6BA2">
        <w:t xml:space="preserve">Figures a, c, reproduced from </w:t>
      </w:r>
      <w:r w:rsidRPr="00CE6BA2">
        <w:fldChar w:fldCharType="begin"/>
      </w:r>
      <w:r w:rsidRPr="00CE6BA2">
        <w:instrText xml:space="preserve"> ADDIN EN.CITE &lt;EndNote&gt;&lt;Cite AuthorYear="1"&gt;&lt;Author&gt;Kott&lt;/Author&gt;&lt;Year&gt;1992&lt;/Year&gt;&lt;RecNum&gt;5706&lt;/RecNum&gt;&lt;DisplayText&gt;Kott (1992)&lt;/DisplayText&gt;&lt;record&gt;&lt;rec-number&gt;5706&lt;/rec-number&gt;&lt;foreign-keys&gt;&lt;key app="EN" db-id="5pw5zxs03zavz2esrer5zreaaer2f9v0wf9p" timestamp="1715727057" guid="677468a8-58f8-4cf4-8beb-cbf4ca34fdaa"&gt;5706&lt;/key&gt;&lt;/foreign-keys&gt;&lt;ref-type name="Journal Article"&gt;17&lt;/ref-type&gt;&lt;contributors&gt;&lt;authors&gt;&lt;author&gt;Kott, Patricia&lt;/author&gt;&lt;/authors&gt;&lt;/contributors&gt;&lt;titles&gt;&lt;title&gt;The Australian Ascidiacea part 3, Aplousobranchia (2)&lt;/title&gt;&lt;secondary-title&gt;Memoirs of the Queensland Museum&lt;/secondary-title&gt;&lt;/titles&gt;&lt;periodical&gt;&lt;full-title&gt;Memoirs of the Queensland Museum&lt;/full-title&gt;&lt;/periodical&gt;&lt;pages&gt;375-620&lt;/pages&gt;&lt;volume&gt;32&lt;/volume&gt;&lt;number&gt;2&lt;/number&gt;&lt;dates&gt;&lt;year&gt;1992&lt;/year&gt;&lt;/dates&gt;&lt;urls&gt;&lt;related-urls&gt;&lt;url&gt;https://biostor.org/reference/106309&lt;/url&gt;&lt;/related-urls&gt;&lt;/urls&gt;&lt;/record&gt;&lt;/Cite&gt;&lt;/EndNote&gt;</w:instrText>
      </w:r>
      <w:r w:rsidRPr="00CE6BA2">
        <w:fldChar w:fldCharType="separate"/>
      </w:r>
      <w:r w:rsidRPr="00CE6BA2">
        <w:rPr>
          <w:noProof/>
        </w:rPr>
        <w:t>Kott (1992)</w:t>
      </w:r>
      <w:r w:rsidRPr="00CE6BA2">
        <w:fldChar w:fldCharType="end"/>
      </w:r>
      <w:r w:rsidRPr="00CE6BA2">
        <w:t xml:space="preserve"> and </w:t>
      </w:r>
      <w:r w:rsidRPr="00CE6BA2">
        <w:fldChar w:fldCharType="begin"/>
      </w:r>
      <w:r w:rsidRPr="00CE6BA2">
        <w:instrText xml:space="preserve"> ADDIN EN.CITE &lt;EndNote&gt;&lt;Cite AuthorYear="1"&gt;&lt;Author&gt;Kott&lt;/Author&gt;&lt;Year&gt;2001&lt;/Year&gt;&lt;RecNum&gt;5779&lt;/RecNum&gt;&lt;DisplayText&gt;Kott (2001)&lt;/DisplayText&gt;&lt;record&gt;&lt;rec-number&gt;5779&lt;/rec-number&gt;&lt;foreign-keys&gt;&lt;key app="EN" db-id="5pw5zxs03zavz2esrer5zreaaer2f9v0wf9p" timestamp="1718326964" guid="b1f736df-7f0b-4fc3-82af-86c0ba376dd4"&gt;5779&lt;/key&gt;&lt;/foreign-keys&gt;&lt;ref-type name="Journal Article"&gt;17&lt;/ref-type&gt;&lt;contributors&gt;&lt;authors&gt;&lt;author&gt;Kott, Patricia&lt;/author&gt;&lt;/authors&gt;&lt;/contributors&gt;&lt;titles&gt;&lt;title&gt;The Australian Ascidiacea part 4, Aplousobranchia (3), Didemnidae&lt;/title&gt;&lt;secondary-title&gt;Memoirs of the Queensland Museum&lt;/secondary-title&gt;&lt;/titles&gt;&lt;periodical&gt;&lt;full-title&gt;Memoirs of the Queensland Museum&lt;/full-title&gt;&lt;/periodical&gt;&lt;pages&gt;1-407&lt;/pages&gt;&lt;volume&gt;47&lt;/volume&gt;&lt;dates&gt;&lt;year&gt;2001&lt;/year&gt;&lt;/dates&gt;&lt;urls&gt;&lt;related-urls&gt;&lt;url&gt;https://biostor.org/reference/128103&lt;/url&gt;&lt;/related-urls&gt;&lt;/urls&gt;&lt;/record&gt;&lt;/Cite&gt;&lt;/EndNote&gt;</w:instrText>
      </w:r>
      <w:r w:rsidRPr="00CE6BA2">
        <w:fldChar w:fldCharType="separate"/>
      </w:r>
      <w:r w:rsidRPr="00CE6BA2">
        <w:rPr>
          <w:noProof/>
        </w:rPr>
        <w:t>Kott (2001)</w:t>
      </w:r>
      <w:r w:rsidRPr="00CE6BA2">
        <w:fldChar w:fldCharType="end"/>
      </w:r>
      <w:r w:rsidRPr="00CE6BA2">
        <w:t xml:space="preserve"> with permission from the Queensland Museum; figures b, d, e)</w:t>
      </w:r>
      <w:r w:rsidR="00CE54F1">
        <w:t xml:space="preserve"> </w:t>
      </w:r>
      <w:r w:rsidR="00CE54F1" w:rsidRPr="00CE54F1">
        <w:rPr>
          <w:lang w:val="en-NZ"/>
        </w:rPr>
        <w:t>© IRD / F. Monniot</w:t>
      </w:r>
      <w:r w:rsidR="00CE54F1">
        <w:t xml:space="preserve">, </w:t>
      </w:r>
      <w:r w:rsidRPr="00CE6BA2">
        <w:t>reproduced with permission from</w:t>
      </w:r>
      <w:r w:rsidR="00CE54F1" w:rsidRPr="00CE54F1">
        <w:rPr>
          <w:rFonts w:ascii="Arial" w:hAnsi="Arial" w:cs="Arial"/>
          <w:color w:val="000000"/>
          <w:szCs w:val="18"/>
          <w:lang w:val="en-NZ"/>
        </w:rPr>
        <w:t xml:space="preserve"> </w:t>
      </w:r>
      <w:r w:rsidR="00DE409A" w:rsidRPr="00DB03D9">
        <w:rPr>
          <w:rFonts w:cstheme="minorHAnsi"/>
          <w:noProof/>
          <w:spacing w:val="-2"/>
          <w:szCs w:val="18"/>
          <w:lang w:val="en-NZ"/>
        </w:rPr>
        <w:t>Monniot</w:t>
      </w:r>
      <w:r w:rsidR="00DE409A">
        <w:rPr>
          <w:rFonts w:cstheme="minorHAnsi"/>
          <w:noProof/>
          <w:spacing w:val="-2"/>
          <w:szCs w:val="18"/>
          <w:lang w:val="en-NZ"/>
        </w:rPr>
        <w:t>,</w:t>
      </w:r>
      <w:r w:rsidR="00DE409A" w:rsidRPr="00DB03D9">
        <w:rPr>
          <w:rFonts w:cstheme="minorHAnsi"/>
          <w:noProof/>
          <w:spacing w:val="-2"/>
          <w:szCs w:val="18"/>
          <w:lang w:val="en-NZ"/>
        </w:rPr>
        <w:t xml:space="preserve"> C, Monniot</w:t>
      </w:r>
      <w:r w:rsidR="00DE409A">
        <w:rPr>
          <w:rFonts w:cstheme="minorHAnsi"/>
          <w:noProof/>
          <w:spacing w:val="-2"/>
          <w:szCs w:val="18"/>
          <w:lang w:val="en-NZ"/>
        </w:rPr>
        <w:t>,</w:t>
      </w:r>
      <w:r w:rsidR="00DE409A" w:rsidRPr="00DB03D9">
        <w:rPr>
          <w:rFonts w:cstheme="minorHAnsi"/>
          <w:noProof/>
          <w:spacing w:val="-2"/>
          <w:szCs w:val="18"/>
          <w:lang w:val="en-NZ"/>
        </w:rPr>
        <w:t xml:space="preserve"> F</w:t>
      </w:r>
      <w:r w:rsidR="00DE409A">
        <w:rPr>
          <w:rFonts w:cstheme="minorHAnsi"/>
          <w:noProof/>
          <w:spacing w:val="-2"/>
          <w:szCs w:val="18"/>
          <w:lang w:val="en-NZ"/>
        </w:rPr>
        <w:t xml:space="preserve"> &amp;</w:t>
      </w:r>
      <w:r w:rsidR="00DE409A" w:rsidRPr="00DB03D9">
        <w:rPr>
          <w:rFonts w:cstheme="minorHAnsi"/>
          <w:noProof/>
          <w:spacing w:val="-2"/>
          <w:szCs w:val="18"/>
          <w:lang w:val="en-NZ"/>
        </w:rPr>
        <w:t xml:space="preserve"> Laboute, P</w:t>
      </w:r>
      <w:r w:rsidR="00DE409A">
        <w:rPr>
          <w:rFonts w:cstheme="minorHAnsi"/>
          <w:noProof/>
          <w:spacing w:val="-2"/>
          <w:szCs w:val="18"/>
          <w:lang w:val="en-NZ"/>
        </w:rPr>
        <w:t xml:space="preserve"> </w:t>
      </w:r>
      <w:r w:rsidR="00DE409A" w:rsidRPr="00DB03D9">
        <w:rPr>
          <w:rFonts w:cstheme="minorHAnsi"/>
          <w:noProof/>
          <w:spacing w:val="-2"/>
          <w:szCs w:val="18"/>
          <w:lang w:val="en-NZ"/>
        </w:rPr>
        <w:t xml:space="preserve">1991 </w:t>
      </w:r>
      <w:r w:rsidR="00DE409A">
        <w:rPr>
          <w:rFonts w:cstheme="minorHAnsi"/>
          <w:noProof/>
          <w:spacing w:val="-2"/>
          <w:szCs w:val="18"/>
          <w:lang w:val="en-NZ"/>
        </w:rPr>
        <w:t>'</w:t>
      </w:r>
      <w:r w:rsidR="00DE409A" w:rsidRPr="00DB03D9">
        <w:rPr>
          <w:rFonts w:cstheme="minorHAnsi"/>
          <w:noProof/>
          <w:spacing w:val="-2"/>
          <w:szCs w:val="18"/>
          <w:lang w:val="en-NZ"/>
        </w:rPr>
        <w:t>Coral Reef Ascidians of New Caledonia</w:t>
      </w:r>
      <w:r w:rsidR="00DE409A">
        <w:rPr>
          <w:rFonts w:cstheme="minorHAnsi"/>
          <w:noProof/>
          <w:spacing w:val="-2"/>
          <w:szCs w:val="18"/>
          <w:lang w:val="en-NZ"/>
        </w:rPr>
        <w:t>'</w:t>
      </w:r>
      <w:r w:rsidR="00DE409A" w:rsidRPr="00DB03D9">
        <w:rPr>
          <w:rFonts w:cstheme="minorHAnsi"/>
          <w:noProof/>
          <w:spacing w:val="-2"/>
          <w:szCs w:val="18"/>
          <w:lang w:val="en-NZ"/>
        </w:rPr>
        <w:t>. Marseille, IRD Éditions</w:t>
      </w:r>
      <w:r w:rsidR="00CE54F1" w:rsidRPr="00CE54F1">
        <w:rPr>
          <w:lang w:val="en-NZ"/>
        </w:rPr>
        <w:t>, 248 p</w:t>
      </w:r>
      <w:r w:rsidRPr="00CE6BA2">
        <w:t>.</w:t>
      </w:r>
    </w:p>
    <w:p w14:paraId="11DBA2B7" w14:textId="7C1121B2" w:rsidR="007812B0" w:rsidRDefault="007812B0" w:rsidP="007812B0">
      <w:pPr>
        <w:rPr>
          <w:rFonts w:cstheme="minorHAnsi"/>
          <w:spacing w:val="-2"/>
          <w:lang w:val="en-NZ"/>
        </w:rPr>
      </w:pPr>
      <w:r>
        <w:rPr>
          <w:rFonts w:cstheme="minorHAnsi"/>
          <w:spacing w:val="-2"/>
          <w:lang w:val="en-NZ"/>
        </w:rPr>
        <w:t xml:space="preserve">Fragments of colonial ascidians can break off and surviving buds can establish new colonies, and some species grow into tendril-like shapes to encourage this process </w:t>
      </w:r>
      <w:r w:rsidRPr="00FA026C">
        <w:rPr>
          <w:rFonts w:eastAsia="Calibri" w:cstheme="minorHAnsi"/>
        </w:rPr>
        <w:fldChar w:fldCharType="begin">
          <w:fldData xml:space="preserve">PEVuZE5vdGU+PENpdGU+PEF1dGhvcj5Db3V0dHM8L0F1dGhvcj48WWVhcj4yMDA3PC9ZZWFyPjxS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=
</w:fldData>
        </w:fldChar>
      </w:r>
      <w:r>
        <w:rPr>
          <w:rFonts w:eastAsia="Calibri" w:cstheme="minorHAnsi"/>
        </w:rPr>
        <w:instrText xml:space="preserve"> ADDIN EN.CITE </w:instrText>
      </w:r>
      <w:r>
        <w:rPr>
          <w:rFonts w:eastAsia="Calibri" w:cstheme="minorHAnsi"/>
        </w:rPr>
        <w:fldChar w:fldCharType="begin">
          <w:fldData xml:space="preserve">PEVuZE5vdGU+PENpdGU+PEF1dGhvcj5Db3V0dHM8L0F1dGhvcj48WWVhcj4yMDA3PC9ZZWFyPjxS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=
</w:fldData>
        </w:fldChar>
      </w:r>
      <w:r>
        <w:rPr>
          <w:rFonts w:eastAsia="Calibri" w:cstheme="minorHAnsi"/>
        </w:rPr>
        <w:instrText xml:space="preserve"> ADDIN EN.CITE.DATA </w:instrText>
      </w:r>
      <w:r>
        <w:rPr>
          <w:rFonts w:eastAsia="Calibri" w:cstheme="minorHAnsi"/>
        </w:rPr>
      </w:r>
      <w:r>
        <w:rPr>
          <w:rFonts w:eastAsia="Calibri" w:cstheme="minorHAnsi"/>
        </w:rPr>
        <w:fldChar w:fldCharType="end"/>
      </w:r>
      <w:r w:rsidRPr="00FA026C">
        <w:rPr>
          <w:rFonts w:eastAsia="Calibri" w:cstheme="minorHAnsi"/>
        </w:rPr>
      </w:r>
      <w:r w:rsidRPr="00FA026C">
        <w:rPr>
          <w:rFonts w:eastAsia="Calibri" w:cstheme="minorHAnsi"/>
        </w:rPr>
        <w:fldChar w:fldCharType="separate"/>
      </w:r>
      <w:r>
        <w:rPr>
          <w:rFonts w:eastAsia="Calibri" w:cstheme="minorHAnsi"/>
          <w:noProof/>
        </w:rPr>
        <w:t>(Bullard et al. 2007; Coutts &amp; Forrest 2007; Lambert 2002; Nishikawa et al. 2000; Stefaniak &amp; Whitlatch 2014; Turon &amp; Becerro 1992)</w:t>
      </w:r>
      <w:r w:rsidRPr="00FA026C">
        <w:rPr>
          <w:rFonts w:eastAsia="Calibri" w:cstheme="minorHAnsi"/>
        </w:rPr>
        <w:fldChar w:fldCharType="end"/>
      </w:r>
      <w:r w:rsidRPr="00FA026C">
        <w:rPr>
          <w:rFonts w:eastAsia="Calibri" w:cstheme="minorHAnsi"/>
        </w:rPr>
        <w:t>.</w:t>
      </w:r>
      <w:r>
        <w:rPr>
          <w:rFonts w:eastAsia="Calibri" w:cstheme="minorHAnsi"/>
        </w:rPr>
        <w:t xml:space="preserve"> </w:t>
      </w:r>
      <w:r>
        <w:rPr>
          <w:rFonts w:cstheme="minorHAnsi"/>
          <w:spacing w:val="-2"/>
          <w:lang w:val="en-NZ"/>
        </w:rPr>
        <w:t xml:space="preserve">Some genera, such as </w:t>
      </w:r>
      <w:r w:rsidRPr="00137C91">
        <w:rPr>
          <w:rFonts w:cstheme="minorHAnsi"/>
          <w:i/>
          <w:iCs/>
          <w:spacing w:val="-2"/>
          <w:lang w:val="en-NZ"/>
        </w:rPr>
        <w:t>Botrylloides</w:t>
      </w:r>
      <w:r w:rsidRPr="00137C91">
        <w:rPr>
          <w:rFonts w:cstheme="minorHAnsi"/>
          <w:spacing w:val="-2"/>
          <w:lang w:val="en-NZ"/>
        </w:rPr>
        <w:t xml:space="preserve">, </w:t>
      </w:r>
      <w:r w:rsidRPr="00137C91">
        <w:rPr>
          <w:rFonts w:cstheme="minorHAnsi"/>
          <w:i/>
          <w:iCs/>
          <w:spacing w:val="-2"/>
          <w:lang w:val="en-NZ"/>
        </w:rPr>
        <w:t>Botryllus</w:t>
      </w:r>
      <w:r w:rsidRPr="00137C91">
        <w:rPr>
          <w:rFonts w:cstheme="minorHAnsi"/>
          <w:spacing w:val="-2"/>
          <w:lang w:val="en-NZ"/>
        </w:rPr>
        <w:t xml:space="preserve">, </w:t>
      </w:r>
      <w:r w:rsidRPr="00137C91">
        <w:rPr>
          <w:rFonts w:cstheme="minorHAnsi"/>
          <w:i/>
          <w:iCs/>
          <w:spacing w:val="-2"/>
          <w:lang w:val="en-NZ"/>
        </w:rPr>
        <w:t>Symplegma</w:t>
      </w:r>
      <w:r w:rsidRPr="00137C91">
        <w:rPr>
          <w:rFonts w:cstheme="minorHAnsi"/>
          <w:spacing w:val="-2"/>
          <w:lang w:val="en-NZ"/>
        </w:rPr>
        <w:t xml:space="preserve">, and </w:t>
      </w:r>
      <w:r w:rsidRPr="00137C91">
        <w:rPr>
          <w:rFonts w:cstheme="minorHAnsi"/>
          <w:i/>
          <w:iCs/>
          <w:spacing w:val="-2"/>
          <w:lang w:val="en-NZ"/>
        </w:rPr>
        <w:t>Polyandrocarp</w:t>
      </w:r>
      <w:r w:rsidRPr="00137C91">
        <w:rPr>
          <w:rFonts w:cstheme="minorHAnsi"/>
          <w:spacing w:val="-2"/>
          <w:lang w:val="en-NZ"/>
        </w:rPr>
        <w:t>a</w:t>
      </w:r>
      <w:r>
        <w:rPr>
          <w:rFonts w:cstheme="minorHAnsi"/>
          <w:spacing w:val="-2"/>
          <w:lang w:val="en-NZ"/>
        </w:rPr>
        <w:t xml:space="preserve">, are also capable of whole-body regeneration where circulating stem cells allow individuals to regrow following damage, even from fragments of vascular tissue </w:t>
      </w:r>
      <w:r>
        <w:rPr>
          <w:rFonts w:cstheme="minorHAnsi"/>
          <w:spacing w:val="-2"/>
          <w:lang w:val="en-NZ"/>
        </w:rPr>
        <w:fldChar w:fldCharType="begin">
          <w:fldData xml:space="preserve">PEVuZE5vdGU+PENpdGU+PEF1dGhvcj5Ccm93bjwvQXV0aG9yPjxZZWFyPjIwMDk8L1llYXI+PFJl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</w:fldData>
        </w:fldChar>
      </w:r>
      <w:r>
        <w:rPr>
          <w:rFonts w:cstheme="minorHAnsi"/>
          <w:spacing w:val="-2"/>
          <w:lang w:val="en-NZ"/>
        </w:rPr>
        <w:instrText xml:space="preserve"> ADDIN EN.CITE </w:instrText>
      </w:r>
      <w:r>
        <w:rPr>
          <w:rFonts w:cstheme="minorHAnsi"/>
          <w:spacing w:val="-2"/>
          <w:lang w:val="en-NZ"/>
        </w:rPr>
        <w:fldChar w:fldCharType="begin">
          <w:fldData xml:space="preserve">PEVuZE5vdGU+PENpdGU+PEF1dGhvcj5Ccm93bjwvQXV0aG9yPjxZZWFyPjIwMDk8L1llYXI+PFJl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</w:fldData>
        </w:fldChar>
      </w:r>
      <w:r>
        <w:rPr>
          <w:rFonts w:cstheme="minorHAnsi"/>
          <w:spacing w:val="-2"/>
          <w:lang w:val="en-NZ"/>
        </w:rPr>
        <w:instrText xml:space="preserve"> ADDIN EN.CITE.DATA </w:instrText>
      </w:r>
      <w:r>
        <w:rPr>
          <w:rFonts w:cstheme="minorHAnsi"/>
          <w:spacing w:val="-2"/>
          <w:lang w:val="en-NZ"/>
        </w:rPr>
      </w:r>
      <w:r>
        <w:rPr>
          <w:rFonts w:cstheme="minorHAnsi"/>
          <w:spacing w:val="-2"/>
          <w:lang w:val="en-NZ"/>
        </w:rPr>
        <w:fldChar w:fldCharType="end"/>
      </w:r>
      <w:r>
        <w:rPr>
          <w:rFonts w:cstheme="minorHAnsi"/>
          <w:spacing w:val="-2"/>
          <w:lang w:val="en-NZ"/>
        </w:rPr>
      </w:r>
      <w:r>
        <w:rPr>
          <w:rFonts w:cstheme="minorHAnsi"/>
          <w:spacing w:val="-2"/>
          <w:lang w:val="en-NZ"/>
        </w:rPr>
        <w:fldChar w:fldCharType="separate"/>
      </w:r>
      <w:r>
        <w:rPr>
          <w:rFonts w:cstheme="minorHAnsi"/>
          <w:noProof/>
          <w:spacing w:val="-2"/>
          <w:lang w:val="en-NZ"/>
        </w:rPr>
        <w:t>(Blanchoud et al. 2018; Brown et al. 2009; Gutierrez &amp; Brown 2017; Kassmer et al. 2019; Nourizadeh et al. 2021; Ricci et al. 2022; Scelzo et al. 2019; Wawrzyniak et al. 2021)</w:t>
      </w:r>
      <w:r>
        <w:rPr>
          <w:rFonts w:cstheme="minorHAnsi"/>
          <w:spacing w:val="-2"/>
          <w:lang w:val="en-NZ"/>
        </w:rPr>
        <w:fldChar w:fldCharType="end"/>
      </w:r>
      <w:r>
        <w:rPr>
          <w:rFonts w:cstheme="minorHAnsi"/>
          <w:spacing w:val="-2"/>
          <w:lang w:val="en-NZ"/>
        </w:rPr>
        <w:t>. In such cases, asexual reproduction is triggered by environmental interact</w:t>
      </w:r>
      <w:r w:rsidR="002D1D0F">
        <w:rPr>
          <w:rFonts w:cstheme="minorHAnsi"/>
          <w:spacing w:val="-2"/>
          <w:lang w:val="en-NZ"/>
        </w:rPr>
        <w:t>ion</w:t>
      </w:r>
      <w:r>
        <w:rPr>
          <w:rFonts w:cstheme="minorHAnsi"/>
          <w:spacing w:val="-2"/>
          <w:lang w:val="en-NZ"/>
        </w:rPr>
        <w:t xml:space="preserve">s causing </w:t>
      </w:r>
      <w:r>
        <w:rPr>
          <w:rFonts w:cstheme="minorHAnsi"/>
          <w:spacing w:val="-2"/>
          <w:lang w:val="en-NZ"/>
        </w:rPr>
        <w:lastRenderedPageBreak/>
        <w:t xml:space="preserve">damage, whereas normal budding is triggered by the ascidian itself </w:t>
      </w:r>
      <w:r>
        <w:rPr>
          <w:rFonts w:cstheme="minorHAnsi"/>
          <w:spacing w:val="-2"/>
          <w:lang w:val="en-NZ"/>
        </w:rPr>
        <w:fldChar w:fldCharType="begin"/>
      </w:r>
      <w:r>
        <w:rPr>
          <w:rFonts w:cstheme="minorHAnsi"/>
          <w:spacing w:val="-2"/>
          <w:lang w:val="en-NZ"/>
        </w:rPr>
        <w:instrText xml:space="preserve"> ADDIN EN.CITE &lt;EndNote&gt;&lt;Cite&gt;&lt;Author&gt;Alié&lt;/Author&gt;&lt;Year&gt;2021&lt;/Year&gt;&lt;RecNum&gt;5585&lt;/RecNum&gt;&lt;DisplayText&gt;(Alié et al. 2021)&lt;/DisplayText&gt;&lt;record&gt;&lt;rec-number&gt;5585&lt;/rec-number&gt;&lt;foreign-keys&gt;&lt;key app="EN" db-id="5pw5zxs03zavz2esrer5zreaaer2f9v0wf9p" timestamp="1710728130" guid="27b6330f-84b0-4966-89a7-d4db195df0a8"&gt;5585&lt;/key&gt;&lt;/foreign-keys&gt;&lt;ref-type name="Journal Article"&gt;17&lt;/ref-type&gt;&lt;contributors&gt;&lt;authors&gt;&lt;author&gt;Alié, A.&lt;/author&gt;&lt;author&gt;Hiebert, L. S.&lt;/author&gt;&lt;author&gt;Scelzo, M.&lt;/author&gt;&lt;author&gt;Tiozzo, S.&lt;/author&gt;&lt;/authors&gt;&lt;/contributors&gt;&lt;auth-address&gt;Laboratoire de Biologie du Developpement de Villefranche-sur-Mer, CNRS, Institut de la Mer de Villefranche, Sorbonne Universite, Villefranche-sur-Mer, France.&amp;#xD;Departamento de Zoologia, Instituto de Biociencias, Universidade de Sao Paulo, Sao Paulo, Brazil.&lt;/auth-address&gt;&lt;titles&gt;&lt;title&gt;The eventful history of nonembryonic development in tunicates&lt;/title&gt;&lt;secondary-title&gt;Journal of Experimental Zoology Part B: Molecular and Developmental Evolution&lt;/secondary-title&gt;&lt;/titles&gt;&lt;periodical&gt;&lt;full-title&gt;Journal of Experimental Zoology Part B: Molecular and Developmental Evolution&lt;/full-title&gt;&lt;/periodical&gt;&lt;pages&gt;250-266&lt;/pages&gt;&lt;volume&gt;336&lt;/volume&gt;&lt;number&gt;3&lt;/number&gt;&lt;edition&gt;2020/03/20&lt;/edition&gt;&lt;keywords&gt;&lt;keyword&gt;Animals&lt;/keyword&gt;&lt;keyword&gt;Biological Evolution&lt;/keyword&gt;&lt;keyword&gt;Phylogeny&lt;/keyword&gt;&lt;keyword&gt;*Reproduction, Asexual&lt;/keyword&gt;&lt;keyword&gt;Urochordata/classification/*growth &amp;amp; development&lt;/keyword&gt;&lt;keyword&gt;ascidian&lt;/keyword&gt;&lt;keyword&gt;asexual propagation&lt;/keyword&gt;&lt;keyword&gt;budding&lt;/keyword&gt;&lt;keyword&gt;coloniality&lt;/keyword&gt;&lt;keyword&gt;evo-devo&lt;/keyword&gt;&lt;keyword&gt;regeneration&lt;/keyword&gt;&lt;keyword&gt;stem cells&lt;/keyword&gt;&lt;/keywords&gt;&lt;dates&gt;&lt;year&gt;2021&lt;/year&gt;&lt;pub-dates&gt;&lt;date&gt;Apr&lt;/date&gt;&lt;/pub-dates&gt;&lt;/dates&gt;&lt;isbn&gt;1552-5015 (Electronic)&amp;#xD;1552-5007 (Linking)&lt;/isbn&gt;&lt;accession-num&gt;32190983&lt;/accession-num&gt;&lt;urls&gt;&lt;related-urls&gt;&lt;url&gt;https://www.ncbi.nlm.nih.gov/pubmed/32190983&lt;/url&gt;&lt;/related-urls&gt;&lt;/urls&gt;&lt;electronic-resource-num&gt;10.1002/jez.b.22940&lt;/electronic-resource-num&gt;&lt;/record&gt;&lt;/Cite&gt;&lt;/EndNote&gt;</w:instrText>
      </w:r>
      <w:r>
        <w:rPr>
          <w:rFonts w:cstheme="minorHAnsi"/>
          <w:spacing w:val="-2"/>
          <w:lang w:val="en-NZ"/>
        </w:rPr>
        <w:fldChar w:fldCharType="separate"/>
      </w:r>
      <w:r>
        <w:rPr>
          <w:rFonts w:cstheme="minorHAnsi"/>
          <w:noProof/>
          <w:spacing w:val="-2"/>
          <w:lang w:val="en-NZ"/>
        </w:rPr>
        <w:t>(Alié et al. 2021)</w:t>
      </w:r>
      <w:r>
        <w:rPr>
          <w:rFonts w:cstheme="minorHAnsi"/>
          <w:spacing w:val="-2"/>
          <w:lang w:val="en-NZ"/>
        </w:rPr>
        <w:fldChar w:fldCharType="end"/>
      </w:r>
      <w:r>
        <w:rPr>
          <w:rFonts w:cstheme="minorHAnsi"/>
          <w:spacing w:val="-2"/>
          <w:lang w:val="en-NZ"/>
        </w:rPr>
        <w:t xml:space="preserve">. Similarly, while not used for reproduction, some solitary ascidians such as </w:t>
      </w:r>
      <w:r>
        <w:rPr>
          <w:rFonts w:cstheme="minorHAnsi"/>
          <w:i/>
          <w:iCs/>
          <w:spacing w:val="-2"/>
          <w:lang w:val="en-NZ"/>
        </w:rPr>
        <w:t xml:space="preserve">Ciona </w:t>
      </w:r>
      <w:r>
        <w:rPr>
          <w:rFonts w:cstheme="minorHAnsi"/>
          <w:spacing w:val="-2"/>
          <w:lang w:val="en-NZ"/>
        </w:rPr>
        <w:t xml:space="preserve">can regenerate the oral siphon and their nervous system from stem cells stored in the branchial sac </w:t>
      </w:r>
      <w:r>
        <w:rPr>
          <w:rFonts w:cstheme="minorHAnsi"/>
          <w:spacing w:val="-2"/>
          <w:lang w:val="en-NZ"/>
        </w:rPr>
        <w:fldChar w:fldCharType="begin"/>
      </w:r>
      <w:r>
        <w:rPr>
          <w:rFonts w:cstheme="minorHAnsi"/>
          <w:spacing w:val="-2"/>
          <w:lang w:val="en-NZ"/>
        </w:rPr>
        <w:instrText xml:space="preserve"> ADDIN EN.CITE &lt;EndNote&gt;&lt;Cite&gt;&lt;Author&gt;Kassmer&lt;/Author&gt;&lt;Year&gt;2019&lt;/Year&gt;&lt;RecNum&gt;5514&lt;/RecNum&gt;&lt;DisplayText&gt;(Kassmer et al. 2019)&lt;/DisplayText&gt;&lt;record&gt;&lt;rec-number&gt;5514&lt;/rec-number&gt;&lt;foreign-keys&gt;&lt;key app="EN" db-id="5pw5zxs03zavz2esrer5zreaaer2f9v0wf9p" timestamp="1709512749" guid="93520a0c-de43-454e-894d-06b2e95904fa"&gt;5514&lt;/key&gt;&lt;/foreign-keys&gt;&lt;ref-type name="Journal Article"&gt;17&lt;/ref-type&gt;&lt;contributors&gt;&lt;authors&gt;&lt;author&gt;Kassmer, S. H.&lt;/author&gt;&lt;author&gt;Nourizadeh, S.&lt;/author&gt;&lt;author&gt;De Tomaso, A. W.&lt;/author&gt;&lt;/authors&gt;&lt;/contributors&gt;&lt;auth-address&gt;Molecular, Cellular and Developmental Biology, University of California, Santa Barbara, CA, USA. Electronic address: Susannah.kassmer@lifesci.ucsb.edu.&amp;#xD;Molecular, Cellular and Developmental Biology, University of California, Santa Barbara, CA, USA.&lt;/auth-address&gt;&lt;titles&gt;&lt;title&gt;Cellular and molecular mechanisms of regeneration in colonial and solitary ascidians&lt;/title&gt;&lt;secondary-title&gt;Developmental Biology&lt;/secondary-title&gt;&lt;/titles&gt;&lt;periodical&gt;&lt;full-title&gt;Developmental Biology&lt;/full-title&gt;&lt;/periodical&gt;&lt;pages&gt;271-278&lt;/pages&gt;&lt;volume&gt;448&lt;/volume&gt;&lt;number&gt;2&lt;/number&gt;&lt;edition&gt;2018/12/07&lt;/edition&gt;&lt;keywords&gt;&lt;keyword&gt;Animals&lt;/keyword&gt;&lt;keyword&gt;Central Nervous System/physiology&lt;/keyword&gt;&lt;keyword&gt;Epithelium/physiology&lt;/keyword&gt;&lt;keyword&gt;Regeneration/*genetics&lt;/keyword&gt;&lt;keyword&gt;Stem Cells/cytology&lt;/keyword&gt;&lt;keyword&gt;Urochordata/anatomy &amp;amp; histology/*cytology/genetics/*physiology&lt;/keyword&gt;&lt;/keywords&gt;&lt;dates&gt;&lt;year&gt;2019&lt;/year&gt;&lt;pub-dates&gt;&lt;date&gt;Apr 15&lt;/date&gt;&lt;/pub-dates&gt;&lt;/dates&gt;&lt;isbn&gt;1095-564X (Electronic)&amp;#xD;0012-1606 (Linking)&lt;/isbn&gt;&lt;accession-num&gt;30521811&lt;/accession-num&gt;&lt;urls&gt;&lt;related-urls&gt;&lt;url&gt;https://www.ncbi.nlm.nih.gov/pubmed/30521811&lt;/url&gt;&lt;/related-urls&gt;&lt;/urls&gt;&lt;electronic-resource-num&gt;10.1016/j.ydbio.2018.11.021&lt;/electronic-resource-num&gt;&lt;/record&gt;&lt;/Cite&gt;&lt;/EndNote&gt;</w:instrText>
      </w:r>
      <w:r>
        <w:rPr>
          <w:rFonts w:cstheme="minorHAnsi"/>
          <w:spacing w:val="-2"/>
          <w:lang w:val="en-NZ"/>
        </w:rPr>
        <w:fldChar w:fldCharType="separate"/>
      </w:r>
      <w:r>
        <w:rPr>
          <w:rFonts w:cstheme="minorHAnsi"/>
          <w:noProof/>
          <w:spacing w:val="-2"/>
          <w:lang w:val="en-NZ"/>
        </w:rPr>
        <w:t>(Kassmer et al. 2019)</w:t>
      </w:r>
      <w:r>
        <w:rPr>
          <w:rFonts w:cstheme="minorHAnsi"/>
          <w:spacing w:val="-2"/>
          <w:lang w:val="en-NZ"/>
        </w:rPr>
        <w:fldChar w:fldCharType="end"/>
      </w:r>
      <w:r>
        <w:rPr>
          <w:rFonts w:cstheme="minorHAnsi"/>
          <w:spacing w:val="-2"/>
          <w:lang w:val="en-NZ"/>
        </w:rPr>
        <w:t xml:space="preserve">. </w:t>
      </w:r>
    </w:p>
    <w:p w14:paraId="7B3840FF" w14:textId="209DA421" w:rsidR="00ED4A87" w:rsidRPr="00F724BE" w:rsidRDefault="00ED4A87" w:rsidP="00ED4A87">
      <w:pPr>
        <w:pStyle w:val="Heading3"/>
      </w:pPr>
      <w:bookmarkStart w:id="73" w:name="_Toc222998472"/>
      <w:r>
        <w:t>Ascidian ecology</w:t>
      </w:r>
      <w:bookmarkEnd w:id="38"/>
      <w:bookmarkEnd w:id="73"/>
    </w:p>
    <w:p w14:paraId="38225E30" w14:textId="21E76D36" w:rsidR="00ED4A87" w:rsidRDefault="006B0F5B" w:rsidP="00ED4A87">
      <w:pPr>
        <w:pStyle w:val="Heading4"/>
      </w:pPr>
      <w:bookmarkStart w:id="74" w:name="_Trophic_ecology"/>
      <w:bookmarkEnd w:id="74"/>
      <w:r>
        <w:t>Feeding and competition</w:t>
      </w:r>
    </w:p>
    <w:p w14:paraId="1984327A" w14:textId="7A06C497" w:rsidR="00ED4A87" w:rsidRPr="0030090B" w:rsidRDefault="00ED4A87" w:rsidP="00ED4A87">
      <w:r>
        <w:t>Ascidians are suspension feeders largely feeding on micro algae and bacteria, pumping water in from the water column through an inhalant aperture (branchial siphon). Food particles captured are moved by a mucus net excreted from the endostyle and moved over the branchial sac by cilia. Up to 100% of particles of 1</w:t>
      </w:r>
      <w:r w:rsidR="009A4819">
        <w:t>–</w:t>
      </w:r>
      <w:r>
        <w:t xml:space="preserve">2 </w:t>
      </w:r>
      <w:r>
        <w:rPr>
          <w:rFonts w:cstheme="minorHAnsi"/>
        </w:rPr>
        <w:t>µ</w:t>
      </w:r>
      <w:r>
        <w:t xml:space="preserve">m in size and particles as small as bacteria can be retained by ascidians </w:t>
      </w:r>
      <w:r>
        <w:fldChar w:fldCharType="begin"/>
      </w:r>
      <w:r w:rsidR="001712FA">
        <w:instrText xml:space="preserve"> ADDIN EN.CITE &lt;EndNote&gt;&lt;Cite&gt;&lt;Author&gt;Petersen&lt;/Author&gt;&lt;Year&gt;2007&lt;/Year&gt;&lt;RecNum&gt;5628&lt;/RecNum&gt;&lt;DisplayText&gt;(Petersen 2007)&lt;/DisplayText&gt;&lt;record&gt;&lt;rec-number&gt;5628&lt;/rec-number&gt;&lt;foreign-keys&gt;&lt;key app="EN" db-id="5pw5zxs03zavz2esrer5zreaaer2f9v0wf9p" timestamp="1711589517" guid="9725f008-aac8-4c8e-8f56-807eeb86145a"&gt;5628&lt;/key&gt;&lt;/foreign-keys&gt;&lt;ref-type name="Journal Article"&gt;17&lt;/ref-type&gt;&lt;contributors&gt;&lt;authors&gt;&lt;author&gt;Petersen, Jens Kjerulf&lt;/author&gt;&lt;/authors&gt;&lt;/contributors&gt;&lt;titles&gt;&lt;title&gt;Ascidian suspension feeding&lt;/title&gt;&lt;secondary-title&gt;Journal of Experimental Marine Biology and Ecology&lt;/secondary-title&gt;&lt;/titles&gt;&lt;periodical&gt;&lt;full-title&gt;Journal of Experimental Marine Biology and Ecology&lt;/full-title&gt;&lt;/periodical&gt;&lt;pages&gt;127-137&lt;/pages&gt;&lt;volume&gt;342&lt;/volume&gt;&lt;number&gt;1&lt;/number&gt;&lt;section&gt;127&lt;/section&gt;&lt;dates&gt;&lt;year&gt;2007&lt;/year&gt;&lt;/dates&gt;&lt;isbn&gt;00220981&lt;/isbn&gt;&lt;urls&gt;&lt;/urls&gt;&lt;electronic-resource-num&gt;10.1016/j.jembe.2006.10.023&lt;/electronic-resource-num&gt;&lt;/record&gt;&lt;/Cite&gt;&lt;/EndNote&gt;</w:instrText>
      </w:r>
      <w:r>
        <w:fldChar w:fldCharType="separate"/>
      </w:r>
      <w:r>
        <w:rPr>
          <w:noProof/>
        </w:rPr>
        <w:t>(Petersen 2007)</w:t>
      </w:r>
      <w:r>
        <w:fldChar w:fldCharType="end"/>
      </w:r>
      <w:r>
        <w:t xml:space="preserve">. </w:t>
      </w:r>
      <w:r w:rsidR="00385989">
        <w:t xml:space="preserve">While </w:t>
      </w:r>
      <w:r w:rsidR="002E1950">
        <w:t>competition for space and physical</w:t>
      </w:r>
      <w:r w:rsidR="00806C01">
        <w:t xml:space="preserve"> smothering of other species is the</w:t>
      </w:r>
      <w:r w:rsidR="006A0965">
        <w:t xml:space="preserve"> </w:t>
      </w:r>
      <w:r w:rsidR="00806C01">
        <w:t xml:space="preserve">main impact of biofouling ascidians, </w:t>
      </w:r>
      <w:r w:rsidR="009A45C2">
        <w:t>species such as</w:t>
      </w:r>
      <w:r>
        <w:t xml:space="preserve"> </w:t>
      </w:r>
      <w:r>
        <w:rPr>
          <w:i/>
          <w:iCs/>
        </w:rPr>
        <w:t xml:space="preserve">Styela clava </w:t>
      </w:r>
      <w:r>
        <w:t xml:space="preserve">and </w:t>
      </w:r>
      <w:r>
        <w:rPr>
          <w:i/>
          <w:iCs/>
        </w:rPr>
        <w:t xml:space="preserve">Ciona </w:t>
      </w:r>
      <w:r>
        <w:t xml:space="preserve">spp. </w:t>
      </w:r>
      <w:r w:rsidR="005D4BE1">
        <w:t>also appear to compete for food with</w:t>
      </w:r>
      <w:r>
        <w:t xml:space="preserve"> cultured shellfish such as mussels </w:t>
      </w:r>
      <w:r>
        <w:fldChar w:fldCharType="begin"/>
      </w:r>
      <w:r w:rsidR="001712FA">
        <w:instrText xml:space="preserve"> ADDIN EN.CITE &lt;EndNote&gt;&lt;Cite&gt;&lt;Author&gt;McKindsey&lt;/Author&gt;&lt;Year&gt;2009&lt;/Year&gt;&lt;RecNum&gt;5632&lt;/RecNum&gt;&lt;DisplayText&gt;(McKindsey et al. 2009)&lt;/DisplayText&gt;&lt;record&gt;&lt;rec-number&gt;5632&lt;/rec-number&gt;&lt;foreign-keys&gt;&lt;key app="EN" db-id="5pw5zxs03zavz2esrer5zreaaer2f9v0wf9p" timestamp="1711593956" guid="ec1f7b19-854c-4b85-b36d-d1e24563f7ec"&gt;5632&lt;/key&gt;&lt;/foreign-keys&gt;&lt;ref-type name="Journal Article"&gt;17&lt;/ref-type&gt;&lt;contributors&gt;&lt;authors&gt;&lt;author&gt;McKindsey, Christopher W.&lt;/author&gt;&lt;author&gt;Lecuona, Mayi&lt;/author&gt;&lt;author&gt;Huot, Matthieu&lt;/author&gt;&lt;author&gt;Weise, Andrea M.&lt;/author&gt;&lt;/authors&gt;&lt;/contributors&gt;&lt;titles&gt;&lt;title&gt;Biodeposit production and benthic loading by farmed mussels and associated tunicate epifauna in Prince Edward Island&lt;/title&gt;&lt;secondary-title&gt;Aquaculture&lt;/secondary-title&gt;&lt;/titles&gt;&lt;periodical&gt;&lt;full-title&gt;Aquaculture&lt;/full-title&gt;&lt;/periodical&gt;&lt;pages&gt;44-51&lt;/pages&gt;&lt;volume&gt;295&lt;/volume&gt;&lt;number&gt;1-2&lt;/number&gt;&lt;section&gt;44&lt;/section&gt;&lt;dates&gt;&lt;year&gt;2009&lt;/year&gt;&lt;/dates&gt;&lt;isbn&gt;00448486&lt;/isbn&gt;&lt;urls&gt;&lt;/urls&gt;&lt;electronic-resource-num&gt;10.1016/j.aquaculture.2009.06.022&lt;/electronic-resource-num&gt;&lt;/record&gt;&lt;/Cite&gt;&lt;/EndNote&gt;</w:instrText>
      </w:r>
      <w:r>
        <w:fldChar w:fldCharType="separate"/>
      </w:r>
      <w:r>
        <w:rPr>
          <w:noProof/>
        </w:rPr>
        <w:t>(McKindsey et al. 2009)</w:t>
      </w:r>
      <w:r>
        <w:fldChar w:fldCharType="end"/>
      </w:r>
      <w:r>
        <w:t xml:space="preserve"> and scallops </w:t>
      </w:r>
      <w:r w:rsidRPr="00E7718C">
        <w:fldChar w:fldCharType="begin"/>
      </w:r>
      <w:r w:rsidR="001712FA">
        <w:instrText xml:space="preserve"> ADDIN EN.CITE &lt;EndNote&gt;&lt;Cite&gt;&lt;Author&gt;Uribe&lt;/Author&gt;&lt;Year&gt;2002&lt;/Year&gt;&lt;RecNum&gt;5691&lt;/RecNum&gt;&lt;DisplayText&gt;(Uribe &amp;amp; Etchepare 2002)&lt;/DisplayText&gt;&lt;record&gt;&lt;rec-number&gt;5691&lt;/rec-number&gt;&lt;foreign-keys&gt;&lt;key app="EN" db-id="5pw5zxs03zavz2esrer5zreaaer2f9v0wf9p" timestamp="1715049800" guid="92473a60-78be-4b5c-8c2c-bcda3005ec3e"&gt;5691&lt;/key&gt;&lt;/foreign-keys&gt;&lt;ref-type name="Journal Article"&gt;17&lt;/ref-type&gt;&lt;contributors&gt;&lt;authors&gt;&lt;author&gt;Uribe, E.&lt;/author&gt;&lt;author&gt;Etchepare, I.&lt;/author&gt;&lt;/authors&gt;&lt;/contributors&gt;&lt;titles&gt;&lt;title&gt;&lt;style face="normal" font="default" size="100%"&gt;Effects of biofouling by &lt;/style&gt;&lt;style face="italic" font="default" size="100%"&gt;Ciona intestinalis&lt;/style&gt;&lt;style face="normal" font="default" size="100%"&gt; on suspended culture of &lt;/style&gt;&lt;style face="italic" font="default" size="100%"&gt;Argopecten purpuratus&lt;/style&gt;&lt;style face="normal" font="default" size="100%"&gt; in Bahia Inglesa, Chile&lt;/style&gt;&lt;/title&gt;&lt;secondary-title&gt;Bulletin of the Aquaculture Association of Canada&lt;/secondary-title&gt;&lt;/titles&gt;&lt;periodical&gt;&lt;full-title&gt;Bulletin of the Aquaculture Association of Canada&lt;/full-title&gt;&lt;/periodical&gt;&lt;pages&gt;93-95&lt;/pages&gt;&lt;volume&gt;102&lt;/volume&gt;&lt;dates&gt;&lt;year&gt;2002&lt;/year&gt;&lt;/dates&gt;&lt;urls&gt;&lt;/urls&gt;&lt;/record&gt;&lt;/Cite&gt;&lt;/EndNote&gt;</w:instrText>
      </w:r>
      <w:r w:rsidRPr="00E7718C">
        <w:fldChar w:fldCharType="separate"/>
      </w:r>
      <w:r>
        <w:rPr>
          <w:noProof/>
        </w:rPr>
        <w:t>(Uribe &amp; Etchepare 2002)</w:t>
      </w:r>
      <w:r w:rsidRPr="00E7718C">
        <w:fldChar w:fldCharType="end"/>
      </w:r>
      <w:r w:rsidR="00FC14C9">
        <w:t xml:space="preserve">. </w:t>
      </w:r>
      <w:r w:rsidR="007F4460">
        <w:t xml:space="preserve">Ascidians may have a competitive advantage </w:t>
      </w:r>
      <w:r w:rsidR="006A0965">
        <w:t>in waters with</w:t>
      </w:r>
      <w:r>
        <w:t xml:space="preserve"> low food concentrations dominated by small phytoplankt</w:t>
      </w:r>
      <w:r w:rsidR="006A0965">
        <w:t>on</w:t>
      </w:r>
      <w:r>
        <w:t xml:space="preserve"> and bacteria </w:t>
      </w:r>
      <w:r>
        <w:fldChar w:fldCharType="begin"/>
      </w:r>
      <w:r w:rsidR="001712FA">
        <w:instrText xml:space="preserve"> ADDIN EN.CITE &lt;EndNote&gt;&lt;Cite&gt;&lt;Author&gt;Petersen&lt;/Author&gt;&lt;Year&gt;2007&lt;/Year&gt;&lt;RecNum&gt;5628&lt;/RecNum&gt;&lt;DisplayText&gt;(Petersen 2007)&lt;/DisplayText&gt;&lt;record&gt;&lt;rec-number&gt;5628&lt;/rec-number&gt;&lt;foreign-keys&gt;&lt;key app="EN" db-id="5pw5zxs03zavz2esrer5zreaaer2f9v0wf9p" timestamp="1711589517" guid="9725f008-aac8-4c8e-8f56-807eeb86145a"&gt;5628&lt;/key&gt;&lt;/foreign-keys&gt;&lt;ref-type name="Journal Article"&gt;17&lt;/ref-type&gt;&lt;contributors&gt;&lt;authors&gt;&lt;author&gt;Petersen, Jens Kjerulf&lt;/author&gt;&lt;/authors&gt;&lt;/contributors&gt;&lt;titles&gt;&lt;title&gt;Ascidian suspension feeding&lt;/title&gt;&lt;secondary-title&gt;Journal of Experimental Marine Biology and Ecology&lt;/secondary-title&gt;&lt;/titles&gt;&lt;periodical&gt;&lt;full-title&gt;Journal of Experimental Marine Biology and Ecology&lt;/full-title&gt;&lt;/periodical&gt;&lt;pages&gt;127-137&lt;/pages&gt;&lt;volume&gt;342&lt;/volume&gt;&lt;number&gt;1&lt;/number&gt;&lt;section&gt;127&lt;/section&gt;&lt;dates&gt;&lt;year&gt;2007&lt;/year&gt;&lt;/dates&gt;&lt;isbn&gt;00220981&lt;/isbn&gt;&lt;urls&gt;&lt;/urls&gt;&lt;electronic-resource-num&gt;10.1016/j.jembe.2006.10.023&lt;/electronic-resource-num&gt;&lt;/record&gt;&lt;/Cite&gt;&lt;/EndNote&gt;</w:instrText>
      </w:r>
      <w:r>
        <w:fldChar w:fldCharType="separate"/>
      </w:r>
      <w:r>
        <w:rPr>
          <w:noProof/>
        </w:rPr>
        <w:t>(Petersen 2007)</w:t>
      </w:r>
      <w:r>
        <w:fldChar w:fldCharType="end"/>
      </w:r>
      <w:r>
        <w:t>. Clearance (feeding) rate in ascidians is cor</w:t>
      </w:r>
      <w:r w:rsidR="00576D22">
        <w:t>r</w:t>
      </w:r>
      <w:r>
        <w:t xml:space="preserve">elated to water temperature </w:t>
      </w:r>
      <w:r>
        <w:fldChar w:fldCharType="begin"/>
      </w:r>
      <w:r w:rsidR="001712FA">
        <w:instrText xml:space="preserve"> ADDIN EN.CITE &lt;EndNote&gt;&lt;Cite&gt;&lt;Author&gt;Ribes&lt;/Author&gt;&lt;Year&gt;1998&lt;/Year&gt;&lt;RecNum&gt;5633&lt;/RecNum&gt;&lt;DisplayText&gt;(Ribes et al. 1998)&lt;/DisplayText&gt;&lt;record&gt;&lt;rec-number&gt;5633&lt;/rec-number&gt;&lt;foreign-keys&gt;&lt;key app="EN" db-id="5pw5zxs03zavz2esrer5zreaaer2f9v0wf9p" timestamp="1711594153" guid="d219e8b8-7371-4f37-b8be-875141ea5bd0"&gt;5633&lt;/key&gt;&lt;/foreign-keys&gt;&lt;ref-type name="Journal Article"&gt;17&lt;/ref-type&gt;&lt;contributors&gt;&lt;authors&gt;&lt;author&gt;Ribes, Marta&lt;/author&gt;&lt;author&gt;Coma, Rafel&lt;/author&gt;&lt;author&gt;Gili, Josep-Maria&lt;/author&gt;&lt;/authors&gt;&lt;/contributors&gt;&lt;titles&gt;&lt;title&gt;&lt;style face="normal" font="default" size="100%"&gt;Seasonal variation of &lt;/style&gt;&lt;style face="italic" font="default" size="100%"&gt;in situ&lt;/style&gt;&lt;style face="normal" font="default" size="100%"&gt; feeding rates by the temperate ascidian &lt;/style&gt;&lt;style face="italic" font="default" size="100%"&gt;Halocynthia papillosa&lt;/style&gt;&lt;/title&gt;&lt;secondary-title&gt;Marine Ecology Progress Series&lt;/secondary-title&gt;&lt;/titles&gt;&lt;periodical&gt;&lt;full-title&gt;Marine Ecology Progress Series&lt;/full-title&gt;&lt;/periodical&gt;&lt;pages&gt;201-213&lt;/pages&gt;&lt;volume&gt;175&lt;/volume&gt;&lt;dates&gt;&lt;year&gt;1998&lt;/year&gt;&lt;/dates&gt;&lt;urls&gt;&lt;/urls&gt;&lt;electronic-resource-num&gt;10.3354/meps175201&lt;/electronic-resource-num&gt;&lt;/record&gt;&lt;/Cite&gt;&lt;/EndNote&gt;</w:instrText>
      </w:r>
      <w:r>
        <w:fldChar w:fldCharType="separate"/>
      </w:r>
      <w:r>
        <w:rPr>
          <w:noProof/>
        </w:rPr>
        <w:t>(Ribes et al. 1998)</w:t>
      </w:r>
      <w:r>
        <w:fldChar w:fldCharType="end"/>
      </w:r>
      <w:r>
        <w:t xml:space="preserve">, food particle concentration </w:t>
      </w:r>
      <w:r>
        <w:fldChar w:fldCharType="begin">
          <w:fldData xml:space="preserve">PEVuZE5vdGU+PENpdGU+PEF1dGhvcj5Ib3hoYTwvQXV0aG9yPjxZZWFyPjIwMTg8L1llYXI+PFJl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</w:fldData>
        </w:fldChar>
      </w:r>
      <w:r w:rsidR="001712FA">
        <w:instrText xml:space="preserve"> ADDIN EN.CITE </w:instrText>
      </w:r>
      <w:r w:rsidR="001712FA">
        <w:fldChar w:fldCharType="begin">
          <w:fldData xml:space="preserve">PEVuZE5vdGU+PENpdGU+PEF1dGhvcj5Ib3hoYTwvQXV0aG9yPjxZZWFyPjIwMTg8L1llYXI+PFJl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</w:fldData>
        </w:fldChar>
      </w:r>
      <w:r w:rsidR="001712FA">
        <w:instrText xml:space="preserve"> ADDIN EN.CITE.DATA </w:instrText>
      </w:r>
      <w:r w:rsidR="001712FA">
        <w:fldChar w:fldCharType="end"/>
      </w:r>
      <w:r>
        <w:fldChar w:fldCharType="separate"/>
      </w:r>
      <w:r>
        <w:rPr>
          <w:noProof/>
        </w:rPr>
        <w:t>(Hoxha et al. 2018)</w:t>
      </w:r>
      <w:r>
        <w:fldChar w:fldCharType="end"/>
      </w:r>
      <w:r>
        <w:t xml:space="preserve">, capacity of the digestive system and enzyme kinetics </w:t>
      </w:r>
      <w:r>
        <w:fldChar w:fldCharType="begin"/>
      </w:r>
      <w:r w:rsidR="001712FA">
        <w:instrText xml:space="preserve"> ADDIN EN.CITE &lt;EndNote&gt;&lt;Cite&gt;&lt;Author&gt;Petersen&lt;/Author&gt;&lt;Year&gt;2007&lt;/Year&gt;&lt;RecNum&gt;5628&lt;/RecNum&gt;&lt;DisplayText&gt;(Petersen 2007)&lt;/DisplayText&gt;&lt;record&gt;&lt;rec-number&gt;5628&lt;/rec-number&gt;&lt;foreign-keys&gt;&lt;key app="EN" db-id="5pw5zxs03zavz2esrer5zreaaer2f9v0wf9p" timestamp="1711589517" guid="9725f008-aac8-4c8e-8f56-807eeb86145a"&gt;5628&lt;/key&gt;&lt;/foreign-keys&gt;&lt;ref-type name="Journal Article"&gt;17&lt;/ref-type&gt;&lt;contributors&gt;&lt;authors&gt;&lt;author&gt;Petersen, Jens Kjerulf&lt;/author&gt;&lt;/authors&gt;&lt;/contributors&gt;&lt;titles&gt;&lt;title&gt;Ascidian suspension feeding&lt;/title&gt;&lt;secondary-title&gt;Journal of Experimental Marine Biology and Ecology&lt;/secondary-title&gt;&lt;/titles&gt;&lt;periodical&gt;&lt;full-title&gt;Journal of Experimental Marine Biology and Ecology&lt;/full-title&gt;&lt;/periodical&gt;&lt;pages&gt;127-137&lt;/pages&gt;&lt;volume&gt;342&lt;/volume&gt;&lt;number&gt;1&lt;/number&gt;&lt;section&gt;127&lt;/section&gt;&lt;dates&gt;&lt;year&gt;2007&lt;/year&gt;&lt;/dates&gt;&lt;isbn&gt;00220981&lt;/isbn&gt;&lt;urls&gt;&lt;/urls&gt;&lt;electronic-resource-num&gt;10.1016/j.jembe.2006.10.023&lt;/electronic-resource-num&gt;&lt;/record&gt;&lt;/Cite&gt;&lt;/EndNote&gt;</w:instrText>
      </w:r>
      <w:r>
        <w:fldChar w:fldCharType="separate"/>
      </w:r>
      <w:r>
        <w:rPr>
          <w:noProof/>
        </w:rPr>
        <w:t>(Petersen 2007)</w:t>
      </w:r>
      <w:r>
        <w:fldChar w:fldCharType="end"/>
      </w:r>
      <w:r>
        <w:t xml:space="preserve">. </w:t>
      </w:r>
    </w:p>
    <w:p w14:paraId="7F914064" w14:textId="77777777" w:rsidR="00ED4A87" w:rsidRDefault="00ED4A87" w:rsidP="00ED4A87">
      <w:pPr>
        <w:pStyle w:val="Heading5"/>
      </w:pPr>
      <w:r>
        <w:t>Predators</w:t>
      </w:r>
    </w:p>
    <w:p w14:paraId="026046E0" w14:textId="79D1B850" w:rsidR="00ED4A87" w:rsidRDefault="00ED4A87" w:rsidP="00ED4A87">
      <w:pPr>
        <w:rPr>
          <w:rFonts w:cstheme="minorHAnsi"/>
        </w:rPr>
      </w:pPr>
      <w:r>
        <w:rPr>
          <w:rFonts w:cstheme="minorHAnsi"/>
        </w:rPr>
        <w:t xml:space="preserve">Little is known about predation upon ascidians, despite the abundance and widespread distribution of </w:t>
      </w:r>
      <w:r w:rsidR="00DC183D">
        <w:rPr>
          <w:rFonts w:cstheme="minorHAnsi"/>
        </w:rPr>
        <w:t xml:space="preserve">some </w:t>
      </w:r>
      <w:r>
        <w:rPr>
          <w:rFonts w:cstheme="minorHAnsi"/>
        </w:rPr>
        <w:t xml:space="preserve">invasive </w:t>
      </w:r>
      <w:r w:rsidR="00DC183D">
        <w:rPr>
          <w:rFonts w:cstheme="minorHAnsi"/>
        </w:rPr>
        <w:t xml:space="preserve">ascidians </w:t>
      </w:r>
      <w:r>
        <w:rPr>
          <w:rFonts w:cstheme="minorHAnsi"/>
        </w:rPr>
        <w:fldChar w:fldCharType="begin">
          <w:fldData xml:space="preserve">PEVuZE5vdGU+PENpdGU+PEF1dGhvcj5FcGVsYmF1bTwvQXV0aG9yPjxZZWFyPjIwMDk8L1llYXI+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</w:fldData>
        </w:fldChar>
      </w:r>
      <w:r w:rsidR="001712FA">
        <w:rPr>
          <w:rFonts w:cstheme="minorHAnsi"/>
        </w:rPr>
        <w:instrText xml:space="preserve"> ADDIN EN.CITE </w:instrText>
      </w:r>
      <w:r w:rsidR="001712FA">
        <w:rPr>
          <w:rFonts w:cstheme="minorHAnsi"/>
        </w:rPr>
        <w:fldChar w:fldCharType="begin">
          <w:fldData xml:space="preserve">PEVuZE5vdGU+PENpdGU+PEF1dGhvcj5FcGVsYmF1bTwvQXV0aG9yPjxZZWFyPjIwMDk8L1llYXI+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</w:fldData>
        </w:fldChar>
      </w:r>
      <w:r w:rsidR="001712FA">
        <w:rPr>
          <w:rFonts w:cstheme="minorHAnsi"/>
        </w:rPr>
        <w:instrText xml:space="preserve"> ADDIN EN.CITE.DATA </w:instrText>
      </w:r>
      <w:r w:rsidR="001712FA">
        <w:rPr>
          <w:rFonts w:cstheme="minorHAnsi"/>
        </w:rPr>
      </w:r>
      <w:r w:rsidR="001712FA">
        <w:rPr>
          <w:rFonts w:cstheme="minorHAnsi"/>
        </w:rPr>
        <w:fldChar w:fldCharType="end"/>
      </w:r>
      <w:r>
        <w:rPr>
          <w:rFonts w:cstheme="minorHAnsi"/>
        </w:rPr>
      </w:r>
      <w:r>
        <w:rPr>
          <w:rFonts w:cstheme="minorHAnsi"/>
        </w:rPr>
        <w:fldChar w:fldCharType="separate"/>
      </w:r>
      <w:r>
        <w:rPr>
          <w:rFonts w:cstheme="minorHAnsi"/>
          <w:noProof/>
        </w:rPr>
        <w:t>(Bullard et al. 2007; Epelbaum et al. 2009)</w:t>
      </w:r>
      <w:r>
        <w:rPr>
          <w:rFonts w:cstheme="minorHAnsi"/>
        </w:rPr>
        <w:fldChar w:fldCharType="end"/>
      </w:r>
      <w:r>
        <w:rPr>
          <w:rFonts w:cstheme="minorHAnsi"/>
        </w:rPr>
        <w:t xml:space="preserve">. Most predation appears to occur during larval stages or shortly after settlement </w:t>
      </w:r>
      <w:r>
        <w:rPr>
          <w:rFonts w:cstheme="minorHAnsi"/>
        </w:rPr>
        <w:fldChar w:fldCharType="begin">
          <w:fldData xml:space="preserve">PEVuZE5vdGU+PENpdGU+PEF1dGhvcj5NdcOxb3o8L0F1dGhvcj48WWVhcj4yMDE0PC9ZZWFyPjxS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</w:fldData>
        </w:fldChar>
      </w:r>
      <w:r w:rsidR="009E7F05">
        <w:rPr>
          <w:rFonts w:cstheme="minorHAnsi"/>
        </w:rPr>
        <w:instrText xml:space="preserve"> ADDIN EN.CITE </w:instrText>
      </w:r>
      <w:r w:rsidR="009E7F05">
        <w:rPr>
          <w:rFonts w:cstheme="minorHAnsi"/>
        </w:rPr>
        <w:fldChar w:fldCharType="begin">
          <w:fldData xml:space="preserve">PEVuZE5vdGU+PENpdGU+PEF1dGhvcj5NdcOxb3o8L0F1dGhvcj48WWVhcj4yMDE0PC9ZZWFyPjxS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</w:fldData>
        </w:fldChar>
      </w:r>
      <w:r w:rsidR="009E7F05">
        <w:rPr>
          <w:rFonts w:cstheme="minorHAnsi"/>
        </w:rPr>
        <w:instrText xml:space="preserve"> ADDIN EN.CITE.DATA </w:instrText>
      </w:r>
      <w:r w:rsidR="009E7F05">
        <w:rPr>
          <w:rFonts w:cstheme="minorHAnsi"/>
        </w:rPr>
      </w:r>
      <w:r w:rsidR="009E7F05">
        <w:rPr>
          <w:rFonts w:cstheme="minorHAnsi"/>
        </w:rPr>
        <w:fldChar w:fldCharType="end"/>
      </w:r>
      <w:r>
        <w:rPr>
          <w:rFonts w:cstheme="minorHAnsi"/>
        </w:rPr>
      </w:r>
      <w:r>
        <w:rPr>
          <w:rFonts w:cstheme="minorHAnsi"/>
        </w:rPr>
        <w:fldChar w:fldCharType="separate"/>
      </w:r>
      <w:r w:rsidR="009E7F05">
        <w:rPr>
          <w:rFonts w:cstheme="minorHAnsi"/>
          <w:noProof/>
        </w:rPr>
        <w:t>(Muñoz &amp; McDonald 2014; Osman &amp; Whitlatch 2004; Stefaniak 2017)</w:t>
      </w:r>
      <w:r>
        <w:rPr>
          <w:rFonts w:cstheme="minorHAnsi"/>
        </w:rPr>
        <w:fldChar w:fldCharType="end"/>
      </w:r>
      <w:r>
        <w:rPr>
          <w:rFonts w:cstheme="minorHAnsi"/>
        </w:rPr>
        <w:t xml:space="preserve">. Larval predators include jellyfish and anemones </w:t>
      </w:r>
      <w:r>
        <w:rPr>
          <w:rFonts w:cstheme="minorHAnsi"/>
        </w:rPr>
        <w:fldChar w:fldCharType="begin">
          <w:fldData xml:space="preserve">PEVuZE5vdGU+PENpdGU+PEF1dGhvcj5QZXRlcnNlbjwvQXV0aG9yPjxZZWFyPjE5OTU8L1llYXI+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</w:fldData>
        </w:fldChar>
      </w:r>
      <w:r w:rsidR="009E7F05">
        <w:rPr>
          <w:rFonts w:cstheme="minorHAnsi"/>
        </w:rPr>
        <w:instrText xml:space="preserve"> ADDIN EN.CITE </w:instrText>
      </w:r>
      <w:r w:rsidR="009E7F05">
        <w:rPr>
          <w:rFonts w:cstheme="minorHAnsi"/>
        </w:rPr>
        <w:fldChar w:fldCharType="begin">
          <w:fldData xml:space="preserve">PEVuZE5vdGU+PENpdGU+PEF1dGhvcj5QZXRlcnNlbjwvQXV0aG9yPjxZZWFyPjE5OTU8L1llYXI+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</w:fldData>
        </w:fldChar>
      </w:r>
      <w:r w:rsidR="009E7F05">
        <w:rPr>
          <w:rFonts w:cstheme="minorHAnsi"/>
        </w:rPr>
        <w:instrText xml:space="preserve"> ADDIN EN.CITE.DATA </w:instrText>
      </w:r>
      <w:r w:rsidR="009E7F05">
        <w:rPr>
          <w:rFonts w:cstheme="minorHAnsi"/>
        </w:rPr>
      </w:r>
      <w:r w:rsidR="009E7F05">
        <w:rPr>
          <w:rFonts w:cstheme="minorHAnsi"/>
        </w:rPr>
        <w:fldChar w:fldCharType="end"/>
      </w:r>
      <w:r>
        <w:rPr>
          <w:rFonts w:cstheme="minorHAnsi"/>
        </w:rPr>
      </w:r>
      <w:r>
        <w:rPr>
          <w:rFonts w:cstheme="minorHAnsi"/>
        </w:rPr>
        <w:fldChar w:fldCharType="separate"/>
      </w:r>
      <w:r w:rsidR="009E7F05">
        <w:rPr>
          <w:rFonts w:cstheme="minorHAnsi"/>
          <w:noProof/>
        </w:rPr>
        <w:t>(Atalah et al. 2013; Petersen &amp; Svane 1995)</w:t>
      </w:r>
      <w:r>
        <w:rPr>
          <w:rFonts w:cstheme="minorHAnsi"/>
        </w:rPr>
        <w:fldChar w:fldCharType="end"/>
      </w:r>
      <w:r>
        <w:rPr>
          <w:rFonts w:cstheme="minorHAnsi"/>
        </w:rPr>
        <w:t xml:space="preserve">. Adult ascidians and colonies face a variety of benthic grazing predators, including sea urchins and sea stars </w:t>
      </w:r>
      <w:r>
        <w:rPr>
          <w:rFonts w:cstheme="minorHAnsi"/>
        </w:rPr>
        <w:fldChar w:fldCharType="begin">
          <w:fldData xml:space="preserve">PEVuZE5vdGU+PENpdGU+PEF1dGhvcj5QZXRlcnNlbjwvQXV0aG9yPjxZZWFyPjE5OTU8L1llYXI+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</w:fldData>
        </w:fldChar>
      </w:r>
      <w:r w:rsidR="009E7F05">
        <w:rPr>
          <w:rFonts w:cstheme="minorHAnsi"/>
        </w:rPr>
        <w:instrText xml:space="preserve"> ADDIN EN.CITE </w:instrText>
      </w:r>
      <w:r w:rsidR="009E7F05">
        <w:rPr>
          <w:rFonts w:cstheme="minorHAnsi"/>
        </w:rPr>
        <w:fldChar w:fldCharType="begin">
          <w:fldData xml:space="preserve">PEVuZE5vdGU+PENpdGU+PEF1dGhvcj5QZXRlcnNlbjwvQXV0aG9yPjxZZWFyPjE5OTU8L1llYXI+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</w:fldData>
        </w:fldChar>
      </w:r>
      <w:r w:rsidR="009E7F05">
        <w:rPr>
          <w:rFonts w:cstheme="minorHAnsi"/>
        </w:rPr>
        <w:instrText xml:space="preserve"> ADDIN EN.CITE.DATA </w:instrText>
      </w:r>
      <w:r w:rsidR="009E7F05">
        <w:rPr>
          <w:rFonts w:cstheme="minorHAnsi"/>
        </w:rPr>
      </w:r>
      <w:r w:rsidR="009E7F05">
        <w:rPr>
          <w:rFonts w:cstheme="minorHAnsi"/>
        </w:rPr>
        <w:fldChar w:fldCharType="end"/>
      </w:r>
      <w:r>
        <w:rPr>
          <w:rFonts w:cstheme="minorHAnsi"/>
        </w:rPr>
      </w:r>
      <w:r>
        <w:rPr>
          <w:rFonts w:cstheme="minorHAnsi"/>
        </w:rPr>
        <w:fldChar w:fldCharType="separate"/>
      </w:r>
      <w:r w:rsidR="009E7F05">
        <w:rPr>
          <w:rFonts w:cstheme="minorHAnsi"/>
          <w:noProof/>
        </w:rPr>
        <w:t>(Atalah et al. 2014; Bullard et al. 2007; Epelbaum et al. 2009; Fletcher 2014; Petersen &amp; Svane 1995)</w:t>
      </w:r>
      <w:r>
        <w:rPr>
          <w:rFonts w:cstheme="minorHAnsi"/>
        </w:rPr>
        <w:fldChar w:fldCharType="end"/>
      </w:r>
      <w:r>
        <w:rPr>
          <w:rFonts w:cstheme="minorHAnsi"/>
        </w:rPr>
        <w:t xml:space="preserve">, shrimp </w:t>
      </w:r>
      <w:r>
        <w:rPr>
          <w:rFonts w:cstheme="minorHAnsi"/>
        </w:rPr>
        <w:fldChar w:fldCharType="begin"/>
      </w:r>
      <w:r w:rsidR="001712FA">
        <w:rPr>
          <w:rFonts w:cstheme="minorHAnsi"/>
        </w:rPr>
        <w:instrText xml:space="preserve"> ADDIN EN.CITE &lt;EndNote&gt;&lt;Cite&gt;&lt;Author&gt;Dumont&lt;/Author&gt;&lt;Year&gt;2009&lt;/Year&gt;&lt;RecNum&gt;5613&lt;/RecNum&gt;&lt;DisplayText&gt;(Dumont et al. 2009)&lt;/DisplayText&gt;&lt;record&gt;&lt;rec-number&gt;5613&lt;/rec-number&gt;&lt;foreign-keys&gt;&lt;key app="EN" db-id="5pw5zxs03zavz2esrer5zreaaer2f9v0wf9p" timestamp="1710989207" guid="33d79e22-22c6-4cb4-a0ad-ac9b36dc364f"&gt;5613&lt;/key&gt;&lt;/foreign-keys&gt;&lt;ref-type name="Journal Article"&gt;17&lt;/ref-type&gt;&lt;contributors&gt;&lt;authors&gt;&lt;author&gt;Dumont, C. P.&lt;/author&gt;&lt;author&gt;Urriago, J. D.&lt;/author&gt;&lt;author&gt;Abarca, A.&lt;/author&gt;&lt;author&gt;Gaymer, C. F.&lt;/author&gt;&lt;author&gt;Thiel, M.&lt;/author&gt;&lt;/authors&gt;&lt;/contributors&gt;&lt;titles&gt;&lt;title&gt;&lt;style face="normal" font="default" size="100%"&gt;The native rock shrimp &lt;/style&gt;&lt;style face="italic" font="default" size="100%"&gt;Rhynchocinetes typus&lt;/style&gt;&lt;style face="normal" font="default" size="100%"&gt; as a biological control of fouling in suspended scallop cultures&lt;/style&gt;&lt;/title&gt;&lt;secondary-title&gt;Aquaculture&lt;/secondary-title&gt;&lt;/titles&gt;&lt;periodical&gt;&lt;full-title&gt;Aquaculture&lt;/full-title&gt;&lt;/periodical&gt;&lt;pages&gt;74-79&lt;/pages&gt;&lt;volume&gt;292&lt;/volume&gt;&lt;number&gt;1-2&lt;/number&gt;&lt;section&gt;74&lt;/section&gt;&lt;dates&gt;&lt;year&gt;2009&lt;/year&gt;&lt;/dates&gt;&lt;isbn&gt;00448486&lt;/isbn&gt;&lt;urls&gt;&lt;/urls&gt;&lt;electronic-resource-num&gt;10.1016/j.aquaculture.2009.03.044&lt;/electronic-resource-num&gt;&lt;/record&gt;&lt;/Cite&gt;&lt;/EndNote&gt;</w:instrText>
      </w:r>
      <w:r>
        <w:rPr>
          <w:rFonts w:cstheme="minorHAnsi"/>
        </w:rPr>
        <w:fldChar w:fldCharType="separate"/>
      </w:r>
      <w:r>
        <w:rPr>
          <w:rFonts w:cstheme="minorHAnsi"/>
          <w:noProof/>
        </w:rPr>
        <w:t>(Dumont et al. 2009)</w:t>
      </w:r>
      <w:r>
        <w:rPr>
          <w:rFonts w:cstheme="minorHAnsi"/>
        </w:rPr>
        <w:fldChar w:fldCharType="end"/>
      </w:r>
      <w:r>
        <w:rPr>
          <w:rFonts w:cstheme="minorHAnsi"/>
        </w:rPr>
        <w:t xml:space="preserve">, crabs </w:t>
      </w:r>
      <w:r>
        <w:rPr>
          <w:rFonts w:cstheme="minorHAnsi"/>
        </w:rPr>
        <w:fldChar w:fldCharType="begin">
          <w:fldData xml:space="preserve">PEVuZE5vdGU+PENpdGU+PEF1dGhvcj5FcGVsYmF1bTwvQXV0aG9yPjxZZWFyPjIwMDk8L1llYXI+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</w:fldData>
        </w:fldChar>
      </w:r>
      <w:r w:rsidR="008C666D">
        <w:rPr>
          <w:rFonts w:cstheme="minorHAnsi"/>
        </w:rPr>
        <w:instrText xml:space="preserve"> ADDIN EN.CITE </w:instrText>
      </w:r>
      <w:r w:rsidR="008C666D">
        <w:rPr>
          <w:rFonts w:cstheme="minorHAnsi"/>
        </w:rPr>
        <w:fldChar w:fldCharType="begin">
          <w:fldData xml:space="preserve">PEVuZE5vdGU+PENpdGU+PEF1dGhvcj5FcGVsYmF1bTwvQXV0aG9yPjxZZWFyPjIwMDk8L1llYXI+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</w:fldData>
        </w:fldChar>
      </w:r>
      <w:r w:rsidR="008C666D">
        <w:rPr>
          <w:rFonts w:cstheme="minorHAnsi"/>
        </w:rPr>
        <w:instrText xml:space="preserve"> ADDIN EN.CITE.DATA </w:instrText>
      </w:r>
      <w:r w:rsidR="008C666D">
        <w:rPr>
          <w:rFonts w:cstheme="minorHAnsi"/>
        </w:rPr>
      </w:r>
      <w:r w:rsidR="008C666D">
        <w:rPr>
          <w:rFonts w:cstheme="minorHAnsi"/>
        </w:rPr>
        <w:fldChar w:fldCharType="end"/>
      </w:r>
      <w:r>
        <w:rPr>
          <w:rFonts w:cstheme="minorHAnsi"/>
        </w:rPr>
      </w:r>
      <w:r>
        <w:rPr>
          <w:rFonts w:cstheme="minorHAnsi"/>
        </w:rPr>
        <w:fldChar w:fldCharType="separate"/>
      </w:r>
      <w:r w:rsidR="008C666D">
        <w:rPr>
          <w:rFonts w:cstheme="minorHAnsi"/>
          <w:noProof/>
        </w:rPr>
        <w:t>(Carver et al. 2003; Epelbaum et al. 2009)</w:t>
      </w:r>
      <w:r>
        <w:rPr>
          <w:rFonts w:cstheme="minorHAnsi"/>
        </w:rPr>
        <w:fldChar w:fldCharType="end"/>
      </w:r>
      <w:r>
        <w:rPr>
          <w:rFonts w:cstheme="minorHAnsi"/>
        </w:rPr>
        <w:t xml:space="preserve">, nudibranchs </w:t>
      </w:r>
      <w:r>
        <w:rPr>
          <w:rFonts w:cstheme="minorHAnsi"/>
        </w:rPr>
        <w:fldChar w:fldCharType="begin"/>
      </w:r>
      <w:r w:rsidR="001712FA">
        <w:rPr>
          <w:rFonts w:cstheme="minorHAnsi"/>
        </w:rPr>
        <w:instrText xml:space="preserve"> ADDIN EN.CITE &lt;EndNote&gt;&lt;Cite&gt;&lt;Author&gt;Epelbaum&lt;/Author&gt;&lt;Year&gt;2009&lt;/Year&gt;&lt;RecNum&gt;5409&lt;/RecNum&gt;&lt;DisplayText&gt;(Epelbaum et al. 2009)&lt;/DisplayText&gt;&lt;record&gt;&lt;rec-number&gt;5409&lt;/rec-number&gt;&lt;foreign-keys&gt;&lt;key app="EN" db-id="5pw5zxs03zavz2esrer5zreaaer2f9v0wf9p" timestamp="1708567103" guid="31388553-315b-4dfe-8b41-4f541c5c7aa2"&gt;5409&lt;/key&gt;&lt;/foreign-keys&gt;&lt;ref-type name="Journal Article"&gt;17&lt;/ref-type&gt;&lt;contributors&gt;&lt;authors&gt;&lt;author&gt;Epelbaum, A.&lt;/author&gt;&lt;author&gt;Pearce, C. M.&lt;/author&gt;&lt;author&gt;Barker, D. J.&lt;/author&gt;&lt;author&gt;Paulson, A.&lt;/author&gt;&lt;author&gt;Therriault, T. W.&lt;/author&gt;&lt;/authors&gt;&lt;/contributors&gt;&lt;titles&gt;&lt;title&gt;Susceptibility of non-indigenous ascidian species in British Columbia (Canada) to invertebrate predation&lt;/title&gt;&lt;secondary-title&gt;Marine Biology&lt;/secondary-title&gt;&lt;/titles&gt;&lt;periodical&gt;&lt;full-title&gt;Marine Biology&lt;/full-title&gt;&lt;/periodical&gt;&lt;pages&gt;1311-1320&lt;/pages&gt;&lt;volume&gt;156&lt;/volume&gt;&lt;number&gt;6&lt;/number&gt;&lt;section&gt;1311&lt;/section&gt;&lt;dates&gt;&lt;year&gt;2009&lt;/year&gt;&lt;/dates&gt;&lt;isbn&gt;0025-3162&amp;#xD;1432-1793&lt;/isbn&gt;&lt;urls&gt;&lt;/urls&gt;&lt;electronic-resource-num&gt;10.1007/s00227-009-1172-7&lt;/electronic-resource-num&gt;&lt;/record&gt;&lt;/Cite&gt;&lt;/EndNote&gt;</w:instrText>
      </w:r>
      <w:r>
        <w:rPr>
          <w:rFonts w:cstheme="minorHAnsi"/>
        </w:rPr>
        <w:fldChar w:fldCharType="separate"/>
      </w:r>
      <w:r>
        <w:rPr>
          <w:rFonts w:cstheme="minorHAnsi"/>
          <w:noProof/>
        </w:rPr>
        <w:t>(Epelbaum et al. 2009)</w:t>
      </w:r>
      <w:r>
        <w:rPr>
          <w:rFonts w:cstheme="minorHAnsi"/>
        </w:rPr>
        <w:fldChar w:fldCharType="end"/>
      </w:r>
      <w:r>
        <w:rPr>
          <w:rFonts w:cstheme="minorHAnsi"/>
        </w:rPr>
        <w:t xml:space="preserve">, gastropod molluscs </w:t>
      </w:r>
      <w:r>
        <w:rPr>
          <w:rFonts w:cstheme="minorHAnsi"/>
        </w:rPr>
        <w:fldChar w:fldCharType="begin">
          <w:fldData xml:space="preserve">PEVuZE5vdGU+PENpdGU+PEF1dGhvcj5FcGVsYmF1bTwvQXV0aG9yPjxZZWFyPjIwMDk8L1llYXI+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PHBhZ2VzPjc2LTgzPC9wYWdlcz48dm9sdW1lPjQzOTwvdm9sdW1lPjxzZWN0aW9uPjc2PC9zZWN0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</w:fldData>
        </w:fldChar>
      </w:r>
      <w:r w:rsidR="009E7F05">
        <w:rPr>
          <w:rFonts w:cstheme="minorHAnsi"/>
        </w:rPr>
        <w:instrText xml:space="preserve"> ADDIN EN.CITE </w:instrText>
      </w:r>
      <w:r w:rsidR="009E7F05">
        <w:rPr>
          <w:rFonts w:cstheme="minorHAnsi"/>
        </w:rPr>
        <w:fldChar w:fldCharType="begin">
          <w:fldData xml:space="preserve">PEVuZE5vdGU+PENpdGU+PEF1dGhvcj5FcGVsYmF1bTwvQXV0aG9yPjxZZWFyPjIwMDk8L1llYXI+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PHBhZ2VzPjc2LTgzPC9wYWdlcz48dm9sdW1lPjQzOTwvdm9sdW1lPjxzZWN0aW9uPjc2PC9zZWN0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</w:fldData>
        </w:fldChar>
      </w:r>
      <w:r w:rsidR="009E7F05">
        <w:rPr>
          <w:rFonts w:cstheme="minorHAnsi"/>
        </w:rPr>
        <w:instrText xml:space="preserve"> ADDIN EN.CITE.DATA </w:instrText>
      </w:r>
      <w:r w:rsidR="009E7F05">
        <w:rPr>
          <w:rFonts w:cstheme="minorHAnsi"/>
        </w:rPr>
      </w:r>
      <w:r w:rsidR="009E7F05">
        <w:rPr>
          <w:rFonts w:cstheme="minorHAnsi"/>
        </w:rPr>
        <w:fldChar w:fldCharType="end"/>
      </w:r>
      <w:r>
        <w:rPr>
          <w:rFonts w:cstheme="minorHAnsi"/>
        </w:rPr>
      </w:r>
      <w:r>
        <w:rPr>
          <w:rFonts w:cstheme="minorHAnsi"/>
        </w:rPr>
        <w:fldChar w:fldCharType="separate"/>
      </w:r>
      <w:r w:rsidR="009E7F05">
        <w:rPr>
          <w:rFonts w:cstheme="minorHAnsi"/>
          <w:noProof/>
        </w:rPr>
        <w:t>(Atalah et al. 2014; Epelbaum et al. 2009; Fletcher 2014; Osman &amp; Whitlatch 2004; Simkanin et al. 2013)</w:t>
      </w:r>
      <w:r>
        <w:rPr>
          <w:rFonts w:cstheme="minorHAnsi"/>
        </w:rPr>
        <w:fldChar w:fldCharType="end"/>
      </w:r>
      <w:r w:rsidR="00D83AF2">
        <w:rPr>
          <w:rFonts w:cstheme="minorHAnsi"/>
        </w:rPr>
        <w:t xml:space="preserve">, </w:t>
      </w:r>
      <w:r>
        <w:rPr>
          <w:rFonts w:cstheme="minorHAnsi"/>
        </w:rPr>
        <w:t xml:space="preserve">littorine snails </w:t>
      </w:r>
      <w:r>
        <w:rPr>
          <w:rFonts w:cstheme="minorHAnsi"/>
        </w:rPr>
        <w:fldChar w:fldCharType="begin">
          <w:fldData xml:space="preserve">PEVuZE5vdGU+PENpdGU+PEF1dGhvcj5CdWxsYXJkPC9BdXRob3I+PFllYXI+MjAwNzwvWWVhcj48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</w:fldData>
        </w:fldChar>
      </w:r>
      <w:r w:rsidR="009E7F05">
        <w:rPr>
          <w:rFonts w:cstheme="minorHAnsi"/>
        </w:rPr>
        <w:instrText xml:space="preserve"> ADDIN EN.CITE </w:instrText>
      </w:r>
      <w:r w:rsidR="009E7F05">
        <w:rPr>
          <w:rFonts w:cstheme="minorHAnsi"/>
        </w:rPr>
        <w:fldChar w:fldCharType="begin">
          <w:fldData xml:space="preserve">PEVuZE5vdGU+PENpdGU+PEF1dGhvcj5CdWxsYXJkPC9BdXRob3I+PFllYXI+MjAwNzwvWWVhcj48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</w:fldData>
        </w:fldChar>
      </w:r>
      <w:r w:rsidR="009E7F05">
        <w:rPr>
          <w:rFonts w:cstheme="minorHAnsi"/>
        </w:rPr>
        <w:instrText xml:space="preserve"> ADDIN EN.CITE.DATA </w:instrText>
      </w:r>
      <w:r w:rsidR="009E7F05">
        <w:rPr>
          <w:rFonts w:cstheme="minorHAnsi"/>
        </w:rPr>
      </w:r>
      <w:r w:rsidR="009E7F05">
        <w:rPr>
          <w:rFonts w:cstheme="minorHAnsi"/>
        </w:rPr>
        <w:fldChar w:fldCharType="end"/>
      </w:r>
      <w:r>
        <w:rPr>
          <w:rFonts w:cstheme="minorHAnsi"/>
        </w:rPr>
      </w:r>
      <w:r>
        <w:rPr>
          <w:rFonts w:cstheme="minorHAnsi"/>
        </w:rPr>
        <w:fldChar w:fldCharType="separate"/>
      </w:r>
      <w:r w:rsidR="009E7F05">
        <w:rPr>
          <w:rFonts w:cstheme="minorHAnsi"/>
          <w:noProof/>
        </w:rPr>
        <w:t>(Bullard et al. 2007; Carman et al. 2009a; Valentine et al. 2007a)</w:t>
      </w:r>
      <w:r>
        <w:rPr>
          <w:rFonts w:cstheme="minorHAnsi"/>
        </w:rPr>
        <w:fldChar w:fldCharType="end"/>
      </w:r>
      <w:r w:rsidR="00A83B07">
        <w:rPr>
          <w:rFonts w:cstheme="minorHAnsi"/>
        </w:rPr>
        <w:t xml:space="preserve">, and demersal fish </w:t>
      </w:r>
      <w:r w:rsidR="00A83B07">
        <w:rPr>
          <w:rFonts w:cstheme="minorHAnsi"/>
        </w:rPr>
        <w:fldChar w:fldCharType="begin">
          <w:fldData xml:space="preserve">PEVuZE5vdGU+PENpdGU+PEF1dGhvcj5EaWprc3RyYTwvQXV0aG9yPjxZZWFyPjIwMDc8L1llYXI+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</w:fldData>
        </w:fldChar>
      </w:r>
      <w:r w:rsidR="008C666D">
        <w:rPr>
          <w:rFonts w:cstheme="minorHAnsi"/>
        </w:rPr>
        <w:instrText xml:space="preserve"> ADDIN EN.CITE </w:instrText>
      </w:r>
      <w:r w:rsidR="008C666D">
        <w:rPr>
          <w:rFonts w:cstheme="minorHAnsi"/>
        </w:rPr>
        <w:fldChar w:fldCharType="begin">
          <w:fldData xml:space="preserve">PEVuZE5vdGU+PENpdGU+PEF1dGhvcj5EaWprc3RyYTwvQXV0aG9yPjxZZWFyPjIwMDc8L1llYXI+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</w:fldData>
        </w:fldChar>
      </w:r>
      <w:r w:rsidR="008C666D">
        <w:rPr>
          <w:rFonts w:cstheme="minorHAnsi"/>
        </w:rPr>
        <w:instrText xml:space="preserve"> ADDIN EN.CITE.DATA </w:instrText>
      </w:r>
      <w:r w:rsidR="008C666D">
        <w:rPr>
          <w:rFonts w:cstheme="minorHAnsi"/>
        </w:rPr>
      </w:r>
      <w:r w:rsidR="008C666D">
        <w:rPr>
          <w:rFonts w:cstheme="minorHAnsi"/>
        </w:rPr>
        <w:fldChar w:fldCharType="end"/>
      </w:r>
      <w:r w:rsidR="00A83B07">
        <w:rPr>
          <w:rFonts w:cstheme="minorHAnsi"/>
        </w:rPr>
      </w:r>
      <w:r w:rsidR="00A83B07">
        <w:rPr>
          <w:rFonts w:cstheme="minorHAnsi"/>
        </w:rPr>
        <w:fldChar w:fldCharType="separate"/>
      </w:r>
      <w:r w:rsidR="001B0D05">
        <w:rPr>
          <w:rFonts w:cstheme="minorHAnsi"/>
          <w:noProof/>
        </w:rPr>
        <w:t>(Dijkstra et al. 2007; Fletcher 2014)</w:t>
      </w:r>
      <w:r w:rsidR="00A83B07">
        <w:rPr>
          <w:rFonts w:cstheme="minorHAnsi"/>
        </w:rPr>
        <w:fldChar w:fldCharType="end"/>
      </w:r>
      <w:r>
        <w:rPr>
          <w:rFonts w:cstheme="minorHAnsi"/>
        </w:rPr>
        <w:t xml:space="preserve">. </w:t>
      </w:r>
      <w:r w:rsidR="00FB4FD6">
        <w:rPr>
          <w:rFonts w:cstheme="minorHAnsi"/>
        </w:rPr>
        <w:t xml:space="preserve">Birds such as oystercatchers are also known to feed on some </w:t>
      </w:r>
      <w:r w:rsidR="009D0966">
        <w:rPr>
          <w:rFonts w:cstheme="minorHAnsi"/>
        </w:rPr>
        <w:t>shallow water</w:t>
      </w:r>
      <w:r w:rsidR="00FB4FD6">
        <w:rPr>
          <w:rFonts w:cstheme="minorHAnsi"/>
        </w:rPr>
        <w:t xml:space="preserve"> species </w:t>
      </w:r>
      <w:r w:rsidR="00FB4FD6">
        <w:rPr>
          <w:rFonts w:cstheme="minorHAnsi"/>
        </w:rPr>
        <w:fldChar w:fldCharType="begin"/>
      </w:r>
      <w:r w:rsidR="007B5B4C">
        <w:rPr>
          <w:rFonts w:cstheme="minorHAnsi"/>
        </w:rPr>
        <w:instrText xml:space="preserve"> ADDIN EN.CITE &lt;EndNote&gt;&lt;Cite&gt;&lt;Author&gt;Fletcher&lt;/Author&gt;&lt;Year&gt;2014&lt;/Year&gt;&lt;RecNum&gt;5726&lt;/RecNum&gt;&lt;DisplayText&gt;(Fletcher 2014)&lt;/DisplayText&gt;&lt;record&gt;&lt;rec-number&gt;5726&lt;/rec-number&gt;&lt;foreign-keys&gt;&lt;key app="EN" db-id="5pw5zxs03zavz2esrer5zreaaer2f9v0wf9p" timestamp="1715738632" guid="a68b194c-95f6-4e6e-aeee-79ffd647651b"&gt;5726&lt;/key&gt;&lt;/foreign-keys&gt;&lt;ref-type name="Report"&gt;27&lt;/ref-type&gt;&lt;contributors&gt;&lt;authors&gt;&lt;author&gt;Fletcher, Lauren&lt;/author&gt;&lt;/authors&gt;&lt;tertiary-authors&gt;&lt;author&gt;Cawthron Institute&lt;/author&gt;&lt;/tertiary-authors&gt;&lt;/contributors&gt;&lt;titles&gt;&lt;title&gt;&lt;style face="normal" font="default" size="100%"&gt;Background information on the sea squirt &lt;/style&gt;&lt;style face="italic" font="default" size="100%"&gt;Pyura doppelgangera&lt;/style&gt;&lt;style face="normal" font="default" size="100%"&gt; to support regional response decisions. Prepared for Marlborough District Council&lt;/style&gt;&lt;/title&gt;&lt;secondary-title&gt;Cawthron Report&lt;/secondary-title&gt;&lt;/titles&gt;&lt;pages&gt;30&lt;/pages&gt;&lt;dates&gt;&lt;year&gt;2014&lt;/year&gt;&lt;/dates&gt;&lt;pub-location&gt;Nelson&lt;/pub-location&gt;&lt;publisher&gt;Cawthron Institute&lt;/publisher&gt;&lt;isbn&gt;2480&lt;/isbn&gt;&lt;urls&gt;&lt;related-urls&gt;&lt;url&gt;https://www.marinebiosecurity.co.nz/images/archive/2014/envirolink-report-pyura-2014.pdf&lt;/url&gt;&lt;/related-urls&gt;&lt;/urls&gt;&lt;/record&gt;&lt;/Cite&gt;&lt;/EndNote&gt;</w:instrText>
      </w:r>
      <w:r w:rsidR="00FB4FD6">
        <w:rPr>
          <w:rFonts w:cstheme="minorHAnsi"/>
        </w:rPr>
        <w:fldChar w:fldCharType="separate"/>
      </w:r>
      <w:r w:rsidR="00FB4FD6">
        <w:rPr>
          <w:rFonts w:cstheme="minorHAnsi"/>
          <w:noProof/>
        </w:rPr>
        <w:t>(Fletcher 2014)</w:t>
      </w:r>
      <w:r w:rsidR="00FB4FD6">
        <w:rPr>
          <w:rFonts w:cstheme="minorHAnsi"/>
        </w:rPr>
        <w:fldChar w:fldCharType="end"/>
      </w:r>
      <w:r w:rsidR="00FB4FD6">
        <w:rPr>
          <w:rFonts w:cstheme="minorHAnsi"/>
        </w:rPr>
        <w:t xml:space="preserve">. </w:t>
      </w:r>
      <w:r>
        <w:rPr>
          <w:rFonts w:cstheme="minorHAnsi"/>
        </w:rPr>
        <w:t xml:space="preserve">Ascidians growing on the seafloor and suspended structures are also grazed by generalist feeding fishes </w:t>
      </w:r>
      <w:r>
        <w:rPr>
          <w:rFonts w:cstheme="minorHAnsi"/>
        </w:rPr>
        <w:fldChar w:fldCharType="begin">
          <w:fldData xml:space="preserve">PEVuZE5vdGU+PENpdGU+PEF1dGhvcj5FcGVsYmF1bTwvQXV0aG9yPjxZZWFyPjIwMDk8L1llYXI+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</w:fldData>
        </w:fldChar>
      </w:r>
      <w:r w:rsidR="009E7F05">
        <w:rPr>
          <w:rFonts w:cstheme="minorHAnsi"/>
        </w:rPr>
        <w:instrText xml:space="preserve"> ADDIN EN.CITE </w:instrText>
      </w:r>
      <w:r w:rsidR="009E7F05">
        <w:rPr>
          <w:rFonts w:cstheme="minorHAnsi"/>
        </w:rPr>
        <w:fldChar w:fldCharType="begin">
          <w:fldData xml:space="preserve">PEVuZE5vdGU+PENpdGU+PEF1dGhvcj5FcGVsYmF1bTwvQXV0aG9yPjxZZWFyPjIwMDk8L1llYXI+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</w:fldData>
        </w:fldChar>
      </w:r>
      <w:r w:rsidR="009E7F05">
        <w:rPr>
          <w:rFonts w:cstheme="minorHAnsi"/>
        </w:rPr>
        <w:instrText xml:space="preserve"> ADDIN EN.CITE.DATA </w:instrText>
      </w:r>
      <w:r w:rsidR="009E7F05">
        <w:rPr>
          <w:rFonts w:cstheme="minorHAnsi"/>
        </w:rPr>
      </w:r>
      <w:r w:rsidR="009E7F05">
        <w:rPr>
          <w:rFonts w:cstheme="minorHAnsi"/>
        </w:rPr>
        <w:fldChar w:fldCharType="end"/>
      </w:r>
      <w:r>
        <w:rPr>
          <w:rFonts w:cstheme="minorHAnsi"/>
        </w:rPr>
      </w:r>
      <w:r>
        <w:rPr>
          <w:rFonts w:cstheme="minorHAnsi"/>
        </w:rPr>
        <w:fldChar w:fldCharType="separate"/>
      </w:r>
      <w:r w:rsidR="009E7F05">
        <w:rPr>
          <w:rFonts w:cstheme="minorHAnsi"/>
          <w:noProof/>
        </w:rPr>
        <w:t>(Epelbaum et al. 2009; Osman &amp; Whitlatch 2004)</w:t>
      </w:r>
      <w:r>
        <w:rPr>
          <w:rFonts w:cstheme="minorHAnsi"/>
        </w:rPr>
        <w:fldChar w:fldCharType="end"/>
      </w:r>
      <w:r>
        <w:rPr>
          <w:rFonts w:cstheme="minorHAnsi"/>
        </w:rPr>
        <w:t xml:space="preserve">, although a lack of digestion in some species suggests that fish sometimes accidentally ingest ascidians while targeting other organisms </w:t>
      </w:r>
      <w:r>
        <w:rPr>
          <w:rFonts w:cstheme="minorHAnsi"/>
        </w:rPr>
        <w:fldChar w:fldCharType="begin"/>
      </w:r>
      <w:r w:rsidR="001712FA">
        <w:rPr>
          <w:rFonts w:cstheme="minorHAnsi"/>
        </w:rPr>
        <w:instrText xml:space="preserve"> ADDIN EN.CITE &lt;EndNote&gt;&lt;Cite&gt;&lt;Author&gt;Valentine&lt;/Author&gt;&lt;Year&gt;2007&lt;/Year&gt;&lt;RecNum&gt;5416&lt;/RecNum&gt;&lt;DisplayText&gt;(Valentine et al. 2007b)&lt;/DisplayText&gt;&lt;record&gt;&lt;rec-number&gt;5416&lt;/rec-number&gt;&lt;foreign-keys&gt;&lt;key app="EN" db-id="5pw5zxs03zavz2esrer5zreaaer2f9v0wf9p" timestamp="1708635957" guid="f52096ec-226b-4ef0-8c8b-ae320088cef7"&gt;5416&lt;/key&gt;&lt;/foreign-keys&gt;&lt;ref-type name="Journal Article"&gt;17&lt;/ref-type&gt;&lt;contributors&gt;&lt;authors&gt;&lt;author&gt;Valentine, Page C.&lt;/author&gt;&lt;author&gt;Collie, Jeremy S.&lt;/author&gt;&lt;author&gt;Reid, Robert N.&lt;/author&gt;&lt;author&gt;Asch, Rebecca G.&lt;/author&gt;&lt;author&gt;Guida, Vince G.&lt;/author&gt;&lt;author&gt;Blackwood, Dann S.&lt;/author&gt;&lt;/authors&gt;&lt;/contributors&gt;&lt;titles&gt;&lt;title&gt;&lt;style face="normal" font="default" size="100%"&gt;The occurrence of the colonial ascidian &lt;/style&gt;&lt;style face="italic" font="default" size="100%"&gt;Didemnum&lt;/style&gt;&lt;style face="normal" font="default" size="100%"&gt; sp. on Georges Bank gravel habitat — ecological observations and potential effects on groundfish and scallop fisheries&lt;/style&gt;&lt;/title&gt;&lt;secondary-title&gt;Journal of Experimental Marine Biology and Ecology&lt;/secondary-title&gt;&lt;/titles&gt;&lt;periodical&gt;&lt;full-title&gt;Journal of Experimental Marine Biology and Ecology&lt;/full-title&gt;&lt;/periodical&gt;&lt;pages&gt;179-181&lt;/pages&gt;&lt;volume&gt;342&lt;/volume&gt;&lt;number&gt;1&lt;/number&gt;&lt;section&gt;179&lt;/section&gt;&lt;dates&gt;&lt;year&gt;2007&lt;/year&gt;&lt;/dates&gt;&lt;isbn&gt;00220981&lt;/isbn&gt;&lt;urls&gt;&lt;/urls&gt;&lt;electronic-resource-num&gt;10.1016/j.jembe.2006.10.038&lt;/electronic-resource-num&gt;&lt;/record&gt;&lt;/Cite&gt;&lt;/EndNote&gt;</w:instrText>
      </w:r>
      <w:r>
        <w:rPr>
          <w:rFonts w:cstheme="minorHAnsi"/>
        </w:rPr>
        <w:fldChar w:fldCharType="separate"/>
      </w:r>
      <w:r>
        <w:rPr>
          <w:rFonts w:cstheme="minorHAnsi"/>
          <w:noProof/>
        </w:rPr>
        <w:t>(Valentine et al. 2007b)</w:t>
      </w:r>
      <w:r>
        <w:rPr>
          <w:rFonts w:cstheme="minorHAnsi"/>
        </w:rPr>
        <w:fldChar w:fldCharType="end"/>
      </w:r>
      <w:r>
        <w:rPr>
          <w:rFonts w:cstheme="minorHAnsi"/>
        </w:rPr>
        <w:t xml:space="preserve">. Species of ascidian that can grow on suspended structures </w:t>
      </w:r>
      <w:r w:rsidR="00830356">
        <w:rPr>
          <w:rFonts w:cstheme="minorHAnsi"/>
        </w:rPr>
        <w:t>are</w:t>
      </w:r>
      <w:r w:rsidR="00C90558">
        <w:rPr>
          <w:rFonts w:cstheme="minorHAnsi"/>
        </w:rPr>
        <w:t xml:space="preserve"> </w:t>
      </w:r>
      <w:r>
        <w:rPr>
          <w:rFonts w:cstheme="minorHAnsi"/>
        </w:rPr>
        <w:t>likely</w:t>
      </w:r>
      <w:r w:rsidR="009B0A9E">
        <w:rPr>
          <w:rFonts w:cstheme="minorHAnsi"/>
        </w:rPr>
        <w:t xml:space="preserve"> to</w:t>
      </w:r>
      <w:r>
        <w:rPr>
          <w:rFonts w:cstheme="minorHAnsi"/>
        </w:rPr>
        <w:t xml:space="preserve"> benefit from reduced predation rates </w:t>
      </w:r>
      <w:r>
        <w:rPr>
          <w:rFonts w:cstheme="minorHAnsi"/>
        </w:rPr>
        <w:fldChar w:fldCharType="begin"/>
      </w:r>
      <w:r w:rsidR="003616AD">
        <w:rPr>
          <w:rFonts w:cstheme="minorHAnsi"/>
        </w:rPr>
        <w:instrText xml:space="preserve"> ADDIN EN.CITE &lt;EndNote&gt;&lt;Cite&gt;&lt;Author&gt;Giachetti&lt;/Author&gt;&lt;Year&gt;2020&lt;/Year&gt;&lt;RecNum&gt;5338&lt;/RecNum&gt;&lt;DisplayText&gt;(Giachetti et al. 2020)&lt;/DisplayText&gt;&lt;record&gt;&lt;rec-number&gt;5338&lt;/rec-number&gt;&lt;foreign-keys&gt;&lt;key app="EN" db-id="5pw5zxs03zavz2esrer5zreaaer2f9v0wf9p" timestamp="1708403005" guid="4da1e939-fab7-4c82-984a-9df389796571"&gt;5338&lt;/key&gt;&lt;/foreign-keys&gt;&lt;ref-type name="Journal Article"&gt;17&lt;/ref-type&gt;&lt;contributors&gt;&lt;authors&gt;&lt;author&gt;Giachetti, Clara B.&lt;/author&gt;&lt;author&gt;Battini, Nicolás&lt;/author&gt;&lt;author&gt;Castro, Karen L.&lt;/author&gt;&lt;author&gt;Schwindt, Evangelina&lt;/author&gt;&lt;/authors&gt;&lt;/contributors&gt;&lt;titles&gt;&lt;title&gt;Invasive ascidians: how predators reduce their dominance in artificial structures in cold temperate areas&lt;/title&gt;&lt;secondary-title&gt;Journal of Experimental Marine Biology and Ecology&lt;/secondary-title&gt;&lt;/titles&gt;&lt;periodical&gt;&lt;full-title&gt;Journal of Experimental Marine Biology and Ecology&lt;/full-title&gt;&lt;/periodical&gt;&lt;volume&gt;533&lt;/volume&gt;&lt;section&gt;151459&lt;/section&gt;&lt;dates&gt;&lt;year&gt;2020&lt;/year&gt;&lt;/dates&gt;&lt;isbn&gt;00220981&lt;/isbn&gt;&lt;urls&gt;&lt;/urls&gt;&lt;electronic-resource-num&gt;10.1016/j.jembe.2020.151459&lt;/electronic-resource-num&gt;&lt;/record&gt;&lt;/Cite&gt;&lt;/EndNote&gt;</w:instrText>
      </w:r>
      <w:r>
        <w:rPr>
          <w:rFonts w:cstheme="minorHAnsi"/>
        </w:rPr>
        <w:fldChar w:fldCharType="separate"/>
      </w:r>
      <w:r w:rsidR="003616AD">
        <w:rPr>
          <w:rFonts w:cstheme="minorHAnsi"/>
          <w:noProof/>
        </w:rPr>
        <w:t>(Giachetti et al. 2020)</w:t>
      </w:r>
      <w:r>
        <w:rPr>
          <w:rFonts w:cstheme="minorHAnsi"/>
        </w:rPr>
        <w:fldChar w:fldCharType="end"/>
      </w:r>
      <w:r>
        <w:rPr>
          <w:rFonts w:cstheme="minorHAnsi"/>
        </w:rPr>
        <w:t>.</w:t>
      </w:r>
      <w:r w:rsidR="000273E6">
        <w:rPr>
          <w:rFonts w:cstheme="minorHAnsi"/>
        </w:rPr>
        <w:t xml:space="preserve"> </w:t>
      </w:r>
    </w:p>
    <w:p w14:paraId="428BAD4E" w14:textId="303C4932" w:rsidR="00ED4A87" w:rsidRPr="0082285D" w:rsidRDefault="00ED4A87" w:rsidP="00ED4A87">
      <w:pPr>
        <w:rPr>
          <w:rFonts w:cstheme="minorHAnsi"/>
        </w:rPr>
      </w:pPr>
      <w:r>
        <w:rPr>
          <w:rFonts w:cstheme="minorHAnsi"/>
        </w:rPr>
        <w:t xml:space="preserve">While ascidians are eaten by many of the species listed above, experimental trials indicate that they are not </w:t>
      </w:r>
      <w:r w:rsidRPr="000F78E8">
        <w:rPr>
          <w:rFonts w:cstheme="minorHAnsi"/>
        </w:rPr>
        <w:t xml:space="preserve">preferred prey </w:t>
      </w:r>
      <w:r w:rsidRPr="000F78E8">
        <w:rPr>
          <w:rFonts w:cstheme="minorHAnsi"/>
        </w:rPr>
        <w:fldChar w:fldCharType="begin"/>
      </w:r>
      <w:r w:rsidR="001712FA">
        <w:rPr>
          <w:rFonts w:cstheme="minorHAnsi"/>
        </w:rPr>
        <w:instrText xml:space="preserve"> ADDIN EN.CITE &lt;EndNote&gt;&lt;Cite&gt;&lt;Author&gt;Epelbaum&lt;/Author&gt;&lt;Year&gt;2009&lt;/Year&gt;&lt;RecNum&gt;5409&lt;/RecNum&gt;&lt;DisplayText&gt;(Epelbaum et al. 2009)&lt;/DisplayText&gt;&lt;record&gt;&lt;rec-number&gt;5409&lt;/rec-number&gt;&lt;foreign-keys&gt;&lt;key app="EN" db-id="5pw5zxs03zavz2esrer5zreaaer2f9v0wf9p" timestamp="1708567103" guid="31388553-315b-4dfe-8b41-4f541c5c7aa2"&gt;5409&lt;/key&gt;&lt;/foreign-keys&gt;&lt;ref-type name="Journal Article"&gt;17&lt;/ref-type&gt;&lt;contributors&gt;&lt;authors&gt;&lt;author&gt;Epelbaum, A.&lt;/author&gt;&lt;author&gt;Pearce, C. M.&lt;/author&gt;&lt;author&gt;Barker, D. J.&lt;/author&gt;&lt;author&gt;Paulson, A.&lt;/author&gt;&lt;author&gt;Therriault, T. W.&lt;/author&gt;&lt;/authors&gt;&lt;/contributors&gt;&lt;titles&gt;&lt;title&gt;Susceptibility of non-indigenous ascidian species in British Columbia (Canada) to invertebrate predation&lt;/title&gt;&lt;secondary-title&gt;Marine Biology&lt;/secondary-title&gt;&lt;/titles&gt;&lt;periodical&gt;&lt;full-title&gt;Marine Biology&lt;/full-title&gt;&lt;/periodical&gt;&lt;pages&gt;1311-1320&lt;/pages&gt;&lt;volume&gt;156&lt;/volume&gt;&lt;number&gt;6&lt;/number&gt;&lt;section&gt;1311&lt;/section&gt;&lt;dates&gt;&lt;year&gt;2009&lt;/year&gt;&lt;/dates&gt;&lt;isbn&gt;0025-3162&amp;#xD;1432-1793&lt;/isbn&gt;&lt;urls&gt;&lt;/urls&gt;&lt;electronic-resource-num&gt;10.1007/s00227-009-1172-7&lt;/electronic-resource-num&gt;&lt;/record&gt;&lt;/Cite&gt;&lt;/EndNote&gt;</w:instrText>
      </w:r>
      <w:r w:rsidRPr="000F78E8">
        <w:rPr>
          <w:rFonts w:cstheme="minorHAnsi"/>
        </w:rPr>
        <w:fldChar w:fldCharType="separate"/>
      </w:r>
      <w:r w:rsidRPr="000F78E8">
        <w:rPr>
          <w:rFonts w:cstheme="minorHAnsi"/>
          <w:noProof/>
        </w:rPr>
        <w:t>(Epelbaum et al. 2009)</w:t>
      </w:r>
      <w:r w:rsidRPr="000F78E8">
        <w:rPr>
          <w:rFonts w:cstheme="minorHAnsi"/>
        </w:rPr>
        <w:fldChar w:fldCharType="end"/>
      </w:r>
      <w:r w:rsidRPr="000F78E8">
        <w:rPr>
          <w:rFonts w:cstheme="minorHAnsi"/>
        </w:rPr>
        <w:t xml:space="preserve">. </w:t>
      </w:r>
      <w:r w:rsidR="00991249">
        <w:rPr>
          <w:rFonts w:cstheme="minorHAnsi"/>
        </w:rPr>
        <w:t>Coloni</w:t>
      </w:r>
      <w:r w:rsidR="00156B53">
        <w:rPr>
          <w:rFonts w:cstheme="minorHAnsi"/>
        </w:rPr>
        <w:t>s</w:t>
      </w:r>
      <w:r w:rsidR="00991249">
        <w:rPr>
          <w:rFonts w:cstheme="minorHAnsi"/>
        </w:rPr>
        <w:t xml:space="preserve">ation success of invasive species is </w:t>
      </w:r>
      <w:r w:rsidR="007A3C8E">
        <w:rPr>
          <w:rFonts w:cstheme="minorHAnsi"/>
        </w:rPr>
        <w:t>dependent</w:t>
      </w:r>
      <w:r w:rsidR="00711548">
        <w:rPr>
          <w:rFonts w:cstheme="minorHAnsi"/>
        </w:rPr>
        <w:t xml:space="preserve"> on</w:t>
      </w:r>
      <w:r w:rsidR="00991249">
        <w:rPr>
          <w:rFonts w:cstheme="minorHAnsi"/>
        </w:rPr>
        <w:t xml:space="preserve"> predation pressure o</w:t>
      </w:r>
      <w:r w:rsidR="00EA013C">
        <w:rPr>
          <w:rFonts w:cstheme="minorHAnsi"/>
        </w:rPr>
        <w:t>f</w:t>
      </w:r>
      <w:r w:rsidR="00991249">
        <w:rPr>
          <w:rFonts w:cstheme="minorHAnsi"/>
        </w:rPr>
        <w:t xml:space="preserve"> early life stages. Juvenile ascidians are likely more vulnerable to predation than adults, however, </w:t>
      </w:r>
      <w:r w:rsidR="00EA013C">
        <w:rPr>
          <w:rFonts w:cstheme="minorHAnsi"/>
        </w:rPr>
        <w:t>chemical,</w:t>
      </w:r>
      <w:r w:rsidR="00991249">
        <w:rPr>
          <w:rFonts w:cstheme="minorHAnsi"/>
        </w:rPr>
        <w:t xml:space="preserve"> and physical defences influence species-specific variability in predation </w:t>
      </w:r>
      <w:r w:rsidR="002B4CD6">
        <w:rPr>
          <w:rFonts w:cstheme="minorHAnsi"/>
        </w:rPr>
        <w:fldChar w:fldCharType="begin"/>
      </w:r>
      <w:r w:rsidR="002B4CD6">
        <w:rPr>
          <w:rFonts w:cstheme="minorHAnsi"/>
        </w:rPr>
        <w:instrText xml:space="preserve"> ADDIN EN.CITE &lt;EndNote&gt;&lt;Cite&gt;&lt;Author&gt;Giachetti&lt;/Author&gt;&lt;Year&gt;2022&lt;/Year&gt;&lt;RecNum&gt;5629&lt;/RecNum&gt;&lt;DisplayText&gt;(Giachetti et al. 2022)&lt;/DisplayText&gt;&lt;record&gt;&lt;rec-number&gt;5629&lt;/rec-number&gt;&lt;foreign-keys&gt;&lt;key app="EN" db-id="5pw5zxs03zavz2esrer5zreaaer2f9v0wf9p" timestamp="1711589694" guid="94dd036b-2837-4a3d-8bc4-36acae829543"&gt;5629&lt;/key&gt;&lt;/foreign-keys&gt;&lt;ref-type name="Journal Article"&gt;17&lt;/ref-type&gt;&lt;contributors&gt;&lt;authors&gt;&lt;author&gt;Giachetti, Clara B.&lt;/author&gt;&lt;author&gt;Battini, Nicolás&lt;/author&gt;&lt;author&gt;Castro, Karen L.&lt;/author&gt;&lt;author&gt;Schwindt, Evangelina&lt;/author&gt;&lt;/authors&gt;&lt;/contributors&gt;&lt;titles&gt;&lt;title&gt;The smaller, the most delicious: differences on vulnerability to predation between juvenile and adult of invasive ascidians&lt;/title&gt;&lt;secondary-title&gt;Estuarine, Coastal and Shelf Science&lt;/secondary-title&gt;&lt;/titles&gt;&lt;periodical&gt;&lt;full-title&gt;Estuarine, Coastal and Shelf Science&lt;/full-title&gt;&lt;/periodical&gt;&lt;volume&gt;268&lt;/volume&gt;&lt;section&gt;107810&lt;/section&gt;&lt;dates&gt;&lt;year&gt;2022&lt;/year&gt;&lt;/dates&gt;&lt;isbn&gt;02727714&lt;/isbn&gt;&lt;urls&gt;&lt;/urls&gt;&lt;electronic-resource-num&gt;10.1016/j.ecss.2022.107810&lt;/electronic-resource-num&gt;&lt;/record&gt;&lt;/Cite&gt;&lt;/EndNote&gt;</w:instrText>
      </w:r>
      <w:r w:rsidR="002B4CD6">
        <w:rPr>
          <w:rFonts w:cstheme="minorHAnsi"/>
        </w:rPr>
        <w:fldChar w:fldCharType="separate"/>
      </w:r>
      <w:r w:rsidR="002B4CD6">
        <w:rPr>
          <w:rFonts w:cstheme="minorHAnsi"/>
          <w:noProof/>
        </w:rPr>
        <w:t>(Giachetti et al. 2022)</w:t>
      </w:r>
      <w:r w:rsidR="002B4CD6">
        <w:rPr>
          <w:rFonts w:cstheme="minorHAnsi"/>
        </w:rPr>
        <w:fldChar w:fldCharType="end"/>
      </w:r>
      <w:r w:rsidR="002B4CD6">
        <w:rPr>
          <w:rFonts w:cstheme="minorHAnsi"/>
        </w:rPr>
        <w:t>.</w:t>
      </w:r>
      <w:r w:rsidR="00991249">
        <w:rPr>
          <w:rFonts w:cstheme="minorHAnsi"/>
        </w:rPr>
        <w:t xml:space="preserve"> </w:t>
      </w:r>
      <w:r w:rsidR="00952B18">
        <w:rPr>
          <w:rFonts w:cstheme="minorHAnsi"/>
        </w:rPr>
        <w:t>D</w:t>
      </w:r>
      <w:r w:rsidRPr="000F78E8">
        <w:rPr>
          <w:rFonts w:cstheme="minorHAnsi"/>
        </w:rPr>
        <w:t>idemnid</w:t>
      </w:r>
      <w:r>
        <w:rPr>
          <w:rFonts w:cstheme="minorHAnsi"/>
        </w:rPr>
        <w:t xml:space="preserve"> ascidians produce chemical deterrents and exhibit a very low tunic surface pH, which reduces predation </w:t>
      </w:r>
      <w:r w:rsidRPr="00411122">
        <w:rPr>
          <w:rFonts w:cstheme="minorHAnsi"/>
        </w:rPr>
        <w:fldChar w:fldCharType="begin"/>
      </w:r>
      <w:r w:rsidR="001712FA">
        <w:rPr>
          <w:rFonts w:cstheme="minorHAnsi"/>
        </w:rPr>
        <w:instrText xml:space="preserve"> ADDIN EN.CITE &lt;EndNote&gt;&lt;Cite&gt;&lt;Author&gt;Bullard&lt;/Author&gt;&lt;Year&gt;2007&lt;/Year&gt;&lt;RecNum&gt;5521&lt;/RecNum&gt;&lt;DisplayText&gt;(Bullard et al. 2007)&lt;/DisplayText&gt;&lt;record&gt;&lt;rec-number&gt;5521&lt;/rec-number&gt;&lt;foreign-keys&gt;&lt;key app="EN" db-id="5pw5zxs03zavz2esrer5zreaaer2f9v0wf9p" timestamp="1709515748" guid="0a3b0994-b3cd-4d1d-aea9-0480196c81df"&gt;5521&lt;/key&gt;&lt;/foreign-keys&gt;&lt;ref-type name="Journal Article"&gt;17&lt;/ref-type&gt;&lt;contributors&gt;&lt;authors&gt;&lt;author&gt;Bullard, S. G.&lt;/author&gt;&lt;author&gt;Lambert, G.&lt;/author&gt;&lt;author&gt;Carman, M. R.&lt;/author&gt;&lt;author&gt;Byrnes, J.&lt;/author&gt;&lt;author&gt;Whitlatch, R. B.&lt;/author&gt;&lt;author&gt;Ruiz, G.&lt;/author&gt;&lt;author&gt;Miller, R. J.&lt;/author&gt;&lt;author&gt;Harris, L.&lt;/author&gt;&lt;author&gt;Valentine, P. C.&lt;/author&gt;&lt;author&gt;Collie, J. S.&lt;/author&gt;&lt;author&gt;Pederson, J.&lt;/author&gt;&lt;author&gt;McNaught, D. C.&lt;/author&gt;&lt;author&gt;Cohen, A. N.&lt;/author&gt;&lt;author&gt;Asch, R. G.&lt;/author&gt;&lt;author&gt;Dijkstra, J.&lt;/author&gt;&lt;author&gt;Heinonen, K.&lt;/author&gt;&lt;/authors&gt;&lt;/contributors&gt;&lt;titles&gt;&lt;title&gt;&lt;style face="normal" font="default" size="100%"&gt;The colonial ascidian &lt;/style&gt;&lt;style face="italic" font="default" size="100%"&gt;Didemnum&lt;/style&gt;&lt;style face="normal" font="default" size="100%"&gt; sp. A: current distribution, basic biology and potential threat to marine communities of the northeast and west coasts of North America&lt;/style&gt;&lt;/title&gt;&lt;secondary-title&gt;Journal of Experimental Marine Biology and Ecology&lt;/secondary-title&gt;&lt;/titles&gt;&lt;periodical&gt;&lt;full-title&gt;Journal of Experimental Marine Biology and Ecology&lt;/full-title&gt;&lt;/periodical&gt;&lt;pages&gt;99-108&lt;/pages&gt;&lt;volume&gt;342&lt;/volume&gt;&lt;number&gt;1&lt;/number&gt;&lt;section&gt;99&lt;/section&gt;&lt;dates&gt;&lt;year&gt;2007&lt;/year&gt;&lt;/dates&gt;&lt;isbn&gt;00220981&lt;/isbn&gt;&lt;urls&gt;&lt;/urls&gt;&lt;electronic-resource-num&gt;10.1016/j.jembe.2006.10.020&lt;/electronic-resource-num&gt;&lt;/record&gt;&lt;/Cite&gt;&lt;/EndNote&gt;</w:instrText>
      </w:r>
      <w:r w:rsidRPr="00411122">
        <w:rPr>
          <w:rFonts w:cstheme="minorHAnsi"/>
        </w:rPr>
        <w:fldChar w:fldCharType="separate"/>
      </w:r>
      <w:r w:rsidRPr="00411122">
        <w:rPr>
          <w:rFonts w:cstheme="minorHAnsi"/>
          <w:noProof/>
        </w:rPr>
        <w:t>(Bullard et al. 2007)</w:t>
      </w:r>
      <w:r w:rsidRPr="00411122">
        <w:rPr>
          <w:rFonts w:cstheme="minorHAnsi"/>
        </w:rPr>
        <w:fldChar w:fldCharType="end"/>
      </w:r>
      <w:r w:rsidRPr="00411122">
        <w:rPr>
          <w:rFonts w:cstheme="minorHAnsi"/>
        </w:rPr>
        <w:t xml:space="preserve">. Vegetative growth in colonial ascidians generally seems to outpace predator consumption </w:t>
      </w:r>
      <w:r w:rsidRPr="00411122">
        <w:rPr>
          <w:rFonts w:cstheme="minorHAnsi"/>
        </w:rPr>
        <w:fldChar w:fldCharType="begin"/>
      </w:r>
      <w:r w:rsidR="001712FA">
        <w:rPr>
          <w:rFonts w:cstheme="minorHAnsi"/>
        </w:rPr>
        <w:instrText xml:space="preserve"> ADDIN EN.CITE &lt;EndNote&gt;&lt;Cite&gt;&lt;Author&gt;Atalah&lt;/Author&gt;&lt;Year&gt;2014&lt;/Year&gt;&lt;RecNum&gt;5406&lt;/RecNum&gt;&lt;DisplayText&gt;(Atalah et al. 2014)&lt;/DisplayText&gt;&lt;record&gt;&lt;rec-number&gt;5406&lt;/rec-number&gt;&lt;foreign-keys&gt;&lt;key app="EN" db-id="5pw5zxs03zavz2esrer5zreaaer2f9v0wf9p" timestamp="1708565178" guid="72cc070c-8328-40e9-ab0d-26f116adcd42"&gt;5406&lt;/key&gt;&lt;/foreign-keys&gt;&lt;ref-type name="Journal Article"&gt;17&lt;/ref-type&gt;&lt;contributors&gt;&lt;authors&gt;&lt;author&gt;Atalah, J.&lt;/author&gt;&lt;author&gt;Newcombe, E. M.&lt;/author&gt;&lt;author&gt;Hopkins, G. A.&lt;/author&gt;&lt;author&gt;Forrest, B. M.&lt;/author&gt;&lt;/authors&gt;&lt;/contributors&gt;&lt;auth-address&gt;a Coastal &amp;amp; Freshwater Group , Cawthron Institute , Private Bag 2, Nelson 7010 , New Zealand.&lt;/auth-address&gt;&lt;titles&gt;&lt;title&gt;Potential biocontrol agents for biofouling on artificial structures&lt;/title&gt;&lt;secondary-title&gt;Biofouling&lt;/secondary-title&gt;&lt;/titles&gt;&lt;periodical&gt;&lt;full-title&gt;Biofouling&lt;/full-title&gt;&lt;/periodical&gt;&lt;pages&gt;999-1010&lt;/pages&gt;&lt;volume&gt;30&lt;/volume&gt;&lt;number&gt;8&lt;/number&gt;&lt;edition&gt;2014/10/08&lt;/edition&gt;&lt;keywords&gt;&lt;keyword&gt;Animals&lt;/keyword&gt;&lt;keyword&gt;*Biofouling&lt;/keyword&gt;&lt;keyword&gt;*Biological Control Agents&lt;/keyword&gt;&lt;keyword&gt;Echinodermata/*physiology&lt;/keyword&gt;&lt;keyword&gt;Food Chain&lt;/keyword&gt;&lt;keyword&gt;Gastropoda/*physiology&lt;/keyword&gt;&lt;keyword&gt;New Zealand&lt;/keyword&gt;&lt;keyword&gt;Species Specificity&lt;/keyword&gt;&lt;keyword&gt;biological control&lt;/keyword&gt;&lt;keyword&gt;fouling&lt;/keyword&gt;&lt;keyword&gt;natural enemies&lt;/keyword&gt;&lt;keyword&gt;non-indigenous species&lt;/keyword&gt;&lt;keyword&gt;pest management&lt;/keyword&gt;&lt;/keywords&gt;&lt;dates&gt;&lt;year&gt;2014&lt;/year&gt;&lt;pub-dates&gt;&lt;date&gt;Sep&lt;/date&gt;&lt;/pub-dates&gt;&lt;/dates&gt;&lt;isbn&gt;1029-2454 (Electronic)&amp;#xD;0892-7014 (Linking)&lt;/isbn&gt;&lt;accession-num&gt;25287610&lt;/accession-num&gt;&lt;urls&gt;&lt;related-urls&gt;&lt;url&gt;https://www.ncbi.nlm.nih.gov/pubmed/25287610&lt;/url&gt;&lt;/related-urls&gt;&lt;/urls&gt;&lt;electronic-resource-num&gt;10.1080/08927014.2014.956734&lt;/electronic-resource-num&gt;&lt;/record&gt;&lt;/Cite&gt;&lt;/EndNote&gt;</w:instrText>
      </w:r>
      <w:r w:rsidRPr="00411122">
        <w:rPr>
          <w:rFonts w:cstheme="minorHAnsi"/>
        </w:rPr>
        <w:fldChar w:fldCharType="separate"/>
      </w:r>
      <w:r w:rsidRPr="00411122">
        <w:rPr>
          <w:rFonts w:cstheme="minorHAnsi"/>
          <w:noProof/>
        </w:rPr>
        <w:t>(Atalah et al. 2014)</w:t>
      </w:r>
      <w:r w:rsidRPr="00411122">
        <w:rPr>
          <w:rFonts w:cstheme="minorHAnsi"/>
        </w:rPr>
        <w:fldChar w:fldCharType="end"/>
      </w:r>
      <w:r w:rsidRPr="00411122">
        <w:rPr>
          <w:rFonts w:cstheme="minorHAnsi"/>
        </w:rPr>
        <w:t>.</w:t>
      </w:r>
      <w:r>
        <w:rPr>
          <w:rFonts w:cstheme="minorHAnsi"/>
        </w:rPr>
        <w:t xml:space="preserve"> The ability of </w:t>
      </w:r>
      <w:r>
        <w:rPr>
          <w:rFonts w:cstheme="minorHAnsi"/>
          <w:i/>
          <w:iCs/>
        </w:rPr>
        <w:t>D</w:t>
      </w:r>
      <w:r w:rsidR="00F30D8D">
        <w:rPr>
          <w:rFonts w:cstheme="minorHAnsi"/>
          <w:i/>
          <w:iCs/>
        </w:rPr>
        <w:t>. </w:t>
      </w:r>
      <w:r>
        <w:rPr>
          <w:rFonts w:cstheme="minorHAnsi"/>
          <w:i/>
          <w:iCs/>
        </w:rPr>
        <w:t xml:space="preserve">vexillum </w:t>
      </w:r>
      <w:r>
        <w:rPr>
          <w:rFonts w:cstheme="minorHAnsi"/>
        </w:rPr>
        <w:t xml:space="preserve">colonies to fuse and fragment, to colonise and disperse from suspended structures, to </w:t>
      </w:r>
      <w:r>
        <w:rPr>
          <w:rFonts w:cstheme="minorHAnsi"/>
        </w:rPr>
        <w:lastRenderedPageBreak/>
        <w:t xml:space="preserve">grow as mats on pebble substrates, and to embed calcified structures within their tunics also likely reduces the impact </w:t>
      </w:r>
      <w:r w:rsidRPr="000F78E8">
        <w:rPr>
          <w:rFonts w:cstheme="minorHAnsi"/>
        </w:rPr>
        <w:t xml:space="preserve">of predation </w:t>
      </w:r>
      <w:r w:rsidRPr="000F78E8">
        <w:rPr>
          <w:rFonts w:cstheme="minorHAnsi"/>
        </w:rPr>
        <w:fldChar w:fldCharType="begin"/>
      </w:r>
      <w:r w:rsidR="001712FA">
        <w:rPr>
          <w:rFonts w:cstheme="minorHAnsi"/>
        </w:rPr>
        <w:instrText xml:space="preserve"> ADDIN EN.CITE &lt;EndNote&gt;&lt;Cite&gt;&lt;Author&gt;Stefaniak&lt;/Author&gt;&lt;Year&gt;2017&lt;/Year&gt;&lt;RecNum&gt;5405&lt;/RecNum&gt;&lt;DisplayText&gt;(Stefaniak 2017)&lt;/DisplayText&gt;&lt;record&gt;&lt;rec-number&gt;5405&lt;/rec-number&gt;&lt;foreign-keys&gt;&lt;key app="EN" db-id="5pw5zxs03zavz2esrer5zreaaer2f9v0wf9p" timestamp="1708564856" guid="a1bdcf17-c0db-4ad1-95f6-017c56ea4f09"&gt;5405&lt;/key&gt;&lt;/foreign-keys&gt;&lt;ref-type name="Journal Article"&gt;17&lt;/ref-type&gt;&lt;contributors&gt;&lt;authors&gt;&lt;author&gt;Stefaniak, Lauren M.&lt;/author&gt;&lt;/authors&gt;&lt;/contributors&gt;&lt;titles&gt;&lt;title&gt;&lt;style face="normal" font="default" size="100%"&gt;Mechanisms for invasion success by &lt;/style&gt;&lt;style face="italic" font="default" size="100%"&gt;Didemnum vexillum&lt;/style&gt;&lt;style face="normal" font="default" size="100%"&gt; (Chordata: Ascidiacea): observations versus manipulations&lt;/style&gt;&lt;/title&gt;&lt;secondary-title&gt;Biological Invasions&lt;/secondary-title&gt;&lt;/titles&gt;&lt;periodical&gt;&lt;full-title&gt;Biological Invasions&lt;/full-title&gt;&lt;/periodical&gt;&lt;pages&gt;1213-1225&lt;/pages&gt;&lt;volume&gt;19&lt;/volume&gt;&lt;number&gt;4&lt;/number&gt;&lt;section&gt;1213&lt;/section&gt;&lt;dates&gt;&lt;year&gt;2017&lt;/year&gt;&lt;/dates&gt;&lt;isbn&gt;1387-3547&amp;#xD;1573-1464&lt;/isbn&gt;&lt;urls&gt;&lt;/urls&gt;&lt;electronic-resource-num&gt;10.1007/s10530-016-1317-9&lt;/electronic-resource-num&gt;&lt;/record&gt;&lt;/Cite&gt;&lt;/EndNote&gt;</w:instrText>
      </w:r>
      <w:r w:rsidRPr="000F78E8">
        <w:rPr>
          <w:rFonts w:cstheme="minorHAnsi"/>
        </w:rPr>
        <w:fldChar w:fldCharType="separate"/>
      </w:r>
      <w:r>
        <w:rPr>
          <w:rFonts w:cstheme="minorHAnsi"/>
          <w:noProof/>
        </w:rPr>
        <w:t>(Stefaniak 2017)</w:t>
      </w:r>
      <w:r w:rsidRPr="000F78E8">
        <w:rPr>
          <w:rFonts w:cstheme="minorHAnsi"/>
        </w:rPr>
        <w:fldChar w:fldCharType="end"/>
      </w:r>
      <w:r w:rsidRPr="000F78E8">
        <w:rPr>
          <w:rFonts w:cstheme="minorHAnsi"/>
        </w:rPr>
        <w:t>.</w:t>
      </w:r>
      <w:r>
        <w:rPr>
          <w:rFonts w:cstheme="minorHAnsi"/>
        </w:rPr>
        <w:t xml:space="preserve"> </w:t>
      </w:r>
    </w:p>
    <w:p w14:paraId="03847072" w14:textId="77777777" w:rsidR="00ED4A87" w:rsidRDefault="00ED4A87" w:rsidP="00ED4A87">
      <w:pPr>
        <w:pStyle w:val="Heading5"/>
      </w:pPr>
      <w:r>
        <w:t>Parasites and diseases</w:t>
      </w:r>
    </w:p>
    <w:p w14:paraId="04B1021E" w14:textId="5692CEEB" w:rsidR="00ED4A87" w:rsidRDefault="00ED4A87" w:rsidP="00ED4A87">
      <w:r>
        <w:t xml:space="preserve">A variety of gregarine apicomplexan parasites are known to infect various ascidian species, including invasive </w:t>
      </w:r>
      <w:r w:rsidRPr="008E795C">
        <w:t xml:space="preserve">taxa </w:t>
      </w:r>
      <w:r w:rsidRPr="008E795C">
        <w:fldChar w:fldCharType="begin">
          <w:fldData xml:space="preserve">PEVuZE5vdGU+PENpdGU+PEF1dGhvcj5DaWFuY2lvPC9BdXRob3I+PFllYXI+MjAwODwvWWVhcj48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</w:fldData>
        </w:fldChar>
      </w:r>
      <w:r w:rsidR="009E7F05">
        <w:instrText xml:space="preserve"> ADDIN EN.CITE </w:instrText>
      </w:r>
      <w:r w:rsidR="009E7F05">
        <w:fldChar w:fldCharType="begin">
          <w:fldData xml:space="preserve">PEVuZE5vdGU+PENpdGU+PEF1dGhvcj5DaWFuY2lvPC9BdXRob3I+PFllYXI+MjAwODwvWWVhcj48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</w:fldData>
        </w:fldChar>
      </w:r>
      <w:r w:rsidR="009E7F05">
        <w:instrText xml:space="preserve"> ADDIN EN.CITE.DATA </w:instrText>
      </w:r>
      <w:r w:rsidR="009E7F05">
        <w:fldChar w:fldCharType="end"/>
      </w:r>
      <w:r w:rsidRPr="008E795C">
        <w:fldChar w:fldCharType="separate"/>
      </w:r>
      <w:r w:rsidR="009E7F05">
        <w:rPr>
          <w:noProof/>
        </w:rPr>
        <w:t>(Ciancio et al. 2001; Ciancio et al. 2008; Lynch et al. 2016; Mita et al. 2012; Rueckert &amp; Leander 2008)</w:t>
      </w:r>
      <w:r w:rsidRPr="008E795C">
        <w:fldChar w:fldCharType="end"/>
      </w:r>
      <w:r w:rsidRPr="008E795C">
        <w:t xml:space="preserve">. In </w:t>
      </w:r>
      <w:r w:rsidRPr="008E795C">
        <w:rPr>
          <w:i/>
          <w:iCs/>
        </w:rPr>
        <w:t>Ciona intestinalis</w:t>
      </w:r>
      <w:r>
        <w:t xml:space="preserve">, infections of </w:t>
      </w:r>
      <w:r w:rsidRPr="00995DA8">
        <w:rPr>
          <w:i/>
          <w:iCs/>
        </w:rPr>
        <w:t>Lankesteria</w:t>
      </w:r>
      <w:r>
        <w:rPr>
          <w:i/>
          <w:iCs/>
        </w:rPr>
        <w:t xml:space="preserve"> </w:t>
      </w:r>
      <w:r w:rsidRPr="00995DA8">
        <w:rPr>
          <w:i/>
          <w:iCs/>
        </w:rPr>
        <w:t>ascidiae</w:t>
      </w:r>
      <w:r>
        <w:rPr>
          <w:i/>
          <w:iCs/>
        </w:rPr>
        <w:t xml:space="preserve"> </w:t>
      </w:r>
      <w:r>
        <w:t xml:space="preserve">predominantly occur in the digestive tract, causing the stomach to turn pale, congestion in the digestive tube, and the excretion of long, thin faeces (referred to as ‘long faeces syndrome’ </w:t>
      </w:r>
      <w:r>
        <w:fldChar w:fldCharType="begin"/>
      </w:r>
      <w:r w:rsidR="001712FA">
        <w:instrText xml:space="preserve"> ADDIN EN.CITE &lt;EndNote&gt;&lt;Cite&gt;&lt;Author&gt;Mita&lt;/Author&gt;&lt;Year&gt;2012&lt;/Year&gt;&lt;RecNum&gt;5370&lt;/RecNum&gt;&lt;DisplayText&gt;(Mita et al. 2012)&lt;/DisplayText&gt;&lt;record&gt;&lt;rec-number&gt;5370&lt;/rec-number&gt;&lt;foreign-keys&gt;&lt;key app="EN" db-id="5pw5zxs03zavz2esrer5zreaaer2f9v0wf9p" timestamp="1708485036" guid="b69efd68-ef91-4ab1-9075-3da98009a8c5"&gt;5370&lt;/key&gt;&lt;/foreign-keys&gt;&lt;ref-type name="Journal Article"&gt;17&lt;/ref-type&gt;&lt;contributors&gt;&lt;authors&gt;&lt;author&gt;Mita, K.&lt;/author&gt;&lt;author&gt;Kawai, N.&lt;/author&gt;&lt;author&gt;Rueckert, S.&lt;/author&gt;&lt;author&gt;Sasakura, Y.&lt;/author&gt;&lt;/authors&gt;&lt;/contributors&gt;&lt;auth-address&gt;Shimoda Marine Research Center, University of Tsukuba, Shimoda, Shizuoka 415-0025, Japan.&lt;/auth-address&gt;&lt;titles&gt;&lt;title&gt;&lt;style face="normal" font="default" size="100%"&gt;Large-scale infection of the ascidian &lt;/style&gt;&lt;style face="italic" font="default" size="100%"&gt;Ciona intestinalis &lt;/style&gt;&lt;style face="normal" font="default" size="100%"&gt;by the gregarine &lt;/style&gt;&lt;style face="italic" font="default" size="100%"&gt;Lankesteria ascidiae&lt;/style&gt;&lt;style face="normal" font="default" size="100%"&gt; in an inland culture system&lt;/style&gt;&lt;/title&gt;&lt;secondary-title&gt;Diseases of Aquatic Organisms&lt;/secondary-title&gt;&lt;/titles&gt;&lt;periodical&gt;&lt;full-title&gt;Diseases of Aquatic Organisms&lt;/full-title&gt;&lt;/periodical&gt;&lt;pages&gt;185-95&lt;/pages&gt;&lt;volume&gt;101&lt;/volume&gt;&lt;number&gt;3&lt;/number&gt;&lt;edition&gt;2013/01/18&lt;/edition&gt;&lt;keywords&gt;&lt;keyword&gt;Animals&lt;/keyword&gt;&lt;keyword&gt;Apicomplexa/genetics/*physiology/ultrastructure&lt;/keyword&gt;&lt;keyword&gt;Aquaculture&lt;/keyword&gt;&lt;keyword&gt;Ciona intestinalis/*parasitology&lt;/keyword&gt;&lt;keyword&gt;Host-Parasite Interactions&lt;/keyword&gt;&lt;keyword&gt;Phylogeny&lt;/keyword&gt;&lt;/keywords&gt;&lt;dates&gt;&lt;year&gt;2012&lt;/year&gt;&lt;pub-dates&gt;&lt;date&gt;Nov 19&lt;/date&gt;&lt;/pub-dates&gt;&lt;/dates&gt;&lt;isbn&gt;0177-5103 (Print)&amp;#xD;0177-5103 (Linking)&lt;/isbn&gt;&lt;accession-num&gt;23324415&lt;/accession-num&gt;&lt;urls&gt;&lt;related-urls&gt;&lt;url&gt;https://www.ncbi.nlm.nih.gov/pubmed/23324415&lt;/url&gt;&lt;/related-urls&gt;&lt;/urls&gt;&lt;electronic-resource-num&gt;10.3354/dao02534&lt;/electronic-resource-num&gt;&lt;/record&gt;&lt;/Cite&gt;&lt;/EndNote&gt;</w:instrText>
      </w:r>
      <w:r>
        <w:fldChar w:fldCharType="separate"/>
      </w:r>
      <w:r>
        <w:rPr>
          <w:noProof/>
        </w:rPr>
        <w:t>(Mita et al. 2012)</w:t>
      </w:r>
      <w:r>
        <w:fldChar w:fldCharType="end"/>
      </w:r>
      <w:r>
        <w:t xml:space="preserve">). </w:t>
      </w:r>
    </w:p>
    <w:p w14:paraId="77B35326" w14:textId="5097D06D" w:rsidR="00ED4A87" w:rsidRPr="00164385" w:rsidRDefault="00ED4A87" w:rsidP="00ED4A87">
      <w:r w:rsidRPr="00EE4D1E">
        <w:t xml:space="preserve">Haplosporid </w:t>
      </w:r>
      <w:r>
        <w:t xml:space="preserve">chromist </w:t>
      </w:r>
      <w:r w:rsidRPr="00EE4D1E">
        <w:t xml:space="preserve">infections have also been reported in invasive ascidians such as </w:t>
      </w:r>
      <w:r w:rsidRPr="00EE4D1E">
        <w:rPr>
          <w:i/>
          <w:iCs/>
        </w:rPr>
        <w:t xml:space="preserve">C. intestinalis </w:t>
      </w:r>
      <w:r w:rsidRPr="00EE4D1E">
        <w:fldChar w:fldCharType="begin"/>
      </w:r>
      <w:r w:rsidR="001712FA">
        <w:instrText xml:space="preserve"> ADDIN EN.CITE &lt;EndNote&gt;&lt;Cite&gt;&lt;Author&gt;Ciancio&lt;/Author&gt;&lt;Year&gt;1999&lt;/Year&gt;&lt;RecNum&gt;5566&lt;/RecNum&gt;&lt;DisplayText&gt;(Ciancio et al. 1999)&lt;/DisplayText&gt;&lt;record&gt;&lt;rec-number&gt;5566&lt;/rec-number&gt;&lt;foreign-keys&gt;&lt;key app="EN" db-id="5pw5zxs03zavz2esrer5zreaaer2f9v0wf9p" timestamp="1710216801" guid="434d86e6-e687-440f-9ab2-daef64bf8066"&gt;5566&lt;/key&gt;&lt;/foreign-keys&gt;&lt;ref-type name="Journal Article"&gt;17&lt;/ref-type&gt;&lt;contributors&gt;&lt;authors&gt;&lt;author&gt;Ciancio, Aurelio&lt;/author&gt;&lt;author&gt;Scippa, Silvia&lt;/author&gt;&lt;author&gt;Izzo, Carmela&lt;/author&gt;&lt;/authors&gt;&lt;/contributors&gt;&lt;titles&gt;&lt;title&gt;&lt;style face="normal" font="default" size="100%"&gt;Ultrastructure of vegetative and sporulation stages of Haplosporidium ascidiarum from the ascidian &lt;/style&gt;&lt;style face="italic" font="default" size="100%"&gt;Ciona intestinalis&lt;/style&gt;&lt;style face="normal" font="default" size="100%"&gt; L.&lt;/style&gt;&lt;/title&gt;&lt;secondary-title&gt;European Journal of Protistology&lt;/secondary-title&gt;&lt;/titles&gt;&lt;periodical&gt;&lt;full-title&gt;European Journal of Protistology&lt;/full-title&gt;&lt;/periodical&gt;&lt;pages&gt;175-182&lt;/pages&gt;&lt;volume&gt;35&lt;/volume&gt;&lt;number&gt;2&lt;/number&gt;&lt;section&gt;175&lt;/section&gt;&lt;dates&gt;&lt;year&gt;1999&lt;/year&gt;&lt;/dates&gt;&lt;isbn&gt;09324739&lt;/isbn&gt;&lt;urls&gt;&lt;/urls&gt;&lt;electronic-resource-num&gt;10.1016/s0932-4739(99)80035-2&lt;/electronic-resource-num&gt;&lt;/record&gt;&lt;/Cite&gt;&lt;/EndNote&gt;</w:instrText>
      </w:r>
      <w:r w:rsidRPr="00EE4D1E">
        <w:fldChar w:fldCharType="separate"/>
      </w:r>
      <w:r>
        <w:rPr>
          <w:noProof/>
        </w:rPr>
        <w:t>(Ciancio et al. 1999)</w:t>
      </w:r>
      <w:r w:rsidRPr="00EE4D1E">
        <w:fldChar w:fldCharType="end"/>
      </w:r>
      <w:r w:rsidRPr="00EE4D1E">
        <w:t>.</w:t>
      </w:r>
      <w:r>
        <w:t xml:space="preserve"> The kinetoplastid protist parasite </w:t>
      </w:r>
      <w:r w:rsidRPr="00425CE2">
        <w:rPr>
          <w:i/>
          <w:iCs/>
        </w:rPr>
        <w:t>Azumiobodo hoyamushi</w:t>
      </w:r>
      <w:r w:rsidRPr="00425CE2">
        <w:t xml:space="preserve"> </w:t>
      </w:r>
      <w:r>
        <w:t xml:space="preserve">is the causative agent of ‘soft tunic syndrome’ in wild and </w:t>
      </w:r>
      <w:r w:rsidRPr="00650C6E">
        <w:t>farmed</w:t>
      </w:r>
      <w:r w:rsidRPr="00650C6E">
        <w:rPr>
          <w:i/>
          <w:iCs/>
        </w:rPr>
        <w:t xml:space="preserve"> </w:t>
      </w:r>
      <w:r w:rsidR="00576D22" w:rsidRPr="00650C6E">
        <w:rPr>
          <w:i/>
          <w:iCs/>
        </w:rPr>
        <w:t>Halocynthia</w:t>
      </w:r>
      <w:r w:rsidR="00576D22" w:rsidRPr="00BD58E9" w:rsidDel="00576D22">
        <w:rPr>
          <w:i/>
          <w:iCs/>
        </w:rPr>
        <w:t xml:space="preserve"> </w:t>
      </w:r>
      <w:r w:rsidRPr="00BD58E9">
        <w:rPr>
          <w:i/>
          <w:iCs/>
        </w:rPr>
        <w:t xml:space="preserve">roretzi </w:t>
      </w:r>
      <w:r w:rsidRPr="00BD58E9">
        <w:fldChar w:fldCharType="begin">
          <w:fldData xml:space="preserve">PEVuZE5vdGU+PENpdGU+PEF1dGhvcj5LdW1hZ2FpPC9BdXRob3I+PFllYXI+MjAxMDwvWWVhcj48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</w:fldData>
        </w:fldChar>
      </w:r>
      <w:r w:rsidR="009E7F05">
        <w:instrText xml:space="preserve"> ADDIN EN.CITE </w:instrText>
      </w:r>
      <w:r w:rsidR="009E7F05">
        <w:fldChar w:fldCharType="begin">
          <w:fldData xml:space="preserve">PEVuZE5vdGU+PENpdGU+PEF1dGhvcj5LdW1hZ2FpPC9BdXRob3I+PFllYXI+MjAxMDwvWWVhcj48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</w:fldData>
        </w:fldChar>
      </w:r>
      <w:r w:rsidR="009E7F05">
        <w:instrText xml:space="preserve"> ADDIN EN.CITE.DATA </w:instrText>
      </w:r>
      <w:r w:rsidR="009E7F05">
        <w:fldChar w:fldCharType="end"/>
      </w:r>
      <w:r w:rsidRPr="00BD58E9">
        <w:fldChar w:fldCharType="separate"/>
      </w:r>
      <w:r w:rsidR="009E7F05">
        <w:rPr>
          <w:noProof/>
        </w:rPr>
        <w:t>(Hirose et al. 2012; Kim et al. 2014; Kumagai et al. 2011; Kumagai et al. 2010)</w:t>
      </w:r>
      <w:r w:rsidRPr="00BD58E9">
        <w:fldChar w:fldCharType="end"/>
      </w:r>
      <w:r>
        <w:t xml:space="preserve">. The invasive ascidian </w:t>
      </w:r>
      <w:r>
        <w:rPr>
          <w:i/>
          <w:iCs/>
        </w:rPr>
        <w:t xml:space="preserve">S. clava </w:t>
      </w:r>
      <w:r>
        <w:t xml:space="preserve">is a potential asymptomatic carrier of </w:t>
      </w:r>
      <w:r>
        <w:rPr>
          <w:i/>
          <w:iCs/>
        </w:rPr>
        <w:t xml:space="preserve">A. hoyamushi </w:t>
      </w:r>
      <w:r w:rsidRPr="000554D4">
        <w:fldChar w:fldCharType="begin"/>
      </w:r>
      <w:r w:rsidR="001712FA">
        <w:instrText xml:space="preserve"> ADDIN EN.CITE &lt;EndNote&gt;&lt;Cite&gt;&lt;Author&gt;Kumagai&lt;/Author&gt;&lt;Year&gt;2014&lt;/Year&gt;&lt;RecNum&gt;5570&lt;/RecNum&gt;&lt;DisplayText&gt;(Kumagai et al. 2014)&lt;/DisplayText&gt;&lt;record&gt;&lt;rec-number&gt;5570&lt;/rec-number&gt;&lt;foreign-keys&gt;&lt;key app="EN" db-id="5pw5zxs03zavz2esrer5zreaaer2f9v0wf9p" timestamp="1710297661" guid="6f8d5f88-a584-4a08-b052-d039fcb50038"&gt;5570&lt;/key&gt;&lt;/foreign-keys&gt;&lt;ref-type name="Journal Article"&gt;17&lt;/ref-type&gt;&lt;contributors&gt;&lt;authors&gt;&lt;author&gt;Kumagai, Akira&lt;/author&gt;&lt;author&gt;Sakai, Keiichi&lt;/author&gt;&lt;author&gt;Miwa, Satoshi&lt;/author&gt;&lt;/authors&gt;&lt;/contributors&gt;&lt;titles&gt;&lt;title&gt;&lt;style face="normal" font="default" size="100%"&gt;The sea squirt &lt;/style&gt;&lt;style face="italic" font="default" size="100%"&gt;Styela clava&lt;/style&gt;&lt;style face="normal" font="default" size="100%"&gt; is a potential carrier of the kinetoplastid &lt;/style&gt;&lt;style face="italic" font="default" size="100%"&gt;Azumiobodo hoyamushi&lt;/style&gt;&lt;style face="normal" font="default" size="100%"&gt;, the causative agent of soft tunic syndrome in the edible ascidian &lt;/style&gt;&lt;style face="italic" font="default" size="100%"&gt;Halocynthia roretzi&lt;/style&gt;&lt;/title&gt;&lt;secondary-title&gt;Fish Pathology&lt;/secondary-title&gt;&lt;/titles&gt;&lt;periodical&gt;&lt;full-title&gt;Fish Pathology&lt;/full-title&gt;&lt;/periodical&gt;&lt;pages&gt;206-209&lt;/pages&gt;&lt;volume&gt;49&lt;/volume&gt;&lt;number&gt;4&lt;/number&gt;&lt;dates&gt;&lt;year&gt;2014&lt;/year&gt;&lt;/dates&gt;&lt;urls&gt;&lt;/urls&gt;&lt;electronic-resource-num&gt;10.3147/jsfp.49.206&lt;/electronic-resource-num&gt;&lt;/record&gt;&lt;/Cite&gt;&lt;/EndNote&gt;</w:instrText>
      </w:r>
      <w:r w:rsidRPr="000554D4">
        <w:fldChar w:fldCharType="separate"/>
      </w:r>
      <w:r>
        <w:rPr>
          <w:noProof/>
        </w:rPr>
        <w:t>(Kumagai et al. 2014)</w:t>
      </w:r>
      <w:r w:rsidRPr="000554D4">
        <w:fldChar w:fldCharType="end"/>
      </w:r>
      <w:r w:rsidRPr="000554D4">
        <w:t>.</w:t>
      </w:r>
      <w:r>
        <w:t xml:space="preserve"> </w:t>
      </w:r>
    </w:p>
    <w:p w14:paraId="3589C3CE" w14:textId="532A30BA" w:rsidR="00ED4A87" w:rsidRDefault="00ED4A87" w:rsidP="00ED4A87">
      <w:r>
        <w:t xml:space="preserve">Approximately 200 species of </w:t>
      </w:r>
      <w:r w:rsidRPr="00933A1A">
        <w:t>notodelphyid</w:t>
      </w:r>
      <w:r>
        <w:t xml:space="preserve"> copepods are known to inhabit a broad diversity of ascidians, with most occurring in solitary taxa </w:t>
      </w:r>
      <w:r>
        <w:fldChar w:fldCharType="begin"/>
      </w:r>
      <w:r w:rsidR="001712FA">
        <w:instrText xml:space="preserve"> ADDIN EN.CITE &lt;EndNote&gt;&lt;Cite&gt;&lt;Author&gt;Kim&lt;/Author&gt;&lt;Year&gt;2020&lt;/Year&gt;&lt;RecNum&gt;5565&lt;/RecNum&gt;&lt;DisplayText&gt;(Kim &amp;amp; Boxshall 2020)&lt;/DisplayText&gt;&lt;record&gt;&lt;rec-number&gt;5565&lt;/rec-number&gt;&lt;foreign-keys&gt;&lt;key app="EN" db-id="5pw5zxs03zavz2esrer5zreaaer2f9v0wf9p" timestamp="1710215046" guid="c2036cb1-0ae8-4ba2-9013-95bf01196b86"&gt;5565&lt;/key&gt;&lt;/foreign-keys&gt;&lt;ref-type name="Journal Article"&gt;17&lt;/ref-type&gt;&lt;contributors&gt;&lt;authors&gt;&lt;author&gt;Kim, Il-Hoi&lt;/author&gt;&lt;author&gt;Boxshall, Geoff A.&lt;/author&gt;&lt;/authors&gt;&lt;/contributors&gt;&lt;titles&gt;&lt;title&gt;Untold diversity: the astonishing species richness of the Notodelphyidae (Copepoda: Cyclopoida), a family of symbiotic copepods associated with ascidians (Tunicata)&lt;/title&gt;&lt;secondary-title&gt;Megataxa&lt;/secondary-title&gt;&lt;/titles&gt;&lt;periodical&gt;&lt;full-title&gt;Megataxa&lt;/full-title&gt;&lt;/periodical&gt;&lt;pages&gt;001–660&lt;/pages&gt;&lt;volume&gt;4&lt;/volume&gt;&lt;number&gt;1&lt;/number&gt;&lt;dates&gt;&lt;year&gt;2020&lt;/year&gt;&lt;/dates&gt;&lt;isbn&gt;2703-3090&amp;#xD;2703-3082&lt;/isbn&gt;&lt;urls&gt;&lt;/urls&gt;&lt;electronic-resource-num&gt;10.11646/megataxa.4.1.1&lt;/electronic-resource-num&gt;&lt;/record&gt;&lt;/Cite&gt;&lt;/EndNote&gt;</w:instrText>
      </w:r>
      <w:r>
        <w:fldChar w:fldCharType="separate"/>
      </w:r>
      <w:r>
        <w:rPr>
          <w:noProof/>
        </w:rPr>
        <w:t>(Kim &amp; Boxshall 2020)</w:t>
      </w:r>
      <w:r>
        <w:fldChar w:fldCharType="end"/>
      </w:r>
      <w:r>
        <w:t xml:space="preserve">. These copepod species inhabit the pharynx or atrium of their ascidian hosts. Most species are considered to be </w:t>
      </w:r>
      <w:r w:rsidR="00AA6A4C">
        <w:t>commensal,</w:t>
      </w:r>
      <w:r>
        <w:t xml:space="preserve"> but some have been demonstrated to be parasitic </w:t>
      </w:r>
      <w:r>
        <w:fldChar w:fldCharType="begin">
          <w:fldData xml:space="preserve">PEVuZE5vdGU+PENpdGU+PEF1dGhvcj5LaW08L0F1dGhvcj48WWVhcj4yMDIwPC9ZZWFyPjxSZWNO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</w:fldData>
        </w:fldChar>
      </w:r>
      <w:r w:rsidR="009E7F05">
        <w:instrText xml:space="preserve"> ADDIN EN.CITE </w:instrText>
      </w:r>
      <w:r w:rsidR="009E7F05">
        <w:fldChar w:fldCharType="begin">
          <w:fldData xml:space="preserve">PEVuZE5vdGU+PENpdGU+PEF1dGhvcj5LaW08L0F1dGhvcj48WWVhcj4yMDIwPC9ZZWFyPjxSZWNO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</w:fldData>
        </w:fldChar>
      </w:r>
      <w:r w:rsidR="009E7F05">
        <w:instrText xml:space="preserve"> ADDIN EN.CITE.DATA </w:instrText>
      </w:r>
      <w:r w:rsidR="009E7F05">
        <w:fldChar w:fldCharType="end"/>
      </w:r>
      <w:r>
        <w:fldChar w:fldCharType="separate"/>
      </w:r>
      <w:r w:rsidR="009E7F05">
        <w:rPr>
          <w:noProof/>
        </w:rPr>
        <w:t>(Illg 1970; Kim &amp; Boxshall 2020; Tovar-Hernández et al. 2010)</w:t>
      </w:r>
      <w:r>
        <w:fldChar w:fldCharType="end"/>
      </w:r>
      <w:r>
        <w:t xml:space="preserve">. These copepods have been found in practically every ascidian genus with invasive species, including </w:t>
      </w:r>
      <w:r w:rsidRPr="00742B68">
        <w:rPr>
          <w:i/>
          <w:iCs/>
        </w:rPr>
        <w:t>Ascidiella</w:t>
      </w:r>
      <w:r>
        <w:rPr>
          <w:i/>
          <w:iCs/>
        </w:rPr>
        <w:t xml:space="preserve">, Botrylloides, Botryllus, </w:t>
      </w:r>
      <w:r w:rsidRPr="00311F01">
        <w:rPr>
          <w:i/>
          <w:iCs/>
        </w:rPr>
        <w:t>Ciona</w:t>
      </w:r>
      <w:r>
        <w:rPr>
          <w:i/>
          <w:iCs/>
        </w:rPr>
        <w:t xml:space="preserve">, </w:t>
      </w:r>
      <w:r w:rsidRPr="00311F01">
        <w:rPr>
          <w:i/>
          <w:iCs/>
        </w:rPr>
        <w:t>Didemnum</w:t>
      </w:r>
      <w:r>
        <w:rPr>
          <w:i/>
          <w:iCs/>
        </w:rPr>
        <w:t xml:space="preserve">, </w:t>
      </w:r>
      <w:r w:rsidRPr="00311F01">
        <w:rPr>
          <w:i/>
          <w:iCs/>
        </w:rPr>
        <w:t>Diplosoma</w:t>
      </w:r>
      <w:r>
        <w:rPr>
          <w:i/>
          <w:iCs/>
        </w:rPr>
        <w:t xml:space="preserve">, </w:t>
      </w:r>
      <w:r w:rsidRPr="00311F01">
        <w:rPr>
          <w:i/>
          <w:iCs/>
        </w:rPr>
        <w:t>Molgula</w:t>
      </w:r>
      <w:r>
        <w:rPr>
          <w:i/>
          <w:iCs/>
        </w:rPr>
        <w:t xml:space="preserve">, Polyandrocarpa, Pyura, </w:t>
      </w:r>
      <w:r w:rsidRPr="00311F01">
        <w:rPr>
          <w:i/>
          <w:iCs/>
        </w:rPr>
        <w:t>Styela</w:t>
      </w:r>
      <w:r w:rsidRPr="00D650F2">
        <w:t xml:space="preserve"> </w:t>
      </w:r>
      <w:r>
        <w:t xml:space="preserve">and </w:t>
      </w:r>
      <w:r w:rsidRPr="002F76C2">
        <w:rPr>
          <w:i/>
          <w:iCs/>
        </w:rPr>
        <w:t>Symplegma</w:t>
      </w:r>
      <w:r>
        <w:rPr>
          <w:i/>
          <w:iCs/>
        </w:rPr>
        <w:t xml:space="preserve"> </w:t>
      </w:r>
      <w:r w:rsidRPr="00311F01">
        <w:fldChar w:fldCharType="begin">
          <w:fldData xml:space="preserve">PEVuZE5vdGU+PENpdGU+PEF1dGhvcj5NYXJjaGVua292PC9BdXRob3I+PFllYXI+MTk5ODwvWWVh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</w:fldData>
        </w:fldChar>
      </w:r>
      <w:r w:rsidR="009E7F05">
        <w:instrText xml:space="preserve"> ADDIN EN.CITE </w:instrText>
      </w:r>
      <w:r w:rsidR="009E7F05">
        <w:fldChar w:fldCharType="begin">
          <w:fldData xml:space="preserve">PEVuZE5vdGU+PENpdGU+PEF1dGhvcj5NYXJjaGVua292PC9BdXRob3I+PFllYXI+MTk5ODwvWWVh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</w:fldData>
        </w:fldChar>
      </w:r>
      <w:r w:rsidR="009E7F05">
        <w:instrText xml:space="preserve"> ADDIN EN.CITE.DATA </w:instrText>
      </w:r>
      <w:r w:rsidR="009E7F05">
        <w:fldChar w:fldCharType="end"/>
      </w:r>
      <w:r w:rsidRPr="00311F01">
        <w:fldChar w:fldCharType="separate"/>
      </w:r>
      <w:r w:rsidR="009E7F05">
        <w:rPr>
          <w:noProof/>
        </w:rPr>
        <w:t>(Dudley 1968; Hirose et al. 2004; Kim &amp; Boxshall 2020; Marchenkov 1998; Saad 2016; Scippa et al. 2000)</w:t>
      </w:r>
      <w:r w:rsidRPr="00311F01">
        <w:fldChar w:fldCharType="end"/>
      </w:r>
      <w:r>
        <w:t>.</w:t>
      </w:r>
    </w:p>
    <w:p w14:paraId="01297800" w14:textId="228BFF18" w:rsidR="00ED4A87" w:rsidRPr="005873AA" w:rsidRDefault="00ED4A87" w:rsidP="00ED4A87">
      <w:r>
        <w:t xml:space="preserve">Trematode and tubellarian platyhelminths are also known to infect invasive ascidians </w:t>
      </w:r>
      <w:r w:rsidRPr="00D95D78">
        <w:fldChar w:fldCharType="begin"/>
      </w:r>
      <w:r w:rsidR="001712FA">
        <w:instrText xml:space="preserve"> ADDIN EN.CITE &lt;EndNote&gt;&lt;Cite&gt;&lt;Author&gt;Lynch&lt;/Author&gt;&lt;Year&gt;2016&lt;/Year&gt;&lt;RecNum&gt;5410&lt;/RecNum&gt;&lt;DisplayText&gt;(Lynch et al. 2016)&lt;/DisplayText&gt;&lt;record&gt;&lt;rec-number&gt;5410&lt;/rec-number&gt;&lt;foreign-keys&gt;&lt;key app="EN" db-id="5pw5zxs03zavz2esrer5zreaaer2f9v0wf9p" timestamp="1708567326" guid="d07aaef2-91cd-4aad-8dad-20027b33492a"&gt;5410&lt;/key&gt;&lt;/foreign-keys&gt;&lt;ref-type name="Journal Article"&gt;17&lt;/ref-type&gt;&lt;contributors&gt;&lt;authors&gt;&lt;author&gt;Lynch, Sharon A.&lt;/author&gt;&lt;author&gt;Darmody, Grainne&lt;/author&gt;&lt;author&gt;O&amp;apos;Dwyer, Katie&lt;/author&gt;&lt;author&gt;Gallagher, Mary Catherine&lt;/author&gt;&lt;author&gt;Nolan, Sinead&lt;/author&gt;&lt;author&gt;McAllen, Rob&lt;/author&gt;&lt;author&gt;Culloty, Sarah C.&lt;/author&gt;&lt;/authors&gt;&lt;/contributors&gt;&lt;titles&gt;&lt;title&gt;&lt;style face="normal" font="default" size="100%"&gt;Biology of the invasive ascidian &lt;/style&gt;&lt;style face="italic" font="default" size="100%"&gt;Ascidiella aspersa&lt;/style&gt;&lt;style face="normal" font="default" size="100%"&gt; in its native habitat: reproductive patterns and parasite load&lt;/style&gt;&lt;/title&gt;&lt;secondary-title&gt;Estuarine, Coastal and Shelf Science&lt;/secondary-title&gt;&lt;/titles&gt;&lt;periodical&gt;&lt;full-title&gt;Estuarine, Coastal and Shelf Science&lt;/full-title&gt;&lt;/periodical&gt;&lt;pages&gt;249-255&lt;/pages&gt;&lt;volume&gt;181&lt;/volume&gt;&lt;section&gt;249&lt;/section&gt;&lt;dates&gt;&lt;year&gt;2016&lt;/year&gt;&lt;/dates&gt;&lt;isbn&gt;02727714&lt;/isbn&gt;&lt;urls&gt;&lt;/urls&gt;&lt;electronic-resource-num&gt;10.1016/j.ecss.2016.08.048&lt;/electronic-resource-num&gt;&lt;/record&gt;&lt;/Cite&gt;&lt;/EndNote&gt;</w:instrText>
      </w:r>
      <w:r w:rsidRPr="00D95D78">
        <w:fldChar w:fldCharType="separate"/>
      </w:r>
      <w:r w:rsidRPr="00D95D78">
        <w:rPr>
          <w:noProof/>
        </w:rPr>
        <w:t>(Lynch et al. 2016)</w:t>
      </w:r>
      <w:r w:rsidRPr="00D95D78">
        <w:fldChar w:fldCharType="end"/>
      </w:r>
      <w:r>
        <w:t xml:space="preserve">. </w:t>
      </w:r>
    </w:p>
    <w:p w14:paraId="2EED5A63" w14:textId="23BB66CC" w:rsidR="00ED4A87" w:rsidRPr="007A2EF1" w:rsidRDefault="00ED4A87" w:rsidP="00ED4A87">
      <w:r>
        <w:t xml:space="preserve">It is plausible that invasive ascidians can act as reservoirs for </w:t>
      </w:r>
      <w:r w:rsidR="007A25BA">
        <w:t xml:space="preserve">parasites and </w:t>
      </w:r>
      <w:r>
        <w:t xml:space="preserve">viruses that can infect </w:t>
      </w:r>
      <w:r w:rsidR="00FC641D">
        <w:t xml:space="preserve">humans and </w:t>
      </w:r>
      <w:r>
        <w:t xml:space="preserve">a wide variety of marine organisms. Furthermore, </w:t>
      </w:r>
      <w:r w:rsidRPr="00BE1380">
        <w:t xml:space="preserve">invasive ascidians may introduce new diseases and </w:t>
      </w:r>
      <w:r w:rsidRPr="007E7416">
        <w:rPr>
          <w:rFonts w:ascii="Calibri" w:hAnsi="Calibri" w:cs="Calibri"/>
        </w:rPr>
        <w:t xml:space="preserve">parasites to native ascidians, harming local biodiversity </w:t>
      </w:r>
      <w:r w:rsidRPr="007E7416">
        <w:rPr>
          <w:rFonts w:ascii="Calibri" w:hAnsi="Calibri" w:cs="Calibri"/>
        </w:rPr>
        <w:fldChar w:fldCharType="begin"/>
      </w:r>
      <w:r w:rsidR="001712FA" w:rsidRPr="007E7416">
        <w:rPr>
          <w:rFonts w:ascii="Calibri" w:hAnsi="Calibri" w:cs="Calibri"/>
        </w:rPr>
        <w:instrText xml:space="preserve"> ADDIN EN.CITE &lt;EndNote&gt;&lt;Cite&gt;&lt;Author&gt;Lynch&lt;/Author&gt;&lt;Year&gt;2016&lt;/Year&gt;&lt;RecNum&gt;5410&lt;/RecNum&gt;&lt;DisplayText&gt;(Lynch et al. 2016)&lt;/DisplayText&gt;&lt;record&gt;&lt;rec-number&gt;5410&lt;/rec-number&gt;&lt;foreign-keys&gt;&lt;key app="EN" db-id="5pw5zxs03zavz2esrer5zreaaer2f9v0wf9p" timestamp="1708567326" guid="d07aaef2-91cd-4aad-8dad-20027b33492a"&gt;5410&lt;/key&gt;&lt;/foreign-keys&gt;&lt;ref-type name="Journal Article"&gt;17&lt;/ref-type&gt;&lt;contributors&gt;&lt;authors&gt;&lt;author&gt;Lynch, Sharon A.&lt;/author&gt;&lt;author&gt;Darmody, Grainne&lt;/author&gt;&lt;author&gt;O&amp;apos;Dwyer, Katie&lt;/author&gt;&lt;author&gt;Gallagher, Mary Catherine&lt;/author&gt;&lt;author&gt;Nolan, Sinead&lt;/author&gt;&lt;author&gt;McAllen, Rob&lt;/author&gt;&lt;author&gt;Culloty, Sarah C.&lt;/author&gt;&lt;/authors&gt;&lt;/contributors&gt;&lt;titles&gt;&lt;title&gt;&lt;style face="normal" font="default" size="100%"&gt;Biology of the invasive ascidian &lt;/style&gt;&lt;style face="italic" font="default" size="100%"&gt;Ascidiella aspersa&lt;/style&gt;&lt;style face="normal" font="default" size="100%"&gt; in its native habitat: reproductive patterns and parasite load&lt;/style&gt;&lt;/title&gt;&lt;secondary-title&gt;Estuarine, Coastal and Shelf Science&lt;/secondary-title&gt;&lt;/titles&gt;&lt;periodical&gt;&lt;full-title&gt;Estuarine, Coastal and Shelf Science&lt;/full-title&gt;&lt;/periodical&gt;&lt;pages&gt;249-255&lt;/pages&gt;&lt;volume&gt;181&lt;/volume&gt;&lt;section&gt;249&lt;/section&gt;&lt;dates&gt;&lt;year&gt;2016&lt;/year&gt;&lt;/dates&gt;&lt;isbn&gt;02727714&lt;/isbn&gt;&lt;urls&gt;&lt;/urls&gt;&lt;electronic-resource-num&gt;10.1016/j.ecss.2016.08.048&lt;/electronic-resource-num&gt;&lt;/record&gt;&lt;/Cite&gt;&lt;/EndNote&gt;</w:instrText>
      </w:r>
      <w:r w:rsidRPr="007E7416">
        <w:rPr>
          <w:rFonts w:ascii="Calibri" w:hAnsi="Calibri" w:cs="Calibri"/>
        </w:rPr>
        <w:fldChar w:fldCharType="separate"/>
      </w:r>
      <w:r w:rsidRPr="007E7416">
        <w:rPr>
          <w:rFonts w:ascii="Calibri" w:hAnsi="Calibri" w:cs="Calibri"/>
        </w:rPr>
        <w:t>(Lynch et al. 2016)</w:t>
      </w:r>
      <w:r w:rsidRPr="007E7416">
        <w:rPr>
          <w:rFonts w:ascii="Calibri" w:hAnsi="Calibri" w:cs="Calibri"/>
        </w:rPr>
        <w:fldChar w:fldCharType="end"/>
      </w:r>
      <w:r w:rsidRPr="007E7416">
        <w:rPr>
          <w:rFonts w:ascii="Calibri" w:hAnsi="Calibri" w:cs="Calibri"/>
        </w:rPr>
        <w:t>.</w:t>
      </w:r>
      <w:r w:rsidR="00A5621A" w:rsidRPr="007E7416">
        <w:rPr>
          <w:rFonts w:ascii="Calibri" w:hAnsi="Calibri" w:cs="Calibri"/>
        </w:rPr>
        <w:t xml:space="preserve"> The</w:t>
      </w:r>
      <w:r w:rsidRPr="007E7416">
        <w:rPr>
          <w:rFonts w:ascii="Calibri" w:hAnsi="Calibri" w:cs="Calibri"/>
        </w:rPr>
        <w:t xml:space="preserve"> </w:t>
      </w:r>
      <w:r w:rsidR="009F14C2" w:rsidRPr="007E7416">
        <w:rPr>
          <w:rFonts w:ascii="Calibri" w:hAnsi="Calibri" w:cs="Calibri"/>
        </w:rPr>
        <w:t>harmful</w:t>
      </w:r>
      <w:r w:rsidR="00BB25E9" w:rsidRPr="007E7416">
        <w:rPr>
          <w:rFonts w:ascii="Calibri" w:hAnsi="Calibri" w:cs="Calibri"/>
        </w:rPr>
        <w:t xml:space="preserve"> shellfish parasite </w:t>
      </w:r>
      <w:r w:rsidR="00BB25E9" w:rsidRPr="007E7416">
        <w:rPr>
          <w:rFonts w:ascii="Calibri" w:hAnsi="Calibri" w:cs="Calibri"/>
          <w:i/>
        </w:rPr>
        <w:t>Bonamia ostreae</w:t>
      </w:r>
      <w:r w:rsidR="00BB25E9" w:rsidRPr="007E7416">
        <w:rPr>
          <w:rFonts w:ascii="Calibri" w:hAnsi="Calibri" w:cs="Calibri"/>
        </w:rPr>
        <w:t xml:space="preserve"> </w:t>
      </w:r>
      <w:r w:rsidR="0071530A" w:rsidRPr="007E7416">
        <w:rPr>
          <w:rFonts w:ascii="Calibri" w:hAnsi="Calibri" w:cs="Calibri"/>
        </w:rPr>
        <w:t xml:space="preserve">(see </w:t>
      </w:r>
      <w:hyperlink r:id="rId56" w:anchor="molluscs" w:history="1">
        <w:r w:rsidR="007E7416" w:rsidRPr="003B0CDF">
          <w:rPr>
            <w:rStyle w:val="cf01"/>
            <w:rFonts w:ascii="Calibri" w:hAnsi="Calibri" w:cs="Calibri"/>
            <w:color w:val="4472C4" w:themeColor="accent1"/>
            <w:sz w:val="22"/>
            <w:szCs w:val="22"/>
            <w:u w:val="single"/>
          </w:rPr>
          <w:t>Australia's National List of Reportable Diseases of Aquatic Animals</w:t>
        </w:r>
      </w:hyperlink>
      <w:r w:rsidR="0071530A" w:rsidRPr="003B0CDF">
        <w:rPr>
          <w:rFonts w:ascii="Calibri" w:hAnsi="Calibri" w:cs="Calibri"/>
        </w:rPr>
        <w:t>)</w:t>
      </w:r>
      <w:r w:rsidR="007E7416" w:rsidRPr="003B0CDF">
        <w:rPr>
          <w:rFonts w:ascii="Calibri" w:hAnsi="Calibri" w:cs="Calibri"/>
          <w:color w:val="4472C4" w:themeColor="accent1"/>
        </w:rPr>
        <w:t xml:space="preserve"> </w:t>
      </w:r>
      <w:r w:rsidR="00BB25E9" w:rsidRPr="007E7416">
        <w:rPr>
          <w:rFonts w:ascii="Calibri" w:hAnsi="Calibri" w:cs="Calibri"/>
        </w:rPr>
        <w:t>and</w:t>
      </w:r>
      <w:r w:rsidR="00CD2962" w:rsidRPr="007E7416">
        <w:rPr>
          <w:rFonts w:ascii="Calibri" w:hAnsi="Calibri" w:cs="Calibri"/>
        </w:rPr>
        <w:t xml:space="preserve"> the</w:t>
      </w:r>
      <w:r w:rsidR="00BB25E9" w:rsidRPr="007E7416">
        <w:rPr>
          <w:rFonts w:ascii="Calibri" w:hAnsi="Calibri" w:cs="Calibri"/>
        </w:rPr>
        <w:t xml:space="preserve"> </w:t>
      </w:r>
      <w:r w:rsidR="00BB25E9" w:rsidRPr="007E7416">
        <w:rPr>
          <w:rFonts w:ascii="Calibri" w:hAnsi="Calibri" w:cs="Calibri"/>
          <w:i/>
          <w:iCs/>
        </w:rPr>
        <w:t>Minchinia mercenariae</w:t>
      </w:r>
      <w:r w:rsidR="00BB25E9" w:rsidRPr="007E7416">
        <w:rPr>
          <w:rFonts w:ascii="Calibri" w:hAnsi="Calibri" w:cs="Calibri"/>
        </w:rPr>
        <w:t xml:space="preserve">-like </w:t>
      </w:r>
      <w:r w:rsidR="00CD2962" w:rsidRPr="007E7416">
        <w:rPr>
          <w:rFonts w:ascii="Calibri" w:hAnsi="Calibri" w:cs="Calibri"/>
        </w:rPr>
        <w:t xml:space="preserve">parasite </w:t>
      </w:r>
      <w:r w:rsidR="00BB25E9" w:rsidRPr="007E7416">
        <w:rPr>
          <w:rFonts w:ascii="Calibri" w:hAnsi="Calibri" w:cs="Calibri"/>
        </w:rPr>
        <w:t>have been confirmed by Sanger sequencing and histology</w:t>
      </w:r>
      <w:r w:rsidR="00BB25E9" w:rsidRPr="00BB25E9">
        <w:t xml:space="preserve"> in </w:t>
      </w:r>
      <w:r w:rsidR="00BB25E9" w:rsidRPr="005B0783">
        <w:rPr>
          <w:i/>
          <w:iCs/>
        </w:rPr>
        <w:t>S. clava</w:t>
      </w:r>
      <w:r w:rsidR="00BB25E9" w:rsidRPr="00BB25E9">
        <w:t xml:space="preserve"> from Ireland </w:t>
      </w:r>
      <w:r w:rsidR="00284845">
        <w:fldChar w:fldCharType="begin"/>
      </w:r>
      <w:r w:rsidR="00FA04B2">
        <w:instrText xml:space="preserve"> ADDIN EN.CITE &lt;EndNote&gt;&lt;Cite&gt;&lt;Author&gt;Costello&lt;/Author&gt;&lt;Year&gt;2021&lt;/Year&gt;&lt;RecNum&gt;5777&lt;/RecNum&gt;&lt;DisplayText&gt;(Costello et al. 2021)&lt;/DisplayText&gt;&lt;record&gt;&lt;rec-number&gt;5777&lt;/rec-number&gt;&lt;foreign-keys&gt;&lt;key app="EN" db-id="5pw5zxs03zavz2esrer5zreaaer2f9v0wf9p" timestamp="1718151502" guid="e95dec5c-d12f-401f-ac8c-d12b73697921"&gt;5777&lt;/key&gt;&lt;/foreign-keys&gt;&lt;ref-type name="Journal Article"&gt;17&lt;/ref-type&gt;&lt;contributors&gt;&lt;authors&gt;&lt;author&gt;Costello, Katie E.&lt;/author&gt;&lt;author&gt;Lynch, Sharon A.&lt;/author&gt;&lt;author&gt;McAllen, Rob&lt;/author&gt;&lt;author&gt;O’Riordan, Ruth M.&lt;/author&gt;&lt;author&gt;Culloty, Sarah C.&lt;/author&gt;&lt;/authors&gt;&lt;/contributors&gt;&lt;titles&gt;&lt;title&gt;The role of invasive tunicates as reservoirs of molluscan pathogens&lt;/title&gt;&lt;secondary-title&gt;Biological Invasions&lt;/secondary-title&gt;&lt;/titles&gt;&lt;periodical&gt;&lt;full-title&gt;Biological Invasions&lt;/full-title&gt;&lt;/periodical&gt;&lt;pages&gt;641-655&lt;/pages&gt;&lt;volume&gt;23&lt;/volume&gt;&lt;number&gt;2&lt;/number&gt;&lt;section&gt;641&lt;/section&gt;&lt;dates&gt;&lt;year&gt;2021&lt;/year&gt;&lt;/dates&gt;&lt;isbn&gt;1387-3547&amp;#xD;1573-1464&lt;/isbn&gt;&lt;urls&gt;&lt;/urls&gt;&lt;electronic-resource-num&gt;10.1007/s10530-020-02392-5&lt;/electronic-resource-num&gt;&lt;/record&gt;&lt;/Cite&gt;&lt;/EndNote&gt;</w:instrText>
      </w:r>
      <w:r w:rsidR="00284845">
        <w:fldChar w:fldCharType="separate"/>
      </w:r>
      <w:r w:rsidR="00FA04B2">
        <w:rPr>
          <w:noProof/>
        </w:rPr>
        <w:t>(Costello et al. 2021)</w:t>
      </w:r>
      <w:r w:rsidR="00284845">
        <w:fldChar w:fldCharType="end"/>
      </w:r>
      <w:r w:rsidR="00284845">
        <w:t>.</w:t>
      </w:r>
      <w:r w:rsidR="00BB25E9" w:rsidRPr="00BB25E9">
        <w:t xml:space="preserve"> </w:t>
      </w:r>
      <w:r w:rsidR="00BB25E9" w:rsidRPr="00FA04B2">
        <w:rPr>
          <w:i/>
          <w:iCs/>
        </w:rPr>
        <w:t>Styela clava</w:t>
      </w:r>
      <w:r w:rsidR="00BB25E9" w:rsidRPr="00BB25E9">
        <w:t xml:space="preserve"> can maintain viable </w:t>
      </w:r>
      <w:r w:rsidR="00BB25E9" w:rsidRPr="005B6FC2">
        <w:rPr>
          <w:i/>
          <w:iCs/>
        </w:rPr>
        <w:t>B. ostreae</w:t>
      </w:r>
      <w:r w:rsidR="00BB25E9" w:rsidRPr="00BB25E9">
        <w:t xml:space="preserve"> in the absence of oysters under tank conditions</w:t>
      </w:r>
      <w:r w:rsidR="005B6FC2">
        <w:t>,</w:t>
      </w:r>
      <w:r w:rsidR="00BB25E9" w:rsidRPr="00BB25E9">
        <w:t xml:space="preserve"> suggesting that </w:t>
      </w:r>
      <w:r w:rsidR="009777E2">
        <w:t xml:space="preserve">ascidians </w:t>
      </w:r>
      <w:r w:rsidR="00BB25E9" w:rsidRPr="00BB25E9">
        <w:t xml:space="preserve">can act as reservoirs of infection for </w:t>
      </w:r>
      <w:r w:rsidR="00BB25E9" w:rsidRPr="005B6FC2">
        <w:rPr>
          <w:i/>
          <w:iCs/>
        </w:rPr>
        <w:t>B. ostreae</w:t>
      </w:r>
      <w:r w:rsidR="00FA04B2">
        <w:rPr>
          <w:i/>
          <w:iCs/>
        </w:rPr>
        <w:t xml:space="preserve"> </w:t>
      </w:r>
      <w:r w:rsidR="00FA04B2">
        <w:fldChar w:fldCharType="begin"/>
      </w:r>
      <w:r w:rsidR="00FA04B2">
        <w:instrText xml:space="preserve"> ADDIN EN.CITE &lt;EndNote&gt;&lt;Cite&gt;&lt;Author&gt;Costello&lt;/Author&gt;&lt;Year&gt;2021&lt;/Year&gt;&lt;RecNum&gt;5777&lt;/RecNum&gt;&lt;DisplayText&gt;(Costello et al. 2021)&lt;/DisplayText&gt;&lt;record&gt;&lt;rec-number&gt;5777&lt;/rec-number&gt;&lt;foreign-keys&gt;&lt;key app="EN" db-id="5pw5zxs03zavz2esrer5zreaaer2f9v0wf9p" timestamp="1718151502" guid="e95dec5c-d12f-401f-ac8c-d12b73697921"&gt;5777&lt;/key&gt;&lt;/foreign-keys&gt;&lt;ref-type name="Journal Article"&gt;17&lt;/ref-type&gt;&lt;contributors&gt;&lt;authors&gt;&lt;author&gt;Costello, Katie E.&lt;/author&gt;&lt;author&gt;Lynch, Sharon A.&lt;/author&gt;&lt;author&gt;McAllen, Rob&lt;/author&gt;&lt;author&gt;O’Riordan, Ruth M.&lt;/author&gt;&lt;author&gt;Culloty, Sarah C.&lt;/author&gt;&lt;/authors&gt;&lt;/contributors&gt;&lt;titles&gt;&lt;title&gt;The role of invasive tunicates as reservoirs of molluscan pathogens&lt;/title&gt;&lt;secondary-title&gt;Biological Invasions&lt;/secondary-title&gt;&lt;/titles&gt;&lt;periodical&gt;&lt;full-title&gt;Biological Invasions&lt;/full-title&gt;&lt;/periodical&gt;&lt;pages&gt;641-655&lt;/pages&gt;&lt;volume&gt;23&lt;/volume&gt;&lt;number&gt;2&lt;/number&gt;&lt;section&gt;641&lt;/section&gt;&lt;dates&gt;&lt;year&gt;2021&lt;/year&gt;&lt;/dates&gt;&lt;isbn&gt;1387-3547&amp;#xD;1573-1464&lt;/isbn&gt;&lt;urls&gt;&lt;/urls&gt;&lt;electronic-resource-num&gt;10.1007/s10530-020-02392-5&lt;/electronic-resource-num&gt;&lt;/record&gt;&lt;/Cite&gt;&lt;/EndNote&gt;</w:instrText>
      </w:r>
      <w:r w:rsidR="00FA04B2">
        <w:fldChar w:fldCharType="separate"/>
      </w:r>
      <w:r w:rsidR="00FA04B2">
        <w:rPr>
          <w:noProof/>
        </w:rPr>
        <w:t>(Costello et al. 2021)</w:t>
      </w:r>
      <w:r w:rsidR="00FA04B2">
        <w:fldChar w:fldCharType="end"/>
      </w:r>
      <w:r w:rsidR="00FA04B2">
        <w:t>.</w:t>
      </w:r>
      <w:r w:rsidR="00BB25E9" w:rsidRPr="00BB25E9">
        <w:t xml:space="preserve"> </w:t>
      </w:r>
      <w:r w:rsidR="00BB25E9" w:rsidRPr="0068539C">
        <w:rPr>
          <w:i/>
          <w:iCs/>
        </w:rPr>
        <w:t xml:space="preserve">Vibrio aestuarianus </w:t>
      </w:r>
      <w:r w:rsidR="0068539C">
        <w:t>has been</w:t>
      </w:r>
      <w:r w:rsidR="00BB25E9" w:rsidRPr="00BB25E9">
        <w:t xml:space="preserve"> confirmed by qPCR in </w:t>
      </w:r>
      <w:r w:rsidR="00BB25E9" w:rsidRPr="0040267F">
        <w:rPr>
          <w:i/>
          <w:iCs/>
        </w:rPr>
        <w:t>B</w:t>
      </w:r>
      <w:r w:rsidR="0068539C" w:rsidRPr="0040267F">
        <w:rPr>
          <w:i/>
          <w:iCs/>
        </w:rPr>
        <w:t>.</w:t>
      </w:r>
      <w:r w:rsidR="00BB25E9" w:rsidRPr="0040267F">
        <w:rPr>
          <w:i/>
          <w:iCs/>
        </w:rPr>
        <w:t xml:space="preserve"> violaceus</w:t>
      </w:r>
      <w:r w:rsidR="00BB25E9" w:rsidRPr="00BB25E9">
        <w:t xml:space="preserve"> and </w:t>
      </w:r>
      <w:r w:rsidR="00BB25E9" w:rsidRPr="0068539C">
        <w:rPr>
          <w:i/>
          <w:iCs/>
        </w:rPr>
        <w:t>D</w:t>
      </w:r>
      <w:r w:rsidR="0068539C" w:rsidRPr="0068539C">
        <w:rPr>
          <w:i/>
          <w:iCs/>
        </w:rPr>
        <w:t>.</w:t>
      </w:r>
      <w:r w:rsidR="00BB25E9" w:rsidRPr="0068539C">
        <w:rPr>
          <w:i/>
          <w:iCs/>
        </w:rPr>
        <w:t xml:space="preserve"> vexillum</w:t>
      </w:r>
      <w:r w:rsidR="00BB25E9" w:rsidRPr="00BB25E9">
        <w:t xml:space="preserve"> </w:t>
      </w:r>
      <w:r w:rsidR="00FA04B2">
        <w:fldChar w:fldCharType="begin"/>
      </w:r>
      <w:r w:rsidR="00FA04B2">
        <w:instrText xml:space="preserve"> ADDIN EN.CITE &lt;EndNote&gt;&lt;Cite&gt;&lt;Author&gt;Costello&lt;/Author&gt;&lt;Year&gt;2021&lt;/Year&gt;&lt;RecNum&gt;5777&lt;/RecNum&gt;&lt;DisplayText&gt;(Costello et al. 2021)&lt;/DisplayText&gt;&lt;record&gt;&lt;rec-number&gt;5777&lt;/rec-number&gt;&lt;foreign-keys&gt;&lt;key app="EN" db-id="5pw5zxs03zavz2esrer5zreaaer2f9v0wf9p" timestamp="1718151502" guid="e95dec5c-d12f-401f-ac8c-d12b73697921"&gt;5777&lt;/key&gt;&lt;/foreign-keys&gt;&lt;ref-type name="Journal Article"&gt;17&lt;/ref-type&gt;&lt;contributors&gt;&lt;authors&gt;&lt;author&gt;Costello, Katie E.&lt;/author&gt;&lt;author&gt;Lynch, Sharon A.&lt;/author&gt;&lt;author&gt;McAllen, Rob&lt;/author&gt;&lt;author&gt;O’Riordan, Ruth M.&lt;/author&gt;&lt;author&gt;Culloty, Sarah C.&lt;/author&gt;&lt;/authors&gt;&lt;/contributors&gt;&lt;titles&gt;&lt;title&gt;The role of invasive tunicates as reservoirs of molluscan pathogens&lt;/title&gt;&lt;secondary-title&gt;Biological Invasions&lt;/secondary-title&gt;&lt;/titles&gt;&lt;periodical&gt;&lt;full-title&gt;Biological Invasions&lt;/full-title&gt;&lt;/periodical&gt;&lt;pages&gt;641-655&lt;/pages&gt;&lt;volume&gt;23&lt;/volume&gt;&lt;number&gt;2&lt;/number&gt;&lt;section&gt;641&lt;/section&gt;&lt;dates&gt;&lt;year&gt;2021&lt;/year&gt;&lt;/dates&gt;&lt;isbn&gt;1387-3547&amp;#xD;1573-1464&lt;/isbn&gt;&lt;urls&gt;&lt;/urls&gt;&lt;electronic-resource-num&gt;10.1007/s10530-020-02392-5&lt;/electronic-resource-num&gt;&lt;/record&gt;&lt;/Cite&gt;&lt;/EndNote&gt;</w:instrText>
      </w:r>
      <w:r w:rsidR="00FA04B2">
        <w:fldChar w:fldCharType="separate"/>
      </w:r>
      <w:r w:rsidR="00FA04B2">
        <w:rPr>
          <w:noProof/>
        </w:rPr>
        <w:t>(Costello et al. 2021)</w:t>
      </w:r>
      <w:r w:rsidR="00FA04B2">
        <w:fldChar w:fldCharType="end"/>
      </w:r>
      <w:r w:rsidR="00FA04B2">
        <w:t>.</w:t>
      </w:r>
      <w:r w:rsidR="00FA04B2" w:rsidRPr="00BB25E9">
        <w:t xml:space="preserve"> </w:t>
      </w:r>
      <w:r>
        <w:t>Marine birnavirus (</w:t>
      </w:r>
      <w:r w:rsidRPr="00515460">
        <w:rPr>
          <w:i/>
          <w:iCs/>
        </w:rPr>
        <w:t>Aquabirnavirus</w:t>
      </w:r>
      <w:r>
        <w:t xml:space="preserve">) has been detected at high rates in the farmed ascidian </w:t>
      </w:r>
      <w:r w:rsidRPr="00A27B12">
        <w:rPr>
          <w:i/>
          <w:iCs/>
        </w:rPr>
        <w:t>H</w:t>
      </w:r>
      <w:r>
        <w:rPr>
          <w:i/>
          <w:iCs/>
        </w:rPr>
        <w:t>.</w:t>
      </w:r>
      <w:r w:rsidRPr="00A27B12">
        <w:rPr>
          <w:i/>
          <w:iCs/>
        </w:rPr>
        <w:t xml:space="preserve"> roretzi</w:t>
      </w:r>
      <w:r>
        <w:t xml:space="preserve">, although infections were not associated with poor host condition or soft-tunic </w:t>
      </w:r>
      <w:r w:rsidRPr="00BE1380">
        <w:t xml:space="preserve">syndrome </w:t>
      </w:r>
      <w:r w:rsidRPr="00BE1380">
        <w:fldChar w:fldCharType="begin"/>
      </w:r>
      <w:r w:rsidR="001712FA">
        <w:instrText xml:space="preserve"> ADDIN EN.CITE &lt;EndNote&gt;&lt;Cite&gt;&lt;Author&gt;Azumi&lt;/Author&gt;&lt;Year&gt;2007&lt;/Year&gt;&lt;RecNum&gt;5552&lt;/RecNum&gt;&lt;DisplayText&gt;(Azumi et al. 2007)&lt;/DisplayText&gt;&lt;record&gt;&lt;rec-number&gt;5552&lt;/rec-number&gt;&lt;foreign-keys&gt;&lt;key app="EN" db-id="5pw5zxs03zavz2esrer5zreaaer2f9v0wf9p" timestamp="1710201640" guid="4f4b6276-3c87-44eb-a3fa-982c2acaef21"&gt;5552&lt;/key&gt;&lt;/foreign-keys&gt;&lt;ref-type name="Journal Article"&gt;17&lt;/ref-type&gt;&lt;contributors&gt;&lt;authors&gt;&lt;author&gt;Azumi, Kaoru&lt;/author&gt;&lt;author&gt;Nakamura, Shinji&lt;/author&gt;&lt;author&gt;Kitamura, Shin-Ichi&lt;/author&gt;&lt;author&gt;Jung, Sung-Ju&lt;/author&gt;&lt;author&gt;Kanehira, Keisuke&lt;/author&gt;&lt;author&gt;Iwata, Hisato&lt;/author&gt;&lt;author&gt;Tanabe, Shinsuke&lt;/author&gt;&lt;author&gt;Suzuki, Satoru&lt;/author&gt;&lt;/authors&gt;&lt;/contributors&gt;&lt;titles&gt;&lt;title&gt;Accumulation of organotin compounds and marine birnavirus detection in Korean ascidians&lt;/title&gt;&lt;secondary-title&gt;Fisheries Science&lt;/secondary-title&gt;&lt;/titles&gt;&lt;periodical&gt;&lt;full-title&gt;Fisheries Science&lt;/full-title&gt;&lt;/periodical&gt;&lt;pages&gt;263–269&lt;/pages&gt;&lt;volume&gt;73&lt;/volume&gt;&lt;dates&gt;&lt;year&gt;2007&lt;/year&gt;&lt;/dates&gt;&lt;urls&gt;&lt;/urls&gt;&lt;electronic-resource-num&gt;10.1111/j.1444-2906.2007.01332.x&lt;/electronic-resource-num&gt;&lt;/record&gt;&lt;/Cite&gt;&lt;/EndNote&gt;</w:instrText>
      </w:r>
      <w:r w:rsidRPr="00BE1380">
        <w:fldChar w:fldCharType="separate"/>
      </w:r>
      <w:r w:rsidRPr="00BE1380">
        <w:rPr>
          <w:noProof/>
        </w:rPr>
        <w:t>(Azumi et al. 2007)</w:t>
      </w:r>
      <w:r w:rsidRPr="00BE1380">
        <w:fldChar w:fldCharType="end"/>
      </w:r>
      <w:r w:rsidRPr="00BE1380">
        <w:t xml:space="preserve">. </w:t>
      </w:r>
      <w:r>
        <w:t xml:space="preserve">Similarly, cells of harmful algal bloom species have been demonstrated to survive digestion by invasive ascidian species, meaning that invasive ascidians can act as vectors for harmful algal blooms that </w:t>
      </w:r>
      <w:r w:rsidR="00982AF1">
        <w:t xml:space="preserve">may </w:t>
      </w:r>
      <w:r>
        <w:t xml:space="preserve">pose a threat </w:t>
      </w:r>
      <w:r w:rsidR="00982AF1">
        <w:t xml:space="preserve">to </w:t>
      </w:r>
      <w:r>
        <w:t>shellfish aq</w:t>
      </w:r>
      <w:r w:rsidRPr="00593DB8">
        <w:t xml:space="preserve">uaculture </w:t>
      </w:r>
      <w:r w:rsidRPr="00593DB8">
        <w:fldChar w:fldCharType="begin"/>
      </w:r>
      <w:r w:rsidR="001712FA">
        <w:instrText xml:space="preserve"> ADDIN EN.CITE &lt;EndNote&gt;&lt;Cite&gt;&lt;Author&gt;Rosa&lt;/Author&gt;&lt;Year&gt;2013&lt;/Year&gt;&lt;RecNum&gt;5437&lt;/RecNum&gt;&lt;DisplayText&gt;(Rosa et al. 2013)&lt;/DisplayText&gt;&lt;record&gt;&lt;rec-number&gt;5437&lt;/rec-number&gt;&lt;foreign-keys&gt;&lt;key app="EN" db-id="5pw5zxs03zavz2esrer5zreaaer2f9v0wf9p" timestamp="1708651240" guid="03a6a9f9-5bbc-4993-af8d-fc3f0309e5e6"&gt;5437&lt;/key&gt;&lt;/foreign-keys&gt;&lt;ref-type name="Journal Article"&gt;17&lt;/ref-type&gt;&lt;contributors&gt;&lt;authors&gt;&lt;author&gt;Rosa, M.&lt;/author&gt;&lt;author&gt;Holohan, B. A.&lt;/author&gt;&lt;author&gt;Shumway, S. E.&lt;/author&gt;&lt;author&gt;Bullard, S. G.&lt;/author&gt;&lt;author&gt;Wikfors, G. H.&lt;/author&gt;&lt;author&gt;Morton, S.&lt;/author&gt;&lt;author&gt;Getchis, T.&lt;/author&gt;&lt;/authors&gt;&lt;/contributors&gt;&lt;titles&gt;&lt;title&gt;Biofouling ascidians on aquaculture gear as potential vectors of harmful algal introductions&lt;/title&gt;&lt;secondary-title&gt;Harmful Algae&lt;/secondary-title&gt;&lt;/titles&gt;&lt;periodical&gt;&lt;full-title&gt;Harmful Algae&lt;/full-title&gt;&lt;/periodical&gt;&lt;pages&gt;1-7&lt;/pages&gt;&lt;volume&gt;23&lt;/volume&gt;&lt;section&gt;1&lt;/section&gt;&lt;dates&gt;&lt;year&gt;2013&lt;/year&gt;&lt;/dates&gt;&lt;isbn&gt;15689883&lt;/isbn&gt;&lt;urls&gt;&lt;/urls&gt;&lt;electronic-resource-num&gt;10.1016/j.hal.2012.11.008&lt;/electronic-resource-num&gt;&lt;/record&gt;&lt;/Cite&gt;&lt;/EndNote&gt;</w:instrText>
      </w:r>
      <w:r w:rsidRPr="00593DB8">
        <w:fldChar w:fldCharType="separate"/>
      </w:r>
      <w:r w:rsidRPr="00593DB8">
        <w:rPr>
          <w:noProof/>
        </w:rPr>
        <w:t>(Rosa et al. 2013)</w:t>
      </w:r>
      <w:r w:rsidRPr="00593DB8">
        <w:fldChar w:fldCharType="end"/>
      </w:r>
      <w:r w:rsidRPr="00593DB8">
        <w:t>.</w:t>
      </w:r>
    </w:p>
    <w:p w14:paraId="62B15F41" w14:textId="094E5598" w:rsidR="00ED4A87" w:rsidRPr="004F5EFD" w:rsidRDefault="00ED4A87" w:rsidP="00ED4A87">
      <w:pPr>
        <w:pStyle w:val="Heading4"/>
      </w:pPr>
      <w:r w:rsidRPr="00FA04B2">
        <w:t>Environmental tolerances</w:t>
      </w:r>
      <w:r>
        <w:t xml:space="preserve"> </w:t>
      </w:r>
      <w:r w:rsidR="00D56FA2">
        <w:t>and habitat</w:t>
      </w:r>
      <w:r>
        <w:t xml:space="preserve"> </w:t>
      </w:r>
    </w:p>
    <w:p w14:paraId="21707F12" w14:textId="77777777" w:rsidR="00DB4901" w:rsidRDefault="00ED4A87" w:rsidP="00DB4901">
      <w:r w:rsidRPr="002C38CD">
        <w:t>Ascidians can generally tolerate a broad range of environmental conditions</w:t>
      </w:r>
      <w:r w:rsidR="005854CD">
        <w:t>, making them capable invaders</w:t>
      </w:r>
      <w:r w:rsidR="00CF6DAE">
        <w:t>.</w:t>
      </w:r>
    </w:p>
    <w:p w14:paraId="5C82ADC8" w14:textId="676377D9" w:rsidR="00DB4901" w:rsidRDefault="007638BE" w:rsidP="00DB4901">
      <w:r>
        <w:lastRenderedPageBreak/>
        <w:t xml:space="preserve">Most invasive ascidians can </w:t>
      </w:r>
      <w:r w:rsidR="006E05E0">
        <w:t>occur across a</w:t>
      </w:r>
      <w:r>
        <w:t xml:space="preserve"> remarkably broad temperature range, </w:t>
      </w:r>
      <w:r w:rsidR="009F2E66">
        <w:t xml:space="preserve">generally between 0 and </w:t>
      </w:r>
      <w:r w:rsidR="00EB74CD">
        <w:t>25</w:t>
      </w:r>
      <w:r w:rsidR="00EB74CD">
        <w:rPr>
          <w:rFonts w:cstheme="minorHAnsi"/>
        </w:rPr>
        <w:t>°</w:t>
      </w:r>
      <w:r w:rsidR="00EB74CD" w:rsidRPr="00EB74CD">
        <w:t>C</w:t>
      </w:r>
      <w:r w:rsidR="0035747F">
        <w:t xml:space="preserve"> </w:t>
      </w:r>
      <w:r w:rsidR="0035747F">
        <w:rPr>
          <w:rFonts w:eastAsia="Calibri"/>
        </w:rPr>
        <w:fldChar w:fldCharType="begin">
          <w:fldData xml:space="preserve">PEVuZE5vdGU+PENpdGU+PEF1dGhvcj5WYWxlbnRpbmU8L0F1dGhvcj48WWVhcj4yMDA3PC9ZZWFy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=
</w:fldData>
        </w:fldChar>
      </w:r>
      <w:r w:rsidR="0035747F">
        <w:rPr>
          <w:rFonts w:eastAsia="Calibri"/>
        </w:rPr>
        <w:instrText xml:space="preserve"> ADDIN EN.CITE </w:instrText>
      </w:r>
      <w:r w:rsidR="0035747F">
        <w:rPr>
          <w:rFonts w:eastAsia="Calibri"/>
        </w:rPr>
        <w:fldChar w:fldCharType="begin">
          <w:fldData xml:space="preserve">PEVuZE5vdGU+PENpdGU+PEF1dGhvcj5WYWxlbnRpbmU8L0F1dGhvcj48WWVhcj4yMDA3PC9ZZWFy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=
</w:fldData>
        </w:fldChar>
      </w:r>
      <w:r w:rsidR="0035747F">
        <w:rPr>
          <w:rFonts w:eastAsia="Calibri"/>
        </w:rPr>
        <w:instrText xml:space="preserve"> ADDIN EN.CITE.DATA </w:instrText>
      </w:r>
      <w:r w:rsidR="0035747F">
        <w:rPr>
          <w:rFonts w:eastAsia="Calibri"/>
        </w:rPr>
      </w:r>
      <w:r w:rsidR="0035747F">
        <w:rPr>
          <w:rFonts w:eastAsia="Calibri"/>
        </w:rPr>
        <w:fldChar w:fldCharType="end"/>
      </w:r>
      <w:r w:rsidR="0035747F">
        <w:rPr>
          <w:rFonts w:eastAsia="Calibri"/>
        </w:rPr>
      </w:r>
      <w:r w:rsidR="0035747F">
        <w:rPr>
          <w:rFonts w:eastAsia="Calibri"/>
        </w:rPr>
        <w:fldChar w:fldCharType="separate"/>
      </w:r>
      <w:r w:rsidR="0035747F">
        <w:rPr>
          <w:rFonts w:eastAsia="Calibri"/>
          <w:noProof/>
        </w:rPr>
        <w:t>(Carver et al. 2006; Daley &amp; Scavia 2008; Forrest 2013; Rocha et al. 2017; Valentine et al. 2007a)</w:t>
      </w:r>
      <w:r w:rsidR="0035747F">
        <w:rPr>
          <w:rFonts w:eastAsia="Calibri"/>
        </w:rPr>
        <w:fldChar w:fldCharType="end"/>
      </w:r>
      <w:r w:rsidR="0035747F">
        <w:rPr>
          <w:rFonts w:eastAsia="Calibri"/>
        </w:rPr>
        <w:t>.</w:t>
      </w:r>
      <w:r w:rsidR="00EB74CD">
        <w:t xml:space="preserve"> However, many species </w:t>
      </w:r>
      <w:r w:rsidR="00987B62">
        <w:t xml:space="preserve">are also recorded from tropical waters reaching </w:t>
      </w:r>
      <w:r w:rsidR="00427CE5">
        <w:t>34</w:t>
      </w:r>
      <w:r w:rsidR="00427CE5">
        <w:rPr>
          <w:rFonts w:cstheme="minorHAnsi"/>
        </w:rPr>
        <w:t>°</w:t>
      </w:r>
      <w:r w:rsidR="00427CE5">
        <w:t>C</w:t>
      </w:r>
      <w:r w:rsidR="00AE6AD0">
        <w:t xml:space="preserve"> </w:t>
      </w:r>
      <w:r w:rsidR="0035747F">
        <w:fldChar w:fldCharType="begin"/>
      </w:r>
      <w:r w:rsidR="0035747F">
        <w:instrText xml:space="preserve"> ADDIN EN.CITE &lt;EndNote&gt;&lt;Cite&gt;&lt;Author&gt;Rocha&lt;/Author&gt;&lt;Year&gt;2017&lt;/Year&gt;&lt;RecNum&gt;5356&lt;/RecNum&gt;&lt;DisplayText&gt;(Rocha et al. 2017)&lt;/DisplayText&gt;&lt;record&gt;&lt;rec-number&gt;5356&lt;/rec-number&gt;&lt;foreign-keys&gt;&lt;key app="EN" db-id="5pw5zxs03zavz2esrer5zreaaer2f9v0wf9p" timestamp="1708476299" guid="23209c4b-3237-4d0d-bb51-a102a2eb419c"&gt;5356&lt;/key&gt;&lt;/foreign-keys&gt;&lt;ref-type name="Journal Article"&gt;17&lt;/ref-type&gt;&lt;contributors&gt;&lt;authors&gt;&lt;author&gt;Rocha, R. M.&lt;/author&gt;&lt;author&gt;Castellano, G. C.&lt;/author&gt;&lt;author&gt;Freire, C. A.&lt;/author&gt;&lt;/authors&gt;&lt;/contributors&gt;&lt;titles&gt;&lt;title&gt;Physiological tolerance as a tool to support invasion risk assessment of tropical ascidians&lt;/title&gt;&lt;secondary-title&gt;Marine Ecology Progress Series&lt;/secondary-title&gt;&lt;/titles&gt;&lt;periodical&gt;&lt;full-title&gt;Marine Ecology Progress Series&lt;/full-title&gt;&lt;/periodical&gt;&lt;pages&gt;105-119&lt;/pages&gt;&lt;volume&gt;577&lt;/volume&gt;&lt;section&gt;105&lt;/section&gt;&lt;dates&gt;&lt;year&gt;2017&lt;/year&gt;&lt;/dates&gt;&lt;isbn&gt;0171-8630&amp;#xD;1616-1599&lt;/isbn&gt;&lt;urls&gt;&lt;/urls&gt;&lt;electronic-resource-num&gt;10.3354/meps12225&lt;/electronic-resource-num&gt;&lt;/record&gt;&lt;/Cite&gt;&lt;/EndNote&gt;</w:instrText>
      </w:r>
      <w:r w:rsidR="0035747F">
        <w:fldChar w:fldCharType="separate"/>
      </w:r>
      <w:r w:rsidR="0035747F">
        <w:rPr>
          <w:noProof/>
        </w:rPr>
        <w:t>(Rocha et al. 2017)</w:t>
      </w:r>
      <w:r w:rsidR="0035747F">
        <w:fldChar w:fldCharType="end"/>
      </w:r>
      <w:r w:rsidR="00AE6AD0">
        <w:t xml:space="preserve">. </w:t>
      </w:r>
      <w:r w:rsidR="00952B18">
        <w:t>T</w:t>
      </w:r>
      <w:r w:rsidR="00AE6AD0">
        <w:t>he most likely temperature range for</w:t>
      </w:r>
      <w:r w:rsidR="00AE6AD0">
        <w:rPr>
          <w:rFonts w:eastAsia="Calibri"/>
        </w:rPr>
        <w:t xml:space="preserve"> </w:t>
      </w:r>
      <w:r w:rsidR="00AE6AD0" w:rsidRPr="0002440A">
        <w:rPr>
          <w:rFonts w:eastAsia="Calibri"/>
          <w:i/>
          <w:iCs/>
        </w:rPr>
        <w:t>Didemnum vexillum</w:t>
      </w:r>
      <w:r w:rsidR="00AE6AD0">
        <w:rPr>
          <w:rFonts w:eastAsia="Calibri"/>
        </w:rPr>
        <w:t xml:space="preserve"> is 0–30</w:t>
      </w:r>
      <w:r w:rsidR="007308FB">
        <w:rPr>
          <w:rFonts w:cstheme="minorHAnsi"/>
        </w:rPr>
        <w:t>°</w:t>
      </w:r>
      <w:r w:rsidR="00AE6AD0" w:rsidRPr="00041235">
        <w:rPr>
          <w:rFonts w:eastAsia="Calibri"/>
        </w:rPr>
        <w:t>C</w:t>
      </w:r>
      <w:r w:rsidR="00AE6AD0">
        <w:rPr>
          <w:rFonts w:eastAsia="Calibri"/>
        </w:rPr>
        <w:t xml:space="preserve"> </w:t>
      </w:r>
      <w:r w:rsidR="00AE6AD0">
        <w:rPr>
          <w:rFonts w:eastAsia="Calibri"/>
        </w:rPr>
        <w:fldChar w:fldCharType="begin"/>
      </w:r>
      <w:r w:rsidR="0035747F">
        <w:rPr>
          <w:rFonts w:eastAsia="Calibri"/>
        </w:rPr>
        <w:instrText xml:space="preserve"> ADDIN EN.CITE &lt;EndNote&gt;&lt;Cite&gt;&lt;Author&gt;Summerson&lt;/Author&gt;&lt;Year&gt;2024&lt;/Year&gt;&lt;RecNum&gt;5942&lt;/RecNum&gt;&lt;DisplayText&gt;(Summerson 2024)&lt;/DisplayText&gt;&lt;record&gt;&lt;rec-number&gt;5942&lt;/rec-number&gt;&lt;foreign-keys&gt;&lt;key app="EN" db-id="5pw5zxs03zavz2esrer5zreaaer2f9v0wf9p" timestamp="1721186794" guid="459bb954-17e2-4d5b-b254-491d1fb1be29"&gt;5942&lt;/key&gt;&lt;/foreign-keys&gt;&lt;ref-type name="Report"&gt;27&lt;/ref-type&gt;&lt;contributors&gt;&lt;authors&gt;&lt;author&gt;Summerson, Rupert&lt;/author&gt;&lt;/authors&gt;&lt;tertiary-authors&gt;&lt;author&gt;Australian Bureau of Agricultural and Resource Economics and Sciences (ABARES)&lt;/author&gt;&lt;/tertiary-authors&gt;&lt;/contributors&gt;&lt;titles&gt;&lt;title&gt;&lt;style face="normal" font="default" size="100%"&gt;Potential distribution of the invasive marine species&amp;#xD;&lt;/style&gt;&lt;style face="italic" font="default" size="100%"&gt;Didemnum vexillum &lt;/style&gt;&lt;style face="normal" font="default" size="100%"&gt;(carpet&amp;#xD;sea squirt) in Australia&lt;/style&gt;&lt;/title&gt;&lt;secondary-title&gt;Research Report&lt;/secondary-title&gt;&lt;/titles&gt;&lt;pages&gt;13&lt;/pages&gt;&lt;number&gt;24.09&lt;/number&gt;&lt;dates&gt;&lt;year&gt;2024&lt;/year&gt;&lt;pub-dates&gt;&lt;date&gt;13/06/2024&lt;/date&gt;&lt;/pub-dates&gt;&lt;/dates&gt;&lt;pub-location&gt;Canberra&lt;/pub-location&gt;&lt;publisher&gt;Australian Bureau of Agricultural and Resource Economics and Sciences (ABARES)&lt;/publisher&gt;&lt;isbn&gt;24.09&lt;/isbn&gt;&lt;urls&gt;&lt;/urls&gt;&lt;electronic-resource-num&gt;10.25814/609s-hk22&lt;/electronic-resource-num&gt;&lt;/record&gt;&lt;/Cite&gt;&lt;/EndNote&gt;</w:instrText>
      </w:r>
      <w:r w:rsidR="00AE6AD0">
        <w:rPr>
          <w:rFonts w:eastAsia="Calibri"/>
        </w:rPr>
        <w:fldChar w:fldCharType="separate"/>
      </w:r>
      <w:r w:rsidR="00AE6AD0">
        <w:rPr>
          <w:rFonts w:eastAsia="Calibri"/>
          <w:noProof/>
        </w:rPr>
        <w:t>(Summerson 2024)</w:t>
      </w:r>
      <w:r w:rsidR="00AE6AD0">
        <w:rPr>
          <w:rFonts w:eastAsia="Calibri"/>
        </w:rPr>
        <w:fldChar w:fldCharType="end"/>
      </w:r>
      <w:r w:rsidR="00AE6AD0">
        <w:rPr>
          <w:rFonts w:eastAsia="Calibri"/>
        </w:rPr>
        <w:t>.</w:t>
      </w:r>
      <w:r w:rsidR="005B2C19">
        <w:rPr>
          <w:rFonts w:eastAsia="Calibri"/>
        </w:rPr>
        <w:t xml:space="preserve"> </w:t>
      </w:r>
      <w:r w:rsidR="00DB4901">
        <w:rPr>
          <w:rFonts w:eastAsia="Calibri"/>
        </w:rPr>
        <w:t>Reproductive activity</w:t>
      </w:r>
      <w:r w:rsidR="00503DEA">
        <w:rPr>
          <w:rFonts w:eastAsia="Calibri"/>
        </w:rPr>
        <w:t xml:space="preserve"> of </w:t>
      </w:r>
      <w:r w:rsidR="005C4E0A">
        <w:rPr>
          <w:rFonts w:eastAsia="Calibri"/>
        </w:rPr>
        <w:t>ascidians</w:t>
      </w:r>
      <w:r w:rsidR="00C3521C">
        <w:rPr>
          <w:rFonts w:eastAsia="Calibri"/>
        </w:rPr>
        <w:t xml:space="preserve"> is</w:t>
      </w:r>
      <w:r w:rsidR="00DB4901">
        <w:rPr>
          <w:rFonts w:eastAsia="Calibri"/>
        </w:rPr>
        <w:t xml:space="preserve"> generally limited </w:t>
      </w:r>
      <w:r w:rsidR="0058233B">
        <w:rPr>
          <w:rFonts w:eastAsia="Calibri"/>
        </w:rPr>
        <w:t xml:space="preserve">by </w:t>
      </w:r>
      <w:r w:rsidR="00DB4901">
        <w:rPr>
          <w:rFonts w:eastAsia="Calibri"/>
        </w:rPr>
        <w:t xml:space="preserve">temperatures </w:t>
      </w:r>
      <w:r w:rsidR="003B3FFB">
        <w:rPr>
          <w:rFonts w:eastAsia="Calibri"/>
        </w:rPr>
        <w:t>&lt;</w:t>
      </w:r>
      <w:r w:rsidR="00DB4901">
        <w:rPr>
          <w:rFonts w:eastAsia="Calibri"/>
        </w:rPr>
        <w:t>12</w:t>
      </w:r>
      <w:r w:rsidR="00DB4901">
        <w:rPr>
          <w:rFonts w:eastAsia="Calibri" w:cstheme="minorHAnsi"/>
        </w:rPr>
        <w:t>°</w:t>
      </w:r>
      <w:r w:rsidR="00DB4901" w:rsidRPr="00041235">
        <w:rPr>
          <w:rFonts w:eastAsia="Calibri"/>
        </w:rPr>
        <w:t>C</w:t>
      </w:r>
      <w:r w:rsidR="00DB4901">
        <w:rPr>
          <w:rFonts w:eastAsia="Calibri"/>
        </w:rPr>
        <w:t xml:space="preserve">, although it is crucial to note that this does not mean a total cessation of reproduction in many invasive species </w:t>
      </w:r>
      <w:r w:rsidR="00DB4901">
        <w:rPr>
          <w:iCs/>
        </w:rPr>
        <w:fldChar w:fldCharType="begin">
          <w:fldData xml:space="preserve">PEVuZE5vdGU+PENpdGU+PEF1dGhvcj5GbGV0Y2hlcjwvQXV0aG9yPjxZZWFyPjIwMTM8L1llYXI+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</w:fldData>
        </w:fldChar>
      </w:r>
      <w:r w:rsidR="00DB4901">
        <w:rPr>
          <w:iCs/>
        </w:rPr>
        <w:instrText xml:space="preserve"> ADDIN EN.CITE </w:instrText>
      </w:r>
      <w:r w:rsidR="00DB4901">
        <w:rPr>
          <w:iCs/>
        </w:rPr>
        <w:fldChar w:fldCharType="begin">
          <w:fldData xml:space="preserve">PEVuZE5vdGU+PENpdGU+PEF1dGhvcj5GbGV0Y2hlcjwvQXV0aG9yPjxZZWFyPjIwMTM8L1llYXI+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</w:fldData>
        </w:fldChar>
      </w:r>
      <w:r w:rsidR="00DB4901">
        <w:rPr>
          <w:iCs/>
        </w:rPr>
        <w:instrText xml:space="preserve"> ADDIN EN.CITE.DATA </w:instrText>
      </w:r>
      <w:r w:rsidR="00DB4901">
        <w:rPr>
          <w:iCs/>
        </w:rPr>
      </w:r>
      <w:r w:rsidR="00DB4901">
        <w:rPr>
          <w:iCs/>
        </w:rPr>
        <w:fldChar w:fldCharType="end"/>
      </w:r>
      <w:r w:rsidR="00DB4901">
        <w:rPr>
          <w:iCs/>
        </w:rPr>
      </w:r>
      <w:r w:rsidR="00DB4901">
        <w:rPr>
          <w:iCs/>
        </w:rPr>
        <w:fldChar w:fldCharType="separate"/>
      </w:r>
      <w:r w:rsidR="00DB4901">
        <w:rPr>
          <w:iCs/>
          <w:noProof/>
        </w:rPr>
        <w:t>(Fletcher et al. 2013a; Forrest 2013; Muñoz et al. 2015)</w:t>
      </w:r>
      <w:r w:rsidR="00DB4901">
        <w:rPr>
          <w:iCs/>
        </w:rPr>
        <w:fldChar w:fldCharType="end"/>
      </w:r>
      <w:r w:rsidR="00DB4901">
        <w:rPr>
          <w:iCs/>
        </w:rPr>
        <w:t>.</w:t>
      </w:r>
      <w:r w:rsidR="00D0535A">
        <w:rPr>
          <w:iCs/>
        </w:rPr>
        <w:t xml:space="preserve"> In</w:t>
      </w:r>
      <w:r w:rsidR="0058233B">
        <w:rPr>
          <w:iCs/>
        </w:rPr>
        <w:t xml:space="preserve"> New Zealand,</w:t>
      </w:r>
      <w:r w:rsidR="00D0535A">
        <w:rPr>
          <w:iCs/>
        </w:rPr>
        <w:t xml:space="preserve"> </w:t>
      </w:r>
      <w:r w:rsidR="00D0535A">
        <w:rPr>
          <w:i/>
        </w:rPr>
        <w:t xml:space="preserve">D. </w:t>
      </w:r>
      <w:r w:rsidR="00D0535A" w:rsidRPr="00D0535A">
        <w:rPr>
          <w:i/>
        </w:rPr>
        <w:t>vexillum</w:t>
      </w:r>
      <w:r w:rsidR="0058233B">
        <w:rPr>
          <w:iCs/>
        </w:rPr>
        <w:t xml:space="preserve"> </w:t>
      </w:r>
      <w:r w:rsidR="00D0535A">
        <w:rPr>
          <w:iCs/>
        </w:rPr>
        <w:t>r</w:t>
      </w:r>
      <w:r w:rsidR="00D0535A" w:rsidRPr="00D0535A">
        <w:rPr>
          <w:iCs/>
        </w:rPr>
        <w:t>eproduction</w:t>
      </w:r>
      <w:r w:rsidR="00D0535A">
        <w:rPr>
          <w:iCs/>
        </w:rPr>
        <w:t xml:space="preserve"> </w:t>
      </w:r>
      <w:r w:rsidR="0058233B">
        <w:rPr>
          <w:iCs/>
        </w:rPr>
        <w:t>appears to not occur</w:t>
      </w:r>
      <w:r w:rsidR="00D0535A">
        <w:rPr>
          <w:iCs/>
        </w:rPr>
        <w:t xml:space="preserve"> below </w:t>
      </w:r>
      <w:r w:rsidR="00781990">
        <w:rPr>
          <w:iCs/>
        </w:rPr>
        <w:t>9</w:t>
      </w:r>
      <w:r w:rsidR="00666A2B" w:rsidRPr="00041235">
        <w:rPr>
          <w:rFonts w:eastAsia="Calibri"/>
          <w:vertAlign w:val="superscript"/>
        </w:rPr>
        <w:t>o</w:t>
      </w:r>
      <w:r w:rsidR="00666A2B" w:rsidRPr="00041235">
        <w:rPr>
          <w:rFonts w:eastAsia="Calibri"/>
        </w:rPr>
        <w:t>C</w:t>
      </w:r>
      <w:r w:rsidR="00B0110F">
        <w:rPr>
          <w:rFonts w:eastAsia="Calibri"/>
        </w:rPr>
        <w:t xml:space="preserve"> </w:t>
      </w:r>
      <w:r w:rsidR="00B0110F">
        <w:rPr>
          <w:rFonts w:eastAsia="Calibri"/>
        </w:rPr>
        <w:fldChar w:fldCharType="begin"/>
      </w:r>
      <w:r w:rsidR="00B0110F">
        <w:rPr>
          <w:rFonts w:eastAsia="Calibri"/>
        </w:rPr>
        <w:instrText xml:space="preserve"> ADDIN EN.CITE &lt;EndNote&gt;&lt;Cite&gt;&lt;Author&gt;Fletcher&lt;/Author&gt;&lt;Year&gt;2013&lt;/Year&gt;&lt;RecNum&gt;5413&lt;/RecNum&gt;&lt;DisplayText&gt;(Fletcher et al. 2013a)&lt;/DisplayText&gt;&lt;record&gt;&lt;rec-number&gt;5413&lt;/rec-number&gt;&lt;foreign-keys&gt;&lt;key app="EN" db-id="5pw5zxs03zavz2esrer5zreaaer2f9v0wf9p" timestamp="1708634693" guid="62eabb2a-d647-4e90-899f-c0a2d208d24c"&gt;5413&lt;/key&gt;&lt;/foreign-keys&gt;&lt;ref-type name="Journal Article"&gt;17&lt;/ref-type&gt;&lt;contributors&gt;&lt;authors&gt;&lt;author&gt;Fletcher, Lauren M.&lt;/author&gt;&lt;author&gt;Forrest, B. M.&lt;/author&gt;&lt;author&gt;Atalah, J.&lt;/author&gt;&lt;author&gt;Bell, J. J.&lt;/author&gt;&lt;/authors&gt;&lt;/contributors&gt;&lt;titles&gt;&lt;title&gt;&lt;style face="normal" font="default" size="100%"&gt;Reproductive seasonality of the invasive ascidian &lt;/style&gt;&lt;style face="italic" font="default" size="100%"&gt;Didemnum vexillum&lt;/style&gt;&lt;style face="normal" font="default" size="100%"&gt; in New Zealand and implications for shellfish aquaculture&lt;/style&gt;&lt;/title&gt;&lt;secondary-title&gt;Aquaculture Environment Interactions&lt;/secondary-title&gt;&lt;/titles&gt;&lt;periodical&gt;&lt;full-title&gt;Aquaculture Environment Interactions&lt;/full-title&gt;&lt;/periodical&gt;&lt;pages&gt;197-211&lt;/pages&gt;&lt;volume&gt;3&lt;/volume&gt;&lt;number&gt;3&lt;/number&gt;&lt;section&gt;197&lt;/section&gt;&lt;dates&gt;&lt;year&gt;2013&lt;/year&gt;&lt;/dates&gt;&lt;isbn&gt;1869-215X&amp;#xD;1869-7534&lt;/isbn&gt;&lt;urls&gt;&lt;/urls&gt;&lt;electronic-resource-num&gt;10.3354/aei00063&lt;/electronic-resource-num&gt;&lt;/record&gt;&lt;/Cite&gt;&lt;/EndNote&gt;</w:instrText>
      </w:r>
      <w:r w:rsidR="00B0110F">
        <w:rPr>
          <w:rFonts w:eastAsia="Calibri"/>
        </w:rPr>
        <w:fldChar w:fldCharType="separate"/>
      </w:r>
      <w:r w:rsidR="00B0110F">
        <w:rPr>
          <w:rFonts w:eastAsia="Calibri"/>
          <w:noProof/>
        </w:rPr>
        <w:t>(Fletcher et al. 2013a)</w:t>
      </w:r>
      <w:r w:rsidR="00B0110F">
        <w:rPr>
          <w:rFonts w:eastAsia="Calibri"/>
        </w:rPr>
        <w:fldChar w:fldCharType="end"/>
      </w:r>
      <w:r w:rsidR="00D0535A">
        <w:rPr>
          <w:rFonts w:eastAsia="Calibri"/>
        </w:rPr>
        <w:t xml:space="preserve">, and </w:t>
      </w:r>
      <w:r w:rsidR="00A93B7A">
        <w:rPr>
          <w:rFonts w:eastAsia="Calibri"/>
        </w:rPr>
        <w:t xml:space="preserve">experiments </w:t>
      </w:r>
      <w:r w:rsidR="00D0535A">
        <w:rPr>
          <w:rFonts w:eastAsia="Calibri"/>
        </w:rPr>
        <w:t>indicate</w:t>
      </w:r>
      <w:r w:rsidR="00A93B7A">
        <w:rPr>
          <w:rFonts w:eastAsia="Calibri"/>
        </w:rPr>
        <w:t xml:space="preserve"> that</w:t>
      </w:r>
      <w:r w:rsidR="00A93B7A">
        <w:rPr>
          <w:rFonts w:eastAsia="Calibri"/>
          <w:i/>
        </w:rPr>
        <w:t xml:space="preserve"> </w:t>
      </w:r>
      <w:r w:rsidR="00A93B7A">
        <w:rPr>
          <w:rFonts w:eastAsia="Calibri"/>
        </w:rPr>
        <w:t xml:space="preserve">individuals reach sexual maturity between 19 </w:t>
      </w:r>
      <w:r w:rsidR="00A93B7A">
        <w:rPr>
          <w:rFonts w:eastAsia="Calibri" w:cstheme="minorHAnsi"/>
        </w:rPr>
        <w:t>and</w:t>
      </w:r>
      <w:r w:rsidR="00A93B7A">
        <w:rPr>
          <w:rFonts w:eastAsia="Calibri"/>
        </w:rPr>
        <w:t xml:space="preserve"> </w:t>
      </w:r>
      <w:r w:rsidR="00A93B7A" w:rsidRPr="00565B39">
        <w:rPr>
          <w:rFonts w:eastAsia="Calibri"/>
        </w:rPr>
        <w:t>21</w:t>
      </w:r>
      <w:r w:rsidR="00A93B7A" w:rsidRPr="00565B39">
        <w:rPr>
          <w:rFonts w:eastAsia="Calibri" w:cstheme="minorHAnsi"/>
        </w:rPr>
        <w:t>°</w:t>
      </w:r>
      <w:r w:rsidR="00A93B7A" w:rsidRPr="00565B39">
        <w:rPr>
          <w:rFonts w:eastAsia="Calibri"/>
        </w:rPr>
        <w:t>C</w:t>
      </w:r>
      <w:r w:rsidR="00A93B7A">
        <w:rPr>
          <w:rFonts w:eastAsia="Calibri"/>
        </w:rPr>
        <w:t xml:space="preserve"> </w:t>
      </w:r>
      <w:r w:rsidR="00A93B7A">
        <w:fldChar w:fldCharType="begin"/>
      </w:r>
      <w:r w:rsidR="00A93B7A">
        <w:instrText xml:space="preserve"> ADDIN EN.CITE &lt;EndNote&gt;&lt;Cite&gt;&lt;Author&gt;Stefaniak&lt;/Author&gt;&lt;Year&gt;2014&lt;/Year&gt;&lt;RecNum&gt;5419&lt;/RecNum&gt;&lt;DisplayText&gt;(Stefaniak &amp;amp; Whitlatch 2014)&lt;/DisplayText&gt;&lt;record&gt;&lt;rec-number&gt;5419&lt;/rec-number&gt;&lt;foreign-keys&gt;&lt;key app="EN" db-id="5pw5zxs03zavz2esrer5zreaaer2f9v0wf9p" timestamp="1708637154" guid="484362ec-ee11-49ab-8b4f-ba1a5382dae0"&gt;5419&lt;/key&gt;&lt;/foreign-keys&gt;&lt;ref-type name="Journal Article"&gt;17&lt;/ref-type&gt;&lt;contributors&gt;&lt;authors&gt;&lt;author&gt;Stefaniak, L. M.&lt;/author&gt;&lt;author&gt;Whitlatch, R. B.&lt;/author&gt;&lt;/authors&gt;&lt;/contributors&gt;&lt;titles&gt;&lt;title&gt;&lt;style face="normal" font="default" size="100%"&gt;Life history attributes of a global invader: factors contributing to the invasion potential of &lt;/style&gt;&lt;style face="italic" font="default" size="100%"&gt;Didemnum vexillum&lt;/style&gt;&lt;/title&gt;&lt;secondary-title&gt;Aquatic Biology&lt;/secondary-title&gt;&lt;/titles&gt;&lt;periodical&gt;&lt;full-title&gt;Aquatic Biology&lt;/full-title&gt;&lt;/periodical&gt;&lt;pages&gt;221-229&lt;/pages&gt;&lt;volume&gt;21&lt;/volume&gt;&lt;number&gt;3&lt;/number&gt;&lt;section&gt;221&lt;/section&gt;&lt;dates&gt;&lt;year&gt;2014&lt;/year&gt;&lt;/dates&gt;&lt;isbn&gt;1864-7782&amp;#xD;1864-7790&lt;/isbn&gt;&lt;urls&gt;&lt;/urls&gt;&lt;electronic-resource-num&gt;10.3354/ab00591&lt;/electronic-resource-num&gt;&lt;/record&gt;&lt;/Cite&gt;&lt;/EndNote&gt;</w:instrText>
      </w:r>
      <w:r w:rsidR="00A93B7A">
        <w:fldChar w:fldCharType="separate"/>
      </w:r>
      <w:r w:rsidR="00A93B7A">
        <w:rPr>
          <w:noProof/>
        </w:rPr>
        <w:t>(Stefaniak &amp; Whitlatch 2014)</w:t>
      </w:r>
      <w:r w:rsidR="00A93B7A">
        <w:fldChar w:fldCharType="end"/>
      </w:r>
      <w:r w:rsidR="00A93B7A">
        <w:t>.</w:t>
      </w:r>
    </w:p>
    <w:p w14:paraId="6D4FDA30" w14:textId="54E6F49F" w:rsidR="00223972" w:rsidRPr="00841C94" w:rsidRDefault="0021123C" w:rsidP="00DB4901">
      <w:pPr>
        <w:rPr>
          <w:rFonts w:eastAsia="Calibri"/>
        </w:rPr>
      </w:pPr>
      <w:r w:rsidRPr="0021123C">
        <w:t>Short-term tolerance of temperatures outside their optimal thermal range</w:t>
      </w:r>
      <w:r>
        <w:t xml:space="preserve"> may</w:t>
      </w:r>
      <w:r w:rsidRPr="0021123C">
        <w:t xml:space="preserve"> enable ascidians to survive transit through regions where they cannot establish permanent populations. This facilitates their spread to new areas.</w:t>
      </w:r>
    </w:p>
    <w:p w14:paraId="233853AF" w14:textId="0438300A" w:rsidR="00BD69CD" w:rsidRDefault="00DB4901" w:rsidP="00ED4A87">
      <w:r>
        <w:t xml:space="preserve">Ascidians can generally tolerate salinities as low as 20 ppt </w:t>
      </w:r>
      <w:r>
        <w:fldChar w:fldCharType="begin">
          <w:fldData xml:space="preserve">PEVuZE5vdGU+PENpdGU+PEF1dGhvcj5Gb3JyZXN0PC9BdXRob3I+PFllYXI+MjAxMzwvWWVhcj48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</w:fldData>
        </w:fldChar>
      </w:r>
      <w:r w:rsidR="009E7F05">
        <w:instrText xml:space="preserve"> ADDIN EN.CITE </w:instrText>
      </w:r>
      <w:r w:rsidR="009E7F05">
        <w:fldChar w:fldCharType="begin">
          <w:fldData xml:space="preserve">PEVuZE5vdGU+PENpdGU+PEF1dGhvcj5Gb3JyZXN0PC9BdXRob3I+PFllYXI+MjAxMzwvWWVhcj48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</w:fldData>
        </w:fldChar>
      </w:r>
      <w:r w:rsidR="009E7F05">
        <w:instrText xml:space="preserve"> ADDIN EN.CITE.DATA </w:instrText>
      </w:r>
      <w:r w:rsidR="009E7F05">
        <w:fldChar w:fldCharType="end"/>
      </w:r>
      <w:r>
        <w:fldChar w:fldCharType="separate"/>
      </w:r>
      <w:r w:rsidR="009E7F05">
        <w:rPr>
          <w:noProof/>
        </w:rPr>
        <w:t>(Dijkstra 2022; Forrest 2013)</w:t>
      </w:r>
      <w:r>
        <w:fldChar w:fldCharType="end"/>
      </w:r>
      <w:r w:rsidR="00D20E0B">
        <w:t xml:space="preserve"> (see</w:t>
      </w:r>
      <w:r w:rsidR="008A5773">
        <w:t xml:space="preserve"> </w:t>
      </w:r>
      <w:hyperlink w:anchor="_5.34.6.2.3_Osmotic_treatment" w:history="1">
        <w:r w:rsidR="008A5773" w:rsidRPr="001761B7">
          <w:rPr>
            <w:rStyle w:val="Hyperlink"/>
          </w:rPr>
          <w:t>Section 5.3.2.3</w:t>
        </w:r>
      </w:hyperlink>
      <w:r w:rsidR="00D20E0B">
        <w:t>)</w:t>
      </w:r>
      <w:r>
        <w:t xml:space="preserve">. </w:t>
      </w:r>
      <w:bookmarkStart w:id="75" w:name="_Hlk179885216"/>
      <w:r>
        <w:t xml:space="preserve">Some </w:t>
      </w:r>
      <w:r w:rsidR="00487336">
        <w:t>s</w:t>
      </w:r>
      <w:r w:rsidR="00487336" w:rsidRPr="00487336">
        <w:t>tolidobranch</w:t>
      </w:r>
      <w:r w:rsidR="00487336">
        <w:t xml:space="preserve"> ascidians</w:t>
      </w:r>
      <w:r>
        <w:t xml:space="preserve"> such as </w:t>
      </w:r>
      <w:r>
        <w:rPr>
          <w:i/>
          <w:iCs/>
        </w:rPr>
        <w:t xml:space="preserve">Styela </w:t>
      </w:r>
      <w:r>
        <w:t xml:space="preserve">can temporarily withstand </w:t>
      </w:r>
      <w:r w:rsidR="003A607B">
        <w:t xml:space="preserve">&lt;24 hours </w:t>
      </w:r>
      <w:r w:rsidR="00C06A7A">
        <w:t>exposure to very low salinities</w:t>
      </w:r>
      <w:r>
        <w:t xml:space="preserve"> (</w:t>
      </w:r>
      <w:r w:rsidR="00BC50EF" w:rsidRPr="00BC50EF">
        <w:t>≥</w:t>
      </w:r>
      <w:r>
        <w:t>8 ppt)</w:t>
      </w:r>
      <w:r w:rsidR="00C06A7A">
        <w:t>,</w:t>
      </w:r>
      <w:r>
        <w:t xml:space="preserve"> as they can close their siphons for extended periods </w:t>
      </w:r>
      <w:r>
        <w:fldChar w:fldCharType="begin">
          <w:fldData xml:space="preserve">PEVuZE5vdGU+PENpdGU+PEF1dGhvcj5Gb3JyZXN0PC9BdXRob3I+PFllYXI+MjAxMzwvWWVhcj48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</w:fldData>
        </w:fldChar>
      </w:r>
      <w:r w:rsidR="00C62087">
        <w:instrText xml:space="preserve"> ADDIN EN.CITE </w:instrText>
      </w:r>
      <w:r w:rsidR="00C62087">
        <w:fldChar w:fldCharType="begin">
          <w:fldData xml:space="preserve">PEVuZE5vdGU+PENpdGU+PEF1dGhvcj5Gb3JyZXN0PC9BdXRob3I+PFllYXI+MjAxMzwvWWVhcj48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</w:fldData>
        </w:fldChar>
      </w:r>
      <w:r w:rsidR="00C62087">
        <w:instrText xml:space="preserve"> ADDIN EN.CITE.DATA </w:instrText>
      </w:r>
      <w:r w:rsidR="00C62087">
        <w:fldChar w:fldCharType="end"/>
      </w:r>
      <w:r>
        <w:fldChar w:fldCharType="separate"/>
      </w:r>
      <w:r w:rsidR="00C62087">
        <w:rPr>
          <w:noProof/>
        </w:rPr>
        <w:t>(Coutts &amp; Forrest 2005; Forrest 2013)</w:t>
      </w:r>
      <w:r>
        <w:fldChar w:fldCharType="end"/>
      </w:r>
      <w:r>
        <w:t>.</w:t>
      </w:r>
    </w:p>
    <w:bookmarkEnd w:id="75"/>
    <w:p w14:paraId="3F0CCD29" w14:textId="062D37D3" w:rsidR="007A448A" w:rsidRDefault="00AD284B" w:rsidP="00ED4A87">
      <w:r>
        <w:t>Ascidians generally occur in shallow subtidal or deeper water, but some species can occur</w:t>
      </w:r>
      <w:r w:rsidR="004F1145">
        <w:t xml:space="preserve"> within the intertidal zone</w:t>
      </w:r>
      <w:r>
        <w:t>. S</w:t>
      </w:r>
      <w:r w:rsidR="004F1145">
        <w:t>ome solitary ascidians such</w:t>
      </w:r>
      <w:r w:rsidR="0056371C">
        <w:t xml:space="preserve"> </w:t>
      </w:r>
      <w:r w:rsidR="004F1145">
        <w:t>as</w:t>
      </w:r>
      <w:r w:rsidR="0056371C">
        <w:t xml:space="preserve"> </w:t>
      </w:r>
      <w:r w:rsidR="0056371C">
        <w:rPr>
          <w:i/>
          <w:iCs/>
        </w:rPr>
        <w:t xml:space="preserve">Styela </w:t>
      </w:r>
      <w:r w:rsidR="0056371C">
        <w:t xml:space="preserve">spp. can </w:t>
      </w:r>
      <w:r>
        <w:t xml:space="preserve">also </w:t>
      </w:r>
      <w:r w:rsidR="003D215E">
        <w:t xml:space="preserve">survive </w:t>
      </w:r>
      <w:r w:rsidR="004F1145">
        <w:t>air exposure for days and week</w:t>
      </w:r>
      <w:r w:rsidR="003D215E">
        <w:t>s</w:t>
      </w:r>
      <w:r w:rsidR="006122B2">
        <w:t xml:space="preserve"> </w:t>
      </w:r>
      <w:r w:rsidR="006122B2">
        <w:rPr>
          <w:rFonts w:cstheme="minorHAnsi"/>
          <w:color w:val="000000" w:themeColor="text1"/>
        </w:rPr>
        <w:fldChar w:fldCharType="begin"/>
      </w:r>
      <w:r w:rsidR="006122B2">
        <w:rPr>
          <w:rFonts w:cstheme="minorHAnsi"/>
          <w:color w:val="000000" w:themeColor="text1"/>
        </w:rPr>
        <w:instrText xml:space="preserve"> ADDIN EN.CITE &lt;EndNote&gt;&lt;Cite&gt;&lt;Author&gt;Hillock&lt;/Author&gt;&lt;Year&gt;2013&lt;/Year&gt;&lt;RecNum&gt;5362&lt;/RecNum&gt;&lt;DisplayText&gt;(Hillock &amp;amp; Costello 2013)&lt;/DisplayText&gt;&lt;record&gt;&lt;rec-number&gt;5362&lt;/rec-number&gt;&lt;foreign-keys&gt;&lt;key app="EN" db-id="5pw5zxs03zavz2esrer5zreaaer2f9v0wf9p" timestamp="1708479191" guid="ed7ec4b6-17c0-404d-ae1d-55acb052dd5a"&gt;5362&lt;/key&gt;&lt;/foreign-keys&gt;&lt;ref-type name="Journal Article"&gt;17&lt;/ref-type&gt;&lt;contributors&gt;&lt;authors&gt;&lt;author&gt;Hillock, K. A.&lt;/author&gt;&lt;author&gt;Costello, M. J.&lt;/author&gt;&lt;/authors&gt;&lt;/contributors&gt;&lt;auth-address&gt;a Leigh Marine Laboratory, Institute of Marine Science , University of Auckland , Warkworth , New Zealand ;&lt;/auth-address&gt;&lt;titles&gt;&lt;title&gt;&lt;style face="normal" font="default" size="100%"&gt;Tolerance of the invasive tunicate &lt;/style&gt;&lt;style face="italic" font="default" size="100%"&gt;Styela clava&lt;/style&gt;&lt;style face="normal" font="default" size="100%"&gt; to air exposure&lt;/style&gt;&lt;/title&gt;&lt;secondary-title&gt;Biofouling&lt;/secondary-title&gt;&lt;/titles&gt;&lt;periodical&gt;&lt;full-title&gt;Biofouling&lt;/full-title&gt;&lt;/periodical&gt;&lt;pages&gt;1181-7&lt;/pages&gt;&lt;volume&gt;29&lt;/volume&gt;&lt;number&gt;10&lt;/number&gt;&lt;edition&gt;2013/09/26&lt;/edition&gt;&lt;keywords&gt;&lt;keyword&gt;*Air&lt;/keyword&gt;&lt;keyword&gt;Animals&lt;/keyword&gt;&lt;keyword&gt;*Biofouling&lt;/keyword&gt;&lt;keyword&gt;Body Size&lt;/keyword&gt;&lt;keyword&gt;Introduced Species&lt;/keyword&gt;&lt;keyword&gt;*Stress, Physiological&lt;/keyword&gt;&lt;keyword&gt;Temperature&lt;/keyword&gt;&lt;keyword&gt;Time Factors&lt;/keyword&gt;&lt;keyword&gt;Urochordata/anatomy &amp;amp; histology/*physiology&lt;/keyword&gt;&lt;/keywords&gt;&lt;dates&gt;&lt;year&gt;2013&lt;/year&gt;&lt;/dates&gt;&lt;isbn&gt;1029-2454 (Electronic)&amp;#xD;0892-7014 (Linking)&lt;/isbn&gt;&lt;accession-num&gt;24063637&lt;/accession-num&gt;&lt;urls&gt;&lt;related-urls&gt;&lt;url&gt;https://www.ncbi.nlm.nih.gov/pubmed/24063637&lt;/url&gt;&lt;/related-urls&gt;&lt;/urls&gt;&lt;electronic-resource-num&gt;10.1080/08927014.2013.832221&lt;/electronic-resource-num&gt;&lt;/record&gt;&lt;/Cite&gt;&lt;/EndNote&gt;</w:instrText>
      </w:r>
      <w:r w:rsidR="006122B2">
        <w:rPr>
          <w:rFonts w:cstheme="minorHAnsi"/>
          <w:color w:val="000000" w:themeColor="text1"/>
        </w:rPr>
        <w:fldChar w:fldCharType="separate"/>
      </w:r>
      <w:r w:rsidR="006122B2">
        <w:rPr>
          <w:rFonts w:cstheme="minorHAnsi"/>
          <w:noProof/>
          <w:color w:val="000000" w:themeColor="text1"/>
        </w:rPr>
        <w:t>(Hillock &amp; Costello 2013)</w:t>
      </w:r>
      <w:r w:rsidR="006122B2">
        <w:rPr>
          <w:rFonts w:cstheme="minorHAnsi"/>
          <w:color w:val="000000" w:themeColor="text1"/>
        </w:rPr>
        <w:fldChar w:fldCharType="end"/>
      </w:r>
      <w:r>
        <w:rPr>
          <w:rFonts w:cstheme="minorHAnsi"/>
          <w:color w:val="000000" w:themeColor="text1"/>
        </w:rPr>
        <w:t xml:space="preserve"> (see</w:t>
      </w:r>
      <w:r w:rsidR="001761B7">
        <w:rPr>
          <w:rFonts w:cstheme="minorHAnsi"/>
          <w:color w:val="000000" w:themeColor="text1"/>
        </w:rPr>
        <w:t xml:space="preserve"> </w:t>
      </w:r>
      <w:hyperlink w:anchor="_54.36.1.1_Desiccation" w:history="1">
        <w:r w:rsidR="001761B7" w:rsidRPr="001761B7">
          <w:rPr>
            <w:rStyle w:val="Hyperlink"/>
            <w:rFonts w:cstheme="minorHAnsi"/>
          </w:rPr>
          <w:t>Section 5.3.1.1</w:t>
        </w:r>
      </w:hyperlink>
      <w:r>
        <w:t xml:space="preserve">). </w:t>
      </w:r>
      <w:r w:rsidR="008F1551">
        <w:t>Since a</w:t>
      </w:r>
      <w:r w:rsidR="004A4035">
        <w:t>scidian larvae are negatively phototaxic</w:t>
      </w:r>
      <w:r w:rsidR="008F1551">
        <w:t xml:space="preserve"> they </w:t>
      </w:r>
      <w:r w:rsidR="004A4035">
        <w:t xml:space="preserve">avoid </w:t>
      </w:r>
      <w:r w:rsidR="008F1551">
        <w:t xml:space="preserve">well-lit </w:t>
      </w:r>
      <w:r w:rsidR="004A4035">
        <w:t xml:space="preserve">areas </w:t>
      </w:r>
      <w:r w:rsidR="004A4035">
        <w:rPr>
          <w:lang w:eastAsia="ja-JP"/>
        </w:rPr>
        <w:fldChar w:fldCharType="begin">
          <w:fldData xml:space="preserve">PEVuZE5vdGU+PENpdGU+PEF1dGhvcj5EYWxleTwvQXV0aG9yPjxZZWFyPjIwMDg8L1llYXI+PFJl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=
</w:fldData>
        </w:fldChar>
      </w:r>
      <w:r w:rsidR="009E7F05">
        <w:rPr>
          <w:lang w:eastAsia="ja-JP"/>
        </w:rPr>
        <w:instrText xml:space="preserve"> ADDIN EN.CITE </w:instrText>
      </w:r>
      <w:r w:rsidR="009E7F05">
        <w:rPr>
          <w:lang w:eastAsia="ja-JP"/>
        </w:rPr>
        <w:fldChar w:fldCharType="begin">
          <w:fldData xml:space="preserve">PEVuZE5vdGU+PENpdGU+PEF1dGhvcj5EYWxleTwvQXV0aG9yPjxZZWFyPjIwMDg8L1llYXI+PFJl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=
</w:fldData>
        </w:fldChar>
      </w:r>
      <w:r w:rsidR="009E7F05">
        <w:rPr>
          <w:lang w:eastAsia="ja-JP"/>
        </w:rPr>
        <w:instrText xml:space="preserve"> ADDIN EN.CITE.DATA </w:instrText>
      </w:r>
      <w:r w:rsidR="009E7F05">
        <w:rPr>
          <w:lang w:eastAsia="ja-JP"/>
        </w:rPr>
      </w:r>
      <w:r w:rsidR="009E7F05">
        <w:rPr>
          <w:lang w:eastAsia="ja-JP"/>
        </w:rPr>
        <w:fldChar w:fldCharType="end"/>
      </w:r>
      <w:r w:rsidR="004A4035">
        <w:rPr>
          <w:lang w:eastAsia="ja-JP"/>
        </w:rPr>
      </w:r>
      <w:r w:rsidR="004A4035">
        <w:rPr>
          <w:lang w:eastAsia="ja-JP"/>
        </w:rPr>
        <w:fldChar w:fldCharType="separate"/>
      </w:r>
      <w:r w:rsidR="009E7F05">
        <w:rPr>
          <w:noProof/>
          <w:lang w:eastAsia="ja-JP"/>
        </w:rPr>
        <w:t>(Aldred &amp; Clare 2014; Daley &amp; Scavia 2008; Deibel et al. 2014)</w:t>
      </w:r>
      <w:r w:rsidR="004A4035">
        <w:rPr>
          <w:lang w:eastAsia="ja-JP"/>
        </w:rPr>
        <w:fldChar w:fldCharType="end"/>
      </w:r>
      <w:r w:rsidR="004A4035">
        <w:rPr>
          <w:lang w:eastAsia="ja-JP"/>
        </w:rPr>
        <w:t>, and both adult and juvenile ascidia</w:t>
      </w:r>
      <w:r w:rsidR="00F56ABD">
        <w:rPr>
          <w:lang w:eastAsia="ja-JP"/>
        </w:rPr>
        <w:t>ns are vulnerable to direct exposure to sunlight</w:t>
      </w:r>
      <w:r w:rsidR="008F1551">
        <w:rPr>
          <w:lang w:eastAsia="ja-JP"/>
        </w:rPr>
        <w:t xml:space="preserve"> </w:t>
      </w:r>
      <w:r w:rsidR="008F1551">
        <w:fldChar w:fldCharType="begin"/>
      </w:r>
      <w:r w:rsidR="008F1551">
        <w:instrText xml:space="preserve"> ADDIN EN.CITE &lt;EndNote&gt;&lt;Cite&gt;&lt;Author&gt;Bingham&lt;/Author&gt;&lt;Year&gt;2000&lt;/Year&gt;&lt;RecNum&gt;5345&lt;/RecNum&gt;&lt;DisplayText&gt;(Bingham &amp;amp; Reitzel 2000)&lt;/DisplayText&gt;&lt;record&gt;&lt;rec-number&gt;5345&lt;/rec-number&gt;&lt;foreign-keys&gt;&lt;key app="EN" db-id="5pw5zxs03zavz2esrer5zreaaer2f9v0wf9p" timestamp="1708465339" guid="c5d7c3b5-a341-48a4-9888-433813031826"&gt;5345&lt;/key&gt;&lt;/foreign-keys&gt;&lt;ref-type name="Journal Article"&gt;17&lt;/ref-type&gt;&lt;contributors&gt;&lt;authors&gt;&lt;author&gt;Bingham, B. L.&lt;/author&gt;&lt;author&gt;Reitzel, A. M.&lt;/author&gt;&lt;/authors&gt;&lt;/contributors&gt;&lt;titles&gt;&lt;title&gt;&lt;style face="normal" font="default" size="100%"&gt;Solar damage to the solitary ascidian, &lt;/style&gt;&lt;style face="italic" font="default" size="100%"&gt;Corella inflata&lt;/style&gt;&lt;/title&gt;&lt;secondary-title&gt;Journal of the Marine Biological Association of the United Kingdom&lt;/secondary-title&gt;&lt;/titles&gt;&lt;periodical&gt;&lt;full-title&gt;Journal of the Marine Biological Association of the United Kingdom&lt;/full-title&gt;&lt;/periodical&gt;&lt;pages&gt;515-521&lt;/pages&gt;&lt;volume&gt;80&lt;/volume&gt;&lt;number&gt;3&lt;/number&gt;&lt;section&gt;515&lt;/section&gt;&lt;dates&gt;&lt;year&gt;2000&lt;/year&gt;&lt;/dates&gt;&lt;isbn&gt;0025-3154&amp;#xD;1469-7769&lt;/isbn&gt;&lt;urls&gt;&lt;/urls&gt;&lt;electronic-resource-num&gt;10.1017/s0025315400002216&lt;/electronic-resource-num&gt;&lt;/record&gt;&lt;/Cite&gt;&lt;/EndNote&gt;</w:instrText>
      </w:r>
      <w:r w:rsidR="008F1551">
        <w:fldChar w:fldCharType="separate"/>
      </w:r>
      <w:r w:rsidR="008F1551">
        <w:rPr>
          <w:noProof/>
        </w:rPr>
        <w:t>(Bingham &amp; Reitzel 2000)</w:t>
      </w:r>
      <w:r w:rsidR="008F1551">
        <w:fldChar w:fldCharType="end"/>
      </w:r>
      <w:r w:rsidR="008F1551">
        <w:t>.</w:t>
      </w:r>
    </w:p>
    <w:p w14:paraId="5D5EE198" w14:textId="24F8B6DF" w:rsidR="005B1954" w:rsidRDefault="000D3773" w:rsidP="00ED4A87">
      <w:r>
        <w:t>The asexual buds (spherules</w:t>
      </w:r>
      <w:r w:rsidR="005273E4">
        <w:t xml:space="preserve">; see </w:t>
      </w:r>
      <w:hyperlink w:anchor="_Reproduction_and_growth" w:history="1">
        <w:r w:rsidR="005273E4" w:rsidRPr="005273E4">
          <w:rPr>
            <w:rStyle w:val="Hyperlink"/>
          </w:rPr>
          <w:t>Reproduction</w:t>
        </w:r>
        <w:r w:rsidR="001761B7">
          <w:rPr>
            <w:rStyle w:val="Hyperlink"/>
          </w:rPr>
          <w:t>, life cycle,</w:t>
        </w:r>
        <w:r w:rsidR="005273E4" w:rsidRPr="005273E4">
          <w:rPr>
            <w:rStyle w:val="Hyperlink"/>
          </w:rPr>
          <w:t xml:space="preserve"> and growth</w:t>
        </w:r>
      </w:hyperlink>
      <w:r>
        <w:t xml:space="preserve">) produced by some colonial ascidians </w:t>
      </w:r>
      <w:r w:rsidR="00FC4919">
        <w:rPr>
          <w:rFonts w:cstheme="minorHAnsi"/>
          <w:spacing w:val="-2"/>
          <w:lang w:val="en-NZ"/>
        </w:rPr>
        <w:fldChar w:fldCharType="begin">
          <w:fldData xml:space="preserve">PEVuZE5vdGU+PENpdGU+PEF1dGhvcj5EZWliZWw8L0F1dGhvcj48WWVhcj4yMDE0PC9ZZWFyPjxS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</w:fldData>
        </w:fldChar>
      </w:r>
      <w:r w:rsidR="009E7F05">
        <w:rPr>
          <w:rFonts w:cstheme="minorHAnsi"/>
          <w:spacing w:val="-2"/>
          <w:lang w:val="en-NZ"/>
        </w:rPr>
        <w:instrText xml:space="preserve"> ADDIN EN.CITE </w:instrText>
      </w:r>
      <w:r w:rsidR="009E7F05">
        <w:rPr>
          <w:rFonts w:cstheme="minorHAnsi"/>
          <w:spacing w:val="-2"/>
          <w:lang w:val="en-NZ"/>
        </w:rPr>
        <w:fldChar w:fldCharType="begin">
          <w:fldData xml:space="preserve">PEVuZE5vdGU+PENpdGU+PEF1dGhvcj5EZWliZWw8L0F1dGhvcj48WWVhcj4yMDE0PC9ZZWFyPjxS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</w:fldData>
        </w:fldChar>
      </w:r>
      <w:r w:rsidR="009E7F05">
        <w:rPr>
          <w:rFonts w:cstheme="minorHAnsi"/>
          <w:spacing w:val="-2"/>
          <w:lang w:val="en-NZ"/>
        </w:rPr>
        <w:instrText xml:space="preserve"> ADDIN EN.CITE.DATA </w:instrText>
      </w:r>
      <w:r w:rsidR="009E7F05">
        <w:rPr>
          <w:rFonts w:cstheme="minorHAnsi"/>
          <w:spacing w:val="-2"/>
          <w:lang w:val="en-NZ"/>
        </w:rPr>
      </w:r>
      <w:r w:rsidR="009E7F05">
        <w:rPr>
          <w:rFonts w:cstheme="minorHAnsi"/>
          <w:spacing w:val="-2"/>
          <w:lang w:val="en-NZ"/>
        </w:rPr>
        <w:fldChar w:fldCharType="end"/>
      </w:r>
      <w:r w:rsidR="00FC4919">
        <w:rPr>
          <w:rFonts w:cstheme="minorHAnsi"/>
          <w:spacing w:val="-2"/>
          <w:lang w:val="en-NZ"/>
        </w:rPr>
      </w:r>
      <w:r w:rsidR="00FC4919">
        <w:rPr>
          <w:rFonts w:cstheme="minorHAnsi"/>
          <w:spacing w:val="-2"/>
          <w:lang w:val="en-NZ"/>
        </w:rPr>
        <w:fldChar w:fldCharType="separate"/>
      </w:r>
      <w:r w:rsidR="009E7F05">
        <w:rPr>
          <w:rFonts w:cstheme="minorHAnsi"/>
          <w:noProof/>
          <w:spacing w:val="-2"/>
          <w:lang w:val="en-NZ"/>
        </w:rPr>
        <w:t>(Deibel et al. 2014; Page et al. 2011; Tobias-Santos et al. 2024)</w:t>
      </w:r>
      <w:r w:rsidR="00FC4919">
        <w:rPr>
          <w:rFonts w:cstheme="minorHAnsi"/>
          <w:spacing w:val="-2"/>
          <w:lang w:val="en-NZ"/>
        </w:rPr>
        <w:fldChar w:fldCharType="end"/>
      </w:r>
      <w:r w:rsidR="00FC4919">
        <w:rPr>
          <w:rFonts w:cstheme="minorHAnsi"/>
          <w:spacing w:val="-2"/>
          <w:lang w:val="en-NZ"/>
        </w:rPr>
        <w:t xml:space="preserve"> </w:t>
      </w:r>
      <w:r w:rsidR="001B1745">
        <w:rPr>
          <w:rFonts w:cstheme="minorHAnsi"/>
          <w:spacing w:val="-2"/>
          <w:lang w:val="en-NZ"/>
        </w:rPr>
        <w:t>are</w:t>
      </w:r>
      <w:r w:rsidR="00311EB8">
        <w:rPr>
          <w:rFonts w:cstheme="minorHAnsi"/>
          <w:spacing w:val="-2"/>
          <w:lang w:val="en-NZ"/>
        </w:rPr>
        <w:t xml:space="preserve"> </w:t>
      </w:r>
      <w:r>
        <w:t xml:space="preserve">likely </w:t>
      </w:r>
      <w:r w:rsidR="00311EB8">
        <w:t>to</w:t>
      </w:r>
      <w:r>
        <w:t xml:space="preserve"> allow species such as </w:t>
      </w:r>
      <w:r>
        <w:rPr>
          <w:i/>
          <w:iCs/>
        </w:rPr>
        <w:t>P</w:t>
      </w:r>
      <w:r w:rsidR="00F34C3E" w:rsidRPr="00650C6E">
        <w:rPr>
          <w:i/>
          <w:iCs/>
        </w:rPr>
        <w:t>olyandrocarpa</w:t>
      </w:r>
      <w:r>
        <w:rPr>
          <w:i/>
          <w:iCs/>
        </w:rPr>
        <w:t xml:space="preserve"> zorritensis </w:t>
      </w:r>
      <w:r>
        <w:t xml:space="preserve">to survive </w:t>
      </w:r>
      <w:r w:rsidR="0052648E">
        <w:t>harsher environmental conditions outside of their usual tolerance ranges.</w:t>
      </w:r>
      <w:r w:rsidR="00CB755F">
        <w:t xml:space="preserve"> </w:t>
      </w:r>
    </w:p>
    <w:p w14:paraId="49620800" w14:textId="6CDD9484" w:rsidR="001566E6" w:rsidRPr="000D3773" w:rsidRDefault="00CB755F" w:rsidP="00ED4A87">
      <w:r>
        <w:t>Distant populations of invasive taxa may also be locally adapted to different environmental conditions</w:t>
      </w:r>
      <w:r w:rsidR="00F01EE1">
        <w:t xml:space="preserve"> </w:t>
      </w:r>
      <w:r w:rsidR="00F01EE1">
        <w:fldChar w:fldCharType="begin"/>
      </w:r>
      <w:r w:rsidR="00F01EE1">
        <w:instrText xml:space="preserve"> ADDIN EN.CITE &lt;EndNote&gt;&lt;Cite&gt;&lt;Author&gt;Carver&lt;/Author&gt;&lt;Year&gt;2006&lt;/Year&gt;&lt;RecNum&gt;5764&lt;/RecNum&gt;&lt;DisplayText&gt;(Carver et al. 2006)&lt;/DisplayText&gt;&lt;record&gt;&lt;rec-number&gt;5764&lt;/rec-number&gt;&lt;foreign-keys&gt;&lt;key app="EN" db-id="5pw5zxs03zavz2esrer5zreaaer2f9v0wf9p" timestamp="1716432203" guid="291451c9-b9ac-4f5d-a14f-7b5af21e28d5"&gt;5764&lt;/key&gt;&lt;/foreign-keys&gt;&lt;ref-type name="Report"&gt;27&lt;/ref-type&gt;&lt;contributors&gt;&lt;authors&gt;&lt;author&gt;Carver, C. E.&lt;/author&gt;&lt;author&gt;Mallet, A. L.&lt;/author&gt;&lt;author&gt;Vercaemer, B.&lt;/author&gt;&lt;/authors&gt;&lt;tertiary-authors&gt;&lt;author&gt;Fisheries and Oceans Canada&lt;/author&gt;&lt;/tertiary-authors&gt;&lt;/contributors&gt;&lt;titles&gt;&lt;title&gt;&lt;style face="normal" font="default" size="100%"&gt;Biological synopsis of the solitary tunicate &lt;/style&gt;&lt;style face="italic" font="default" size="100%"&gt;Ciona intestinalis&lt;/style&gt;&lt;/title&gt;&lt;secondary-title&gt;Canadian Manuscript Report of Fisheries and Aquatic Sciences&lt;/secondary-title&gt;&lt;/titles&gt;&lt;pages&gt;55&lt;/pages&gt;&lt;number&gt;2746&lt;/number&gt;&lt;dates&gt;&lt;year&gt;2006&lt;/year&gt;&lt;/dates&gt;&lt;pub-location&gt;Dartmouth&lt;/pub-location&gt;&lt;publisher&gt;Fisheries and Oceans Canada&lt;/publisher&gt;&lt;isbn&gt;2746&lt;/isbn&gt;&lt;urls&gt;&lt;related-urls&gt;&lt;url&gt;https://publications.gc.ca/collections/collection_2014/mpo-dfo/Fs97-4-2746-eng.pdf&lt;/url&gt;&lt;/related-urls&gt;&lt;/urls&gt;&lt;/record&gt;&lt;/Cite&gt;&lt;/EndNote&gt;</w:instrText>
      </w:r>
      <w:r w:rsidR="00F01EE1">
        <w:fldChar w:fldCharType="separate"/>
      </w:r>
      <w:r w:rsidR="00F01EE1">
        <w:rPr>
          <w:noProof/>
        </w:rPr>
        <w:t>(Carver et al. 2006)</w:t>
      </w:r>
      <w:r w:rsidR="00F01EE1">
        <w:fldChar w:fldCharType="end"/>
      </w:r>
      <w:r>
        <w:t xml:space="preserve">, which may </w:t>
      </w:r>
      <w:r w:rsidR="00A86E6E">
        <w:t xml:space="preserve">positively or negatively </w:t>
      </w:r>
      <w:r>
        <w:t>affect</w:t>
      </w:r>
      <w:r w:rsidR="00F01EE1">
        <w:t xml:space="preserve"> survival rates during incursions. </w:t>
      </w:r>
      <w:r w:rsidR="005B1954">
        <w:t xml:space="preserve">Increased ocean temperatures and </w:t>
      </w:r>
      <w:r w:rsidR="00940F82">
        <w:t xml:space="preserve">ocean </w:t>
      </w:r>
      <w:r w:rsidR="00A75AF2">
        <w:t>acidification</w:t>
      </w:r>
      <w:r w:rsidR="00940F82">
        <w:t xml:space="preserve"> </w:t>
      </w:r>
      <w:r w:rsidR="00A75AF2">
        <w:t xml:space="preserve">are also likely to significantly expand suitable habitat and potential geographic ranges for many invasive ascidians </w:t>
      </w:r>
      <w:r w:rsidR="00A75AF2" w:rsidRPr="00A75AF2">
        <w:fldChar w:fldCharType="begin">
          <w:fldData xml:space="preserve">PEVuZE5vdGU+PENpdGU+PEF1dGhvcj5QZWNrPC9BdXRob3I+PFllYXI+MjAxNTwvWWVhcj48UmVj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=
</w:fldData>
        </w:fldChar>
      </w:r>
      <w:r w:rsidR="009E7F05">
        <w:instrText xml:space="preserve"> ADDIN EN.CITE </w:instrText>
      </w:r>
      <w:r w:rsidR="009E7F05">
        <w:fldChar w:fldCharType="begin">
          <w:fldData xml:space="preserve">PEVuZE5vdGU+PENpdGU+PEF1dGhvcj5QZWNrPC9BdXRob3I+PFllYXI+MjAxNTwvWWVhcj48UmVj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=
</w:fldData>
        </w:fldChar>
      </w:r>
      <w:r w:rsidR="009E7F05">
        <w:instrText xml:space="preserve"> ADDIN EN.CITE.DATA </w:instrText>
      </w:r>
      <w:r w:rsidR="009E7F05">
        <w:fldChar w:fldCharType="end"/>
      </w:r>
      <w:r w:rsidR="00A75AF2" w:rsidRPr="00A75AF2">
        <w:fldChar w:fldCharType="separate"/>
      </w:r>
      <w:r w:rsidR="009E7F05">
        <w:rPr>
          <w:noProof/>
        </w:rPr>
        <w:t>(Lins et al. 2018; Peck et al. 2015; Zhang et al. 2020)</w:t>
      </w:r>
      <w:r w:rsidR="00A75AF2" w:rsidRPr="00A75AF2">
        <w:fldChar w:fldCharType="end"/>
      </w:r>
      <w:r w:rsidR="00A75AF2" w:rsidRPr="00A75AF2">
        <w:t>.</w:t>
      </w:r>
      <w:r>
        <w:t xml:space="preserve"> </w:t>
      </w:r>
    </w:p>
    <w:p w14:paraId="49A03D68" w14:textId="28E750BF" w:rsidR="005B42CC" w:rsidRDefault="00CF6DAE" w:rsidP="00ED4A87">
      <w:r>
        <w:fldChar w:fldCharType="begin"/>
      </w:r>
      <w:r>
        <w:instrText xml:space="preserve"> REF _Ref169006753 \h </w:instrText>
      </w:r>
      <w:r>
        <w:fldChar w:fldCharType="separate"/>
      </w:r>
      <w:r w:rsidR="00717524">
        <w:t xml:space="preserve">Table </w:t>
      </w:r>
      <w:r w:rsidR="00717524">
        <w:rPr>
          <w:noProof/>
        </w:rPr>
        <w:t>2</w:t>
      </w:r>
      <w:r>
        <w:fldChar w:fldCharType="end"/>
      </w:r>
      <w:r>
        <w:t xml:space="preserve"> summarises recorded temperature, salinity</w:t>
      </w:r>
      <w:r w:rsidR="001A4719">
        <w:t>,</w:t>
      </w:r>
      <w:r>
        <w:t xml:space="preserve"> and </w:t>
      </w:r>
      <w:r w:rsidR="00A054F0">
        <w:t>depth ranges for many invasive ascidian species</w:t>
      </w:r>
      <w:r w:rsidR="00ED4A87" w:rsidRPr="002C38CD">
        <w:t>.</w:t>
      </w:r>
    </w:p>
    <w:p w14:paraId="3876BE5F" w14:textId="77777777" w:rsidR="005B42CC" w:rsidRDefault="005B42CC">
      <w:pPr>
        <w:spacing w:after="160" w:line="259" w:lineRule="auto"/>
      </w:pPr>
      <w:r>
        <w:br w:type="page"/>
      </w:r>
    </w:p>
    <w:p w14:paraId="6697AA04" w14:textId="483F4ECA" w:rsidR="00987FE3" w:rsidRDefault="003838E7" w:rsidP="00987FE3">
      <w:pPr>
        <w:pStyle w:val="Caption"/>
      </w:pPr>
      <w:bookmarkStart w:id="76" w:name="_Ref169006753"/>
      <w:bookmarkStart w:id="77" w:name="_Ref169006748"/>
      <w:bookmarkStart w:id="78" w:name="_Toc222998525"/>
      <w:r>
        <w:lastRenderedPageBreak/>
        <w:t xml:space="preserve">Table </w:t>
      </w:r>
      <w:r>
        <w:fldChar w:fldCharType="begin"/>
      </w:r>
      <w:r>
        <w:instrText xml:space="preserve"> SEQ Table \* ARABIC </w:instrText>
      </w:r>
      <w:r>
        <w:fldChar w:fldCharType="separate"/>
      </w:r>
      <w:r w:rsidR="00717524">
        <w:rPr>
          <w:noProof/>
        </w:rPr>
        <w:t>2</w:t>
      </w:r>
      <w:r>
        <w:rPr>
          <w:noProof/>
        </w:rPr>
        <w:fldChar w:fldCharType="end"/>
      </w:r>
      <w:bookmarkEnd w:id="76"/>
      <w:r>
        <w:t xml:space="preserve"> Environmental tolerances of ascidian species</w:t>
      </w:r>
      <w:bookmarkEnd w:id="77"/>
      <w:bookmarkEnd w:id="78"/>
    </w:p>
    <w:tbl>
      <w:tblPr>
        <w:tblStyle w:val="TableGrid"/>
        <w:tblW w:w="0" w:type="auto"/>
        <w:jc w:val="center"/>
        <w:tblBorders>
          <w:left w:val="none" w:sz="0" w:space="0" w:color="auto"/>
          <w:right w:val="none" w:sz="0" w:space="0" w:color="auto"/>
          <w:insideV w:val="none" w:sz="0" w:space="0" w:color="auto"/>
        </w:tblBorders>
        <w:shd w:val="clear" w:color="auto" w:fill="FFFFFF" w:themeFill="background1"/>
        <w:tblLook w:val="04A0" w:firstRow="1" w:lastRow="0" w:firstColumn="1" w:lastColumn="0" w:noHBand="0" w:noVBand="1"/>
      </w:tblPr>
      <w:tblGrid>
        <w:gridCol w:w="3402"/>
        <w:gridCol w:w="2264"/>
        <w:gridCol w:w="1564"/>
        <w:gridCol w:w="1787"/>
      </w:tblGrid>
      <w:tr w:rsidR="00ED4A87" w:rsidRPr="007F2D5B" w14:paraId="048DAC2B" w14:textId="77777777" w:rsidTr="002E6EAB">
        <w:trPr>
          <w:jc w:val="center"/>
        </w:trPr>
        <w:tc>
          <w:tcPr>
            <w:tcW w:w="3402" w:type="dxa"/>
            <w:shd w:val="clear" w:color="auto" w:fill="FFFFFF" w:themeFill="background1"/>
          </w:tcPr>
          <w:p w14:paraId="06B0D6C9" w14:textId="0AEE307A" w:rsidR="00ED4A87" w:rsidRPr="006C6BB6" w:rsidRDefault="005B42CC" w:rsidP="006C6BB6">
            <w:pPr>
              <w:pStyle w:val="TableHeading"/>
            </w:pPr>
            <w:bookmarkStart w:id="79" w:name="Table_4"/>
            <w:bookmarkEnd w:id="79"/>
            <w:r w:rsidRPr="006C6BB6">
              <w:t>Ascidian species</w:t>
            </w:r>
          </w:p>
        </w:tc>
        <w:tc>
          <w:tcPr>
            <w:tcW w:w="2264" w:type="dxa"/>
            <w:shd w:val="clear" w:color="auto" w:fill="FFFFFF" w:themeFill="background1"/>
          </w:tcPr>
          <w:p w14:paraId="492C92BE" w14:textId="77777777" w:rsidR="00ED4A87" w:rsidRPr="006C6BB6" w:rsidRDefault="00ED4A87" w:rsidP="006C6BB6">
            <w:pPr>
              <w:pStyle w:val="TableHeading"/>
            </w:pPr>
            <w:r w:rsidRPr="006C6BB6">
              <w:t>Temperature (°C)</w:t>
            </w:r>
          </w:p>
        </w:tc>
        <w:tc>
          <w:tcPr>
            <w:tcW w:w="1564" w:type="dxa"/>
            <w:shd w:val="clear" w:color="auto" w:fill="FFFFFF" w:themeFill="background1"/>
          </w:tcPr>
          <w:p w14:paraId="4E0665EE" w14:textId="202044F9" w:rsidR="00ED4A87" w:rsidRPr="006C6BB6" w:rsidRDefault="00ED4A87" w:rsidP="006C6BB6">
            <w:pPr>
              <w:pStyle w:val="TableHeading"/>
            </w:pPr>
            <w:r w:rsidRPr="006C6BB6">
              <w:t>Salinity</w:t>
            </w:r>
            <w:r w:rsidR="008234B0" w:rsidRPr="006C6BB6">
              <w:t xml:space="preserve"> (</w:t>
            </w:r>
            <w:r w:rsidR="009605A4" w:rsidRPr="006C6BB6">
              <w:t>ppt)</w:t>
            </w:r>
          </w:p>
        </w:tc>
        <w:tc>
          <w:tcPr>
            <w:tcW w:w="1787" w:type="dxa"/>
            <w:shd w:val="clear" w:color="auto" w:fill="FFFFFF" w:themeFill="background1"/>
          </w:tcPr>
          <w:p w14:paraId="66812C4E" w14:textId="77777777" w:rsidR="00ED4A87" w:rsidRPr="006C6BB6" w:rsidRDefault="00ED4A87" w:rsidP="006C6BB6">
            <w:pPr>
              <w:pStyle w:val="TableHeading"/>
            </w:pPr>
            <w:r w:rsidRPr="006C6BB6">
              <w:t>Depth range (m)</w:t>
            </w:r>
          </w:p>
        </w:tc>
      </w:tr>
      <w:tr w:rsidR="00ED4A87" w:rsidRPr="007F2D5B" w14:paraId="0506BA3C" w14:textId="77777777" w:rsidTr="002E6EAB">
        <w:trPr>
          <w:jc w:val="center"/>
        </w:trPr>
        <w:tc>
          <w:tcPr>
            <w:tcW w:w="3402" w:type="dxa"/>
            <w:shd w:val="clear" w:color="auto" w:fill="FFFFFF" w:themeFill="background1"/>
          </w:tcPr>
          <w:p w14:paraId="4A129C73" w14:textId="461F90FC" w:rsidR="00ED4A87" w:rsidRPr="002E6EAB" w:rsidRDefault="00ED4A87" w:rsidP="006C6BB6">
            <w:pPr>
              <w:pStyle w:val="TableText"/>
              <w:rPr>
                <w:i/>
                <w:iCs/>
              </w:rPr>
            </w:pPr>
            <w:r w:rsidRPr="002E6EAB">
              <w:rPr>
                <w:i/>
                <w:iCs/>
              </w:rPr>
              <w:t>Ascidiella a</w:t>
            </w:r>
            <w:r w:rsidR="00225B4D" w:rsidRPr="002E6EAB">
              <w:rPr>
                <w:i/>
                <w:iCs/>
              </w:rPr>
              <w:t>s</w:t>
            </w:r>
            <w:r w:rsidRPr="002E6EAB">
              <w:rPr>
                <w:i/>
                <w:iCs/>
              </w:rPr>
              <w:t>persa</w:t>
            </w:r>
          </w:p>
        </w:tc>
        <w:tc>
          <w:tcPr>
            <w:tcW w:w="2264" w:type="dxa"/>
            <w:shd w:val="clear" w:color="auto" w:fill="FFFFFF" w:themeFill="background1"/>
          </w:tcPr>
          <w:p w14:paraId="4708D5C6" w14:textId="6EC671CA" w:rsidR="00ED4A87" w:rsidRPr="002E6EAB" w:rsidRDefault="005B42CC" w:rsidP="006C6BB6">
            <w:pPr>
              <w:pStyle w:val="TableText"/>
            </w:pPr>
            <w:r w:rsidRPr="002E6EAB">
              <w:t>–</w:t>
            </w:r>
            <w:r w:rsidR="00ED4A87" w:rsidRPr="002E6EAB">
              <w:t>0.3–30.6</w:t>
            </w:r>
          </w:p>
        </w:tc>
        <w:tc>
          <w:tcPr>
            <w:tcW w:w="1564" w:type="dxa"/>
            <w:shd w:val="clear" w:color="auto" w:fill="FFFFFF" w:themeFill="background1"/>
          </w:tcPr>
          <w:p w14:paraId="38FDD948" w14:textId="3D562339" w:rsidR="00ED4A87" w:rsidRPr="002E6EAB" w:rsidRDefault="00ED4A87" w:rsidP="006C6BB6">
            <w:pPr>
              <w:pStyle w:val="TableText"/>
              <w:rPr>
                <w:vertAlign w:val="superscript"/>
              </w:rPr>
            </w:pPr>
            <w:r w:rsidRPr="002E6EAB">
              <w:t>18–40</w:t>
            </w:r>
            <w:r w:rsidR="00611C09" w:rsidRPr="00611C09">
              <w:rPr>
                <w:vertAlign w:val="superscript"/>
              </w:rPr>
              <w:t>c</w:t>
            </w:r>
          </w:p>
        </w:tc>
        <w:tc>
          <w:tcPr>
            <w:tcW w:w="1787" w:type="dxa"/>
            <w:shd w:val="clear" w:color="auto" w:fill="FFFFFF" w:themeFill="background1"/>
          </w:tcPr>
          <w:p w14:paraId="7D857C83" w14:textId="2C9206B8" w:rsidR="00ED4A87" w:rsidRPr="002E6EAB" w:rsidRDefault="00ED4A87" w:rsidP="006C6BB6">
            <w:pPr>
              <w:pStyle w:val="TableText"/>
              <w:rPr>
                <w:vertAlign w:val="superscript"/>
              </w:rPr>
            </w:pPr>
            <w:r w:rsidRPr="002E6EAB">
              <w:t>0–80</w:t>
            </w:r>
            <w:r w:rsidR="00611C09">
              <w:rPr>
                <w:vertAlign w:val="superscript"/>
              </w:rPr>
              <w:t>f</w:t>
            </w:r>
          </w:p>
        </w:tc>
      </w:tr>
      <w:tr w:rsidR="00ED4A87" w:rsidRPr="007F2D5B" w14:paraId="101627EE" w14:textId="77777777" w:rsidTr="002E6EAB">
        <w:trPr>
          <w:jc w:val="center"/>
        </w:trPr>
        <w:tc>
          <w:tcPr>
            <w:tcW w:w="3402" w:type="dxa"/>
            <w:shd w:val="clear" w:color="auto" w:fill="FFFFFF" w:themeFill="background1"/>
          </w:tcPr>
          <w:p w14:paraId="6E234106" w14:textId="77777777" w:rsidR="00ED4A87" w:rsidRPr="002E6EAB" w:rsidRDefault="00ED4A87" w:rsidP="006C6BB6">
            <w:pPr>
              <w:pStyle w:val="TableText"/>
              <w:rPr>
                <w:i/>
                <w:iCs/>
              </w:rPr>
            </w:pPr>
            <w:r w:rsidRPr="002E6EAB">
              <w:rPr>
                <w:i/>
                <w:iCs/>
              </w:rPr>
              <w:t>Ascidia sydneiensis</w:t>
            </w:r>
          </w:p>
        </w:tc>
        <w:tc>
          <w:tcPr>
            <w:tcW w:w="2264" w:type="dxa"/>
            <w:shd w:val="clear" w:color="auto" w:fill="FFFFFF" w:themeFill="background1"/>
          </w:tcPr>
          <w:p w14:paraId="598269FB" w14:textId="79187F7B" w:rsidR="00ED4A87" w:rsidRPr="002E6EAB" w:rsidRDefault="00ED4A87" w:rsidP="006C6BB6">
            <w:pPr>
              <w:pStyle w:val="TableText"/>
              <w:rPr>
                <w:vertAlign w:val="superscript"/>
              </w:rPr>
            </w:pPr>
            <w:r w:rsidRPr="002E6EAB">
              <w:t>1–34.7</w:t>
            </w:r>
            <w:r w:rsidR="009777E2">
              <w:rPr>
                <w:vertAlign w:val="superscript"/>
              </w:rPr>
              <w:t>b</w:t>
            </w:r>
          </w:p>
        </w:tc>
        <w:tc>
          <w:tcPr>
            <w:tcW w:w="1564" w:type="dxa"/>
            <w:shd w:val="clear" w:color="auto" w:fill="FFFFFF" w:themeFill="background1"/>
          </w:tcPr>
          <w:p w14:paraId="7B28A41D" w14:textId="3BDF8C31" w:rsidR="00ED4A87" w:rsidRPr="002E6EAB" w:rsidRDefault="00ED4A87" w:rsidP="006C6BB6">
            <w:pPr>
              <w:pStyle w:val="TableText"/>
              <w:rPr>
                <w:vertAlign w:val="superscript"/>
              </w:rPr>
            </w:pPr>
            <w:r w:rsidRPr="002E6EAB">
              <w:t>10–</w:t>
            </w:r>
            <w:r w:rsidR="00E57832" w:rsidRPr="002E6EAB">
              <w:t>4</w:t>
            </w:r>
            <w:r w:rsidRPr="002E6EAB">
              <w:t>4</w:t>
            </w:r>
            <w:r w:rsidR="009777E2">
              <w:rPr>
                <w:vertAlign w:val="superscript"/>
              </w:rPr>
              <w:t>a</w:t>
            </w:r>
          </w:p>
        </w:tc>
        <w:tc>
          <w:tcPr>
            <w:tcW w:w="1787" w:type="dxa"/>
            <w:shd w:val="clear" w:color="auto" w:fill="FFFFFF" w:themeFill="background1"/>
          </w:tcPr>
          <w:p w14:paraId="612CD5E2" w14:textId="7762D9F6" w:rsidR="00ED4A87" w:rsidRPr="002E6EAB" w:rsidRDefault="00E115F2" w:rsidP="006C6BB6">
            <w:pPr>
              <w:pStyle w:val="TableText"/>
            </w:pPr>
            <w:r w:rsidRPr="002E6EAB">
              <w:t>Shallow subtidal</w:t>
            </w:r>
          </w:p>
        </w:tc>
      </w:tr>
      <w:tr w:rsidR="00ED4A87" w:rsidRPr="007F2D5B" w14:paraId="5BAA66AC" w14:textId="77777777" w:rsidTr="002E6EAB">
        <w:trPr>
          <w:jc w:val="center"/>
        </w:trPr>
        <w:tc>
          <w:tcPr>
            <w:tcW w:w="3402" w:type="dxa"/>
            <w:shd w:val="clear" w:color="auto" w:fill="FFFFFF" w:themeFill="background1"/>
          </w:tcPr>
          <w:p w14:paraId="3F69C93B" w14:textId="0030BF1D" w:rsidR="00ED4A87" w:rsidRPr="002E6EAB" w:rsidRDefault="00ED4A87" w:rsidP="006C6BB6">
            <w:pPr>
              <w:pStyle w:val="TableText"/>
              <w:rPr>
                <w:i/>
                <w:iCs/>
              </w:rPr>
            </w:pPr>
            <w:r w:rsidRPr="002E6EAB">
              <w:rPr>
                <w:i/>
                <w:iCs/>
              </w:rPr>
              <w:t>Botrylloides leachii</w:t>
            </w:r>
            <w:r w:rsidR="00E34536" w:rsidRPr="002E6EAB">
              <w:rPr>
                <w:i/>
                <w:iCs/>
              </w:rPr>
              <w:t xml:space="preserve"> </w:t>
            </w:r>
            <w:r w:rsidRPr="002E6EAB">
              <w:rPr>
                <w:i/>
                <w:iCs/>
              </w:rPr>
              <w:t>(cf. jacksonianum)</w:t>
            </w:r>
          </w:p>
        </w:tc>
        <w:tc>
          <w:tcPr>
            <w:tcW w:w="2264" w:type="dxa"/>
            <w:shd w:val="clear" w:color="auto" w:fill="FFFFFF" w:themeFill="background1"/>
          </w:tcPr>
          <w:p w14:paraId="5859A8DC" w14:textId="0A120D0B" w:rsidR="00ED4A87" w:rsidRPr="002E6EAB" w:rsidRDefault="00ED4A87" w:rsidP="006C6BB6">
            <w:pPr>
              <w:pStyle w:val="TableText"/>
              <w:rPr>
                <w:vertAlign w:val="superscript"/>
              </w:rPr>
            </w:pPr>
            <w:r w:rsidRPr="002E6EAB">
              <w:t>3–28</w:t>
            </w:r>
            <w:r w:rsidR="009777E2">
              <w:rPr>
                <w:vertAlign w:val="superscript"/>
              </w:rPr>
              <w:t>a</w:t>
            </w:r>
          </w:p>
        </w:tc>
        <w:tc>
          <w:tcPr>
            <w:tcW w:w="1564" w:type="dxa"/>
            <w:shd w:val="clear" w:color="auto" w:fill="FFFFFF" w:themeFill="background1"/>
          </w:tcPr>
          <w:p w14:paraId="02AFE441" w14:textId="718B1F48" w:rsidR="00ED4A87" w:rsidRPr="002E6EAB" w:rsidRDefault="00ED4A87" w:rsidP="006C6BB6">
            <w:pPr>
              <w:pStyle w:val="TableText"/>
              <w:rPr>
                <w:vertAlign w:val="superscript"/>
              </w:rPr>
            </w:pPr>
            <w:r w:rsidRPr="002E6EAB">
              <w:t>16–38</w:t>
            </w:r>
            <w:r w:rsidR="009777E2">
              <w:rPr>
                <w:vertAlign w:val="superscript"/>
              </w:rPr>
              <w:t>a</w:t>
            </w:r>
          </w:p>
        </w:tc>
        <w:tc>
          <w:tcPr>
            <w:tcW w:w="1787" w:type="dxa"/>
            <w:shd w:val="clear" w:color="auto" w:fill="FFFFFF" w:themeFill="background1"/>
          </w:tcPr>
          <w:p w14:paraId="30D44D68" w14:textId="7042C8B4" w:rsidR="00ED4A87" w:rsidRPr="002E6EAB" w:rsidRDefault="00ED4A87" w:rsidP="006C6BB6">
            <w:pPr>
              <w:pStyle w:val="TableText"/>
            </w:pPr>
            <w:r w:rsidRPr="002E6EAB">
              <w:t>0</w:t>
            </w:r>
            <w:r w:rsidR="007B5CCA" w:rsidRPr="002E6EAB">
              <w:t>–</w:t>
            </w:r>
            <w:r w:rsidRPr="002E6EAB">
              <w:t>100</w:t>
            </w:r>
          </w:p>
        </w:tc>
      </w:tr>
      <w:tr w:rsidR="00ED4A87" w:rsidRPr="007F2D5B" w14:paraId="72850EEA" w14:textId="77777777" w:rsidTr="002E6EAB">
        <w:trPr>
          <w:jc w:val="center"/>
        </w:trPr>
        <w:tc>
          <w:tcPr>
            <w:tcW w:w="3402" w:type="dxa"/>
            <w:shd w:val="clear" w:color="auto" w:fill="FFFFFF" w:themeFill="background1"/>
          </w:tcPr>
          <w:p w14:paraId="3331C7CD" w14:textId="77777777" w:rsidR="00ED4A87" w:rsidRPr="002E6EAB" w:rsidRDefault="00ED4A87" w:rsidP="006C6BB6">
            <w:pPr>
              <w:pStyle w:val="TableText"/>
              <w:rPr>
                <w:i/>
                <w:iCs/>
              </w:rPr>
            </w:pPr>
            <w:r w:rsidRPr="002E6EAB">
              <w:rPr>
                <w:i/>
                <w:iCs/>
              </w:rPr>
              <w:t>Botrylloides giganteus</w:t>
            </w:r>
          </w:p>
        </w:tc>
        <w:tc>
          <w:tcPr>
            <w:tcW w:w="2264" w:type="dxa"/>
            <w:shd w:val="clear" w:color="auto" w:fill="FFFFFF" w:themeFill="background1"/>
          </w:tcPr>
          <w:p w14:paraId="17CACBDB" w14:textId="013C0785" w:rsidR="00ED4A87" w:rsidRPr="002E6EAB" w:rsidRDefault="00C40338" w:rsidP="006C6BB6">
            <w:pPr>
              <w:pStyle w:val="TableText"/>
              <w:rPr>
                <w:vertAlign w:val="superscript"/>
              </w:rPr>
            </w:pPr>
            <w:r w:rsidRPr="002E6EAB">
              <w:t>Warm temperate–tropical</w:t>
            </w:r>
            <w:r w:rsidR="00611C09">
              <w:rPr>
                <w:vertAlign w:val="superscript"/>
              </w:rPr>
              <w:t>j</w:t>
            </w:r>
          </w:p>
        </w:tc>
        <w:tc>
          <w:tcPr>
            <w:tcW w:w="1564" w:type="dxa"/>
            <w:shd w:val="clear" w:color="auto" w:fill="FFFFFF" w:themeFill="background1"/>
          </w:tcPr>
          <w:p w14:paraId="59FB55DE" w14:textId="76F91E41" w:rsidR="00ED4A87" w:rsidRPr="002E6EAB" w:rsidRDefault="009B7701" w:rsidP="006C6BB6">
            <w:pPr>
              <w:pStyle w:val="TableText"/>
              <w:rPr>
                <w:vertAlign w:val="superscript"/>
              </w:rPr>
            </w:pPr>
            <w:r w:rsidRPr="002E6EAB">
              <w:t>18</w:t>
            </w:r>
            <w:r w:rsidR="00872AE5" w:rsidRPr="002E6EAB">
              <w:t>–40</w:t>
            </w:r>
            <w:r w:rsidR="00611C09">
              <w:rPr>
                <w:vertAlign w:val="superscript"/>
              </w:rPr>
              <w:t>j</w:t>
            </w:r>
          </w:p>
        </w:tc>
        <w:tc>
          <w:tcPr>
            <w:tcW w:w="1787" w:type="dxa"/>
            <w:shd w:val="clear" w:color="auto" w:fill="FFFFFF" w:themeFill="background1"/>
          </w:tcPr>
          <w:p w14:paraId="1A1A002A" w14:textId="2758D31E" w:rsidR="00ED4A87" w:rsidRPr="002E6EAB" w:rsidRDefault="00DD1104" w:rsidP="006C6BB6">
            <w:pPr>
              <w:pStyle w:val="TableText"/>
            </w:pPr>
            <w:r w:rsidRPr="002E6EAB">
              <w:t xml:space="preserve">Shallow </w:t>
            </w:r>
            <w:r w:rsidR="008C6E04" w:rsidRPr="002E6EAB">
              <w:t>subtidal</w:t>
            </w:r>
          </w:p>
        </w:tc>
      </w:tr>
      <w:tr w:rsidR="00ED4A87" w:rsidRPr="007F2D5B" w14:paraId="787D5723" w14:textId="77777777" w:rsidTr="002E6EAB">
        <w:trPr>
          <w:jc w:val="center"/>
        </w:trPr>
        <w:tc>
          <w:tcPr>
            <w:tcW w:w="3402" w:type="dxa"/>
            <w:shd w:val="clear" w:color="auto" w:fill="FFFFFF" w:themeFill="background1"/>
          </w:tcPr>
          <w:p w14:paraId="759A2808" w14:textId="77777777" w:rsidR="00ED4A87" w:rsidRPr="002E6EAB" w:rsidRDefault="00ED4A87" w:rsidP="006C6BB6">
            <w:pPr>
              <w:pStyle w:val="TableText"/>
              <w:rPr>
                <w:i/>
                <w:iCs/>
              </w:rPr>
            </w:pPr>
            <w:r w:rsidRPr="002E6EAB">
              <w:rPr>
                <w:i/>
                <w:iCs/>
              </w:rPr>
              <w:t>Botrylloides diegensis</w:t>
            </w:r>
          </w:p>
        </w:tc>
        <w:tc>
          <w:tcPr>
            <w:tcW w:w="2264" w:type="dxa"/>
            <w:shd w:val="clear" w:color="auto" w:fill="FFFFFF" w:themeFill="background1"/>
          </w:tcPr>
          <w:p w14:paraId="35FEB304" w14:textId="4E0A9282" w:rsidR="00ED4A87" w:rsidRPr="002E6EAB" w:rsidRDefault="00494F07" w:rsidP="006C6BB6">
            <w:pPr>
              <w:pStyle w:val="TableText"/>
              <w:rPr>
                <w:vertAlign w:val="superscript"/>
              </w:rPr>
            </w:pPr>
            <w:r w:rsidRPr="002E6EAB">
              <w:t>18–35</w:t>
            </w:r>
            <w:r w:rsidR="00611C09">
              <w:rPr>
                <w:vertAlign w:val="superscript"/>
              </w:rPr>
              <w:t>j</w:t>
            </w:r>
          </w:p>
        </w:tc>
        <w:tc>
          <w:tcPr>
            <w:tcW w:w="1564" w:type="dxa"/>
            <w:shd w:val="clear" w:color="auto" w:fill="FFFFFF" w:themeFill="background1"/>
          </w:tcPr>
          <w:p w14:paraId="072680E4" w14:textId="06A36404" w:rsidR="00ED4A87" w:rsidRPr="002E6EAB" w:rsidRDefault="00564464" w:rsidP="006C6BB6">
            <w:pPr>
              <w:pStyle w:val="TableText"/>
              <w:rPr>
                <w:vertAlign w:val="superscript"/>
              </w:rPr>
            </w:pPr>
            <w:r w:rsidRPr="002E6EAB">
              <w:t>18–</w:t>
            </w:r>
            <w:r w:rsidR="00475AB4" w:rsidRPr="002E6EAB">
              <w:t>40</w:t>
            </w:r>
            <w:r w:rsidR="00611C09">
              <w:rPr>
                <w:vertAlign w:val="superscript"/>
              </w:rPr>
              <w:t>j</w:t>
            </w:r>
          </w:p>
        </w:tc>
        <w:tc>
          <w:tcPr>
            <w:tcW w:w="1787" w:type="dxa"/>
            <w:shd w:val="clear" w:color="auto" w:fill="FFFFFF" w:themeFill="background1"/>
          </w:tcPr>
          <w:p w14:paraId="6B2B5589" w14:textId="05F872AF" w:rsidR="00ED4A87" w:rsidRPr="002E6EAB" w:rsidRDefault="009969D3" w:rsidP="006C6BB6">
            <w:pPr>
              <w:pStyle w:val="TableText"/>
            </w:pPr>
            <w:r w:rsidRPr="002E6EAB">
              <w:t>Shallow subtidal</w:t>
            </w:r>
          </w:p>
        </w:tc>
      </w:tr>
      <w:tr w:rsidR="00ED4A87" w:rsidRPr="007F2D5B" w14:paraId="3DEC5D41" w14:textId="77777777" w:rsidTr="002E6EAB">
        <w:trPr>
          <w:jc w:val="center"/>
        </w:trPr>
        <w:tc>
          <w:tcPr>
            <w:tcW w:w="3402" w:type="dxa"/>
            <w:shd w:val="clear" w:color="auto" w:fill="FFFFFF" w:themeFill="background1"/>
          </w:tcPr>
          <w:p w14:paraId="7B84C8FB" w14:textId="77777777" w:rsidR="00ED4A87" w:rsidRPr="002E6EAB" w:rsidRDefault="00ED4A87" w:rsidP="006C6BB6">
            <w:pPr>
              <w:pStyle w:val="TableText"/>
              <w:rPr>
                <w:i/>
                <w:iCs/>
              </w:rPr>
            </w:pPr>
            <w:r w:rsidRPr="002E6EAB">
              <w:rPr>
                <w:i/>
                <w:iCs/>
              </w:rPr>
              <w:t>Botrylloides violaceus</w:t>
            </w:r>
          </w:p>
        </w:tc>
        <w:tc>
          <w:tcPr>
            <w:tcW w:w="2264" w:type="dxa"/>
            <w:shd w:val="clear" w:color="auto" w:fill="FFFFFF" w:themeFill="background1"/>
          </w:tcPr>
          <w:p w14:paraId="301F3B59" w14:textId="45409850" w:rsidR="00ED4A87" w:rsidRPr="002E6EAB" w:rsidRDefault="00ED4A87" w:rsidP="006C6BB6">
            <w:pPr>
              <w:pStyle w:val="TableText"/>
              <w:rPr>
                <w:vertAlign w:val="superscript"/>
              </w:rPr>
            </w:pPr>
            <w:r w:rsidRPr="002E6EAB">
              <w:t>5–34</w:t>
            </w:r>
            <w:r w:rsidR="009777E2">
              <w:rPr>
                <w:vertAlign w:val="superscript"/>
              </w:rPr>
              <w:t>a</w:t>
            </w:r>
          </w:p>
        </w:tc>
        <w:tc>
          <w:tcPr>
            <w:tcW w:w="1564" w:type="dxa"/>
            <w:shd w:val="clear" w:color="auto" w:fill="FFFFFF" w:themeFill="background1"/>
          </w:tcPr>
          <w:p w14:paraId="39348A0B" w14:textId="5A200B01" w:rsidR="00ED4A87" w:rsidRPr="002E6EAB" w:rsidRDefault="00ED4A87" w:rsidP="006C6BB6">
            <w:pPr>
              <w:pStyle w:val="TableText"/>
              <w:rPr>
                <w:vertAlign w:val="superscript"/>
              </w:rPr>
            </w:pPr>
            <w:r w:rsidRPr="002E6EAB">
              <w:t>15–38</w:t>
            </w:r>
            <w:r w:rsidR="009777E2">
              <w:rPr>
                <w:vertAlign w:val="superscript"/>
              </w:rPr>
              <w:t>a</w:t>
            </w:r>
          </w:p>
        </w:tc>
        <w:tc>
          <w:tcPr>
            <w:tcW w:w="1787" w:type="dxa"/>
            <w:shd w:val="clear" w:color="auto" w:fill="FFFFFF" w:themeFill="background1"/>
          </w:tcPr>
          <w:p w14:paraId="2FA09121" w14:textId="60D44972" w:rsidR="00ED4A87" w:rsidRPr="002E6EAB" w:rsidRDefault="007B5769" w:rsidP="006C6BB6">
            <w:pPr>
              <w:pStyle w:val="TableText"/>
            </w:pPr>
            <w:r w:rsidRPr="002E6EAB">
              <w:t>Shallow subtidal</w:t>
            </w:r>
          </w:p>
        </w:tc>
      </w:tr>
      <w:tr w:rsidR="00ED4A87" w:rsidRPr="007F2D5B" w14:paraId="3B1B53B3" w14:textId="77777777" w:rsidTr="002E6EAB">
        <w:trPr>
          <w:jc w:val="center"/>
        </w:trPr>
        <w:tc>
          <w:tcPr>
            <w:tcW w:w="3402" w:type="dxa"/>
            <w:shd w:val="clear" w:color="auto" w:fill="FFFFFF" w:themeFill="background1"/>
          </w:tcPr>
          <w:p w14:paraId="2FC25E48" w14:textId="77777777" w:rsidR="00ED4A87" w:rsidRPr="002E6EAB" w:rsidRDefault="00ED4A87" w:rsidP="006C6BB6">
            <w:pPr>
              <w:pStyle w:val="TableText"/>
              <w:rPr>
                <w:i/>
                <w:iCs/>
              </w:rPr>
            </w:pPr>
            <w:bookmarkStart w:id="80" w:name="_Hlk199343896"/>
            <w:r w:rsidRPr="002E6EAB">
              <w:rPr>
                <w:i/>
                <w:iCs/>
              </w:rPr>
              <w:t>Botryllus</w:t>
            </w:r>
            <w:bookmarkEnd w:id="80"/>
            <w:r w:rsidRPr="002E6EAB">
              <w:rPr>
                <w:i/>
                <w:iCs/>
              </w:rPr>
              <w:t xml:space="preserve"> schlosseri</w:t>
            </w:r>
          </w:p>
        </w:tc>
        <w:tc>
          <w:tcPr>
            <w:tcW w:w="2264" w:type="dxa"/>
            <w:shd w:val="clear" w:color="auto" w:fill="FFFFFF" w:themeFill="background1"/>
          </w:tcPr>
          <w:p w14:paraId="4EA7B790" w14:textId="1A530C51" w:rsidR="00ED4A87" w:rsidRPr="002E6EAB" w:rsidRDefault="00ED4A87" w:rsidP="006C6BB6">
            <w:pPr>
              <w:pStyle w:val="TableText"/>
              <w:rPr>
                <w:vertAlign w:val="superscript"/>
              </w:rPr>
            </w:pPr>
            <w:r w:rsidRPr="002E6EAB">
              <w:t>3–29</w:t>
            </w:r>
            <w:r w:rsidR="009777E2">
              <w:rPr>
                <w:vertAlign w:val="superscript"/>
              </w:rPr>
              <w:t>a</w:t>
            </w:r>
          </w:p>
        </w:tc>
        <w:tc>
          <w:tcPr>
            <w:tcW w:w="1564" w:type="dxa"/>
            <w:shd w:val="clear" w:color="auto" w:fill="FFFFFF" w:themeFill="background1"/>
          </w:tcPr>
          <w:p w14:paraId="1339ED20" w14:textId="7F0C48ED" w:rsidR="00ED4A87" w:rsidRPr="002E6EAB" w:rsidRDefault="00ED4A87" w:rsidP="006C6BB6">
            <w:pPr>
              <w:pStyle w:val="TableText"/>
              <w:rPr>
                <w:vertAlign w:val="superscript"/>
              </w:rPr>
            </w:pPr>
            <w:r w:rsidRPr="002E6EAB">
              <w:t>14–44</w:t>
            </w:r>
            <w:r w:rsidR="009777E2">
              <w:rPr>
                <w:vertAlign w:val="superscript"/>
              </w:rPr>
              <w:t>a</w:t>
            </w:r>
          </w:p>
        </w:tc>
        <w:tc>
          <w:tcPr>
            <w:tcW w:w="1787" w:type="dxa"/>
            <w:shd w:val="clear" w:color="auto" w:fill="FFFFFF" w:themeFill="background1"/>
          </w:tcPr>
          <w:p w14:paraId="304AA7FD" w14:textId="08217818" w:rsidR="00ED4A87" w:rsidRPr="002E6EAB" w:rsidRDefault="00AB5386" w:rsidP="006C6BB6">
            <w:pPr>
              <w:pStyle w:val="TableText"/>
            </w:pPr>
            <w:r w:rsidRPr="002E6EAB">
              <w:t>Shallow subtidal</w:t>
            </w:r>
          </w:p>
        </w:tc>
      </w:tr>
      <w:tr w:rsidR="00ED4A87" w:rsidRPr="007F2D5B" w14:paraId="29622388" w14:textId="77777777" w:rsidTr="002E6EAB">
        <w:trPr>
          <w:jc w:val="center"/>
        </w:trPr>
        <w:tc>
          <w:tcPr>
            <w:tcW w:w="3402" w:type="dxa"/>
            <w:shd w:val="clear" w:color="auto" w:fill="FFFFFF" w:themeFill="background1"/>
          </w:tcPr>
          <w:p w14:paraId="2266DC1C" w14:textId="77777777" w:rsidR="00ED4A87" w:rsidRPr="002E6EAB" w:rsidRDefault="00ED4A87" w:rsidP="006C6BB6">
            <w:pPr>
              <w:pStyle w:val="TableText"/>
              <w:rPr>
                <w:i/>
                <w:iCs/>
              </w:rPr>
            </w:pPr>
            <w:r w:rsidRPr="002E6EAB">
              <w:rPr>
                <w:i/>
                <w:iCs/>
              </w:rPr>
              <w:t>Ciona intestinalis</w:t>
            </w:r>
          </w:p>
        </w:tc>
        <w:tc>
          <w:tcPr>
            <w:tcW w:w="2264" w:type="dxa"/>
            <w:shd w:val="clear" w:color="auto" w:fill="FFFFFF" w:themeFill="background1"/>
          </w:tcPr>
          <w:p w14:paraId="5F16EF18" w14:textId="3A33AB1A" w:rsidR="00ED4A87" w:rsidRPr="002E6EAB" w:rsidRDefault="005B42CC" w:rsidP="006C6BB6">
            <w:pPr>
              <w:pStyle w:val="TableText"/>
              <w:rPr>
                <w:vertAlign w:val="superscript"/>
              </w:rPr>
            </w:pPr>
            <w:r w:rsidRPr="002E6EAB">
              <w:t>–</w:t>
            </w:r>
            <w:r w:rsidR="00ED4A87" w:rsidRPr="002E6EAB">
              <w:t>0.6–0.5</w:t>
            </w:r>
            <w:r w:rsidR="009777E2">
              <w:rPr>
                <w:vertAlign w:val="superscript"/>
              </w:rPr>
              <w:t>a</w:t>
            </w:r>
          </w:p>
        </w:tc>
        <w:tc>
          <w:tcPr>
            <w:tcW w:w="1564" w:type="dxa"/>
            <w:shd w:val="clear" w:color="auto" w:fill="FFFFFF" w:themeFill="background1"/>
          </w:tcPr>
          <w:p w14:paraId="0DDF4C28" w14:textId="6B37CDB9" w:rsidR="00ED4A87" w:rsidRPr="002E6EAB" w:rsidRDefault="00ED4A87" w:rsidP="006C6BB6">
            <w:pPr>
              <w:pStyle w:val="TableText"/>
              <w:rPr>
                <w:vertAlign w:val="superscript"/>
              </w:rPr>
            </w:pPr>
            <w:r w:rsidRPr="002E6EAB">
              <w:t>10–37</w:t>
            </w:r>
            <w:r w:rsidR="009777E2">
              <w:rPr>
                <w:vertAlign w:val="superscript"/>
              </w:rPr>
              <w:t>a</w:t>
            </w:r>
          </w:p>
        </w:tc>
        <w:tc>
          <w:tcPr>
            <w:tcW w:w="1787" w:type="dxa"/>
            <w:shd w:val="clear" w:color="auto" w:fill="FFFFFF" w:themeFill="background1"/>
          </w:tcPr>
          <w:p w14:paraId="4A79453D" w14:textId="56DC24C5" w:rsidR="00ED4A87" w:rsidRPr="002E6EAB" w:rsidRDefault="00ED4A87" w:rsidP="006C6BB6">
            <w:pPr>
              <w:pStyle w:val="TableText"/>
              <w:rPr>
                <w:vertAlign w:val="superscript"/>
              </w:rPr>
            </w:pPr>
            <w:r w:rsidRPr="002E6EAB">
              <w:t>1–500</w:t>
            </w:r>
            <w:r w:rsidR="00611C09">
              <w:rPr>
                <w:vertAlign w:val="superscript"/>
              </w:rPr>
              <w:t>i</w:t>
            </w:r>
          </w:p>
        </w:tc>
      </w:tr>
      <w:tr w:rsidR="00ED4A87" w:rsidRPr="007F2D5B" w14:paraId="5FA1341C" w14:textId="77777777" w:rsidTr="002E6EAB">
        <w:trPr>
          <w:jc w:val="center"/>
        </w:trPr>
        <w:tc>
          <w:tcPr>
            <w:tcW w:w="3402" w:type="dxa"/>
            <w:shd w:val="clear" w:color="auto" w:fill="FFFFFF" w:themeFill="background1"/>
          </w:tcPr>
          <w:p w14:paraId="34F9E13D" w14:textId="77777777" w:rsidR="00ED4A87" w:rsidRPr="002E6EAB" w:rsidRDefault="00ED4A87" w:rsidP="006C6BB6">
            <w:pPr>
              <w:pStyle w:val="TableText"/>
              <w:rPr>
                <w:i/>
                <w:iCs/>
              </w:rPr>
            </w:pPr>
            <w:r w:rsidRPr="002E6EAB">
              <w:rPr>
                <w:i/>
                <w:iCs/>
              </w:rPr>
              <w:t>Ciona savignyi</w:t>
            </w:r>
          </w:p>
        </w:tc>
        <w:tc>
          <w:tcPr>
            <w:tcW w:w="2264" w:type="dxa"/>
            <w:shd w:val="clear" w:color="auto" w:fill="FFFFFF" w:themeFill="background1"/>
          </w:tcPr>
          <w:p w14:paraId="7142A9EA" w14:textId="567B8F6D" w:rsidR="00ED4A87" w:rsidRPr="002E6EAB" w:rsidRDefault="00ED4A87" w:rsidP="006C6BB6">
            <w:pPr>
              <w:pStyle w:val="TableText"/>
              <w:rPr>
                <w:vertAlign w:val="superscript"/>
              </w:rPr>
            </w:pPr>
            <w:r w:rsidRPr="002E6EAB">
              <w:t>0.3–31.1</w:t>
            </w:r>
            <w:r w:rsidR="00611C09">
              <w:rPr>
                <w:vertAlign w:val="superscript"/>
              </w:rPr>
              <w:t>b</w:t>
            </w:r>
          </w:p>
        </w:tc>
        <w:tc>
          <w:tcPr>
            <w:tcW w:w="1564" w:type="dxa"/>
            <w:shd w:val="clear" w:color="auto" w:fill="FFFFFF" w:themeFill="background1"/>
          </w:tcPr>
          <w:p w14:paraId="257D5E29" w14:textId="5D3A3E15" w:rsidR="00ED4A87" w:rsidRPr="002E6EAB" w:rsidRDefault="006D1783" w:rsidP="006C6BB6">
            <w:pPr>
              <w:pStyle w:val="TableText"/>
              <w:rPr>
                <w:vertAlign w:val="superscript"/>
              </w:rPr>
            </w:pPr>
            <w:r w:rsidRPr="002E6EAB">
              <w:t>18–</w:t>
            </w:r>
            <w:r w:rsidR="00216D0C" w:rsidRPr="002E6EAB">
              <w:t>40</w:t>
            </w:r>
            <w:r w:rsidR="00611C09">
              <w:rPr>
                <w:vertAlign w:val="superscript"/>
              </w:rPr>
              <w:t>j</w:t>
            </w:r>
          </w:p>
        </w:tc>
        <w:tc>
          <w:tcPr>
            <w:tcW w:w="1787" w:type="dxa"/>
            <w:shd w:val="clear" w:color="auto" w:fill="FFFFFF" w:themeFill="background1"/>
          </w:tcPr>
          <w:p w14:paraId="559210F4" w14:textId="1E6CA4A4" w:rsidR="00ED4A87" w:rsidRPr="002E6EAB" w:rsidRDefault="00A233E4" w:rsidP="006C6BB6">
            <w:pPr>
              <w:pStyle w:val="TableText"/>
              <w:rPr>
                <w:vertAlign w:val="superscript"/>
              </w:rPr>
            </w:pPr>
            <w:r w:rsidRPr="002E6EAB">
              <w:t>1–</w:t>
            </w:r>
            <w:r w:rsidR="00413755" w:rsidRPr="002E6EAB">
              <w:t>500</w:t>
            </w:r>
            <w:r w:rsidR="00611C09">
              <w:rPr>
                <w:vertAlign w:val="superscript"/>
              </w:rPr>
              <w:t>i</w:t>
            </w:r>
          </w:p>
        </w:tc>
      </w:tr>
      <w:tr w:rsidR="00ED4A87" w:rsidRPr="007F2D5B" w14:paraId="3D3735D4" w14:textId="77777777" w:rsidTr="002E6EAB">
        <w:trPr>
          <w:jc w:val="center"/>
        </w:trPr>
        <w:tc>
          <w:tcPr>
            <w:tcW w:w="3402" w:type="dxa"/>
            <w:shd w:val="clear" w:color="auto" w:fill="FFFFFF" w:themeFill="background1"/>
          </w:tcPr>
          <w:p w14:paraId="4658FD59" w14:textId="77777777" w:rsidR="00ED4A87" w:rsidRPr="002E6EAB" w:rsidRDefault="00ED4A87" w:rsidP="006C6BB6">
            <w:pPr>
              <w:pStyle w:val="TableText"/>
              <w:rPr>
                <w:i/>
                <w:iCs/>
              </w:rPr>
            </w:pPr>
            <w:r w:rsidRPr="002E6EAB">
              <w:rPr>
                <w:i/>
                <w:iCs/>
              </w:rPr>
              <w:t>Ciona robusta</w:t>
            </w:r>
          </w:p>
        </w:tc>
        <w:tc>
          <w:tcPr>
            <w:tcW w:w="2264" w:type="dxa"/>
            <w:shd w:val="clear" w:color="auto" w:fill="FFFFFF" w:themeFill="background1"/>
          </w:tcPr>
          <w:p w14:paraId="5EFC1DBD" w14:textId="48F4E877" w:rsidR="00ED4A87" w:rsidRPr="002E6EAB" w:rsidRDefault="00ED4A87" w:rsidP="006C6BB6">
            <w:pPr>
              <w:pStyle w:val="TableText"/>
              <w:rPr>
                <w:vertAlign w:val="superscript"/>
              </w:rPr>
            </w:pPr>
            <w:r w:rsidRPr="002E6EAB">
              <w:t>3.8–30.4</w:t>
            </w:r>
            <w:r w:rsidR="00611C09">
              <w:rPr>
                <w:vertAlign w:val="superscript"/>
              </w:rPr>
              <w:t>b</w:t>
            </w:r>
          </w:p>
        </w:tc>
        <w:tc>
          <w:tcPr>
            <w:tcW w:w="1564" w:type="dxa"/>
            <w:shd w:val="clear" w:color="auto" w:fill="FFFFFF" w:themeFill="background1"/>
          </w:tcPr>
          <w:p w14:paraId="090DD6C5" w14:textId="7687029B" w:rsidR="00ED4A87" w:rsidRPr="002E6EAB" w:rsidRDefault="00ED4A87" w:rsidP="006C6BB6">
            <w:pPr>
              <w:pStyle w:val="TableText"/>
              <w:rPr>
                <w:vertAlign w:val="superscript"/>
              </w:rPr>
            </w:pPr>
            <w:r w:rsidRPr="002E6EAB">
              <w:t>5–45</w:t>
            </w:r>
            <w:r w:rsidR="009777E2">
              <w:rPr>
                <w:vertAlign w:val="superscript"/>
              </w:rPr>
              <w:t>a</w:t>
            </w:r>
          </w:p>
        </w:tc>
        <w:tc>
          <w:tcPr>
            <w:tcW w:w="1787" w:type="dxa"/>
            <w:shd w:val="clear" w:color="auto" w:fill="FFFFFF" w:themeFill="background1"/>
          </w:tcPr>
          <w:p w14:paraId="72F507C0" w14:textId="003596CF" w:rsidR="00ED4A87" w:rsidRPr="002E6EAB" w:rsidRDefault="006277F9" w:rsidP="006C6BB6">
            <w:pPr>
              <w:pStyle w:val="TableText"/>
            </w:pPr>
            <w:r w:rsidRPr="002E6EAB">
              <w:t>Shallow subtidal</w:t>
            </w:r>
          </w:p>
        </w:tc>
      </w:tr>
      <w:tr w:rsidR="00ED4A87" w:rsidRPr="007F2D5B" w14:paraId="48E63201" w14:textId="77777777" w:rsidTr="002E6EAB">
        <w:trPr>
          <w:jc w:val="center"/>
        </w:trPr>
        <w:tc>
          <w:tcPr>
            <w:tcW w:w="3402" w:type="dxa"/>
            <w:shd w:val="clear" w:color="auto" w:fill="FFFFFF" w:themeFill="background1"/>
          </w:tcPr>
          <w:p w14:paraId="0A18E135" w14:textId="77777777" w:rsidR="00ED4A87" w:rsidRPr="002E6EAB" w:rsidRDefault="00ED4A87" w:rsidP="006C6BB6">
            <w:pPr>
              <w:pStyle w:val="TableText"/>
              <w:rPr>
                <w:i/>
                <w:iCs/>
              </w:rPr>
            </w:pPr>
            <w:r w:rsidRPr="002E6EAB">
              <w:rPr>
                <w:i/>
                <w:iCs/>
              </w:rPr>
              <w:t>Clavelina lepadiformis</w:t>
            </w:r>
          </w:p>
        </w:tc>
        <w:tc>
          <w:tcPr>
            <w:tcW w:w="2264" w:type="dxa"/>
            <w:shd w:val="clear" w:color="auto" w:fill="FFFFFF" w:themeFill="background1"/>
          </w:tcPr>
          <w:p w14:paraId="778463E6" w14:textId="347BEB4C" w:rsidR="00ED4A87" w:rsidRPr="002E6EAB" w:rsidRDefault="00ED4A87" w:rsidP="006C6BB6">
            <w:pPr>
              <w:pStyle w:val="TableText"/>
              <w:rPr>
                <w:vertAlign w:val="superscript"/>
              </w:rPr>
            </w:pPr>
            <w:r w:rsidRPr="002E6EAB">
              <w:t>1.1–29.1</w:t>
            </w:r>
            <w:r w:rsidR="00611C09">
              <w:rPr>
                <w:vertAlign w:val="superscript"/>
              </w:rPr>
              <w:t>b</w:t>
            </w:r>
          </w:p>
        </w:tc>
        <w:tc>
          <w:tcPr>
            <w:tcW w:w="1564" w:type="dxa"/>
            <w:shd w:val="clear" w:color="auto" w:fill="FFFFFF" w:themeFill="background1"/>
          </w:tcPr>
          <w:p w14:paraId="2CF970DB" w14:textId="10FE872C" w:rsidR="00ED4A87" w:rsidRPr="002E6EAB" w:rsidRDefault="00ED4A87" w:rsidP="006C6BB6">
            <w:pPr>
              <w:pStyle w:val="TableText"/>
              <w:rPr>
                <w:vertAlign w:val="superscript"/>
              </w:rPr>
            </w:pPr>
            <w:r w:rsidRPr="002E6EAB">
              <w:t>14</w:t>
            </w:r>
            <w:r w:rsidRPr="002E6EAB">
              <w:rPr>
                <w:vertAlign w:val="superscript"/>
              </w:rPr>
              <w:t>1</w:t>
            </w:r>
            <w:r w:rsidRPr="002E6EAB">
              <w:t>–40</w:t>
            </w:r>
            <w:r w:rsidR="00611C09">
              <w:rPr>
                <w:vertAlign w:val="superscript"/>
              </w:rPr>
              <w:t>e</w:t>
            </w:r>
          </w:p>
        </w:tc>
        <w:tc>
          <w:tcPr>
            <w:tcW w:w="1787" w:type="dxa"/>
            <w:shd w:val="clear" w:color="auto" w:fill="FFFFFF" w:themeFill="background1"/>
          </w:tcPr>
          <w:p w14:paraId="786B5699" w14:textId="0F945E2E" w:rsidR="00ED4A87" w:rsidRPr="002E6EAB" w:rsidRDefault="00ED4A87" w:rsidP="006C6BB6">
            <w:pPr>
              <w:pStyle w:val="TableText"/>
              <w:rPr>
                <w:vertAlign w:val="superscript"/>
              </w:rPr>
            </w:pPr>
            <w:r w:rsidRPr="002E6EAB">
              <w:t>50</w:t>
            </w:r>
            <w:r w:rsidR="00611C09">
              <w:rPr>
                <w:vertAlign w:val="superscript"/>
              </w:rPr>
              <w:t>e</w:t>
            </w:r>
          </w:p>
        </w:tc>
      </w:tr>
      <w:tr w:rsidR="00ED4A87" w:rsidRPr="007F2D5B" w14:paraId="34A17A0F" w14:textId="77777777" w:rsidTr="002E6EAB">
        <w:trPr>
          <w:jc w:val="center"/>
        </w:trPr>
        <w:tc>
          <w:tcPr>
            <w:tcW w:w="3402" w:type="dxa"/>
            <w:shd w:val="clear" w:color="auto" w:fill="FFFFFF" w:themeFill="background1"/>
          </w:tcPr>
          <w:p w14:paraId="4219251B" w14:textId="77777777" w:rsidR="00ED4A87" w:rsidRPr="002E6EAB" w:rsidRDefault="00ED4A87" w:rsidP="006C6BB6">
            <w:pPr>
              <w:pStyle w:val="TableText"/>
              <w:rPr>
                <w:i/>
                <w:iCs/>
              </w:rPr>
            </w:pPr>
            <w:r w:rsidRPr="002E6EAB">
              <w:rPr>
                <w:i/>
                <w:iCs/>
              </w:rPr>
              <w:t>Clavelina oblonga</w:t>
            </w:r>
          </w:p>
        </w:tc>
        <w:tc>
          <w:tcPr>
            <w:tcW w:w="2264" w:type="dxa"/>
            <w:shd w:val="clear" w:color="auto" w:fill="FFFFFF" w:themeFill="background1"/>
          </w:tcPr>
          <w:p w14:paraId="59B1675B" w14:textId="49EDD138" w:rsidR="00ED4A87" w:rsidRPr="002E6EAB" w:rsidRDefault="00ED4A87" w:rsidP="006C6BB6">
            <w:pPr>
              <w:pStyle w:val="TableText"/>
              <w:rPr>
                <w:vertAlign w:val="superscript"/>
              </w:rPr>
            </w:pPr>
            <w:r w:rsidRPr="002E6EAB">
              <w:t>1.2–31.4</w:t>
            </w:r>
            <w:r w:rsidR="00611C09">
              <w:rPr>
                <w:vertAlign w:val="superscript"/>
              </w:rPr>
              <w:t>b</w:t>
            </w:r>
          </w:p>
        </w:tc>
        <w:tc>
          <w:tcPr>
            <w:tcW w:w="1564" w:type="dxa"/>
            <w:shd w:val="clear" w:color="auto" w:fill="FFFFFF" w:themeFill="background1"/>
          </w:tcPr>
          <w:p w14:paraId="05D6F324" w14:textId="43802843" w:rsidR="00ED4A87" w:rsidRPr="002E6EAB" w:rsidRDefault="00ED4A87" w:rsidP="006C6BB6">
            <w:pPr>
              <w:pStyle w:val="TableText"/>
              <w:rPr>
                <w:vertAlign w:val="superscript"/>
              </w:rPr>
            </w:pPr>
            <w:r w:rsidRPr="002E6EAB">
              <w:t>11–37</w:t>
            </w:r>
            <w:r w:rsidR="00611C09">
              <w:rPr>
                <w:vertAlign w:val="superscript"/>
              </w:rPr>
              <w:t>d</w:t>
            </w:r>
          </w:p>
        </w:tc>
        <w:tc>
          <w:tcPr>
            <w:tcW w:w="1787" w:type="dxa"/>
            <w:shd w:val="clear" w:color="auto" w:fill="FFFFFF" w:themeFill="background1"/>
          </w:tcPr>
          <w:p w14:paraId="223A60D4" w14:textId="55C2D7AF" w:rsidR="00843FF8" w:rsidRPr="002E6EAB" w:rsidRDefault="00843FF8" w:rsidP="006C6BB6">
            <w:pPr>
              <w:pStyle w:val="TableText"/>
            </w:pPr>
            <w:r w:rsidRPr="002E6EAB">
              <w:t>Shallow subtidal</w:t>
            </w:r>
          </w:p>
        </w:tc>
      </w:tr>
      <w:tr w:rsidR="00ED4A87" w:rsidRPr="007F2D5B" w14:paraId="6A507FBC" w14:textId="77777777" w:rsidTr="002E6EAB">
        <w:trPr>
          <w:jc w:val="center"/>
        </w:trPr>
        <w:tc>
          <w:tcPr>
            <w:tcW w:w="3402" w:type="dxa"/>
            <w:shd w:val="clear" w:color="auto" w:fill="FFFFFF" w:themeFill="background1"/>
          </w:tcPr>
          <w:p w14:paraId="31D47182" w14:textId="77777777" w:rsidR="00ED4A87" w:rsidRPr="002E6EAB" w:rsidRDefault="00ED4A87" w:rsidP="006C6BB6">
            <w:pPr>
              <w:pStyle w:val="TableText"/>
              <w:rPr>
                <w:i/>
                <w:iCs/>
              </w:rPr>
            </w:pPr>
            <w:r w:rsidRPr="002E6EAB">
              <w:rPr>
                <w:i/>
                <w:iCs/>
              </w:rPr>
              <w:t>Diplosoma listerianum</w:t>
            </w:r>
          </w:p>
        </w:tc>
        <w:tc>
          <w:tcPr>
            <w:tcW w:w="2264" w:type="dxa"/>
            <w:shd w:val="clear" w:color="auto" w:fill="FFFFFF" w:themeFill="background1"/>
          </w:tcPr>
          <w:p w14:paraId="3E135CD2" w14:textId="269560CB" w:rsidR="00ED4A87" w:rsidRPr="002E6EAB" w:rsidRDefault="00ED4A87" w:rsidP="006C6BB6">
            <w:pPr>
              <w:pStyle w:val="TableText"/>
              <w:rPr>
                <w:vertAlign w:val="superscript"/>
              </w:rPr>
            </w:pPr>
            <w:r w:rsidRPr="002E6EAB">
              <w:t>9–39</w:t>
            </w:r>
            <w:r w:rsidR="009777E2">
              <w:rPr>
                <w:vertAlign w:val="superscript"/>
              </w:rPr>
              <w:t>a</w:t>
            </w:r>
          </w:p>
        </w:tc>
        <w:tc>
          <w:tcPr>
            <w:tcW w:w="1564" w:type="dxa"/>
            <w:shd w:val="clear" w:color="auto" w:fill="FFFFFF" w:themeFill="background1"/>
          </w:tcPr>
          <w:p w14:paraId="07DCC0E7" w14:textId="4BAF060A" w:rsidR="00ED4A87" w:rsidRPr="002E6EAB" w:rsidRDefault="00ED4A87" w:rsidP="006C6BB6">
            <w:pPr>
              <w:pStyle w:val="TableText"/>
              <w:rPr>
                <w:vertAlign w:val="superscript"/>
              </w:rPr>
            </w:pPr>
            <w:r w:rsidRPr="002E6EAB">
              <w:t>34–34</w:t>
            </w:r>
            <w:r w:rsidR="009777E2">
              <w:rPr>
                <w:vertAlign w:val="superscript"/>
              </w:rPr>
              <w:t>a</w:t>
            </w:r>
          </w:p>
        </w:tc>
        <w:tc>
          <w:tcPr>
            <w:tcW w:w="1787" w:type="dxa"/>
            <w:shd w:val="clear" w:color="auto" w:fill="FFFFFF" w:themeFill="background1"/>
          </w:tcPr>
          <w:p w14:paraId="3AE124E0" w14:textId="5A86383D" w:rsidR="00ED4A87" w:rsidRPr="002E6EAB" w:rsidRDefault="00810EED" w:rsidP="006C6BB6">
            <w:pPr>
              <w:pStyle w:val="TableText"/>
            </w:pPr>
            <w:r w:rsidRPr="002E6EAB">
              <w:t>Not reported</w:t>
            </w:r>
          </w:p>
        </w:tc>
      </w:tr>
      <w:tr w:rsidR="00ED4A87" w:rsidRPr="007F2D5B" w14:paraId="507BF344" w14:textId="77777777" w:rsidTr="002E6EAB">
        <w:trPr>
          <w:jc w:val="center"/>
        </w:trPr>
        <w:tc>
          <w:tcPr>
            <w:tcW w:w="3402" w:type="dxa"/>
            <w:shd w:val="clear" w:color="auto" w:fill="FFFFFF" w:themeFill="background1"/>
          </w:tcPr>
          <w:p w14:paraId="2D4151C0" w14:textId="77777777" w:rsidR="00ED4A87" w:rsidRPr="002E6EAB" w:rsidRDefault="00ED4A87" w:rsidP="006C6BB6">
            <w:pPr>
              <w:pStyle w:val="TableText"/>
              <w:rPr>
                <w:i/>
                <w:iCs/>
              </w:rPr>
            </w:pPr>
            <w:r w:rsidRPr="002E6EAB">
              <w:rPr>
                <w:i/>
                <w:iCs/>
              </w:rPr>
              <w:t>Didemnum perlucidum</w:t>
            </w:r>
          </w:p>
        </w:tc>
        <w:tc>
          <w:tcPr>
            <w:tcW w:w="2264" w:type="dxa"/>
            <w:shd w:val="clear" w:color="auto" w:fill="FFFFFF" w:themeFill="background1"/>
          </w:tcPr>
          <w:p w14:paraId="3DE9EF4B" w14:textId="1487939D" w:rsidR="00ED4A87" w:rsidRPr="002E6EAB" w:rsidRDefault="00ED4A87" w:rsidP="006C6BB6">
            <w:pPr>
              <w:pStyle w:val="TableText"/>
              <w:rPr>
                <w:vertAlign w:val="superscript"/>
              </w:rPr>
            </w:pPr>
            <w:r w:rsidRPr="002E6EAB">
              <w:t>15–31</w:t>
            </w:r>
            <w:r w:rsidR="00611C09">
              <w:rPr>
                <w:vertAlign w:val="superscript"/>
              </w:rPr>
              <w:t>f</w:t>
            </w:r>
          </w:p>
        </w:tc>
        <w:tc>
          <w:tcPr>
            <w:tcW w:w="1564" w:type="dxa"/>
            <w:shd w:val="clear" w:color="auto" w:fill="FFFFFF" w:themeFill="background1"/>
          </w:tcPr>
          <w:p w14:paraId="528DE118" w14:textId="3036A9AE" w:rsidR="00ED4A87" w:rsidRPr="002E6EAB" w:rsidRDefault="00ED4A87" w:rsidP="006C6BB6">
            <w:pPr>
              <w:pStyle w:val="TableText"/>
              <w:rPr>
                <w:vertAlign w:val="superscript"/>
              </w:rPr>
            </w:pPr>
            <w:r w:rsidRPr="002E6EAB">
              <w:t>14–39.4</w:t>
            </w:r>
            <w:r w:rsidR="00611C09">
              <w:rPr>
                <w:vertAlign w:val="superscript"/>
              </w:rPr>
              <w:t>f</w:t>
            </w:r>
          </w:p>
        </w:tc>
        <w:tc>
          <w:tcPr>
            <w:tcW w:w="1787" w:type="dxa"/>
            <w:shd w:val="clear" w:color="auto" w:fill="FFFFFF" w:themeFill="background1"/>
          </w:tcPr>
          <w:p w14:paraId="28012F2F" w14:textId="3C18422A" w:rsidR="00ED4A87" w:rsidRPr="002E6EAB" w:rsidRDefault="00ED4A87" w:rsidP="006C6BB6">
            <w:pPr>
              <w:pStyle w:val="TableText"/>
              <w:rPr>
                <w:vertAlign w:val="superscript"/>
              </w:rPr>
            </w:pPr>
            <w:r w:rsidRPr="002E6EAB">
              <w:t>1–8</w:t>
            </w:r>
            <w:r w:rsidR="00611C09">
              <w:rPr>
                <w:vertAlign w:val="superscript"/>
              </w:rPr>
              <w:t>f</w:t>
            </w:r>
          </w:p>
        </w:tc>
      </w:tr>
      <w:tr w:rsidR="00ED4A87" w:rsidRPr="007F2D5B" w14:paraId="4C781C70" w14:textId="77777777" w:rsidTr="002E6EAB">
        <w:trPr>
          <w:jc w:val="center"/>
        </w:trPr>
        <w:tc>
          <w:tcPr>
            <w:tcW w:w="3402" w:type="dxa"/>
            <w:shd w:val="clear" w:color="auto" w:fill="FFFFFF" w:themeFill="background1"/>
          </w:tcPr>
          <w:p w14:paraId="3E3065B3" w14:textId="77777777" w:rsidR="00ED4A87" w:rsidRPr="002E6EAB" w:rsidRDefault="00ED4A87" w:rsidP="006C6BB6">
            <w:pPr>
              <w:pStyle w:val="TableText"/>
              <w:rPr>
                <w:i/>
                <w:iCs/>
              </w:rPr>
            </w:pPr>
            <w:r w:rsidRPr="002E6EAB">
              <w:rPr>
                <w:i/>
                <w:iCs/>
              </w:rPr>
              <w:t>Didemnum vexillum</w:t>
            </w:r>
          </w:p>
        </w:tc>
        <w:tc>
          <w:tcPr>
            <w:tcW w:w="2264" w:type="dxa"/>
            <w:shd w:val="clear" w:color="auto" w:fill="FFFFFF" w:themeFill="background1"/>
          </w:tcPr>
          <w:p w14:paraId="61BA5061" w14:textId="09AF29D1" w:rsidR="00ED4A87" w:rsidRPr="002E6EAB" w:rsidRDefault="00ED4A87" w:rsidP="006C6BB6">
            <w:pPr>
              <w:pStyle w:val="TableText"/>
              <w:rPr>
                <w:vertAlign w:val="superscript"/>
              </w:rPr>
            </w:pPr>
            <w:r w:rsidRPr="002E6EAB">
              <w:t>0–3</w:t>
            </w:r>
            <w:r w:rsidR="00905EEC" w:rsidRPr="002E6EAB">
              <w:t>0</w:t>
            </w:r>
            <w:r w:rsidR="00611C09">
              <w:rPr>
                <w:vertAlign w:val="superscript"/>
              </w:rPr>
              <w:t>f</w:t>
            </w:r>
          </w:p>
        </w:tc>
        <w:tc>
          <w:tcPr>
            <w:tcW w:w="1564" w:type="dxa"/>
            <w:shd w:val="clear" w:color="auto" w:fill="FFFFFF" w:themeFill="background1"/>
          </w:tcPr>
          <w:p w14:paraId="43AA7699" w14:textId="1FE3E143" w:rsidR="00ED4A87" w:rsidRPr="002E6EAB" w:rsidRDefault="00ED4A87" w:rsidP="006C6BB6">
            <w:pPr>
              <w:pStyle w:val="TableText"/>
              <w:rPr>
                <w:vertAlign w:val="superscript"/>
              </w:rPr>
            </w:pPr>
            <w:r w:rsidRPr="002E6EAB">
              <w:t>10–3</w:t>
            </w:r>
            <w:r w:rsidR="00905EEC" w:rsidRPr="002E6EAB">
              <w:t>3</w:t>
            </w:r>
            <w:r w:rsidR="00611C09">
              <w:rPr>
                <w:vertAlign w:val="superscript"/>
              </w:rPr>
              <w:t>f</w:t>
            </w:r>
          </w:p>
        </w:tc>
        <w:tc>
          <w:tcPr>
            <w:tcW w:w="1787" w:type="dxa"/>
            <w:shd w:val="clear" w:color="auto" w:fill="FFFFFF" w:themeFill="background1"/>
          </w:tcPr>
          <w:p w14:paraId="7D94B1DB" w14:textId="044592DF" w:rsidR="00ED4A87" w:rsidRPr="002E6EAB" w:rsidRDefault="00ED4A87" w:rsidP="006C6BB6">
            <w:pPr>
              <w:pStyle w:val="TableText"/>
              <w:rPr>
                <w:vertAlign w:val="superscript"/>
              </w:rPr>
            </w:pPr>
            <w:r w:rsidRPr="002E6EAB">
              <w:t>0–81</w:t>
            </w:r>
            <w:r w:rsidR="00611C09">
              <w:rPr>
                <w:vertAlign w:val="superscript"/>
              </w:rPr>
              <w:t>f</w:t>
            </w:r>
          </w:p>
        </w:tc>
      </w:tr>
      <w:tr w:rsidR="00ED4A87" w:rsidRPr="007F2D5B" w14:paraId="0652694F" w14:textId="77777777" w:rsidTr="002E6EAB">
        <w:trPr>
          <w:jc w:val="center"/>
        </w:trPr>
        <w:tc>
          <w:tcPr>
            <w:tcW w:w="3402" w:type="dxa"/>
            <w:shd w:val="clear" w:color="auto" w:fill="FFFFFF" w:themeFill="background1"/>
          </w:tcPr>
          <w:p w14:paraId="36E7D486" w14:textId="09054348" w:rsidR="00ED4A87" w:rsidRPr="002E6EAB" w:rsidRDefault="00ED4A87" w:rsidP="006C6BB6">
            <w:pPr>
              <w:pStyle w:val="TableText"/>
              <w:rPr>
                <w:i/>
                <w:iCs/>
              </w:rPr>
            </w:pPr>
            <w:r w:rsidRPr="002E6EAB">
              <w:rPr>
                <w:i/>
                <w:iCs/>
              </w:rPr>
              <w:t>Eudis</w:t>
            </w:r>
            <w:r w:rsidR="00DA7EF0" w:rsidRPr="002E6EAB">
              <w:rPr>
                <w:i/>
                <w:iCs/>
              </w:rPr>
              <w:t>t</w:t>
            </w:r>
            <w:r w:rsidRPr="002E6EAB">
              <w:rPr>
                <w:i/>
                <w:iCs/>
              </w:rPr>
              <w:t>oma elongatum</w:t>
            </w:r>
          </w:p>
        </w:tc>
        <w:tc>
          <w:tcPr>
            <w:tcW w:w="2264" w:type="dxa"/>
            <w:shd w:val="clear" w:color="auto" w:fill="FFFFFF" w:themeFill="background1"/>
          </w:tcPr>
          <w:p w14:paraId="76D0D85E" w14:textId="7C202C15" w:rsidR="00ED4A87" w:rsidRPr="002E6EAB" w:rsidRDefault="00ED4A87" w:rsidP="006C6BB6">
            <w:pPr>
              <w:pStyle w:val="TableText"/>
              <w:rPr>
                <w:vertAlign w:val="superscript"/>
              </w:rPr>
            </w:pPr>
            <w:r w:rsidRPr="002E6EAB">
              <w:t>10–</w:t>
            </w:r>
            <w:r w:rsidR="003A4076" w:rsidRPr="002E6EAB">
              <w:t>unknown</w:t>
            </w:r>
            <w:r w:rsidR="00611C09">
              <w:rPr>
                <w:vertAlign w:val="superscript"/>
              </w:rPr>
              <w:t>g</w:t>
            </w:r>
          </w:p>
        </w:tc>
        <w:tc>
          <w:tcPr>
            <w:tcW w:w="1564" w:type="dxa"/>
            <w:shd w:val="clear" w:color="auto" w:fill="FFFFFF" w:themeFill="background1"/>
          </w:tcPr>
          <w:p w14:paraId="4509771F" w14:textId="79480EDF" w:rsidR="00ED4A87" w:rsidRPr="002E6EAB" w:rsidRDefault="00ED4A87" w:rsidP="006C6BB6">
            <w:pPr>
              <w:pStyle w:val="TableText"/>
              <w:rPr>
                <w:vertAlign w:val="superscript"/>
              </w:rPr>
            </w:pPr>
            <w:r w:rsidRPr="002E6EAB">
              <w:t>20–</w:t>
            </w:r>
            <w:r w:rsidR="003A4076" w:rsidRPr="002E6EAB">
              <w:t>unknown</w:t>
            </w:r>
            <w:r w:rsidR="00611C09">
              <w:rPr>
                <w:vertAlign w:val="superscript"/>
              </w:rPr>
              <w:t>g</w:t>
            </w:r>
          </w:p>
        </w:tc>
        <w:tc>
          <w:tcPr>
            <w:tcW w:w="1787" w:type="dxa"/>
            <w:shd w:val="clear" w:color="auto" w:fill="FFFFFF" w:themeFill="background1"/>
          </w:tcPr>
          <w:p w14:paraId="172BCC89" w14:textId="54C4F749" w:rsidR="00ED4A87" w:rsidRPr="002E6EAB" w:rsidRDefault="00ED4A87" w:rsidP="006C6BB6">
            <w:pPr>
              <w:pStyle w:val="TableText"/>
            </w:pPr>
            <w:r w:rsidRPr="002E6EAB">
              <w:t>0–5</w:t>
            </w:r>
          </w:p>
        </w:tc>
      </w:tr>
      <w:tr w:rsidR="00ED4A87" w:rsidRPr="007F2D5B" w14:paraId="23BFFAC8" w14:textId="77777777" w:rsidTr="002E6EAB">
        <w:trPr>
          <w:jc w:val="center"/>
        </w:trPr>
        <w:tc>
          <w:tcPr>
            <w:tcW w:w="3402" w:type="dxa"/>
            <w:shd w:val="clear" w:color="auto" w:fill="FFFFFF" w:themeFill="background1"/>
          </w:tcPr>
          <w:p w14:paraId="229E9E65" w14:textId="77777777" w:rsidR="00ED4A87" w:rsidRPr="002E6EAB" w:rsidRDefault="00ED4A87" w:rsidP="006C6BB6">
            <w:pPr>
              <w:pStyle w:val="TableText"/>
              <w:rPr>
                <w:i/>
                <w:iCs/>
              </w:rPr>
            </w:pPr>
            <w:r w:rsidRPr="002E6EAB">
              <w:rPr>
                <w:i/>
                <w:iCs/>
              </w:rPr>
              <w:t>Microcosmus exasperatus</w:t>
            </w:r>
          </w:p>
        </w:tc>
        <w:tc>
          <w:tcPr>
            <w:tcW w:w="2264" w:type="dxa"/>
            <w:shd w:val="clear" w:color="auto" w:fill="FFFFFF" w:themeFill="background1"/>
          </w:tcPr>
          <w:p w14:paraId="3A2F3FFD" w14:textId="5C6F7AEB" w:rsidR="00ED4A87" w:rsidRPr="002E6EAB" w:rsidRDefault="00ED4A87" w:rsidP="006C6BB6">
            <w:pPr>
              <w:pStyle w:val="TableText"/>
              <w:rPr>
                <w:vertAlign w:val="superscript"/>
              </w:rPr>
            </w:pPr>
            <w:r w:rsidRPr="002E6EAB">
              <w:t>10.9–34.8</w:t>
            </w:r>
            <w:r w:rsidR="00611C09">
              <w:rPr>
                <w:vertAlign w:val="superscript"/>
              </w:rPr>
              <w:t>b</w:t>
            </w:r>
          </w:p>
        </w:tc>
        <w:tc>
          <w:tcPr>
            <w:tcW w:w="1564" w:type="dxa"/>
            <w:shd w:val="clear" w:color="auto" w:fill="FFFFFF" w:themeFill="background1"/>
          </w:tcPr>
          <w:p w14:paraId="41B6A8B3" w14:textId="3BCB7797" w:rsidR="00ED4A87" w:rsidRPr="002E6EAB" w:rsidRDefault="00ED4A87" w:rsidP="006C6BB6">
            <w:pPr>
              <w:pStyle w:val="TableText"/>
              <w:rPr>
                <w:vertAlign w:val="superscript"/>
              </w:rPr>
            </w:pPr>
            <w:r w:rsidRPr="002E6EAB">
              <w:t>12–32</w:t>
            </w:r>
            <w:r w:rsidR="009777E2">
              <w:rPr>
                <w:vertAlign w:val="superscript"/>
              </w:rPr>
              <w:t>a</w:t>
            </w:r>
          </w:p>
        </w:tc>
        <w:tc>
          <w:tcPr>
            <w:tcW w:w="1787" w:type="dxa"/>
            <w:shd w:val="clear" w:color="auto" w:fill="FFFFFF" w:themeFill="background1"/>
          </w:tcPr>
          <w:p w14:paraId="1772A210" w14:textId="47143774" w:rsidR="00ED4A87" w:rsidRPr="002E6EAB" w:rsidRDefault="00ED4A87" w:rsidP="006C6BB6">
            <w:pPr>
              <w:pStyle w:val="TableText"/>
            </w:pPr>
            <w:r w:rsidRPr="002E6EAB">
              <w:t>0–5</w:t>
            </w:r>
          </w:p>
        </w:tc>
      </w:tr>
      <w:tr w:rsidR="00ED4A87" w:rsidRPr="007F2D5B" w14:paraId="5AF8AB28" w14:textId="77777777" w:rsidTr="002E6EAB">
        <w:trPr>
          <w:jc w:val="center"/>
        </w:trPr>
        <w:tc>
          <w:tcPr>
            <w:tcW w:w="3402" w:type="dxa"/>
            <w:shd w:val="clear" w:color="auto" w:fill="FFFFFF" w:themeFill="background1"/>
          </w:tcPr>
          <w:p w14:paraId="1704A2A0" w14:textId="77777777" w:rsidR="00ED4A87" w:rsidRPr="002E6EAB" w:rsidRDefault="00ED4A87" w:rsidP="006C6BB6">
            <w:pPr>
              <w:pStyle w:val="TableText"/>
              <w:rPr>
                <w:i/>
                <w:iCs/>
              </w:rPr>
            </w:pPr>
            <w:r w:rsidRPr="002E6EAB">
              <w:rPr>
                <w:i/>
                <w:iCs/>
              </w:rPr>
              <w:t>Microcosmus squamiger</w:t>
            </w:r>
          </w:p>
        </w:tc>
        <w:tc>
          <w:tcPr>
            <w:tcW w:w="2264" w:type="dxa"/>
            <w:shd w:val="clear" w:color="auto" w:fill="FFFFFF" w:themeFill="background1"/>
          </w:tcPr>
          <w:p w14:paraId="27DF910B" w14:textId="07B7BD1E" w:rsidR="00ED4A87" w:rsidRPr="002E6EAB" w:rsidRDefault="00ED4A87" w:rsidP="006C6BB6">
            <w:pPr>
              <w:pStyle w:val="TableText"/>
              <w:rPr>
                <w:vertAlign w:val="superscript"/>
              </w:rPr>
            </w:pPr>
            <w:r w:rsidRPr="002E6EAB">
              <w:t>10.3–33.7</w:t>
            </w:r>
            <w:r w:rsidR="00611C09">
              <w:rPr>
                <w:vertAlign w:val="superscript"/>
              </w:rPr>
              <w:t>b</w:t>
            </w:r>
          </w:p>
        </w:tc>
        <w:tc>
          <w:tcPr>
            <w:tcW w:w="1564" w:type="dxa"/>
            <w:shd w:val="clear" w:color="auto" w:fill="FFFFFF" w:themeFill="background1"/>
          </w:tcPr>
          <w:p w14:paraId="46CC2052" w14:textId="75EACD7E" w:rsidR="00ED4A87" w:rsidRPr="002E6EAB" w:rsidRDefault="00810EED" w:rsidP="006C6BB6">
            <w:pPr>
              <w:pStyle w:val="TableText"/>
            </w:pPr>
            <w:r w:rsidRPr="002E6EAB">
              <w:t>Not reported</w:t>
            </w:r>
          </w:p>
        </w:tc>
        <w:tc>
          <w:tcPr>
            <w:tcW w:w="1787" w:type="dxa"/>
            <w:shd w:val="clear" w:color="auto" w:fill="FFFFFF" w:themeFill="background1"/>
          </w:tcPr>
          <w:p w14:paraId="2000D504" w14:textId="2EDED289" w:rsidR="00ED4A87" w:rsidRPr="002E6EAB" w:rsidRDefault="00ED4A87" w:rsidP="006C6BB6">
            <w:pPr>
              <w:pStyle w:val="TableText"/>
              <w:rPr>
                <w:vertAlign w:val="superscript"/>
              </w:rPr>
            </w:pPr>
            <w:r w:rsidRPr="002E6EAB">
              <w:t>0–35</w:t>
            </w:r>
            <w:r w:rsidR="00611C09">
              <w:rPr>
                <w:vertAlign w:val="superscript"/>
              </w:rPr>
              <w:t>h</w:t>
            </w:r>
          </w:p>
        </w:tc>
      </w:tr>
      <w:tr w:rsidR="00ED4A87" w:rsidRPr="007F2D5B" w14:paraId="644C16F3" w14:textId="77777777" w:rsidTr="002E6EAB">
        <w:trPr>
          <w:jc w:val="center"/>
        </w:trPr>
        <w:tc>
          <w:tcPr>
            <w:tcW w:w="3402" w:type="dxa"/>
            <w:shd w:val="clear" w:color="auto" w:fill="FFFFFF" w:themeFill="background1"/>
          </w:tcPr>
          <w:p w14:paraId="10CAF9EC" w14:textId="77777777" w:rsidR="00ED4A87" w:rsidRPr="002E6EAB" w:rsidRDefault="00ED4A87" w:rsidP="006C6BB6">
            <w:pPr>
              <w:pStyle w:val="TableText"/>
              <w:rPr>
                <w:i/>
                <w:iCs/>
              </w:rPr>
            </w:pPr>
            <w:r w:rsidRPr="002E6EAB">
              <w:rPr>
                <w:i/>
                <w:iCs/>
              </w:rPr>
              <w:t>Molgula manhattensis</w:t>
            </w:r>
          </w:p>
        </w:tc>
        <w:tc>
          <w:tcPr>
            <w:tcW w:w="2264" w:type="dxa"/>
            <w:shd w:val="clear" w:color="auto" w:fill="FFFFFF" w:themeFill="background1"/>
          </w:tcPr>
          <w:p w14:paraId="55E284C9" w14:textId="353F92CF" w:rsidR="00ED4A87" w:rsidRPr="002E6EAB" w:rsidRDefault="005B42CC" w:rsidP="006C6BB6">
            <w:pPr>
              <w:pStyle w:val="TableText"/>
              <w:rPr>
                <w:vertAlign w:val="superscript"/>
              </w:rPr>
            </w:pPr>
            <w:r w:rsidRPr="002E6EAB">
              <w:t>–</w:t>
            </w:r>
            <w:r w:rsidR="00ED4A87" w:rsidRPr="002E6EAB">
              <w:t>1.5–32.1</w:t>
            </w:r>
            <w:r w:rsidR="00611C09">
              <w:rPr>
                <w:vertAlign w:val="superscript"/>
              </w:rPr>
              <w:t>b</w:t>
            </w:r>
          </w:p>
        </w:tc>
        <w:tc>
          <w:tcPr>
            <w:tcW w:w="1564" w:type="dxa"/>
            <w:shd w:val="clear" w:color="auto" w:fill="FFFFFF" w:themeFill="background1"/>
          </w:tcPr>
          <w:p w14:paraId="6E0CF9BE" w14:textId="62EFDC26" w:rsidR="00ED4A87" w:rsidRPr="002E6EAB" w:rsidRDefault="00ED4A87" w:rsidP="006C6BB6">
            <w:pPr>
              <w:pStyle w:val="TableText"/>
              <w:rPr>
                <w:vertAlign w:val="superscript"/>
              </w:rPr>
            </w:pPr>
            <w:r w:rsidRPr="002E6EAB">
              <w:t>9–40</w:t>
            </w:r>
            <w:r w:rsidR="009777E2">
              <w:rPr>
                <w:vertAlign w:val="superscript"/>
              </w:rPr>
              <w:t>a</w:t>
            </w:r>
          </w:p>
        </w:tc>
        <w:tc>
          <w:tcPr>
            <w:tcW w:w="1787" w:type="dxa"/>
            <w:shd w:val="clear" w:color="auto" w:fill="FFFFFF" w:themeFill="background1"/>
          </w:tcPr>
          <w:p w14:paraId="02D5EF5B" w14:textId="254D7E49" w:rsidR="00ED4A87" w:rsidRPr="002E6EAB" w:rsidRDefault="00ED4A87" w:rsidP="006C6BB6">
            <w:pPr>
              <w:pStyle w:val="TableText"/>
            </w:pPr>
            <w:r w:rsidRPr="002E6EAB">
              <w:t>0–5</w:t>
            </w:r>
          </w:p>
        </w:tc>
      </w:tr>
      <w:tr w:rsidR="00ED4A87" w:rsidRPr="007F2D5B" w14:paraId="7BF06249" w14:textId="77777777" w:rsidTr="002E6EAB">
        <w:trPr>
          <w:jc w:val="center"/>
        </w:trPr>
        <w:tc>
          <w:tcPr>
            <w:tcW w:w="3402" w:type="dxa"/>
            <w:shd w:val="clear" w:color="auto" w:fill="FFFFFF" w:themeFill="background1"/>
          </w:tcPr>
          <w:p w14:paraId="56195E84" w14:textId="77777777" w:rsidR="00ED4A87" w:rsidRPr="002E6EAB" w:rsidRDefault="00ED4A87" w:rsidP="006C6BB6">
            <w:pPr>
              <w:pStyle w:val="TableText"/>
              <w:rPr>
                <w:i/>
                <w:iCs/>
              </w:rPr>
            </w:pPr>
            <w:r w:rsidRPr="002E6EAB">
              <w:rPr>
                <w:i/>
                <w:iCs/>
              </w:rPr>
              <w:t>Polyandrocarpa zorritensis</w:t>
            </w:r>
          </w:p>
        </w:tc>
        <w:tc>
          <w:tcPr>
            <w:tcW w:w="2264" w:type="dxa"/>
            <w:shd w:val="clear" w:color="auto" w:fill="FFFFFF" w:themeFill="background1"/>
          </w:tcPr>
          <w:p w14:paraId="264BD090" w14:textId="26DD8C8D" w:rsidR="00ED4A87" w:rsidRPr="002E6EAB" w:rsidRDefault="004262D2" w:rsidP="006C6BB6">
            <w:pPr>
              <w:pStyle w:val="TableText"/>
              <w:rPr>
                <w:vertAlign w:val="superscript"/>
              </w:rPr>
            </w:pPr>
            <w:r w:rsidRPr="002E6EAB">
              <w:t>12–30</w:t>
            </w:r>
            <w:r w:rsidR="00611C09">
              <w:rPr>
                <w:vertAlign w:val="superscript"/>
              </w:rPr>
              <w:t>k</w:t>
            </w:r>
          </w:p>
        </w:tc>
        <w:tc>
          <w:tcPr>
            <w:tcW w:w="1564" w:type="dxa"/>
            <w:shd w:val="clear" w:color="auto" w:fill="FFFFFF" w:themeFill="background1"/>
          </w:tcPr>
          <w:p w14:paraId="458CD949" w14:textId="1C65C289" w:rsidR="00ED4A87" w:rsidRPr="002E6EAB" w:rsidRDefault="00D5560C" w:rsidP="006C6BB6">
            <w:pPr>
              <w:pStyle w:val="TableText"/>
              <w:rPr>
                <w:vertAlign w:val="superscript"/>
              </w:rPr>
            </w:pPr>
            <w:r w:rsidRPr="002E6EAB">
              <w:t>22.7</w:t>
            </w:r>
            <w:r w:rsidR="008A67A7" w:rsidRPr="002E6EAB">
              <w:t>–38</w:t>
            </w:r>
            <w:r w:rsidR="00611C09">
              <w:rPr>
                <w:vertAlign w:val="superscript"/>
              </w:rPr>
              <w:t>k</w:t>
            </w:r>
          </w:p>
        </w:tc>
        <w:tc>
          <w:tcPr>
            <w:tcW w:w="1787" w:type="dxa"/>
            <w:shd w:val="clear" w:color="auto" w:fill="FFFFFF" w:themeFill="background1"/>
          </w:tcPr>
          <w:p w14:paraId="4778AF78" w14:textId="0F23E266" w:rsidR="00ED4A87" w:rsidRPr="002E6EAB" w:rsidRDefault="00CB22ED" w:rsidP="006C6BB6">
            <w:pPr>
              <w:pStyle w:val="TableText"/>
              <w:rPr>
                <w:vertAlign w:val="superscript"/>
              </w:rPr>
            </w:pPr>
            <w:r w:rsidRPr="002E6EAB">
              <w:t>Shallow subtidal</w:t>
            </w:r>
            <w:r w:rsidR="00611C09">
              <w:rPr>
                <w:vertAlign w:val="superscript"/>
              </w:rPr>
              <w:t>l</w:t>
            </w:r>
          </w:p>
        </w:tc>
      </w:tr>
      <w:tr w:rsidR="00ED4A87" w:rsidRPr="007F2D5B" w14:paraId="214EB971" w14:textId="77777777" w:rsidTr="002E6EAB">
        <w:trPr>
          <w:jc w:val="center"/>
        </w:trPr>
        <w:tc>
          <w:tcPr>
            <w:tcW w:w="3402" w:type="dxa"/>
            <w:shd w:val="clear" w:color="auto" w:fill="FFFFFF" w:themeFill="background1"/>
          </w:tcPr>
          <w:p w14:paraId="4FF7869A" w14:textId="77777777" w:rsidR="00ED4A87" w:rsidRPr="002E6EAB" w:rsidRDefault="00ED4A87" w:rsidP="006C6BB6">
            <w:pPr>
              <w:pStyle w:val="TableText"/>
              <w:rPr>
                <w:i/>
                <w:iCs/>
              </w:rPr>
            </w:pPr>
            <w:r w:rsidRPr="002E6EAB">
              <w:rPr>
                <w:i/>
                <w:iCs/>
              </w:rPr>
              <w:t>Pyura doppelgangera</w:t>
            </w:r>
          </w:p>
        </w:tc>
        <w:tc>
          <w:tcPr>
            <w:tcW w:w="2264" w:type="dxa"/>
            <w:shd w:val="clear" w:color="auto" w:fill="FFFFFF" w:themeFill="background1"/>
          </w:tcPr>
          <w:p w14:paraId="65F393FD" w14:textId="6EB1175A" w:rsidR="00ED4A87" w:rsidRPr="002E6EAB" w:rsidRDefault="008234B0" w:rsidP="006C6BB6">
            <w:pPr>
              <w:pStyle w:val="TableText"/>
            </w:pPr>
            <w:r w:rsidRPr="002E6EAB">
              <w:t>Likely 12–</w:t>
            </w:r>
            <w:r w:rsidR="009605A4" w:rsidRPr="002E6EAB">
              <w:t>unknown</w:t>
            </w:r>
            <w:r w:rsidR="00611C09">
              <w:rPr>
                <w:vertAlign w:val="superscript"/>
              </w:rPr>
              <w:t>m</w:t>
            </w:r>
          </w:p>
        </w:tc>
        <w:tc>
          <w:tcPr>
            <w:tcW w:w="1564" w:type="dxa"/>
            <w:shd w:val="clear" w:color="auto" w:fill="FFFFFF" w:themeFill="background1"/>
          </w:tcPr>
          <w:p w14:paraId="4C814D24" w14:textId="7B7131AF" w:rsidR="00ED4A87" w:rsidRPr="002E6EAB" w:rsidRDefault="0080324E" w:rsidP="006C6BB6">
            <w:pPr>
              <w:pStyle w:val="TableText"/>
            </w:pPr>
            <w:r w:rsidRPr="002E6EAB">
              <w:t>Not reported</w:t>
            </w:r>
          </w:p>
        </w:tc>
        <w:tc>
          <w:tcPr>
            <w:tcW w:w="1787" w:type="dxa"/>
            <w:shd w:val="clear" w:color="auto" w:fill="FFFFFF" w:themeFill="background1"/>
          </w:tcPr>
          <w:p w14:paraId="17793E10" w14:textId="4B2816AE" w:rsidR="00ED4A87" w:rsidRPr="002E6EAB" w:rsidRDefault="00F51B94" w:rsidP="006C6BB6">
            <w:pPr>
              <w:pStyle w:val="TableText"/>
              <w:rPr>
                <w:vertAlign w:val="superscript"/>
              </w:rPr>
            </w:pPr>
            <w:r w:rsidRPr="002E6EAB">
              <w:t>0–</w:t>
            </w:r>
            <w:r w:rsidR="002F0487" w:rsidRPr="002E6EAB">
              <w:t>12</w:t>
            </w:r>
            <w:r w:rsidR="00611C09">
              <w:rPr>
                <w:vertAlign w:val="superscript"/>
              </w:rPr>
              <w:t>m</w:t>
            </w:r>
            <w:r w:rsidR="00A8453D" w:rsidRPr="002E6EAB">
              <w:rPr>
                <w:vertAlign w:val="superscript"/>
              </w:rPr>
              <w:t>,</w:t>
            </w:r>
            <w:r w:rsidR="00611C09">
              <w:rPr>
                <w:vertAlign w:val="superscript"/>
              </w:rPr>
              <w:t>n</w:t>
            </w:r>
          </w:p>
        </w:tc>
      </w:tr>
      <w:tr w:rsidR="00ED4A87" w:rsidRPr="007F2D5B" w14:paraId="31D4FADD" w14:textId="77777777" w:rsidTr="002E6EAB">
        <w:trPr>
          <w:jc w:val="center"/>
        </w:trPr>
        <w:tc>
          <w:tcPr>
            <w:tcW w:w="3402" w:type="dxa"/>
            <w:shd w:val="clear" w:color="auto" w:fill="FFFFFF" w:themeFill="background1"/>
          </w:tcPr>
          <w:p w14:paraId="642CDE6B" w14:textId="77777777" w:rsidR="00ED4A87" w:rsidRPr="002E6EAB" w:rsidRDefault="00ED4A87" w:rsidP="006C6BB6">
            <w:pPr>
              <w:pStyle w:val="TableText"/>
              <w:rPr>
                <w:i/>
                <w:iCs/>
              </w:rPr>
            </w:pPr>
            <w:r w:rsidRPr="002E6EAB">
              <w:rPr>
                <w:i/>
                <w:iCs/>
              </w:rPr>
              <w:t>Styela clava</w:t>
            </w:r>
          </w:p>
        </w:tc>
        <w:tc>
          <w:tcPr>
            <w:tcW w:w="2264" w:type="dxa"/>
            <w:shd w:val="clear" w:color="auto" w:fill="FFFFFF" w:themeFill="background1"/>
          </w:tcPr>
          <w:p w14:paraId="285D9BD2" w14:textId="5BFAE128" w:rsidR="00ED4A87" w:rsidRPr="002E6EAB" w:rsidRDefault="005B42CC" w:rsidP="006C6BB6">
            <w:pPr>
              <w:pStyle w:val="TableText"/>
              <w:rPr>
                <w:vertAlign w:val="superscript"/>
              </w:rPr>
            </w:pPr>
            <w:r w:rsidRPr="002E6EAB">
              <w:t>–</w:t>
            </w:r>
            <w:r w:rsidR="00ED4A87" w:rsidRPr="002E6EAB">
              <w:t>2–24</w:t>
            </w:r>
            <w:r w:rsidR="00611C09">
              <w:rPr>
                <w:vertAlign w:val="superscript"/>
              </w:rPr>
              <w:t>f</w:t>
            </w:r>
          </w:p>
        </w:tc>
        <w:tc>
          <w:tcPr>
            <w:tcW w:w="1564" w:type="dxa"/>
            <w:shd w:val="clear" w:color="auto" w:fill="FFFFFF" w:themeFill="background1"/>
          </w:tcPr>
          <w:p w14:paraId="2A2F7ED0" w14:textId="429CB477" w:rsidR="00ED4A87" w:rsidRPr="002E6EAB" w:rsidRDefault="00ED4A87" w:rsidP="006C6BB6">
            <w:pPr>
              <w:pStyle w:val="TableText"/>
              <w:rPr>
                <w:vertAlign w:val="superscript"/>
              </w:rPr>
            </w:pPr>
            <w:r w:rsidRPr="002E6EAB">
              <w:t>17.5–38.5</w:t>
            </w:r>
            <w:r w:rsidR="009777E2">
              <w:rPr>
                <w:vertAlign w:val="superscript"/>
              </w:rPr>
              <w:t>a</w:t>
            </w:r>
          </w:p>
        </w:tc>
        <w:tc>
          <w:tcPr>
            <w:tcW w:w="1787" w:type="dxa"/>
            <w:shd w:val="clear" w:color="auto" w:fill="FFFFFF" w:themeFill="background1"/>
          </w:tcPr>
          <w:p w14:paraId="7B20BBE3" w14:textId="10C41984" w:rsidR="00ED4A87" w:rsidRPr="002E6EAB" w:rsidRDefault="00ED4A87" w:rsidP="006C6BB6">
            <w:pPr>
              <w:pStyle w:val="TableText"/>
              <w:rPr>
                <w:vertAlign w:val="superscript"/>
              </w:rPr>
            </w:pPr>
            <w:r w:rsidRPr="002E6EAB">
              <w:t>0–25</w:t>
            </w:r>
            <w:r w:rsidR="00611C09">
              <w:rPr>
                <w:vertAlign w:val="superscript"/>
              </w:rPr>
              <w:t>f</w:t>
            </w:r>
          </w:p>
        </w:tc>
      </w:tr>
      <w:tr w:rsidR="00ED4A87" w:rsidRPr="007F2D5B" w14:paraId="18A70CB4" w14:textId="77777777" w:rsidTr="002E6EAB">
        <w:trPr>
          <w:jc w:val="center"/>
        </w:trPr>
        <w:tc>
          <w:tcPr>
            <w:tcW w:w="3402" w:type="dxa"/>
            <w:shd w:val="clear" w:color="auto" w:fill="FFFFFF" w:themeFill="background1"/>
          </w:tcPr>
          <w:p w14:paraId="52A8AC74" w14:textId="77777777" w:rsidR="00ED4A87" w:rsidRPr="002E6EAB" w:rsidRDefault="00ED4A87" w:rsidP="006C6BB6">
            <w:pPr>
              <w:pStyle w:val="TableText"/>
              <w:rPr>
                <w:i/>
                <w:iCs/>
              </w:rPr>
            </w:pPr>
            <w:r w:rsidRPr="002E6EAB">
              <w:rPr>
                <w:i/>
                <w:iCs/>
              </w:rPr>
              <w:t>Styela plicata</w:t>
            </w:r>
          </w:p>
        </w:tc>
        <w:tc>
          <w:tcPr>
            <w:tcW w:w="2264" w:type="dxa"/>
            <w:shd w:val="clear" w:color="auto" w:fill="FFFFFF" w:themeFill="background1"/>
          </w:tcPr>
          <w:p w14:paraId="2BECB283" w14:textId="4E13A017" w:rsidR="00ED4A87" w:rsidRPr="002E6EAB" w:rsidRDefault="00ED4A87" w:rsidP="006C6BB6">
            <w:pPr>
              <w:pStyle w:val="TableText"/>
              <w:rPr>
                <w:vertAlign w:val="superscript"/>
              </w:rPr>
            </w:pPr>
            <w:r w:rsidRPr="002E6EAB">
              <w:t>2.5–32.5</w:t>
            </w:r>
            <w:r w:rsidR="00611C09">
              <w:rPr>
                <w:vertAlign w:val="superscript"/>
              </w:rPr>
              <w:t>b</w:t>
            </w:r>
          </w:p>
        </w:tc>
        <w:tc>
          <w:tcPr>
            <w:tcW w:w="1564" w:type="dxa"/>
            <w:shd w:val="clear" w:color="auto" w:fill="FFFFFF" w:themeFill="background1"/>
          </w:tcPr>
          <w:p w14:paraId="3289134C" w14:textId="61F1629A" w:rsidR="00ED4A87" w:rsidRPr="002E6EAB" w:rsidRDefault="00ED4A87" w:rsidP="006C6BB6">
            <w:pPr>
              <w:pStyle w:val="TableText"/>
              <w:rPr>
                <w:vertAlign w:val="superscript"/>
              </w:rPr>
            </w:pPr>
            <w:r w:rsidRPr="002E6EAB">
              <w:t>17.5–38.5</w:t>
            </w:r>
            <w:r w:rsidR="009777E2">
              <w:rPr>
                <w:vertAlign w:val="superscript"/>
              </w:rPr>
              <w:t>a</w:t>
            </w:r>
          </w:p>
        </w:tc>
        <w:tc>
          <w:tcPr>
            <w:tcW w:w="1787" w:type="dxa"/>
            <w:shd w:val="clear" w:color="auto" w:fill="FFFFFF" w:themeFill="background1"/>
          </w:tcPr>
          <w:p w14:paraId="4FB61DEE" w14:textId="04609C65" w:rsidR="00ED4A87" w:rsidRPr="002E6EAB" w:rsidRDefault="00ED4A87" w:rsidP="006C6BB6">
            <w:pPr>
              <w:pStyle w:val="TableText"/>
              <w:rPr>
                <w:vertAlign w:val="superscript"/>
              </w:rPr>
            </w:pPr>
            <w:r w:rsidRPr="002E6EAB">
              <w:t>0–30</w:t>
            </w:r>
            <w:r w:rsidR="00611C09">
              <w:rPr>
                <w:vertAlign w:val="superscript"/>
              </w:rPr>
              <w:t>f</w:t>
            </w:r>
          </w:p>
        </w:tc>
      </w:tr>
      <w:tr w:rsidR="00ED4A87" w:rsidRPr="007F2D5B" w14:paraId="31EBC581" w14:textId="77777777" w:rsidTr="002E6EAB">
        <w:trPr>
          <w:jc w:val="center"/>
        </w:trPr>
        <w:tc>
          <w:tcPr>
            <w:tcW w:w="3402" w:type="dxa"/>
            <w:shd w:val="clear" w:color="auto" w:fill="FFFFFF" w:themeFill="background1"/>
          </w:tcPr>
          <w:p w14:paraId="5B9F15AE" w14:textId="77777777" w:rsidR="00ED4A87" w:rsidRPr="002E6EAB" w:rsidRDefault="00ED4A87" w:rsidP="006C6BB6">
            <w:pPr>
              <w:pStyle w:val="TableText"/>
              <w:rPr>
                <w:i/>
                <w:iCs/>
              </w:rPr>
            </w:pPr>
            <w:r w:rsidRPr="002E6EAB">
              <w:rPr>
                <w:i/>
                <w:iCs/>
              </w:rPr>
              <w:t>Symplegma brakenhielmi</w:t>
            </w:r>
          </w:p>
        </w:tc>
        <w:tc>
          <w:tcPr>
            <w:tcW w:w="2264" w:type="dxa"/>
            <w:shd w:val="clear" w:color="auto" w:fill="FFFFFF" w:themeFill="background1"/>
          </w:tcPr>
          <w:p w14:paraId="010F8836" w14:textId="095C7821" w:rsidR="00ED4A87" w:rsidRPr="002E6EAB" w:rsidRDefault="00A20BF5" w:rsidP="006C6BB6">
            <w:pPr>
              <w:pStyle w:val="TableText"/>
              <w:rPr>
                <w:vertAlign w:val="superscript"/>
              </w:rPr>
            </w:pPr>
            <w:r w:rsidRPr="002E6EAB">
              <w:t>15</w:t>
            </w:r>
            <w:r w:rsidR="00B117D3" w:rsidRPr="002E6EAB">
              <w:t>–</w:t>
            </w:r>
            <w:r w:rsidR="00507934" w:rsidRPr="002E6EAB">
              <w:t>22.9</w:t>
            </w:r>
            <w:r w:rsidR="00611C09">
              <w:rPr>
                <w:vertAlign w:val="superscript"/>
              </w:rPr>
              <w:t>o</w:t>
            </w:r>
          </w:p>
        </w:tc>
        <w:tc>
          <w:tcPr>
            <w:tcW w:w="1564" w:type="dxa"/>
            <w:shd w:val="clear" w:color="auto" w:fill="FFFFFF" w:themeFill="background1"/>
          </w:tcPr>
          <w:p w14:paraId="4BE9247B" w14:textId="3D8DD0F5" w:rsidR="00ED4A87" w:rsidRPr="002E6EAB" w:rsidRDefault="0080324E" w:rsidP="006C6BB6">
            <w:pPr>
              <w:pStyle w:val="TableText"/>
            </w:pPr>
            <w:r w:rsidRPr="002E6EAB">
              <w:t>Not reported</w:t>
            </w:r>
          </w:p>
        </w:tc>
        <w:tc>
          <w:tcPr>
            <w:tcW w:w="1787" w:type="dxa"/>
            <w:shd w:val="clear" w:color="auto" w:fill="FFFFFF" w:themeFill="background1"/>
          </w:tcPr>
          <w:p w14:paraId="4A296A9C" w14:textId="221B6BA5" w:rsidR="00ED4A87" w:rsidRPr="002E6EAB" w:rsidRDefault="00844B2A" w:rsidP="006C6BB6">
            <w:pPr>
              <w:pStyle w:val="TableText"/>
            </w:pPr>
            <w:r w:rsidRPr="002E6EAB">
              <w:t>0–30</w:t>
            </w:r>
          </w:p>
        </w:tc>
      </w:tr>
    </w:tbl>
    <w:p w14:paraId="77D6E99B" w14:textId="28C488C8" w:rsidR="00ED4A87" w:rsidRPr="0090084D" w:rsidRDefault="009777E2" w:rsidP="0002440A">
      <w:pPr>
        <w:pStyle w:val="FigureTableNoteSource"/>
        <w:rPr>
          <w:rFonts w:cstheme="minorHAnsi"/>
          <w:lang w:val="en-NZ"/>
        </w:rPr>
      </w:pPr>
      <w:r>
        <w:rPr>
          <w:vertAlign w:val="superscript"/>
        </w:rPr>
        <w:t>a</w:t>
      </w:r>
      <w:r w:rsidR="007C114D">
        <w:fldChar w:fldCharType="begin"/>
      </w:r>
      <w:r w:rsidR="007C114D">
        <w:instrText xml:space="preserve"> ADDIN EN.CITE &lt;EndNote&gt;&lt;Cite AuthorYear="1"&gt;&lt;Author&gt;Rocha&lt;/Author&gt;&lt;Year&gt;2017&lt;/Year&gt;&lt;RecNum&gt;5356&lt;/RecNum&gt;&lt;DisplayText&gt;Rocha et al. (2017)&lt;/DisplayText&gt;&lt;record&gt;&lt;rec-number&gt;5356&lt;/rec-number&gt;&lt;foreign-keys&gt;&lt;key app="EN" db-id="5pw5zxs03zavz2esrer5zreaaer2f9v0wf9p" timestamp="1708476299" guid="23209c4b-3237-4d0d-bb51-a102a2eb419c"&gt;5356&lt;/key&gt;&lt;/foreign-keys&gt;&lt;ref-type name="Journal Article"&gt;17&lt;/ref-type&gt;&lt;contributors&gt;&lt;authors&gt;&lt;author&gt;Rocha, R. M.&lt;/author&gt;&lt;author&gt;Castellano, G. C.&lt;/author&gt;&lt;author&gt;Freire, C. A.&lt;/author&gt;&lt;/authors&gt;&lt;/contributors&gt;&lt;titles&gt;&lt;title&gt;Physiological tolerance as a tool to support invasion risk assessment of tropical ascidians&lt;/title&gt;&lt;secondary-title&gt;Marine Ecology Progress Series&lt;/secondary-title&gt;&lt;/titles&gt;&lt;periodical&gt;&lt;full-title&gt;Marine Ecology Progress Series&lt;/full-title&gt;&lt;/periodical&gt;&lt;pages&gt;105-119&lt;/pages&gt;&lt;volume&gt;577&lt;/volume&gt;&lt;section&gt;105&lt;/section&gt;&lt;dates&gt;&lt;year&gt;2017&lt;/year&gt;&lt;/dates&gt;&lt;isbn&gt;0171-8630&amp;#xD;1616-1599&lt;/isbn&gt;&lt;urls&gt;&lt;/urls&gt;&lt;electronic-resource-num&gt;10.3354/meps12225&lt;/electronic-resource-num&gt;&lt;/record&gt;&lt;/Cite&gt;&lt;/EndNote&gt;</w:instrText>
      </w:r>
      <w:r w:rsidR="007C114D">
        <w:fldChar w:fldCharType="separate"/>
      </w:r>
      <w:r w:rsidR="007C114D">
        <w:rPr>
          <w:noProof/>
        </w:rPr>
        <w:t>Rocha et al. (2017)</w:t>
      </w:r>
      <w:r w:rsidR="007C114D">
        <w:fldChar w:fldCharType="end"/>
      </w:r>
      <w:r w:rsidR="00645A08">
        <w:t xml:space="preserve">; </w:t>
      </w:r>
      <w:r w:rsidRPr="00611C09">
        <w:rPr>
          <w:vertAlign w:val="superscript"/>
        </w:rPr>
        <w:t>b</w:t>
      </w:r>
      <w:r w:rsidR="00313DEA">
        <w:fldChar w:fldCharType="begin"/>
      </w:r>
      <w:r w:rsidR="00313DEA">
        <w:instrText xml:space="preserve"> ADDIN EN.CITE &lt;EndNote&gt;&lt;Cite AuthorYear="1"&gt;&lt;Author&gt;Lins&lt;/Author&gt;&lt;Year&gt;2018&lt;/Year&gt;&lt;RecNum&gt;5337&lt;/RecNum&gt;&lt;DisplayText&gt;Lins et al. (2018)&lt;/DisplayText&gt;&lt;record&gt;&lt;rec-number&gt;5337&lt;/rec-number&gt;&lt;foreign-keys&gt;&lt;key app="EN" db-id="5pw5zxs03zavz2esrer5zreaaer2f9v0wf9p" timestamp="1708401364" guid="dba484b7-1ff4-4303-a73a-d431da18bd55"&gt;5337&lt;/key&gt;&lt;/foreign-keys&gt;&lt;ref-type name="Journal Article"&gt;17&lt;/ref-type&gt;&lt;contributors&gt;&lt;authors&gt;&lt;author&gt;Lins, Daniel M.&lt;/author&gt;&lt;author&gt;de Marco, Paulo&lt;/author&gt;&lt;author&gt;Andrade, Andre F. A.&lt;/author&gt;&lt;author&gt;Rocha, Rosana M.&lt;/author&gt;&lt;author&gt;MacIsaac, Hugh&lt;/author&gt;&lt;/authors&gt;&lt;/contributors&gt;&lt;titles&gt;&lt;title&gt;Predicting global ascidian invasions&lt;/title&gt;&lt;secondary-title&gt;Diversity and Distributions&lt;/secondary-title&gt;&lt;/titles&gt;&lt;periodical&gt;&lt;full-title&gt;Diversity and Distributions&lt;/full-title&gt;&lt;/periodical&gt;&lt;pages&gt;692-704&lt;/pages&gt;&lt;volume&gt;24&lt;/volume&gt;&lt;number&gt;5&lt;/number&gt;&lt;section&gt;692&lt;/section&gt;&lt;dates&gt;&lt;year&gt;2018&lt;/year&gt;&lt;/dates&gt;&lt;isbn&gt;1366-9516&amp;#xD;1472-4642&lt;/isbn&gt;&lt;urls&gt;&lt;/urls&gt;&lt;electronic-resource-num&gt;10.1111/ddi.12711&lt;/electronic-resource-num&gt;&lt;/record&gt;&lt;/Cite&gt;&lt;/EndNote&gt;</w:instrText>
      </w:r>
      <w:r w:rsidR="00313DEA">
        <w:fldChar w:fldCharType="separate"/>
      </w:r>
      <w:r w:rsidR="00313DEA">
        <w:rPr>
          <w:noProof/>
        </w:rPr>
        <w:t>Lins et al. (2018)</w:t>
      </w:r>
      <w:r w:rsidR="00313DEA">
        <w:fldChar w:fldCharType="end"/>
      </w:r>
      <w:r w:rsidR="00F11ABB" w:rsidRPr="004E7F01">
        <w:t xml:space="preserve">; </w:t>
      </w:r>
      <w:r w:rsidR="00611C09" w:rsidRPr="00611C09">
        <w:rPr>
          <w:vertAlign w:val="superscript"/>
        </w:rPr>
        <w:t>c</w:t>
      </w:r>
      <w:r w:rsidR="004E7F01" w:rsidRPr="004E7F01">
        <w:fldChar w:fldCharType="begin"/>
      </w:r>
      <w:r w:rsidR="00742DF8">
        <w:instrText xml:space="preserve"> ADDIN EN.CITE &lt;EndNote&gt;&lt;Cite AuthorYear="1"&gt;&lt;Author&gt;Prakasam&lt;/Author&gt;&lt;Year&gt;1990&lt;/Year&gt;&lt;RecNum&gt;5780&lt;/RecNum&gt;&lt;DisplayText&gt;Prakasam &amp;amp; Jayapaul (1990)&lt;/DisplayText&gt;&lt;record&gt;&lt;rec-number&gt;5780&lt;/rec-number&gt;&lt;foreign-keys&gt;&lt;key app="EN" db-id="5pw5zxs03zavz2esrer5zreaaer2f9v0wf9p" timestamp="1718329942" guid="6c526d40-76d9-4963-9271-b9efab4bad9a"&gt;5780&lt;/key&gt;&lt;/foreign-keys&gt;&lt;ref-type name="Journal Article"&gt;17&lt;/ref-type&gt;&lt;contributors&gt;&lt;authors&gt;&lt;author&gt;Prakasam, V. R.&lt;/author&gt;&lt;author&gt;Jayapaul, Azariah&lt;/author&gt;&lt;/authors&gt;&lt;/contributors&gt;&lt;titles&gt;&lt;title&gt;&lt;style face="normal" font="default" size="100%"&gt;Combined effect of salinity and temperature on the oxygen consumption of &lt;/style&gt;&lt;style face="italic" font="default" size="100%"&gt;Ascidiella aspersa&lt;/style&gt;&lt;style face="normal" font="default" size="100%"&gt; Muller&lt;/style&gt;&lt;/title&gt;&lt;secondary-title&gt;Proceedings of the National Academy of Sciences, India Section B: Biological Sciences&lt;/secondary-title&gt;&lt;/titles&gt;&lt;periodical&gt;&lt;full-title&gt;Proceedings of the National Academy of Sciences, India Section B: Biological Sciences&lt;/full-title&gt;&lt;/periodical&gt;&lt;pages&gt;413-416&lt;/pages&gt;&lt;volume&gt;56&lt;/volume&gt;&lt;number&gt;5-6&lt;/number&gt;&lt;dates&gt;&lt;year&gt;1990&lt;/year&gt;&lt;/dates&gt;&lt;urls&gt;&lt;/urls&gt;&lt;/record&gt;&lt;/Cite&gt;&lt;/EndNote&gt;</w:instrText>
      </w:r>
      <w:r w:rsidR="004E7F01" w:rsidRPr="004E7F01">
        <w:fldChar w:fldCharType="separate"/>
      </w:r>
      <w:r w:rsidR="004E7F01" w:rsidRPr="004E7F01">
        <w:rPr>
          <w:noProof/>
        </w:rPr>
        <w:t>Prakasam &amp; Jayapaul (1990)</w:t>
      </w:r>
      <w:r w:rsidR="004E7F01" w:rsidRPr="004E7F01">
        <w:fldChar w:fldCharType="end"/>
      </w:r>
      <w:r w:rsidR="00D55BD1" w:rsidRPr="004E7F01">
        <w:t>;</w:t>
      </w:r>
      <w:r w:rsidR="00D55BD1" w:rsidRPr="00794822">
        <w:t xml:space="preserve"> </w:t>
      </w:r>
      <w:r w:rsidR="00611C09" w:rsidRPr="00611C09">
        <w:rPr>
          <w:vertAlign w:val="superscript"/>
        </w:rPr>
        <w:t>d</w:t>
      </w:r>
      <w:r w:rsidR="00794822" w:rsidRPr="00794822">
        <w:rPr>
          <w:rFonts w:cstheme="minorHAnsi"/>
          <w:lang w:val="en-NZ"/>
        </w:rPr>
        <w:fldChar w:fldCharType="begin"/>
      </w:r>
      <w:r w:rsidR="00794822" w:rsidRPr="00794822">
        <w:rPr>
          <w:rFonts w:cstheme="minorHAnsi"/>
          <w:lang w:val="en-NZ"/>
        </w:rPr>
        <w:instrText xml:space="preserve"> ADDIN EN.CITE &lt;EndNote&gt;&lt;Cite AuthorYear="1"&gt;&lt;Author&gt;Majnarić&lt;/Author&gt;&lt;Year&gt;2022&lt;/Year&gt;&lt;RecNum&gt;5711&lt;/RecNum&gt;&lt;DisplayText&gt;Majnarić et al. (2022)&lt;/DisplayText&gt;&lt;record&gt;&lt;rec-number&gt;5711&lt;/rec-number&gt;&lt;foreign-keys&gt;&lt;key app="EN" db-id="5pw5zxs03zavz2esrer5zreaaer2f9v0wf9p" timestamp="1715727057" guid="277e616e-4305-45c6-94be-2548aeb0b8c9"&gt;5711&lt;/key&gt;&lt;/foreign-keys&gt;&lt;ref-type name="Journal Article"&gt;17&lt;/ref-type&gt;&lt;contributors&gt;&lt;authors&gt;&lt;author&gt;Majnarić, Nina&lt;/author&gt;&lt;author&gt;Pavičić-Hamer, Dijana&lt;/author&gt;&lt;author&gt;Jaklin, Andrej&lt;/author&gt;&lt;author&gt;Hamer, Bojan&lt;/author&gt;&lt;/authors&gt;&lt;/contributors&gt;&lt;titles&gt;&lt;title&gt;&lt;style face="normal" font="default" size="100%"&gt;Susceptibility of invasive tunicates&lt;/style&gt;&lt;style face="italic" font="default" size="100%"&gt; Clavelina oblonga&lt;/style&gt;&lt;style face="normal" font="default" size="100%"&gt; to reduced seawater salinities&lt;/style&gt;&lt;/title&gt;&lt;secondary-title&gt;Aquaculture Reports&lt;/secondary-title&gt;&lt;/titles&gt;&lt;periodical&gt;&lt;full-title&gt;Aquaculture Reports&lt;/full-title&gt;&lt;/periodical&gt;&lt;pages&gt;101402&lt;/pages&gt;&lt;volume&gt;27&lt;/volume&gt;&lt;dates&gt;&lt;year&gt;2022&lt;/year&gt;&lt;pub-dates&gt;&lt;date&gt;December 2022&lt;/date&gt;&lt;/pub-dates&gt;&lt;/dates&gt;&lt;isbn&gt;2352-5134&lt;/isbn&gt;&lt;urls&gt;&lt;/urls&gt;&lt;electronic-resource-num&gt;10.1016/j.aqrep.2022.101402&lt;/electronic-resource-num&gt;&lt;/record&gt;&lt;/Cite&gt;&lt;/EndNote&gt;</w:instrText>
      </w:r>
      <w:r w:rsidR="00794822" w:rsidRPr="00794822">
        <w:rPr>
          <w:rFonts w:cstheme="minorHAnsi"/>
          <w:lang w:val="en-NZ"/>
        </w:rPr>
        <w:fldChar w:fldCharType="separate"/>
      </w:r>
      <w:r w:rsidR="00794822" w:rsidRPr="00794822">
        <w:rPr>
          <w:rFonts w:cstheme="minorHAnsi"/>
          <w:noProof/>
          <w:lang w:val="en-NZ"/>
        </w:rPr>
        <w:t>Majnarić et al. (2022)</w:t>
      </w:r>
      <w:r w:rsidR="00794822" w:rsidRPr="00794822">
        <w:rPr>
          <w:rFonts w:cstheme="minorHAnsi"/>
          <w:lang w:val="en-NZ"/>
        </w:rPr>
        <w:fldChar w:fldCharType="end"/>
      </w:r>
      <w:r w:rsidR="004B382C" w:rsidRPr="00794822">
        <w:rPr>
          <w:rFonts w:cstheme="minorHAnsi"/>
          <w:lang w:val="en-NZ"/>
        </w:rPr>
        <w:t>;</w:t>
      </w:r>
      <w:r w:rsidR="004B382C">
        <w:rPr>
          <w:rFonts w:cstheme="minorHAnsi"/>
          <w:lang w:val="en-NZ"/>
        </w:rPr>
        <w:t xml:space="preserve"> </w:t>
      </w:r>
      <w:r w:rsidR="00611C09" w:rsidRPr="00611C09">
        <w:rPr>
          <w:rFonts w:cstheme="minorHAnsi"/>
          <w:vertAlign w:val="superscript"/>
          <w:lang w:val="en-NZ"/>
        </w:rPr>
        <w:t>e</w:t>
      </w:r>
      <w:r w:rsidR="007C114D" w:rsidRPr="007C114D">
        <w:rPr>
          <w:rFonts w:cstheme="minorHAnsi"/>
          <w:lang w:val="en-NZ"/>
        </w:rPr>
        <w:fldChar w:fldCharType="begin"/>
      </w:r>
      <w:r w:rsidR="008271E7">
        <w:rPr>
          <w:rFonts w:cstheme="minorHAnsi"/>
          <w:lang w:val="en-NZ"/>
        </w:rPr>
        <w:instrText xml:space="preserve"> ADDIN EN.CITE &lt;EndNote&gt;&lt;Cite AuthorYear="1"&gt;&lt;Author&gt;Riley&lt;/Author&gt;&lt;Year&gt;2008&lt;/Year&gt;&lt;RecNum&gt;5712&lt;/RecNum&gt;&lt;DisplayText&gt;Riley (2008)&lt;/DisplayText&gt;&lt;record&gt;&lt;rec-number&gt;5712&lt;/rec-number&gt;&lt;foreign-keys&gt;&lt;key app="EN" db-id="5pw5zxs03zavz2esrer5zreaaer2f9v0wf9p" timestamp="1715727057" guid="b4664ae9-22d9-4527-9c0a-153fdc37f8b5"&gt;5712&lt;/key&gt;&lt;/foreign-keys&gt;&lt;ref-type name="Journal Article"&gt;17&lt;/ref-type&gt;&lt;contributors&gt;&lt;authors&gt;&lt;author&gt;Riley, Karen&lt;/author&gt;&lt;/authors&gt;&lt;/contributors&gt;&lt;titles&gt;&lt;title&gt;Clavelina lepadiformis. Light bulb sea squirt&lt;/title&gt;&lt;/titles&gt;&lt;dates&gt;&lt;year&gt;2008&lt;/year&gt;&lt;/dates&gt;&lt;urls&gt;&lt;/urls&gt;&lt;/record&gt;&lt;/Cite&gt;&lt;/EndNote&gt;</w:instrText>
      </w:r>
      <w:r w:rsidR="007C114D" w:rsidRPr="007C114D">
        <w:rPr>
          <w:rFonts w:cstheme="minorHAnsi"/>
          <w:lang w:val="en-NZ"/>
        </w:rPr>
        <w:fldChar w:fldCharType="separate"/>
      </w:r>
      <w:r w:rsidR="008271E7">
        <w:rPr>
          <w:rFonts w:cstheme="minorHAnsi"/>
          <w:noProof/>
          <w:lang w:val="en-NZ"/>
        </w:rPr>
        <w:t>Riley (2008)</w:t>
      </w:r>
      <w:r w:rsidR="007C114D" w:rsidRPr="007C114D">
        <w:rPr>
          <w:rFonts w:cstheme="minorHAnsi"/>
          <w:lang w:val="en-NZ"/>
        </w:rPr>
        <w:fldChar w:fldCharType="end"/>
      </w:r>
      <w:r w:rsidR="00795032" w:rsidRPr="00C14D1D">
        <w:rPr>
          <w:rFonts w:cstheme="minorHAnsi"/>
          <w:lang w:val="en-NZ"/>
        </w:rPr>
        <w:t xml:space="preserve">; </w:t>
      </w:r>
      <w:r w:rsidR="00611C09">
        <w:rPr>
          <w:rFonts w:cstheme="minorHAnsi"/>
          <w:vertAlign w:val="superscript"/>
          <w:lang w:val="en-NZ"/>
        </w:rPr>
        <w:t>f</w:t>
      </w:r>
      <w:hyperlink r:id="rId57" w:history="1">
        <w:r w:rsidR="001826E0" w:rsidRPr="00C14D1D">
          <w:rPr>
            <w:rStyle w:val="Hyperlink"/>
            <w:rFonts w:cstheme="minorHAnsi"/>
            <w:lang w:val="en-NZ"/>
          </w:rPr>
          <w:t>NIMPIS</w:t>
        </w:r>
      </w:hyperlink>
      <w:r w:rsidR="003130AE" w:rsidRPr="00C14D1D">
        <w:rPr>
          <w:rFonts w:cstheme="minorHAnsi"/>
          <w:lang w:val="en-NZ"/>
        </w:rPr>
        <w:t>;</w:t>
      </w:r>
      <w:r w:rsidR="00350E64" w:rsidRPr="00C14D1D">
        <w:rPr>
          <w:rFonts w:cstheme="minorHAnsi"/>
          <w:lang w:val="en-NZ"/>
        </w:rPr>
        <w:t xml:space="preserve"> </w:t>
      </w:r>
      <w:r w:rsidR="00611C09" w:rsidRPr="00611C09">
        <w:rPr>
          <w:rFonts w:cstheme="minorHAnsi"/>
          <w:vertAlign w:val="superscript"/>
          <w:lang w:val="en-NZ"/>
        </w:rPr>
        <w:t>g</w:t>
      </w:r>
      <w:r w:rsidR="00A96698" w:rsidRPr="00C14D1D">
        <w:rPr>
          <w:rFonts w:cstheme="minorHAnsi"/>
          <w:lang w:val="en-NZ"/>
        </w:rPr>
        <w:fldChar w:fldCharType="begin"/>
      </w:r>
      <w:r w:rsidR="00A96698" w:rsidRPr="00C14D1D">
        <w:rPr>
          <w:rFonts w:cstheme="minorHAnsi"/>
          <w:lang w:val="en-NZ"/>
        </w:rPr>
        <w:instrText xml:space="preserve"> ADDIN EN.CITE &lt;EndNote&gt;&lt;Cite AuthorYear="1"&gt;&lt;Author&gt;Page&lt;/Author&gt;&lt;Year&gt;2011&lt;/Year&gt;&lt;RecNum&gt;5420&lt;/RecNum&gt;&lt;DisplayText&gt;Page et al. (2011)&lt;/DisplayText&gt;&lt;record&gt;&lt;rec-number&gt;5420&lt;/rec-number&gt;&lt;foreign-keys&gt;&lt;key app="EN" db-id="5pw5zxs03zavz2esrer5zreaaer2f9v0wf9p" timestamp="1708637681" guid="d59add33-b201-4681-96a2-7ab07aba55ec"&gt;5420&lt;/key&gt;&lt;/foreign-keys&gt;&lt;ref-type name="Journal Article"&gt;17&lt;/ref-type&gt;&lt;contributors&gt;&lt;authors&gt;&lt;author&gt;Page, Michael&lt;/author&gt;&lt;author&gt;Morrisey, Donald&lt;/author&gt;&lt;author&gt;Handley, Sean&lt;/author&gt;&lt;author&gt;Middleton, Crispin&lt;/author&gt;&lt;/authors&gt;&lt;/contributors&gt;&lt;titles&gt;&lt;title&gt;&lt;style face="normal" font="default" size="100%"&gt;Biology, ecology and trials of potential methods for control of the introduced ascidian &lt;/style&gt;&lt;style face="italic" font="default" size="100%"&gt;Eudistoma elongatum&lt;/style&gt;&lt;style face="normal" font="default" size="100%"&gt; (Herdman, 1886) in Northland, New Zealand&lt;/style&gt;&lt;/title&gt;&lt;secondary-title&gt;Aquatic Invasions&lt;/secondary-title&gt;&lt;/titles&gt;&lt;periodical&gt;&lt;full-title&gt;Aquatic Invasions&lt;/full-title&gt;&lt;/periodical&gt;&lt;pages&gt;515-517&lt;/pages&gt;&lt;volume&gt;6&lt;/volume&gt;&lt;number&gt;4&lt;/number&gt;&lt;section&gt;515&lt;/section&gt;&lt;dates&gt;&lt;year&gt;2011&lt;/year&gt;&lt;/dates&gt;&lt;isbn&gt;18185487&lt;/isbn&gt;&lt;urls&gt;&lt;/urls&gt;&lt;electronic-resource-num&gt;10.3391/ai.2011.6.4.17&lt;/electronic-resource-num&gt;&lt;/record&gt;&lt;/Cite&gt;&lt;/EndNote&gt;</w:instrText>
      </w:r>
      <w:r w:rsidR="00A96698" w:rsidRPr="00C14D1D">
        <w:rPr>
          <w:rFonts w:cstheme="minorHAnsi"/>
          <w:lang w:val="en-NZ"/>
        </w:rPr>
        <w:fldChar w:fldCharType="separate"/>
      </w:r>
      <w:r w:rsidR="00A96698" w:rsidRPr="00C14D1D">
        <w:rPr>
          <w:rFonts w:cstheme="minorHAnsi"/>
          <w:noProof/>
          <w:lang w:val="en-NZ"/>
        </w:rPr>
        <w:t>Page et al. (2011)</w:t>
      </w:r>
      <w:r w:rsidR="00A96698" w:rsidRPr="00C14D1D">
        <w:rPr>
          <w:rFonts w:cstheme="minorHAnsi"/>
          <w:lang w:val="en-NZ"/>
        </w:rPr>
        <w:fldChar w:fldCharType="end"/>
      </w:r>
      <w:r w:rsidR="0046349A">
        <w:rPr>
          <w:rFonts w:cstheme="minorHAnsi"/>
          <w:lang w:val="en-NZ"/>
        </w:rPr>
        <w:t xml:space="preserve">; </w:t>
      </w:r>
      <w:r w:rsidR="00611C09">
        <w:rPr>
          <w:rFonts w:cstheme="minorHAnsi"/>
          <w:vertAlign w:val="superscript"/>
          <w:lang w:val="en-NZ"/>
        </w:rPr>
        <w:t>h</w:t>
      </w:r>
      <w:r w:rsidR="00A96698">
        <w:rPr>
          <w:rFonts w:cstheme="minorHAnsi"/>
          <w:lang w:val="en-NZ"/>
        </w:rPr>
        <w:fldChar w:fldCharType="begin"/>
      </w:r>
      <w:r w:rsidR="00A96698">
        <w:rPr>
          <w:rFonts w:cstheme="minorHAnsi"/>
          <w:lang w:val="en-NZ"/>
        </w:rPr>
        <w:instrText xml:space="preserve"> ADDIN EN.CITE &lt;EndNote&gt;&lt;Cite AuthorYear="1"&gt;&lt;Author&gt;Lowe&lt;/Author&gt;&lt;Year&gt;2002&lt;/Year&gt;&lt;RecNum&gt;5714&lt;/RecNum&gt;&lt;DisplayText&gt;Lowe (2002)&lt;/DisplayText&gt;&lt;record&gt;&lt;rec-number&gt;5714&lt;/rec-number&gt;&lt;foreign-keys&gt;&lt;key app="EN" db-id="5pw5zxs03zavz2esrer5zreaaer2f9v0wf9p" timestamp="1715727057" guid="c3e3cc37-7bf1-4740-a759-b6c515d93bb0"&gt;5714&lt;/key&gt;&lt;/foreign-keys&gt;&lt;ref-type name="Book"&gt;6&lt;/ref-type&gt;&lt;contributors&gt;&lt;authors&gt;&lt;author&gt;Lowe, Andrew Joshua&lt;/author&gt;&lt;/authors&gt;&lt;/contributors&gt;&lt;titles&gt;&lt;title&gt;Microcosmus sqamiger, a solitary ascidian introduced to southern California harbors and marinas: Salinity tolerance and phylogenetic analysis&lt;/title&gt;&lt;/titles&gt;&lt;dates&gt;&lt;year&gt;2002&lt;/year&gt;&lt;/dates&gt;&lt;publisher&gt;California State University, Fullerton&lt;/publisher&gt;&lt;isbn&gt;0493600418&lt;/isbn&gt;&lt;urls&gt;&lt;/urls&gt;&lt;/record&gt;&lt;/Cite&gt;&lt;/EndNote&gt;</w:instrText>
      </w:r>
      <w:r w:rsidR="00A96698">
        <w:rPr>
          <w:rFonts w:cstheme="minorHAnsi"/>
          <w:lang w:val="en-NZ"/>
        </w:rPr>
        <w:fldChar w:fldCharType="separate"/>
      </w:r>
      <w:r w:rsidR="00A96698">
        <w:rPr>
          <w:rFonts w:cstheme="minorHAnsi"/>
          <w:noProof/>
          <w:lang w:val="en-NZ"/>
        </w:rPr>
        <w:t>Lowe (2002)</w:t>
      </w:r>
      <w:r w:rsidR="00A96698">
        <w:rPr>
          <w:rFonts w:cstheme="minorHAnsi"/>
          <w:lang w:val="en-NZ"/>
        </w:rPr>
        <w:fldChar w:fldCharType="end"/>
      </w:r>
      <w:r w:rsidR="00C01A0A">
        <w:rPr>
          <w:rFonts w:cstheme="minorHAnsi"/>
          <w:lang w:val="en-NZ"/>
        </w:rPr>
        <w:t xml:space="preserve">; </w:t>
      </w:r>
      <w:r w:rsidR="00611C09">
        <w:rPr>
          <w:rFonts w:cstheme="minorHAnsi"/>
          <w:vertAlign w:val="superscript"/>
          <w:lang w:val="en-NZ"/>
        </w:rPr>
        <w:t>i</w:t>
      </w:r>
      <w:r w:rsidR="007C114D" w:rsidRPr="007C114D">
        <w:rPr>
          <w:rFonts w:cstheme="minorHAnsi"/>
          <w:lang w:val="en-NZ"/>
        </w:rPr>
        <w:fldChar w:fldCharType="begin"/>
      </w:r>
      <w:r w:rsidR="007C114D" w:rsidRPr="007C114D">
        <w:rPr>
          <w:rFonts w:cstheme="minorHAnsi"/>
          <w:lang w:val="en-NZ"/>
        </w:rPr>
        <w:instrText xml:space="preserve"> ADDIN EN.CITE &lt;EndNote&gt;&lt;Cite AuthorYear="1"&gt;&lt;Author&gt;Carver&lt;/Author&gt;&lt;Year&gt;2006&lt;/Year&gt;&lt;RecNum&gt;5764&lt;/RecNum&gt;&lt;DisplayText&gt;Carver et al. (2006)&lt;/DisplayText&gt;&lt;record&gt;&lt;rec-number&gt;5764&lt;/rec-number&gt;&lt;foreign-keys&gt;&lt;key app="EN" db-id="5pw5zxs03zavz2esrer5zreaaer2f9v0wf9p" timestamp="1716432203" guid="291451c9-b9ac-4f5d-a14f-7b5af21e28d5"&gt;5764&lt;/key&gt;&lt;/foreign-keys&gt;&lt;ref-type name="Report"&gt;27&lt;/ref-type&gt;&lt;contributors&gt;&lt;authors&gt;&lt;author&gt;Carver, C. E.&lt;/author&gt;&lt;author&gt;Mallet, A. L.&lt;/author&gt;&lt;author&gt;Vercaemer, B.&lt;/author&gt;&lt;/authors&gt;&lt;tertiary-authors&gt;&lt;author&gt;Fisheries and Oceans Canada&lt;/author&gt;&lt;/tertiary-authors&gt;&lt;/contributors&gt;&lt;titles&gt;&lt;title&gt;&lt;style face="normal" font="default" size="100%"&gt;Biological synopsis of the solitary tunicate &lt;/style&gt;&lt;style face="italic" font="default" size="100%"&gt;Ciona intestinalis&lt;/style&gt;&lt;/title&gt;&lt;secondary-title&gt;Canadian Manuscript Report of Fisheries and Aquatic Sciences&lt;/secondary-title&gt;&lt;/titles&gt;&lt;pages&gt;55&lt;/pages&gt;&lt;number&gt;2746&lt;/number&gt;&lt;dates&gt;&lt;year&gt;2006&lt;/year&gt;&lt;/dates&gt;&lt;pub-location&gt;Dartmouth&lt;/pub-location&gt;&lt;publisher&gt;Fisheries and Oceans Canada&lt;/publisher&gt;&lt;isbn&gt;2746&lt;/isbn&gt;&lt;urls&gt;&lt;related-urls&gt;&lt;url&gt;https://publications.gc.ca/collections/collection_2014/mpo-dfo/Fs97-4-2746-eng.pdf&lt;/url&gt;&lt;/related-urls&gt;&lt;/urls&gt;&lt;/record&gt;&lt;/Cite&gt;&lt;/EndNote&gt;</w:instrText>
      </w:r>
      <w:r w:rsidR="007C114D" w:rsidRPr="007C114D">
        <w:rPr>
          <w:rFonts w:cstheme="minorHAnsi"/>
          <w:lang w:val="en-NZ"/>
        </w:rPr>
        <w:fldChar w:fldCharType="separate"/>
      </w:r>
      <w:r w:rsidR="007C114D" w:rsidRPr="007C114D">
        <w:rPr>
          <w:rFonts w:cstheme="minorHAnsi"/>
          <w:noProof/>
          <w:lang w:val="en-NZ"/>
        </w:rPr>
        <w:t>Carver et al. (2006)</w:t>
      </w:r>
      <w:r w:rsidR="007C114D" w:rsidRPr="007C114D">
        <w:rPr>
          <w:rFonts w:cstheme="minorHAnsi"/>
          <w:lang w:val="en-NZ"/>
        </w:rPr>
        <w:fldChar w:fldCharType="end"/>
      </w:r>
      <w:r w:rsidR="009457EB">
        <w:rPr>
          <w:rFonts w:cstheme="minorHAnsi"/>
          <w:lang w:val="en-NZ"/>
        </w:rPr>
        <w:t xml:space="preserve">; </w:t>
      </w:r>
      <w:r w:rsidR="00611C09">
        <w:rPr>
          <w:rFonts w:cstheme="minorHAnsi"/>
          <w:vertAlign w:val="superscript"/>
          <w:lang w:val="en-NZ"/>
        </w:rPr>
        <w:t>j</w:t>
      </w:r>
      <w:hyperlink r:id="rId58" w:history="1">
        <w:r w:rsidR="009457EB" w:rsidRPr="00C14D1D">
          <w:rPr>
            <w:rStyle w:val="Hyperlink"/>
            <w:rFonts w:cstheme="minorHAnsi"/>
            <w:lang w:val="en-NZ"/>
          </w:rPr>
          <w:t>NEMESIS</w:t>
        </w:r>
      </w:hyperlink>
      <w:r w:rsidR="00181ABA" w:rsidRPr="00C14D1D">
        <w:rPr>
          <w:rFonts w:cstheme="minorHAnsi"/>
          <w:lang w:val="en-NZ"/>
        </w:rPr>
        <w:t>;</w:t>
      </w:r>
      <w:r w:rsidR="00181ABA">
        <w:rPr>
          <w:rFonts w:cstheme="minorHAnsi"/>
          <w:lang w:val="en-NZ"/>
        </w:rPr>
        <w:t xml:space="preserve"> </w:t>
      </w:r>
      <w:r w:rsidR="00611C09">
        <w:rPr>
          <w:rFonts w:cstheme="minorHAnsi"/>
          <w:vertAlign w:val="superscript"/>
          <w:lang w:val="en-NZ"/>
        </w:rPr>
        <w:t>k</w:t>
      </w:r>
      <w:r w:rsidR="00A96698">
        <w:rPr>
          <w:rFonts w:cstheme="minorHAnsi"/>
          <w:lang w:val="en-NZ"/>
        </w:rPr>
        <w:fldChar w:fldCharType="begin"/>
      </w:r>
      <w:r w:rsidR="00A96698">
        <w:rPr>
          <w:rFonts w:cstheme="minorHAnsi"/>
          <w:lang w:val="en-NZ"/>
        </w:rPr>
        <w:instrText xml:space="preserve"> ADDIN EN.CITE &lt;EndNote&gt;&lt;Cite AuthorYear="1"&gt;&lt;Author&gt;Lambert&lt;/Author&gt;&lt;Year&gt;1998&lt;/Year&gt;&lt;RecNum&gt;5545&lt;/RecNum&gt;&lt;DisplayText&gt;Lambert &amp;amp; Lambert (1998)&lt;/DisplayText&gt;&lt;record&gt;&lt;rec-number&gt;5545&lt;/rec-number&gt;&lt;foreign-keys&gt;&lt;key app="EN" db-id="5pw5zxs03zavz2esrer5zreaaer2f9v0wf9p" timestamp="1710128150" guid="a6dedc5b-8031-4998-8b42-814a6b2aa159"&gt;5545&lt;/key&gt;&lt;/foreign-keys&gt;&lt;ref-type name="Journal Article"&gt;17&lt;/ref-type&gt;&lt;contributors&gt;&lt;authors&gt;&lt;author&gt;Lambert, C. C.&lt;/author&gt;&lt;author&gt;Lambert, G.&lt;/author&gt;&lt;/authors&gt;&lt;/contributors&gt;&lt;titles&gt;&lt;title&gt;Non-indigenous ascidians in southern California harbors and marinas&lt;/title&gt;&lt;secondary-title&gt;Marine Biology&lt;/secondary-title&gt;&lt;/titles&gt;&lt;periodical&gt;&lt;full-title&gt;Marine Biology&lt;/full-title&gt;&lt;/periodical&gt;&lt;pages&gt;675–688&lt;/pages&gt;&lt;volume&gt;130&lt;/volume&gt;&lt;dates&gt;&lt;year&gt;1998&lt;/year&gt;&lt;/dates&gt;&lt;urls&gt;&lt;/urls&gt;&lt;electronic-resource-num&gt;10.1007/s002270050289&lt;/electronic-resource-num&gt;&lt;/record&gt;&lt;/Cite&gt;&lt;/EndNote&gt;</w:instrText>
      </w:r>
      <w:r w:rsidR="00A96698">
        <w:rPr>
          <w:rFonts w:cstheme="minorHAnsi"/>
          <w:lang w:val="en-NZ"/>
        </w:rPr>
        <w:fldChar w:fldCharType="separate"/>
      </w:r>
      <w:r w:rsidR="00A96698">
        <w:rPr>
          <w:rFonts w:cstheme="minorHAnsi"/>
          <w:noProof/>
          <w:lang w:val="en-NZ"/>
        </w:rPr>
        <w:t>Lambert &amp; Lambert (1998)</w:t>
      </w:r>
      <w:r w:rsidR="00A96698">
        <w:rPr>
          <w:rFonts w:cstheme="minorHAnsi"/>
          <w:lang w:val="en-NZ"/>
        </w:rPr>
        <w:fldChar w:fldCharType="end"/>
      </w:r>
      <w:r w:rsidR="00533E98">
        <w:rPr>
          <w:rFonts w:cstheme="minorHAnsi"/>
          <w:lang w:val="en-NZ"/>
        </w:rPr>
        <w:t xml:space="preserve">; </w:t>
      </w:r>
      <w:r w:rsidR="00611C09">
        <w:rPr>
          <w:rFonts w:cstheme="minorHAnsi"/>
          <w:vertAlign w:val="superscript"/>
          <w:lang w:val="en-NZ"/>
        </w:rPr>
        <w:t>l</w:t>
      </w:r>
      <w:r w:rsidR="001E62EA">
        <w:rPr>
          <w:rFonts w:cstheme="minorHAnsi"/>
          <w:lang w:val="en-NZ"/>
        </w:rPr>
        <w:fldChar w:fldCharType="begin"/>
      </w:r>
      <w:r w:rsidR="001E62EA">
        <w:rPr>
          <w:rFonts w:cstheme="minorHAnsi"/>
          <w:lang w:val="en-NZ"/>
        </w:rPr>
        <w:instrText xml:space="preserve"> ADDIN EN.CITE &lt;EndNote&gt;&lt;Cite AuthorYear="1"&gt;&lt;Author&gt;Brunetti&lt;/Author&gt;&lt;Year&gt;2004&lt;/Year&gt;&lt;RecNum&gt;5546&lt;/RecNum&gt;&lt;DisplayText&gt;Brunetti &amp;amp; Mastrototaro (2004)&lt;/DisplayText&gt;&lt;record&gt;&lt;rec-number&gt;5546&lt;/rec-number&gt;&lt;foreign-keys&gt;&lt;key app="EN" db-id="5pw5zxs03zavz2esrer5zreaaer2f9v0wf9p" timestamp="1710128573" guid="538cf7b1-8d31-49a8-b655-f47a89c19a8e"&gt;5546&lt;/key&gt;&lt;/foreign-keys&gt;&lt;ref-type name="Journal Article"&gt;17&lt;/ref-type&gt;&lt;contributors&gt;&lt;authors&gt;&lt;author&gt;Brunetti, Riccardo&lt;/author&gt;&lt;author&gt;Mastrototaro, Francesco&lt;/author&gt;&lt;/authors&gt;&lt;/contributors&gt;&lt;titles&gt;&lt;title&gt;&lt;style face="normal" font="default" size="100%"&gt;The non-indigenous stolidobranch ascidian &lt;/style&gt;&lt;style face="italic" font="default" size="100%"&gt;Polyandrocarpa zorritensis&lt;/style&gt;&lt;style face="normal" font="default" size="100%"&gt; in the Mediterranean: description, larval morphology and pattern of vascular budding&lt;/style&gt;&lt;/title&gt;&lt;secondary-title&gt;Zootaxa&lt;/secondary-title&gt;&lt;/titles&gt;&lt;periodical&gt;&lt;full-title&gt;Zootaxa&lt;/full-title&gt;&lt;/periodical&gt;&lt;pages&gt;1-8&lt;/pages&gt;&lt;volume&gt;528&lt;/volume&gt;&lt;dates&gt;&lt;year&gt;2004&lt;/year&gt;&lt;/dates&gt;&lt;urls&gt;&lt;/urls&gt;&lt;electronic-resource-num&gt;10.11646/zootaxa.528.1.1&lt;/electronic-resource-num&gt;&lt;/record&gt;&lt;/Cite&gt;&lt;/EndNote&gt;</w:instrText>
      </w:r>
      <w:r w:rsidR="001E62EA">
        <w:rPr>
          <w:rFonts w:cstheme="minorHAnsi"/>
          <w:lang w:val="en-NZ"/>
        </w:rPr>
        <w:fldChar w:fldCharType="separate"/>
      </w:r>
      <w:r w:rsidR="001E62EA">
        <w:rPr>
          <w:rFonts w:cstheme="minorHAnsi"/>
          <w:noProof/>
          <w:lang w:val="en-NZ"/>
        </w:rPr>
        <w:t>Brunetti &amp; Mastrototaro (2004)</w:t>
      </w:r>
      <w:r w:rsidR="001E62EA">
        <w:rPr>
          <w:rFonts w:cstheme="minorHAnsi"/>
          <w:lang w:val="en-NZ"/>
        </w:rPr>
        <w:fldChar w:fldCharType="end"/>
      </w:r>
      <w:r w:rsidR="00313AAB">
        <w:rPr>
          <w:rFonts w:cstheme="minorHAnsi"/>
          <w:lang w:val="en-NZ"/>
        </w:rPr>
        <w:t xml:space="preserve">; </w:t>
      </w:r>
      <w:r w:rsidR="00611C09">
        <w:rPr>
          <w:rFonts w:cstheme="minorHAnsi"/>
          <w:vertAlign w:val="superscript"/>
          <w:lang w:val="en-NZ"/>
        </w:rPr>
        <w:t>m</w:t>
      </w:r>
      <w:r w:rsidR="00FA62C2">
        <w:rPr>
          <w:rFonts w:cstheme="minorHAnsi"/>
          <w:lang w:val="en-NZ"/>
        </w:rPr>
        <w:fldChar w:fldCharType="begin"/>
      </w:r>
      <w:r w:rsidR="00FA62C2">
        <w:rPr>
          <w:rFonts w:cstheme="minorHAnsi"/>
          <w:lang w:val="en-NZ"/>
        </w:rPr>
        <w:instrText xml:space="preserve"> ADDIN EN.CITE &lt;EndNote&gt;&lt;Cite AuthorYear="1"&gt;&lt;Author&gt;Fletcher&lt;/Author&gt;&lt;Year&gt;2014&lt;/Year&gt;&lt;RecNum&gt;5726&lt;/RecNum&gt;&lt;DisplayText&gt;Fletcher (2014)&lt;/DisplayText&gt;&lt;record&gt;&lt;rec-number&gt;5726&lt;/rec-number&gt;&lt;foreign-keys&gt;&lt;key app="EN" db-id="5pw5zxs03zavz2esrer5zreaaer2f9v0wf9p" timestamp="1715738632" guid="a68b194c-95f6-4e6e-aeee-79ffd647651b"&gt;5726&lt;/key&gt;&lt;/foreign-keys&gt;&lt;ref-type name="Report"&gt;27&lt;/ref-type&gt;&lt;contributors&gt;&lt;authors&gt;&lt;author&gt;Fletcher, Lauren&lt;/author&gt;&lt;/authors&gt;&lt;tertiary-authors&gt;&lt;author&gt;Cawthron Institute&lt;/author&gt;&lt;/tertiary-authors&gt;&lt;/contributors&gt;&lt;titles&gt;&lt;title&gt;&lt;style face="normal" font="default" size="100%"&gt;Background information on the sea squirt &lt;/style&gt;&lt;style face="italic" font="default" size="100%"&gt;Pyura doppelgangera&lt;/style&gt;&lt;style face="normal" font="default" size="100%"&gt; to support regional response decisions. Prepared for Marlborough District Council&lt;/style&gt;&lt;/title&gt;&lt;secondary-title&gt;Cawthron Report&lt;/secondary-title&gt;&lt;/titles&gt;&lt;pages&gt;30&lt;/pages&gt;&lt;dates&gt;&lt;year&gt;2014&lt;/year&gt;&lt;/dates&gt;&lt;pub-location&gt;Nelson&lt;/pub-location&gt;&lt;publisher&gt;Cawthron Institute&lt;/publisher&gt;&lt;isbn&gt;2480&lt;/isbn&gt;&lt;urls&gt;&lt;related-urls&gt;&lt;url&gt;https://www.marinebiosecurity.co.nz/images/archive/2014/envirolink-report-pyura-2014.pdf&lt;/url&gt;&lt;/related-urls&gt;&lt;/urls&gt;&lt;/record&gt;&lt;/Cite&gt;&lt;/EndNote&gt;</w:instrText>
      </w:r>
      <w:r w:rsidR="00FA62C2">
        <w:rPr>
          <w:rFonts w:cstheme="minorHAnsi"/>
          <w:lang w:val="en-NZ"/>
        </w:rPr>
        <w:fldChar w:fldCharType="separate"/>
      </w:r>
      <w:r w:rsidR="00FA62C2">
        <w:rPr>
          <w:rFonts w:cstheme="minorHAnsi"/>
          <w:noProof/>
          <w:lang w:val="en-NZ"/>
        </w:rPr>
        <w:t>Fletcher (2014)</w:t>
      </w:r>
      <w:r w:rsidR="00FA62C2">
        <w:rPr>
          <w:rFonts w:cstheme="minorHAnsi"/>
          <w:lang w:val="en-NZ"/>
        </w:rPr>
        <w:fldChar w:fldCharType="end"/>
      </w:r>
      <w:r w:rsidR="008234B0">
        <w:rPr>
          <w:rFonts w:cstheme="minorHAnsi"/>
          <w:lang w:val="en-NZ"/>
        </w:rPr>
        <w:t xml:space="preserve">; </w:t>
      </w:r>
      <w:r w:rsidR="00611C09">
        <w:rPr>
          <w:rFonts w:cstheme="minorHAnsi"/>
          <w:vertAlign w:val="superscript"/>
          <w:lang w:val="en-NZ"/>
        </w:rPr>
        <w:t>n</w:t>
      </w:r>
      <w:r w:rsidR="008234B0">
        <w:rPr>
          <w:rFonts w:cstheme="minorHAnsi"/>
          <w:lang w:val="en-NZ"/>
        </w:rPr>
        <w:fldChar w:fldCharType="begin"/>
      </w:r>
      <w:r w:rsidR="008234B0">
        <w:rPr>
          <w:rFonts w:cstheme="minorHAnsi"/>
          <w:lang w:val="en-NZ"/>
        </w:rPr>
        <w:instrText xml:space="preserve"> ADDIN EN.CITE &lt;EndNote&gt;&lt;Cite AuthorYear="1"&gt;&lt;Author&gt;Atalah&lt;/Author&gt;&lt;Year&gt;2021&lt;/Year&gt;&lt;RecNum&gt;5389&lt;/RecNum&gt;&lt;DisplayText&gt;Atalah et al. (2021)&lt;/DisplayText&gt;&lt;record&gt;&lt;rec-number&gt;5389&lt;/rec-number&gt;&lt;foreign-keys&gt;&lt;key app="EN" db-id="5pw5zxs03zavz2esrer5zreaaer2f9v0wf9p" timestamp="1708555628" guid="cd95562f-9fc3-4c3d-a3f1-8dcd6c94e2f5"&gt;5389&lt;/key&gt;&lt;/foreign-keys&gt;&lt;ref-type name="Journal Article"&gt;17&lt;/ref-type&gt;&lt;contributors&gt;&lt;authors&gt;&lt;author&gt;Atalah, J.&lt;/author&gt;&lt;author&gt;Fletcher, L. M.&lt;/author&gt;&lt;author&gt;Forrest, B. M.&lt;/author&gt;&lt;/authors&gt;&lt;/contributors&gt;&lt;auth-address&gt;Cawthron Institute, Private Bag 2, Nelson, 7010, New Zealand. Electronic address: javier.atalah@cawthron.org.nz.&amp;#xD;Cawthron Institute, Private Bag 2, Nelson, 7010, New Zealand.&lt;/auth-address&gt;&lt;titles&gt;&lt;title&gt;Impacts of a putative invasive ascidian on rocky shore communities&lt;/title&gt;&lt;secondary-title&gt;Marine Environmental Research&lt;/secondary-title&gt;&lt;/titles&gt;&lt;periodical&gt;&lt;full-title&gt;Marine Environmental Research&lt;/full-title&gt;&lt;/periodical&gt;&lt;pages&gt;105308&lt;/pages&gt;&lt;volume&gt;168&lt;/volume&gt;&lt;edition&gt;2021/04/12&lt;/edition&gt;&lt;keywords&gt;&lt;keyword&gt;Animals&lt;/keyword&gt;&lt;keyword&gt;*Bivalvia&lt;/keyword&gt;&lt;keyword&gt;Ecosystem&lt;/keyword&gt;&lt;keyword&gt;New Zealand&lt;/keyword&gt;&lt;keyword&gt;*Urochordata&lt;/keyword&gt;&lt;keyword&gt;Ascidian&lt;/keyword&gt;&lt;keyword&gt;Impacts&lt;/keyword&gt;&lt;keyword&gt;Intertidal community dynamics&lt;/keyword&gt;&lt;keyword&gt;Non-indigenous species&lt;/keyword&gt;&lt;keyword&gt;Pyura doppelgangera&lt;/keyword&gt;&lt;keyword&gt;Tunicate&lt;/keyword&gt;&lt;/keywords&gt;&lt;dates&gt;&lt;year&gt;2021&lt;/year&gt;&lt;pub-dates&gt;&lt;date&gt;Jun&lt;/date&gt;&lt;/pub-dates&gt;&lt;/dates&gt;&lt;isbn&gt;1879-0291 (Electronic)&amp;#xD;0141-1136 (Linking)&lt;/isbn&gt;&lt;accession-num&gt;33839402&lt;/accession-num&gt;&lt;urls&gt;&lt;related-urls&gt;&lt;url&gt;https://www.ncbi.nlm.nih.gov/pubmed/33839402&lt;/url&gt;&lt;/related-urls&gt;&lt;/urls&gt;&lt;electronic-resource-num&gt;10.1016/j.marenvres.2021.105308&lt;/electronic-resource-num&gt;&lt;/record&gt;&lt;/Cite&gt;&lt;/EndNote&gt;</w:instrText>
      </w:r>
      <w:r w:rsidR="008234B0">
        <w:rPr>
          <w:rFonts w:cstheme="minorHAnsi"/>
          <w:lang w:val="en-NZ"/>
        </w:rPr>
        <w:fldChar w:fldCharType="separate"/>
      </w:r>
      <w:r w:rsidR="008234B0">
        <w:rPr>
          <w:rFonts w:cstheme="minorHAnsi"/>
          <w:noProof/>
          <w:lang w:val="en-NZ"/>
        </w:rPr>
        <w:t>Atalah et al. (2021)</w:t>
      </w:r>
      <w:r w:rsidR="008234B0">
        <w:rPr>
          <w:rFonts w:cstheme="minorHAnsi"/>
          <w:lang w:val="en-NZ"/>
        </w:rPr>
        <w:fldChar w:fldCharType="end"/>
      </w:r>
      <w:r w:rsidR="004D3937">
        <w:rPr>
          <w:rFonts w:cstheme="minorHAnsi"/>
          <w:lang w:val="en-NZ"/>
        </w:rPr>
        <w:t xml:space="preserve">; </w:t>
      </w:r>
      <w:r w:rsidR="00611C09">
        <w:rPr>
          <w:rFonts w:cstheme="minorHAnsi"/>
          <w:vertAlign w:val="superscript"/>
          <w:lang w:val="en-NZ"/>
        </w:rPr>
        <w:t>o</w:t>
      </w:r>
      <w:r w:rsidR="00F341C1">
        <w:rPr>
          <w:rFonts w:cstheme="minorHAnsi"/>
          <w:lang w:val="en-NZ"/>
        </w:rPr>
        <w:t>S</w:t>
      </w:r>
      <w:r w:rsidR="006A2ED8">
        <w:rPr>
          <w:rFonts w:cstheme="minorHAnsi"/>
          <w:lang w:val="en-NZ"/>
        </w:rPr>
        <w:t>p</w:t>
      </w:r>
      <w:r w:rsidR="000145EE">
        <w:rPr>
          <w:rFonts w:cstheme="minorHAnsi"/>
          <w:lang w:val="en-NZ"/>
        </w:rPr>
        <w:t>yksma</w:t>
      </w:r>
      <w:r w:rsidR="00A046F4">
        <w:rPr>
          <w:rFonts w:cstheme="minorHAnsi"/>
          <w:lang w:val="en-NZ"/>
        </w:rPr>
        <w:t xml:space="preserve"> et </w:t>
      </w:r>
      <w:r w:rsidR="00D43D49">
        <w:rPr>
          <w:rFonts w:cstheme="minorHAnsi"/>
          <w:lang w:val="en-NZ"/>
        </w:rPr>
        <w:t>al</w:t>
      </w:r>
      <w:r w:rsidR="008A57DE">
        <w:rPr>
          <w:rFonts w:cstheme="minorHAnsi"/>
          <w:lang w:val="en-NZ"/>
        </w:rPr>
        <w:t xml:space="preserve"> (2024)</w:t>
      </w:r>
      <w:r w:rsidR="00F2779A">
        <w:rPr>
          <w:rFonts w:cstheme="minorHAnsi"/>
          <w:lang w:val="en-NZ"/>
        </w:rPr>
        <w:t>.</w:t>
      </w:r>
    </w:p>
    <w:p w14:paraId="0ACCDA7F" w14:textId="596D19DC" w:rsidR="00ED4A87" w:rsidRPr="00B9289D" w:rsidRDefault="00450B8A" w:rsidP="00ED4A87">
      <w:pPr>
        <w:pStyle w:val="Heading3"/>
      </w:pPr>
      <w:bookmarkStart w:id="81" w:name="_Toc87599089"/>
      <w:bookmarkStart w:id="82" w:name="_Toc166161797"/>
      <w:bookmarkStart w:id="83" w:name="_Toc222998473"/>
      <w:r>
        <w:t>Overview of</w:t>
      </w:r>
      <w:r w:rsidR="00ED4A87" w:rsidRPr="00FA04B2">
        <w:t xml:space="preserve"> invasive </w:t>
      </w:r>
      <w:bookmarkEnd w:id="81"/>
      <w:r w:rsidR="00ED4A87" w:rsidRPr="00FA04B2">
        <w:t>ascidian</w:t>
      </w:r>
      <w:r>
        <w:t xml:space="preserve"> management</w:t>
      </w:r>
      <w:bookmarkEnd w:id="82"/>
      <w:bookmarkEnd w:id="83"/>
    </w:p>
    <w:p w14:paraId="277A2CA4" w14:textId="5FF82D53" w:rsidR="003D2379" w:rsidRDefault="009D3686" w:rsidP="00ED4A87">
      <w:r>
        <w:t>M</w:t>
      </w:r>
      <w:r w:rsidR="00B82E13">
        <w:t xml:space="preserve">anagement </w:t>
      </w:r>
      <w:r>
        <w:t>of invasive ascidians</w:t>
      </w:r>
      <w:r w:rsidR="00B82E13">
        <w:t xml:space="preserve"> </w:t>
      </w:r>
      <w:r>
        <w:t>depends upon the target form (solitary or colonial) and species, as well as the size of an incursion (</w:t>
      </w:r>
      <w:r w:rsidR="00D05CE2">
        <w:t xml:space="preserve">area infested and size of the target population) and location. The most </w:t>
      </w:r>
      <w:r w:rsidR="00177066">
        <w:t>appropriate management responses for ascidians use a combination of physical and chemical treatments</w:t>
      </w:r>
      <w:r w:rsidR="005D6507">
        <w:t xml:space="preserve"> (see </w:t>
      </w:r>
      <w:hyperlink w:anchor="_Toc155258576" w:history="1">
        <w:r w:rsidR="00450B8A" w:rsidRPr="00450B8A">
          <w:rPr>
            <w:rStyle w:val="Hyperlink"/>
          </w:rPr>
          <w:t xml:space="preserve">Section </w:t>
        </w:r>
        <w:r w:rsidR="009E2B14" w:rsidRPr="00450B8A">
          <w:rPr>
            <w:rStyle w:val="Hyperlink"/>
          </w:rPr>
          <w:t>5</w:t>
        </w:r>
      </w:hyperlink>
      <w:r w:rsidR="009E2B14">
        <w:t>)</w:t>
      </w:r>
      <w:r w:rsidR="005407E5">
        <w:t>. Where possible, hauling out</w:t>
      </w:r>
      <w:r w:rsidR="009E2D14">
        <w:t xml:space="preserve"> affected surfaces</w:t>
      </w:r>
      <w:r w:rsidR="005407E5">
        <w:t xml:space="preserve"> and </w:t>
      </w:r>
      <w:r w:rsidR="00C14662">
        <w:t>desiccation</w:t>
      </w:r>
      <w:r w:rsidR="00F34C3E">
        <w:t xml:space="preserve"> in sunlight</w:t>
      </w:r>
      <w:r w:rsidR="00C14662">
        <w:t>,</w:t>
      </w:r>
      <w:r w:rsidR="005407E5">
        <w:t xml:space="preserve"> encapsulation</w:t>
      </w:r>
      <w:r w:rsidR="00177941">
        <w:t xml:space="preserve"> and </w:t>
      </w:r>
      <w:r w:rsidR="005407E5">
        <w:t>smothering</w:t>
      </w:r>
      <w:r w:rsidR="00C14662">
        <w:t xml:space="preserve"> </w:t>
      </w:r>
      <w:r w:rsidR="00B51387">
        <w:t xml:space="preserve">are </w:t>
      </w:r>
      <w:r w:rsidR="00D90A78">
        <w:t xml:space="preserve">currently </w:t>
      </w:r>
      <w:r w:rsidR="00B51387">
        <w:t>the best</w:t>
      </w:r>
      <w:r w:rsidR="005407E5">
        <w:t xml:space="preserve"> physical treatments, </w:t>
      </w:r>
      <w:r w:rsidR="00F01F0B">
        <w:t xml:space="preserve">which can be complemented </w:t>
      </w:r>
      <w:r w:rsidR="00B8637A">
        <w:t xml:space="preserve">with </w:t>
      </w:r>
      <w:r w:rsidR="00177941">
        <w:t>effective</w:t>
      </w:r>
      <w:r w:rsidR="00B8637A">
        <w:t xml:space="preserve"> </w:t>
      </w:r>
      <w:r w:rsidR="00F01F0B">
        <w:t>chemical treatments such as</w:t>
      </w:r>
      <w:r w:rsidR="005407E5">
        <w:t xml:space="preserve"> </w:t>
      </w:r>
      <w:r w:rsidR="00F01F0B">
        <w:t>acetic acid</w:t>
      </w:r>
      <w:r w:rsidR="00223972">
        <w:t xml:space="preserve">, quaternary ammonium compounds in detergents, </w:t>
      </w:r>
      <w:r w:rsidR="0038485C">
        <w:t xml:space="preserve">or </w:t>
      </w:r>
      <w:r w:rsidR="00F01F0B">
        <w:t xml:space="preserve">lime. </w:t>
      </w:r>
      <w:r w:rsidR="00844BA7">
        <w:t>To reduce the risk of further spread,</w:t>
      </w:r>
      <w:r w:rsidR="00F01F0B">
        <w:t xml:space="preserve"> care must be taken to avoid dislodging </w:t>
      </w:r>
      <w:r w:rsidR="00844BA7">
        <w:t>individuals or fragmenting colonial ascidians</w:t>
      </w:r>
      <w:r w:rsidR="0073784D">
        <w:t xml:space="preserve"> </w:t>
      </w:r>
      <w:r w:rsidR="00F01F0B">
        <w:t>during the movement or encapsulation</w:t>
      </w:r>
      <w:r w:rsidR="00962F1B">
        <w:t xml:space="preserve"> </w:t>
      </w:r>
      <w:r w:rsidR="00F01F0B">
        <w:t xml:space="preserve">of fouled vessels </w:t>
      </w:r>
      <w:r w:rsidR="00B03CCD">
        <w:t xml:space="preserve">and </w:t>
      </w:r>
      <w:r w:rsidR="00F01F0B">
        <w:t>structures</w:t>
      </w:r>
      <w:r w:rsidR="00B03CCD">
        <w:t>, as well as during any manual removal.</w:t>
      </w:r>
      <w:r w:rsidR="00844BA7">
        <w:t xml:space="preserve"> </w:t>
      </w:r>
      <w:r w:rsidR="00CE1347">
        <w:t xml:space="preserve">During reproductive seasons (typically </w:t>
      </w:r>
      <w:r w:rsidR="00A17027">
        <w:t>s</w:t>
      </w:r>
      <w:r w:rsidR="00CE1347">
        <w:t xml:space="preserve">pring – </w:t>
      </w:r>
      <w:r w:rsidR="00A17027">
        <w:t>a</w:t>
      </w:r>
      <w:r w:rsidR="00CE1347">
        <w:t>utumn), m</w:t>
      </w:r>
      <w:r w:rsidR="005A5AF1">
        <w:t xml:space="preserve">anagers should </w:t>
      </w:r>
      <w:r w:rsidR="00B5201E">
        <w:t xml:space="preserve">consider mitigation efforts to contain gametes and </w:t>
      </w:r>
      <w:r w:rsidR="00824557">
        <w:lastRenderedPageBreak/>
        <w:t>larvae and</w:t>
      </w:r>
      <w:r w:rsidR="00B5201E">
        <w:t xml:space="preserve"> </w:t>
      </w:r>
      <w:r w:rsidR="00CD7F1F">
        <w:t>reduce</w:t>
      </w:r>
      <w:r w:rsidR="006D3F46">
        <w:t xml:space="preserve"> larval settlement</w:t>
      </w:r>
      <w:r w:rsidR="00CE1347">
        <w:t>.</w:t>
      </w:r>
      <w:r w:rsidR="006D3F46">
        <w:t xml:space="preserve"> </w:t>
      </w:r>
      <w:r w:rsidR="00CB1936">
        <w:t>Waste from decontamination efforts must be disposed of appropriately</w:t>
      </w:r>
      <w:r w:rsidR="008E5B3B">
        <w:t xml:space="preserve"> (see </w:t>
      </w:r>
      <w:hyperlink w:anchor="_Toc184299794" w:history="1">
        <w:r w:rsidR="000917B7" w:rsidRPr="000917B7">
          <w:rPr>
            <w:rStyle w:val="Hyperlink"/>
          </w:rPr>
          <w:t>Section 6</w:t>
        </w:r>
      </w:hyperlink>
      <w:r w:rsidR="008E5B3B">
        <w:t>)</w:t>
      </w:r>
      <w:r w:rsidR="00CB1936">
        <w:t>.</w:t>
      </w:r>
      <w:r w:rsidR="00450B8A">
        <w:t xml:space="preserve"> Below</w:t>
      </w:r>
      <w:r w:rsidR="006D3F46">
        <w:t xml:space="preserve"> we </w:t>
      </w:r>
      <w:r w:rsidR="006E7C54">
        <w:t xml:space="preserve">briefly </w:t>
      </w:r>
      <w:r w:rsidR="006D3F46">
        <w:t xml:space="preserve">summarise </w:t>
      </w:r>
      <w:r w:rsidR="00BA5987">
        <w:t>Australian and overseas</w:t>
      </w:r>
      <w:r w:rsidR="000917B7">
        <w:t xml:space="preserve"> biosecurity </w:t>
      </w:r>
      <w:r w:rsidR="00BA5987">
        <w:t xml:space="preserve">responses to </w:t>
      </w:r>
      <w:r w:rsidR="005F4D4D">
        <w:t>some of these invasive ascidian taxa.</w:t>
      </w:r>
    </w:p>
    <w:p w14:paraId="0F6AC48A" w14:textId="441E63AD" w:rsidR="00BC3CAF" w:rsidRPr="00BC3CAF" w:rsidRDefault="00BC3CAF" w:rsidP="00BC3CAF">
      <w:pPr>
        <w:pStyle w:val="Heading4"/>
      </w:pPr>
      <w:r>
        <w:rPr>
          <w:i/>
          <w:iCs/>
        </w:rPr>
        <w:t>D</w:t>
      </w:r>
      <w:r w:rsidR="00E071A4">
        <w:rPr>
          <w:i/>
          <w:iCs/>
        </w:rPr>
        <w:t>idemnum</w:t>
      </w:r>
      <w:r>
        <w:rPr>
          <w:i/>
          <w:iCs/>
        </w:rPr>
        <w:t xml:space="preserve"> perlucidum </w:t>
      </w:r>
      <w:r>
        <w:t>in Western Australia</w:t>
      </w:r>
      <w:r w:rsidR="00AC0D59">
        <w:t>, Australia</w:t>
      </w:r>
    </w:p>
    <w:p w14:paraId="629158DC" w14:textId="4F3AD307" w:rsidR="00364234" w:rsidRDefault="0017400E" w:rsidP="00ED4A87">
      <w:pPr>
        <w:rPr>
          <w:rFonts w:eastAsia="Calibri"/>
        </w:rPr>
      </w:pPr>
      <w:r>
        <w:t>In 2010,</w:t>
      </w:r>
      <w:r w:rsidR="00B04567">
        <w:t xml:space="preserve"> during </w:t>
      </w:r>
      <w:r w:rsidR="00B04567" w:rsidRPr="003E3E00">
        <w:rPr>
          <w:rFonts w:cstheme="minorHAnsi"/>
        </w:rPr>
        <w:t xml:space="preserve">routine introduced marine pest </w:t>
      </w:r>
      <w:r w:rsidR="00770178">
        <w:rPr>
          <w:rFonts w:cstheme="minorHAnsi"/>
        </w:rPr>
        <w:t>surveillance</w:t>
      </w:r>
      <w:r w:rsidR="00770178" w:rsidRPr="003E3E00">
        <w:rPr>
          <w:rFonts w:cstheme="minorHAnsi"/>
        </w:rPr>
        <w:t xml:space="preserve"> </w:t>
      </w:r>
      <w:r w:rsidR="00B04567" w:rsidRPr="003E3E00">
        <w:rPr>
          <w:rFonts w:cstheme="minorHAnsi"/>
        </w:rPr>
        <w:t xml:space="preserve">along the Western Australian </w:t>
      </w:r>
      <w:r w:rsidR="003E3E00" w:rsidRPr="003E3E00">
        <w:rPr>
          <w:rFonts w:cstheme="minorHAnsi"/>
        </w:rPr>
        <w:t>coast,</w:t>
      </w:r>
      <w:r w:rsidRPr="003E3E00">
        <w:rPr>
          <w:rFonts w:cstheme="minorHAnsi"/>
        </w:rPr>
        <w:t xml:space="preserve"> </w:t>
      </w:r>
      <w:r w:rsidR="00BA31DC" w:rsidRPr="003E3E00">
        <w:rPr>
          <w:rFonts w:cstheme="minorHAnsi"/>
          <w:i/>
          <w:iCs/>
        </w:rPr>
        <w:t>D. perlucidum</w:t>
      </w:r>
      <w:r w:rsidR="00BA31DC" w:rsidRPr="003E3E00">
        <w:rPr>
          <w:rFonts w:cstheme="minorHAnsi"/>
        </w:rPr>
        <w:t xml:space="preserve"> was detected in the Swan River Estuary in Western Australia</w:t>
      </w:r>
      <w:r w:rsidR="00AA7A68">
        <w:rPr>
          <w:rFonts w:cstheme="minorHAnsi"/>
        </w:rPr>
        <w:t xml:space="preserve"> </w:t>
      </w:r>
      <w:r w:rsidR="00AA7A68" w:rsidRPr="003E3E00">
        <w:rPr>
          <w:rStyle w:val="cf01"/>
          <w:rFonts w:asciiTheme="minorHAnsi" w:hAnsiTheme="minorHAnsi" w:cstheme="minorHAnsi"/>
          <w:sz w:val="22"/>
          <w:szCs w:val="22"/>
        </w:rPr>
        <w:t>(</w:t>
      </w:r>
      <w:r w:rsidR="00943043" w:rsidRPr="00D50E1C">
        <w:t>Muñoz &amp; McDonald</w:t>
      </w:r>
      <w:r w:rsidR="00943043">
        <w:t xml:space="preserve"> </w:t>
      </w:r>
      <w:r w:rsidR="00943043" w:rsidRPr="00D50E1C">
        <w:t>2014</w:t>
      </w:r>
      <w:r w:rsidR="00AA7A68">
        <w:rPr>
          <w:rFonts w:cstheme="minorHAnsi"/>
        </w:rPr>
        <w:t>). It was</w:t>
      </w:r>
      <w:r w:rsidR="009579B4" w:rsidRPr="003E3E00">
        <w:rPr>
          <w:rFonts w:cstheme="minorHAnsi"/>
        </w:rPr>
        <w:t xml:space="preserve"> subsequently</w:t>
      </w:r>
      <w:r w:rsidR="00AA7A68">
        <w:rPr>
          <w:rFonts w:cstheme="minorHAnsi"/>
        </w:rPr>
        <w:t xml:space="preserve"> detected</w:t>
      </w:r>
      <w:r w:rsidR="009579B4">
        <w:t xml:space="preserve"> a</w:t>
      </w:r>
      <w:r w:rsidR="00E573F5">
        <w:t>t</w:t>
      </w:r>
      <w:r w:rsidR="009579B4">
        <w:t xml:space="preserve"> further locations across the state </w:t>
      </w:r>
      <w:r w:rsidR="009579B4">
        <w:fldChar w:fldCharType="begin"/>
      </w:r>
      <w:r w:rsidR="003E3E00">
        <w:instrText xml:space="preserve"> ADDIN EN.CITE &lt;EndNote&gt;&lt;Cite&gt;&lt;Author&gt;Muñoz&lt;/Author&gt;&lt;Year&gt;2014&lt;/Year&gt;&lt;RecNum&gt;5321&lt;/RecNum&gt;&lt;DisplayText&gt;(Muñoz &amp;amp; McDonald 2014)&lt;/DisplayText&gt;&lt;record&gt;&lt;rec-number&gt;5321&lt;/rec-number&gt;&lt;foreign-keys&gt;&lt;key app="EN" db-id="5pw5zxs03zavz2esrer5zreaaer2f9v0wf9p" timestamp="1708374197" guid="290ea703-b544-43eb-8eaa-4b09b4736de6"&gt;5321&lt;/key&gt;&lt;/foreign-keys&gt;&lt;ref-type name="Report"&gt;27&lt;/ref-type&gt;&lt;contributors&gt;&lt;authors&gt;&lt;author&gt;Muñoz, Julieta&lt;/author&gt;&lt;author&gt;McDonald, Justin I.&lt;/author&gt;&lt;/authors&gt;&lt;tertiary-authors&gt;&lt;author&gt;Department of Fisheries, Western Australia&lt;/author&gt;&lt;/tertiary-authors&gt;&lt;/contributors&gt;&lt;titles&gt;&lt;title&gt;&lt;style face="normal" font="default" size="100%"&gt;Potential eradication and control methods for the management of the ascidian &lt;/style&gt;&lt;style face="italic" font="default" size="100%"&gt;Didemnum perlucidum&lt;/style&gt;&lt;style face="normal" font="default" size="100%"&gt; in Western Australia&lt;/style&gt;&lt;/title&gt;&lt;secondary-title&gt;Fisheries Research Report&lt;/secondary-title&gt;&lt;/titles&gt;&lt;pages&gt;40&lt;/pages&gt;&lt;volume&gt;252&lt;/volume&gt;&lt;dates&gt;&lt;year&gt;2014&lt;/year&gt;&lt;pub-dates&gt;&lt;date&gt;3-2014&lt;/date&gt;&lt;/pub-dates&gt;&lt;/dates&gt;&lt;publisher&gt;Department of Fisheries, Western Australia&lt;/publisher&gt;&lt;urls&gt;&lt;/urls&gt;&lt;/record&gt;&lt;/Cite&gt;&lt;/EndNote&gt;</w:instrText>
      </w:r>
      <w:r w:rsidR="009579B4">
        <w:fldChar w:fldCharType="separate"/>
      </w:r>
      <w:r w:rsidR="003E3E00">
        <w:rPr>
          <w:noProof/>
        </w:rPr>
        <w:t>(</w:t>
      </w:r>
      <w:r w:rsidR="00943043" w:rsidRPr="00D50E1C">
        <w:t>Muñoz &amp; McDonald</w:t>
      </w:r>
      <w:r w:rsidR="00943043">
        <w:t xml:space="preserve"> </w:t>
      </w:r>
      <w:r w:rsidR="00943043" w:rsidRPr="00D50E1C">
        <w:t>2014</w:t>
      </w:r>
      <w:r w:rsidR="003E3E00">
        <w:rPr>
          <w:noProof/>
        </w:rPr>
        <w:t>)</w:t>
      </w:r>
      <w:r w:rsidR="009579B4">
        <w:fldChar w:fldCharType="end"/>
      </w:r>
      <w:r w:rsidR="009579B4">
        <w:t xml:space="preserve">. Encapsulation using impermeable plastic wrapping complemented with acetic acid chemical treatment proved to be an </w:t>
      </w:r>
      <w:r w:rsidR="00F8393D">
        <w:t>effective</w:t>
      </w:r>
      <w:r w:rsidR="009579B4">
        <w:t xml:space="preserve"> </w:t>
      </w:r>
      <w:r w:rsidR="009165DE">
        <w:t>control method for fouled structures</w:t>
      </w:r>
      <w:r w:rsidR="00F8393D">
        <w:t xml:space="preserve"> </w:t>
      </w:r>
      <w:r w:rsidR="00F8393D">
        <w:fldChar w:fldCharType="begin"/>
      </w:r>
      <w:r w:rsidR="00F8393D">
        <w:instrText xml:space="preserve"> ADDIN EN.CITE &lt;EndNote&gt;&lt;Cite&gt;&lt;Author&gt;Muñoz&lt;/Author&gt;&lt;Year&gt;2014&lt;/Year&gt;&lt;RecNum&gt;5321&lt;/RecNum&gt;&lt;DisplayText&gt;(Muñoz &amp;amp; McDonald 2014)&lt;/DisplayText&gt;&lt;record&gt;&lt;rec-number&gt;5321&lt;/rec-number&gt;&lt;foreign-keys&gt;&lt;key app="EN" db-id="5pw5zxs03zavz2esrer5zreaaer2f9v0wf9p" timestamp="1708374197" guid="290ea703-b544-43eb-8eaa-4b09b4736de6"&gt;5321&lt;/key&gt;&lt;/foreign-keys&gt;&lt;ref-type name="Report"&gt;27&lt;/ref-type&gt;&lt;contributors&gt;&lt;authors&gt;&lt;author&gt;Muñoz, Julieta&lt;/author&gt;&lt;author&gt;McDonald, Justin I.&lt;/author&gt;&lt;/authors&gt;&lt;tertiary-authors&gt;&lt;author&gt;Department of Fisheries, Western Australia&lt;/author&gt;&lt;/tertiary-authors&gt;&lt;/contributors&gt;&lt;titles&gt;&lt;title&gt;&lt;style face="normal" font="default" size="100%"&gt;Potential eradication and control methods for the management of the ascidian &lt;/style&gt;&lt;style face="italic" font="default" size="100%"&gt;Didemnum perlucidum&lt;/style&gt;&lt;style face="normal" font="default" size="100%"&gt; in Western Australia&lt;/style&gt;&lt;/title&gt;&lt;secondary-title&gt;Fisheries Research Report&lt;/secondary-title&gt;&lt;/titles&gt;&lt;pages&gt;40&lt;/pages&gt;&lt;volume&gt;252&lt;/volume&gt;&lt;dates&gt;&lt;year&gt;2014&lt;/year&gt;&lt;pub-dates&gt;&lt;date&gt;3-2014&lt;/date&gt;&lt;/pub-dates&gt;&lt;/dates&gt;&lt;publisher&gt;Department of Fisheries, Western Australia&lt;/publisher&gt;&lt;urls&gt;&lt;/urls&gt;&lt;/record&gt;&lt;/Cite&gt;&lt;/EndNote&gt;</w:instrText>
      </w:r>
      <w:r w:rsidR="00F8393D">
        <w:fldChar w:fldCharType="separate"/>
      </w:r>
      <w:r w:rsidR="00F8393D">
        <w:rPr>
          <w:noProof/>
        </w:rPr>
        <w:t>(Muñoz &amp; McDonald 2014)</w:t>
      </w:r>
      <w:r w:rsidR="00F8393D">
        <w:fldChar w:fldCharType="end"/>
      </w:r>
      <w:r w:rsidR="009165DE">
        <w:t xml:space="preserve">. </w:t>
      </w:r>
      <w:r w:rsidR="00250CC2">
        <w:t xml:space="preserve">Where encapsulation was not viable in aquaculture settings, </w:t>
      </w:r>
      <w:r w:rsidR="00BA5D31">
        <w:t xml:space="preserve">managers recommended manual </w:t>
      </w:r>
      <w:r w:rsidR="00F8393D">
        <w:t xml:space="preserve">removal combined with </w:t>
      </w:r>
      <w:r w:rsidR="00250CC2">
        <w:t xml:space="preserve">dipping </w:t>
      </w:r>
      <w:r w:rsidR="00FA2A04">
        <w:t xml:space="preserve">or spraying </w:t>
      </w:r>
      <w:r w:rsidR="00F8393D">
        <w:t xml:space="preserve">with </w:t>
      </w:r>
      <w:r w:rsidR="00CD17D3">
        <w:t>chemical treatments</w:t>
      </w:r>
      <w:r w:rsidR="00F8393D">
        <w:t xml:space="preserve"> to </w:t>
      </w:r>
      <w:r w:rsidR="00CD17D3">
        <w:t>eliminate</w:t>
      </w:r>
      <w:r w:rsidR="00F8393D">
        <w:t xml:space="preserve"> </w:t>
      </w:r>
      <w:r w:rsidR="00F8393D">
        <w:rPr>
          <w:i/>
          <w:iCs/>
        </w:rPr>
        <w:t xml:space="preserve">D. </w:t>
      </w:r>
      <w:r w:rsidR="001E3F95">
        <w:rPr>
          <w:i/>
          <w:iCs/>
        </w:rPr>
        <w:t xml:space="preserve">perlucidum </w:t>
      </w:r>
      <w:r w:rsidR="00CD17D3">
        <w:t>fouling on</w:t>
      </w:r>
      <w:r w:rsidR="00FA2A04">
        <w:t xml:space="preserve"> mussel lines</w:t>
      </w:r>
      <w:r w:rsidR="00F8393D">
        <w:t xml:space="preserve"> </w:t>
      </w:r>
      <w:r w:rsidR="00F8393D">
        <w:fldChar w:fldCharType="begin"/>
      </w:r>
      <w:r w:rsidR="00F8393D">
        <w:instrText xml:space="preserve"> ADDIN EN.CITE &lt;EndNote&gt;&lt;Cite&gt;&lt;Author&gt;Muñoz&lt;/Author&gt;&lt;Year&gt;2014&lt;/Year&gt;&lt;RecNum&gt;5321&lt;/RecNum&gt;&lt;DisplayText&gt;(Muñoz &amp;amp; McDonald 2014)&lt;/DisplayText&gt;&lt;record&gt;&lt;rec-number&gt;5321&lt;/rec-number&gt;&lt;foreign-keys&gt;&lt;key app="EN" db-id="5pw5zxs03zavz2esrer5zreaaer2f9v0wf9p" timestamp="1708374197" guid="290ea703-b544-43eb-8eaa-4b09b4736de6"&gt;5321&lt;/key&gt;&lt;/foreign-keys&gt;&lt;ref-type name="Report"&gt;27&lt;/ref-type&gt;&lt;contributors&gt;&lt;authors&gt;&lt;author&gt;Muñoz, Julieta&lt;/author&gt;&lt;author&gt;McDonald, Justin I.&lt;/author&gt;&lt;/authors&gt;&lt;tertiary-authors&gt;&lt;author&gt;Department of Fisheries, Western Australia&lt;/author&gt;&lt;/tertiary-authors&gt;&lt;/contributors&gt;&lt;titles&gt;&lt;title&gt;&lt;style face="normal" font="default" size="100%"&gt;Potential eradication and control methods for the management of the ascidian &lt;/style&gt;&lt;style face="italic" font="default" size="100%"&gt;Didemnum perlucidum&lt;/style&gt;&lt;style face="normal" font="default" size="100%"&gt; in Western Australia&lt;/style&gt;&lt;/title&gt;&lt;secondary-title&gt;Fisheries Research Report&lt;/secondary-title&gt;&lt;/titles&gt;&lt;pages&gt;40&lt;/pages&gt;&lt;volume&gt;252&lt;/volume&gt;&lt;dates&gt;&lt;year&gt;2014&lt;/year&gt;&lt;pub-dates&gt;&lt;date&gt;3-2014&lt;/date&gt;&lt;/pub-dates&gt;&lt;/dates&gt;&lt;publisher&gt;Department of Fisheries, Western Australia&lt;/publisher&gt;&lt;urls&gt;&lt;/urls&gt;&lt;/record&gt;&lt;/Cite&gt;&lt;/EndNote&gt;</w:instrText>
      </w:r>
      <w:r w:rsidR="00F8393D">
        <w:fldChar w:fldCharType="separate"/>
      </w:r>
      <w:r w:rsidR="00F8393D">
        <w:rPr>
          <w:noProof/>
        </w:rPr>
        <w:t>(Muñoz &amp; McDonald 2014)</w:t>
      </w:r>
      <w:r w:rsidR="00F8393D">
        <w:fldChar w:fldCharType="end"/>
      </w:r>
      <w:r w:rsidR="00F8393D">
        <w:t xml:space="preserve">. </w:t>
      </w:r>
      <w:r w:rsidR="00064445">
        <w:t>Hauling out and prolonged air-drying was recommended as an effective last-resort response, although such efforts were noted to be expensive and time consuming</w:t>
      </w:r>
      <w:r w:rsidR="00E010D8">
        <w:t xml:space="preserve"> </w:t>
      </w:r>
      <w:r w:rsidR="00E010D8">
        <w:fldChar w:fldCharType="begin"/>
      </w:r>
      <w:r w:rsidR="00E010D8">
        <w:instrText xml:space="preserve"> ADDIN EN.CITE &lt;EndNote&gt;&lt;Cite&gt;&lt;Author&gt;Muñoz&lt;/Author&gt;&lt;Year&gt;2014&lt;/Year&gt;&lt;RecNum&gt;5321&lt;/RecNum&gt;&lt;DisplayText&gt;(Muñoz &amp;amp; McDonald 2014)&lt;/DisplayText&gt;&lt;record&gt;&lt;rec-number&gt;5321&lt;/rec-number&gt;&lt;foreign-keys&gt;&lt;key app="EN" db-id="5pw5zxs03zavz2esrer5zreaaer2f9v0wf9p" timestamp="1708374197" guid="290ea703-b544-43eb-8eaa-4b09b4736de6"&gt;5321&lt;/key&gt;&lt;/foreign-keys&gt;&lt;ref-type name="Report"&gt;27&lt;/ref-type&gt;&lt;contributors&gt;&lt;authors&gt;&lt;author&gt;Muñoz, Julieta&lt;/author&gt;&lt;author&gt;McDonald, Justin I.&lt;/author&gt;&lt;/authors&gt;&lt;tertiary-authors&gt;&lt;author&gt;Department of Fisheries, Western Australia&lt;/author&gt;&lt;/tertiary-authors&gt;&lt;/contributors&gt;&lt;titles&gt;&lt;title&gt;&lt;style face="normal" font="default" size="100%"&gt;Potential eradication and control methods for the management of the ascidian &lt;/style&gt;&lt;style face="italic" font="default" size="100%"&gt;Didemnum perlucidum&lt;/style&gt;&lt;style face="normal" font="default" size="100%"&gt; in Western Australia&lt;/style&gt;&lt;/title&gt;&lt;secondary-title&gt;Fisheries Research Report&lt;/secondary-title&gt;&lt;/titles&gt;&lt;pages&gt;40&lt;/pages&gt;&lt;volume&gt;252&lt;/volume&gt;&lt;dates&gt;&lt;year&gt;2014&lt;/year&gt;&lt;pub-dates&gt;&lt;date&gt;3-2014&lt;/date&gt;&lt;/pub-dates&gt;&lt;/dates&gt;&lt;publisher&gt;Department of Fisheries, Western Australia&lt;/publisher&gt;&lt;urls&gt;&lt;/urls&gt;&lt;/record&gt;&lt;/Cite&gt;&lt;/EndNote&gt;</w:instrText>
      </w:r>
      <w:r w:rsidR="00E010D8">
        <w:fldChar w:fldCharType="separate"/>
      </w:r>
      <w:r w:rsidR="00E010D8">
        <w:rPr>
          <w:noProof/>
        </w:rPr>
        <w:t>(Muñoz &amp; McDonald 2014)</w:t>
      </w:r>
      <w:r w:rsidR="00E010D8">
        <w:fldChar w:fldCharType="end"/>
      </w:r>
      <w:r w:rsidR="00E010D8">
        <w:t xml:space="preserve">. Long-term eradication was deemed to be unlikely </w:t>
      </w:r>
      <w:r w:rsidR="00E010D8">
        <w:fldChar w:fldCharType="begin"/>
      </w:r>
      <w:r w:rsidR="00E010D8">
        <w:instrText xml:space="preserve"> ADDIN EN.CITE &lt;EndNote&gt;&lt;Cite&gt;&lt;Author&gt;Muñoz&lt;/Author&gt;&lt;Year&gt;2014&lt;/Year&gt;&lt;RecNum&gt;5321&lt;/RecNum&gt;&lt;DisplayText&gt;(Muñoz &amp;amp; McDonald 2014)&lt;/DisplayText&gt;&lt;record&gt;&lt;rec-number&gt;5321&lt;/rec-number&gt;&lt;foreign-keys&gt;&lt;key app="EN" db-id="5pw5zxs03zavz2esrer5zreaaer2f9v0wf9p" timestamp="1708374197" guid="290ea703-b544-43eb-8eaa-4b09b4736de6"&gt;5321&lt;/key&gt;&lt;/foreign-keys&gt;&lt;ref-type name="Report"&gt;27&lt;/ref-type&gt;&lt;contributors&gt;&lt;authors&gt;&lt;author&gt;Muñoz, Julieta&lt;/author&gt;&lt;author&gt;McDonald, Justin I.&lt;/author&gt;&lt;/authors&gt;&lt;tertiary-authors&gt;&lt;author&gt;Department of Fisheries, Western Australia&lt;/author&gt;&lt;/tertiary-authors&gt;&lt;/contributors&gt;&lt;titles&gt;&lt;title&gt;&lt;style face="normal" font="default" size="100%"&gt;Potential eradication and control methods for the management of the ascidian &lt;/style&gt;&lt;style face="italic" font="default" size="100%"&gt;Didemnum perlucidum&lt;/style&gt;&lt;style face="normal" font="default" size="100%"&gt; in Western Australia&lt;/style&gt;&lt;/title&gt;&lt;secondary-title&gt;Fisheries Research Report&lt;/secondary-title&gt;&lt;/titles&gt;&lt;pages&gt;40&lt;/pages&gt;&lt;volume&gt;252&lt;/volume&gt;&lt;dates&gt;&lt;year&gt;2014&lt;/year&gt;&lt;pub-dates&gt;&lt;date&gt;3-2014&lt;/date&gt;&lt;/pub-dates&gt;&lt;/dates&gt;&lt;publisher&gt;Department of Fisheries, Western Australia&lt;/publisher&gt;&lt;urls&gt;&lt;/urls&gt;&lt;/record&gt;&lt;/Cite&gt;&lt;/EndNote&gt;</w:instrText>
      </w:r>
      <w:r w:rsidR="00E010D8">
        <w:fldChar w:fldCharType="separate"/>
      </w:r>
      <w:r w:rsidR="00E010D8">
        <w:rPr>
          <w:noProof/>
        </w:rPr>
        <w:t>(Muñoz &amp; McDonald 2014)</w:t>
      </w:r>
      <w:r w:rsidR="00E010D8">
        <w:fldChar w:fldCharType="end"/>
      </w:r>
      <w:r w:rsidR="009A1F05">
        <w:t>.</w:t>
      </w:r>
      <w:r w:rsidR="00FC6BE5">
        <w:t xml:space="preserve"> </w:t>
      </w:r>
      <w:r w:rsidR="00FC6BE5">
        <w:rPr>
          <w:i/>
          <w:iCs/>
        </w:rPr>
        <w:t xml:space="preserve">Didemnum perlucidum </w:t>
      </w:r>
      <w:r w:rsidR="00450B8A">
        <w:t xml:space="preserve">is also established in parts of the </w:t>
      </w:r>
      <w:r w:rsidR="00FC6BE5">
        <w:t>Northern Territory</w:t>
      </w:r>
      <w:r w:rsidR="0043413B">
        <w:t xml:space="preserve"> </w:t>
      </w:r>
      <w:r w:rsidR="00192901">
        <w:t>since</w:t>
      </w:r>
      <w:r w:rsidR="0043413B">
        <w:t xml:space="preserve"> 2009</w:t>
      </w:r>
      <w:r w:rsidR="00FC6BE5">
        <w:t xml:space="preserve"> and Queensland</w:t>
      </w:r>
      <w:r w:rsidR="00192901">
        <w:t xml:space="preserve"> (since </w:t>
      </w:r>
      <w:r w:rsidR="00524ECC">
        <w:t>2020</w:t>
      </w:r>
      <w:r w:rsidR="00192901">
        <w:t>)</w:t>
      </w:r>
      <w:r w:rsidR="00FC6BE5">
        <w:t>,</w:t>
      </w:r>
      <w:r w:rsidR="00D60BAC" w:rsidDel="00D60BAC">
        <w:t xml:space="preserve"> </w:t>
      </w:r>
      <w:r w:rsidR="00942C78">
        <w:t xml:space="preserve">and </w:t>
      </w:r>
      <w:r w:rsidR="00FC6BE5">
        <w:rPr>
          <w:rFonts w:eastAsia="Calibri"/>
        </w:rPr>
        <w:t xml:space="preserve">ongoing </w:t>
      </w:r>
      <w:r w:rsidR="00485E0A">
        <w:rPr>
          <w:rFonts w:eastAsia="Calibri"/>
        </w:rPr>
        <w:t>management</w:t>
      </w:r>
      <w:r w:rsidR="00FC6BE5">
        <w:rPr>
          <w:rFonts w:eastAsia="Calibri"/>
        </w:rPr>
        <w:t xml:space="preserve"> is undertaken </w:t>
      </w:r>
      <w:r w:rsidR="00192901">
        <w:rPr>
          <w:rFonts w:eastAsia="Calibri"/>
        </w:rPr>
        <w:t xml:space="preserve">in these jurisdictions </w:t>
      </w:r>
      <w:r w:rsidR="00FC6BE5">
        <w:rPr>
          <w:rFonts w:eastAsia="Calibri"/>
        </w:rPr>
        <w:t>to ensure that these incursions do not spread further unchecked.</w:t>
      </w:r>
      <w:r w:rsidR="00450B8A">
        <w:rPr>
          <w:rFonts w:eastAsia="Calibri"/>
        </w:rPr>
        <w:t xml:space="preserve"> </w:t>
      </w:r>
      <w:r w:rsidR="00C50528">
        <w:rPr>
          <w:rFonts w:eastAsia="Calibri"/>
        </w:rPr>
        <w:t xml:space="preserve">The </w:t>
      </w:r>
      <w:r w:rsidR="0043413B">
        <w:rPr>
          <w:rFonts w:eastAsia="Calibri"/>
        </w:rPr>
        <w:t>‘</w:t>
      </w:r>
      <w:r w:rsidR="00C50528" w:rsidRPr="00C50528">
        <w:rPr>
          <w:rFonts w:eastAsia="Calibri"/>
        </w:rPr>
        <w:fldChar w:fldCharType="begin"/>
      </w:r>
      <w:r w:rsidR="00C50528" w:rsidRPr="00C50528">
        <w:rPr>
          <w:rFonts w:eastAsia="Calibri"/>
        </w:rPr>
        <w:instrText>HY</w:instrText>
      </w:r>
      <w:r w:rsidR="00C50528">
        <w:rPr>
          <w:rFonts w:eastAsia="Calibri"/>
        </w:rPr>
        <w:instrText xml:space="preserve">report </w:instrText>
      </w:r>
      <w:r w:rsidR="00C50528" w:rsidRPr="00C50528">
        <w:rPr>
          <w:rFonts w:eastAsia="Calibri"/>
        </w:rPr>
        <w:instrText>PERLINK "https://daff.ent.sirsidynix.net.au/client/en_AU/search/asset/1035721/0"</w:instrText>
      </w:r>
      <w:r w:rsidR="00C50528" w:rsidRPr="00C50528">
        <w:rPr>
          <w:rFonts w:eastAsia="Calibri"/>
        </w:rPr>
        <w:fldChar w:fldCharType="separate"/>
      </w:r>
      <w:r w:rsidR="00C50528" w:rsidRPr="00B01911">
        <w:t>Potential distribution of the invasive marine species </w:t>
      </w:r>
      <w:r w:rsidR="00C50528" w:rsidRPr="00B01911">
        <w:rPr>
          <w:i/>
          <w:iCs/>
        </w:rPr>
        <w:t>Didemnum perlucidum </w:t>
      </w:r>
      <w:r w:rsidR="00C50528" w:rsidRPr="00B01911">
        <w:t>(</w:t>
      </w:r>
      <w:r w:rsidR="00B01911" w:rsidRPr="00B01911">
        <w:t>white colonial sea squirt</w:t>
      </w:r>
      <w:r w:rsidR="00C50528" w:rsidRPr="00B01911">
        <w:t>) in Australia</w:t>
      </w:r>
      <w:r w:rsidR="00C50528" w:rsidRPr="00C50528">
        <w:rPr>
          <w:rFonts w:eastAsia="Calibri"/>
        </w:rPr>
        <w:fldChar w:fldCharType="end"/>
      </w:r>
      <w:r w:rsidR="0043413B">
        <w:rPr>
          <w:rFonts w:eastAsia="Calibri"/>
        </w:rPr>
        <w:t>’</w:t>
      </w:r>
      <w:r w:rsidR="00C50528">
        <w:rPr>
          <w:rFonts w:eastAsia="Calibri"/>
        </w:rPr>
        <w:t xml:space="preserve"> </w:t>
      </w:r>
      <w:r w:rsidR="00B01911">
        <w:rPr>
          <w:rFonts w:eastAsia="Calibri"/>
        </w:rPr>
        <w:t xml:space="preserve">report </w:t>
      </w:r>
      <w:r w:rsidR="00C50528">
        <w:rPr>
          <w:rFonts w:eastAsia="Calibri"/>
        </w:rPr>
        <w:t xml:space="preserve">prepared by the </w:t>
      </w:r>
      <w:r w:rsidR="00C50528" w:rsidRPr="00B01911">
        <w:rPr>
          <w:rFonts w:eastAsia="Calibri"/>
        </w:rPr>
        <w:t>Australian Bureau of Agricultural and Resource Economics and Sciences (ABARES)</w:t>
      </w:r>
      <w:r w:rsidR="00C50528">
        <w:rPr>
          <w:rFonts w:eastAsia="Calibri"/>
        </w:rPr>
        <w:t xml:space="preserve"> </w:t>
      </w:r>
      <w:r w:rsidR="00B01911">
        <w:rPr>
          <w:rFonts w:eastAsia="Calibri"/>
        </w:rPr>
        <w:t xml:space="preserve">shows </w:t>
      </w:r>
      <w:r w:rsidR="00450B8A">
        <w:rPr>
          <w:rFonts w:eastAsia="Calibri"/>
        </w:rPr>
        <w:t xml:space="preserve">that most of Australia, excluding the southern temperate coastline, may be susceptible to </w:t>
      </w:r>
      <w:r w:rsidR="00450B8A">
        <w:rPr>
          <w:rFonts w:eastAsia="Calibri"/>
          <w:i/>
          <w:iCs/>
        </w:rPr>
        <w:t xml:space="preserve">D. perlucidum </w:t>
      </w:r>
      <w:r w:rsidR="00450B8A">
        <w:rPr>
          <w:rFonts w:eastAsia="Calibri"/>
        </w:rPr>
        <w:t>establishment, hence the need for continued surveillance.</w:t>
      </w:r>
    </w:p>
    <w:p w14:paraId="5959B7C7" w14:textId="513CFBFE" w:rsidR="007457ED" w:rsidRPr="00BC3CAF" w:rsidRDefault="007457ED" w:rsidP="00650C6E">
      <w:pPr>
        <w:pStyle w:val="Heading4"/>
        <w:ind w:left="0" w:firstLine="0"/>
      </w:pPr>
      <w:r w:rsidRPr="004F70D6">
        <w:rPr>
          <w:i/>
        </w:rPr>
        <w:t xml:space="preserve">Didemnum vexillum </w:t>
      </w:r>
      <w:r w:rsidRPr="004F70D6">
        <w:t xml:space="preserve">in </w:t>
      </w:r>
      <w:r w:rsidR="00AC0D59">
        <w:t xml:space="preserve">Western Australia and </w:t>
      </w:r>
      <w:r w:rsidR="00002B94">
        <w:t>Australian territorial waters within</w:t>
      </w:r>
      <w:r w:rsidR="00AC0D59">
        <w:t xml:space="preserve"> New South Wales, </w:t>
      </w:r>
      <w:r w:rsidRPr="004F70D6">
        <w:t>Australia</w:t>
      </w:r>
    </w:p>
    <w:p w14:paraId="39875250" w14:textId="1B35D7E4" w:rsidR="00323C63" w:rsidRDefault="001F2CC4" w:rsidP="00ED4A87">
      <w:r w:rsidRPr="00E370C6">
        <w:t>In 2021</w:t>
      </w:r>
      <w:r>
        <w:t>,</w:t>
      </w:r>
      <w:r w:rsidRPr="001F2CC4">
        <w:rPr>
          <w:i/>
          <w:iCs/>
        </w:rPr>
        <w:t xml:space="preserve"> </w:t>
      </w:r>
      <w:r>
        <w:rPr>
          <w:i/>
          <w:iCs/>
        </w:rPr>
        <w:t>D</w:t>
      </w:r>
      <w:r w:rsidR="00770178">
        <w:rPr>
          <w:i/>
          <w:iCs/>
        </w:rPr>
        <w:t>.</w:t>
      </w:r>
      <w:r>
        <w:rPr>
          <w:i/>
          <w:iCs/>
        </w:rPr>
        <w:t xml:space="preserve"> vexillum </w:t>
      </w:r>
      <w:r w:rsidRPr="00E370C6">
        <w:t>was detected</w:t>
      </w:r>
      <w:r>
        <w:rPr>
          <w:i/>
          <w:iCs/>
        </w:rPr>
        <w:t xml:space="preserve"> </w:t>
      </w:r>
      <w:r w:rsidR="00136E7A">
        <w:t xml:space="preserve">early in its invasion </w:t>
      </w:r>
      <w:r>
        <w:t xml:space="preserve">at </w:t>
      </w:r>
      <w:r w:rsidR="00E74EA9">
        <w:t xml:space="preserve">HMAS </w:t>
      </w:r>
      <w:r w:rsidR="00E74EA9">
        <w:rPr>
          <w:i/>
          <w:iCs/>
        </w:rPr>
        <w:t>Stirling</w:t>
      </w:r>
      <w:r w:rsidR="00E74EA9">
        <w:t xml:space="preserve">, Western Australia, </w:t>
      </w:r>
      <w:r w:rsidR="00770178">
        <w:t>during routine</w:t>
      </w:r>
      <w:r w:rsidR="00E36A11">
        <w:t xml:space="preserve"> surveillance by</w:t>
      </w:r>
      <w:r>
        <w:rPr>
          <w:i/>
          <w:iCs/>
        </w:rPr>
        <w:t xml:space="preserve"> </w:t>
      </w:r>
      <w:r w:rsidR="00D01700">
        <w:t xml:space="preserve">the </w:t>
      </w:r>
      <w:r w:rsidR="00E36A11">
        <w:t>WA</w:t>
      </w:r>
      <w:r>
        <w:t xml:space="preserve"> Department of </w:t>
      </w:r>
      <w:r w:rsidR="00F15269">
        <w:t xml:space="preserve">Primary </w:t>
      </w:r>
      <w:r>
        <w:t>Industries and Regional Development</w:t>
      </w:r>
      <w:r w:rsidR="00E36A11">
        <w:t xml:space="preserve"> (WA DPIRD). </w:t>
      </w:r>
      <w:r w:rsidR="005002B1">
        <w:t xml:space="preserve">The incursion was </w:t>
      </w:r>
      <w:r w:rsidR="00770178">
        <w:t>delimited and subject</w:t>
      </w:r>
      <w:r w:rsidR="00942C78">
        <w:t>ed</w:t>
      </w:r>
      <w:r w:rsidR="00770178">
        <w:t xml:space="preserve"> to </w:t>
      </w:r>
      <w:r w:rsidR="00136E7A">
        <w:t xml:space="preserve">control and eradication </w:t>
      </w:r>
      <w:r w:rsidR="005002B1">
        <w:t>management</w:t>
      </w:r>
      <w:r w:rsidR="00136E7A">
        <w:t xml:space="preserve"> </w:t>
      </w:r>
      <w:r w:rsidR="007D1644">
        <w:t>activities</w:t>
      </w:r>
      <w:r w:rsidR="005002B1">
        <w:t>,</w:t>
      </w:r>
      <w:r w:rsidR="00770178">
        <w:t xml:space="preserve"> </w:t>
      </w:r>
      <w:r w:rsidR="005002B1">
        <w:t>includ</w:t>
      </w:r>
      <w:r w:rsidR="00770178">
        <w:t>ing</w:t>
      </w:r>
      <w:r w:rsidR="005002B1">
        <w:t xml:space="preserve"> diver assisted underwater vacuum, and</w:t>
      </w:r>
      <w:r w:rsidR="005002B1" w:rsidRPr="00CD72BE">
        <w:t xml:space="preserve"> </w:t>
      </w:r>
      <w:r w:rsidR="005002B1" w:rsidRPr="003F7346">
        <w:t xml:space="preserve">vessel </w:t>
      </w:r>
      <w:r w:rsidR="004E307E">
        <w:t>hygiene</w:t>
      </w:r>
      <w:r w:rsidR="00136E7A">
        <w:t xml:space="preserve"> and inspection regimes</w:t>
      </w:r>
      <w:r w:rsidR="00323C63">
        <w:t xml:space="preserve"> by the Australian Government </w:t>
      </w:r>
      <w:r w:rsidR="00CF200B">
        <w:t xml:space="preserve">Department of Defence </w:t>
      </w:r>
      <w:r w:rsidR="00323C63">
        <w:t>with advice from WA DPIRD</w:t>
      </w:r>
      <w:r w:rsidR="005002B1">
        <w:t xml:space="preserve">. </w:t>
      </w:r>
      <w:r w:rsidR="007E4C73">
        <w:t xml:space="preserve">The ascidian’s ability to recolonise cleaned infrastructure outpaced the underwater vacuum activities. </w:t>
      </w:r>
      <w:r w:rsidR="00136E7A">
        <w:t xml:space="preserve">In 2023, </w:t>
      </w:r>
      <w:r w:rsidR="00D01700">
        <w:t>s</w:t>
      </w:r>
      <w:r w:rsidR="00E36A11">
        <w:t>urveillance detected</w:t>
      </w:r>
      <w:r w:rsidR="00770178">
        <w:t xml:space="preserve"> the spread of</w:t>
      </w:r>
      <w:r w:rsidR="00E36A11">
        <w:t xml:space="preserve"> </w:t>
      </w:r>
      <w:r w:rsidR="00E36A11">
        <w:rPr>
          <w:i/>
          <w:iCs/>
        </w:rPr>
        <w:t xml:space="preserve">D. vexillum </w:t>
      </w:r>
      <w:r w:rsidR="00E36A11">
        <w:t>t</w:t>
      </w:r>
      <w:r w:rsidR="00770178">
        <w:t>o</w:t>
      </w:r>
      <w:r w:rsidR="00E36A11">
        <w:t xml:space="preserve"> Henderson, Western Australia</w:t>
      </w:r>
      <w:r w:rsidR="00136E7A">
        <w:t xml:space="preserve">, </w:t>
      </w:r>
      <w:r w:rsidR="00B70D54">
        <w:t xml:space="preserve">where a </w:t>
      </w:r>
      <w:r w:rsidR="00323C63">
        <w:t>Q</w:t>
      </w:r>
      <w:r w:rsidR="00B70D54">
        <w:t xml:space="preserve">uarantine </w:t>
      </w:r>
      <w:r w:rsidR="00323C63">
        <w:t>A</w:t>
      </w:r>
      <w:r w:rsidR="00B70D54">
        <w:t xml:space="preserve">rea </w:t>
      </w:r>
      <w:r w:rsidR="00323C63">
        <w:t>N</w:t>
      </w:r>
      <w:r w:rsidR="00B70D54">
        <w:t>otice was put in place</w:t>
      </w:r>
      <w:r w:rsidR="00323C63">
        <w:t xml:space="preserve"> by WA DPIRD to mitigate the risk of spread by vessel movements</w:t>
      </w:r>
      <w:r w:rsidR="00E45764">
        <w:t>.</w:t>
      </w:r>
      <w:r w:rsidR="00136E7A">
        <w:t xml:space="preserve"> </w:t>
      </w:r>
      <w:r w:rsidR="00CD72BE">
        <w:t xml:space="preserve"> </w:t>
      </w:r>
    </w:p>
    <w:p w14:paraId="23C04DCE" w14:textId="0113E199" w:rsidR="00450B8A" w:rsidRDefault="00CB518A" w:rsidP="00ED4A87">
      <w:r>
        <w:t xml:space="preserve">In 2023, a detection of </w:t>
      </w:r>
      <w:r>
        <w:rPr>
          <w:i/>
          <w:iCs/>
        </w:rPr>
        <w:t>D. vexillum</w:t>
      </w:r>
      <w:r w:rsidRPr="00127278">
        <w:rPr>
          <w:b/>
          <w:bCs/>
          <w:i/>
          <w:iCs/>
        </w:rPr>
        <w:t xml:space="preserve"> </w:t>
      </w:r>
      <w:r w:rsidRPr="00127278">
        <w:t>was made on a pylon of a wharf at Fleet Base East in Sydney Harbour, NSW.</w:t>
      </w:r>
      <w:r w:rsidR="00952B18" w:rsidRPr="00127278">
        <w:rPr>
          <w:b/>
          <w:bCs/>
        </w:rPr>
        <w:t xml:space="preserve"> </w:t>
      </w:r>
      <w:r w:rsidR="00136E7A">
        <w:t xml:space="preserve">In 2024, </w:t>
      </w:r>
      <w:r w:rsidR="00F43CC1">
        <w:t>t</w:t>
      </w:r>
      <w:r w:rsidR="00F0412F" w:rsidRPr="00F0412F">
        <w:t xml:space="preserve">he </w:t>
      </w:r>
      <w:hyperlink w:anchor="_Consultative_Committee_on" w:history="1">
        <w:r w:rsidR="00F0412F" w:rsidRPr="00F0412F">
          <w:rPr>
            <w:rStyle w:val="Hyperlink"/>
          </w:rPr>
          <w:t>Consultative Committee on Introduced Marine Pest Emergencies (CCIMPE)</w:t>
        </w:r>
      </w:hyperlink>
      <w:r w:rsidR="00F0412F" w:rsidRPr="00F0412F">
        <w:t xml:space="preserve"> recommended that it </w:t>
      </w:r>
      <w:r w:rsidR="00F0412F">
        <w:t>wa</w:t>
      </w:r>
      <w:r w:rsidR="00F0412F" w:rsidRPr="00F0412F">
        <w:t xml:space="preserve">s not technically feasible to eradicate </w:t>
      </w:r>
      <w:r w:rsidR="00F0412F">
        <w:rPr>
          <w:i/>
          <w:iCs/>
        </w:rPr>
        <w:t xml:space="preserve">D. vexillum </w:t>
      </w:r>
      <w:r w:rsidR="00F0412F" w:rsidRPr="00F0412F">
        <w:t xml:space="preserve">from </w:t>
      </w:r>
      <w:r w:rsidR="00F43CC1">
        <w:t xml:space="preserve">these areas of detection in </w:t>
      </w:r>
      <w:r w:rsidR="00F0412F" w:rsidRPr="00F0412F">
        <w:t>Australia. This recommendation was endorsed by the National Management Group (NMG)</w:t>
      </w:r>
      <w:r w:rsidR="00054C06">
        <w:t xml:space="preserve"> and the</w:t>
      </w:r>
      <w:r w:rsidR="00F0412F" w:rsidRPr="00F0412F">
        <w:t xml:space="preserve"> response transitioned to management</w:t>
      </w:r>
      <w:r w:rsidR="00054C06">
        <w:t xml:space="preserve">. </w:t>
      </w:r>
    </w:p>
    <w:p w14:paraId="001CB3A1" w14:textId="0FB07D55" w:rsidR="004A4A92" w:rsidRPr="00B01911" w:rsidRDefault="00054C06" w:rsidP="00ED4A87">
      <w:pPr>
        <w:rPr>
          <w:i/>
          <w:iCs/>
        </w:rPr>
      </w:pPr>
      <w:r>
        <w:t>O</w:t>
      </w:r>
      <w:r w:rsidR="007B566F">
        <w:t xml:space="preserve">ngoing </w:t>
      </w:r>
      <w:r w:rsidR="00F0412F">
        <w:t xml:space="preserve">management activities </w:t>
      </w:r>
      <w:r>
        <w:t xml:space="preserve">have been designed to </w:t>
      </w:r>
      <w:r w:rsidR="00F0412F" w:rsidRPr="00F0412F">
        <w:t>monitor the presence, spread, and extent</w:t>
      </w:r>
      <w:r w:rsidR="00F0412F">
        <w:t xml:space="preserve"> of</w:t>
      </w:r>
      <w:r w:rsidR="00450B8A">
        <w:t xml:space="preserve"> </w:t>
      </w:r>
      <w:r w:rsidR="00450B8A">
        <w:rPr>
          <w:i/>
          <w:iCs/>
        </w:rPr>
        <w:t>D. vexillum</w:t>
      </w:r>
      <w:r w:rsidR="004D2EB4">
        <w:rPr>
          <w:i/>
          <w:iCs/>
        </w:rPr>
        <w:t xml:space="preserve"> </w:t>
      </w:r>
      <w:r w:rsidR="004D2EB4">
        <w:t>in Australia</w:t>
      </w:r>
      <w:r w:rsidR="00F0412F" w:rsidRPr="00B01911">
        <w:rPr>
          <w:i/>
          <w:iCs/>
        </w:rPr>
        <w:t>,</w:t>
      </w:r>
      <w:r w:rsidR="00F0412F">
        <w:t xml:space="preserve"> and research and development into its biology and impacts</w:t>
      </w:r>
      <w:r w:rsidR="00450B8A">
        <w:t xml:space="preserve"> has commenced</w:t>
      </w:r>
      <w:r w:rsidR="00F0412F">
        <w:t>.</w:t>
      </w:r>
      <w:r w:rsidR="00C50528">
        <w:rPr>
          <w:rFonts w:eastAsia="Calibri"/>
        </w:rPr>
        <w:t xml:space="preserve"> The </w:t>
      </w:r>
      <w:r w:rsidR="00C50528" w:rsidRPr="00C50528">
        <w:rPr>
          <w:rFonts w:eastAsia="Calibri"/>
        </w:rPr>
        <w:fldChar w:fldCharType="begin"/>
      </w:r>
      <w:r w:rsidR="00C50528" w:rsidRPr="00C50528">
        <w:rPr>
          <w:rFonts w:eastAsia="Calibri"/>
        </w:rPr>
        <w:instrText>HY</w:instrText>
      </w:r>
      <w:r w:rsidR="00C50528">
        <w:rPr>
          <w:rFonts w:eastAsia="Calibri"/>
        </w:rPr>
        <w:instrText xml:space="preserve">report </w:instrText>
      </w:r>
      <w:r w:rsidR="00C50528" w:rsidRPr="00C50528">
        <w:rPr>
          <w:rFonts w:eastAsia="Calibri"/>
        </w:rPr>
        <w:instrText>PERLINK "https://daff.ent.sirsidynix.net.au/client/en_AU/search/asset/1035721/0"</w:instrText>
      </w:r>
      <w:r w:rsidR="00C50528" w:rsidRPr="00C50528">
        <w:rPr>
          <w:rFonts w:eastAsia="Calibri"/>
        </w:rPr>
        <w:fldChar w:fldCharType="separate"/>
      </w:r>
      <w:r w:rsidR="00C50528" w:rsidRPr="00C50528">
        <w:rPr>
          <w:rStyle w:val="Hyperlink"/>
          <w:rFonts w:eastAsia="Calibri"/>
        </w:rPr>
        <w:t>Potential distribution of the invasive marine species </w:t>
      </w:r>
      <w:r w:rsidR="00C50528" w:rsidRPr="00C50528">
        <w:rPr>
          <w:rStyle w:val="Hyperlink"/>
          <w:rFonts w:eastAsia="Calibri"/>
          <w:i/>
          <w:iCs/>
        </w:rPr>
        <w:t>Didemnum vexillum</w:t>
      </w:r>
      <w:r w:rsidR="00C50528" w:rsidRPr="00C50528">
        <w:rPr>
          <w:rStyle w:val="Hyperlink"/>
          <w:rFonts w:eastAsia="Calibri"/>
        </w:rPr>
        <w:t xml:space="preserve"> (carpet sea squirt) in </w:t>
      </w:r>
      <w:r w:rsidR="00C50528" w:rsidRPr="00C50528">
        <w:rPr>
          <w:rStyle w:val="Hyperlink"/>
          <w:rFonts w:eastAsia="Calibri"/>
        </w:rPr>
        <w:lastRenderedPageBreak/>
        <w:t>Australia</w:t>
      </w:r>
      <w:r w:rsidR="00C50528" w:rsidRPr="00C50528">
        <w:rPr>
          <w:rFonts w:eastAsia="Calibri"/>
        </w:rPr>
        <w:fldChar w:fldCharType="end"/>
      </w:r>
      <w:r w:rsidR="00C50528">
        <w:rPr>
          <w:rFonts w:eastAsia="Calibri"/>
        </w:rPr>
        <w:t xml:space="preserve"> </w:t>
      </w:r>
      <w:r w:rsidR="00B01911">
        <w:rPr>
          <w:rFonts w:eastAsia="Calibri"/>
        </w:rPr>
        <w:t xml:space="preserve">report </w:t>
      </w:r>
      <w:r w:rsidR="00C50528">
        <w:rPr>
          <w:rFonts w:eastAsia="Calibri"/>
        </w:rPr>
        <w:t xml:space="preserve">prepared by </w:t>
      </w:r>
      <w:r w:rsidR="00C50528" w:rsidRPr="00450B8A">
        <w:t>ABARES</w:t>
      </w:r>
      <w:r w:rsidR="00C50528">
        <w:rPr>
          <w:rFonts w:eastAsia="Calibri"/>
        </w:rPr>
        <w:t xml:space="preserve"> shows that southern Australia, from Shark Bay in WA through to the south of Gladstone in QLD, are potentially suitable for </w:t>
      </w:r>
      <w:r w:rsidR="00C50528">
        <w:rPr>
          <w:rFonts w:eastAsia="Calibri"/>
          <w:i/>
          <w:iCs/>
        </w:rPr>
        <w:t xml:space="preserve">D. vexillum </w:t>
      </w:r>
      <w:r w:rsidR="00C50528">
        <w:rPr>
          <w:rFonts w:eastAsia="Calibri"/>
        </w:rPr>
        <w:t>establishment.</w:t>
      </w:r>
      <w:r w:rsidR="00450B8A">
        <w:rPr>
          <w:rFonts w:eastAsia="Calibri"/>
          <w:i/>
          <w:iCs/>
        </w:rPr>
        <w:t xml:space="preserve"> </w:t>
      </w:r>
    </w:p>
    <w:p w14:paraId="3CFE5287" w14:textId="2CEA9EFA" w:rsidR="00AC0D59" w:rsidRPr="005769F5" w:rsidRDefault="00AC0D59" w:rsidP="00650C6E">
      <w:pPr>
        <w:pStyle w:val="Heading4"/>
        <w:ind w:left="0" w:firstLine="0"/>
      </w:pPr>
      <w:r>
        <w:rPr>
          <w:i/>
          <w:iCs/>
        </w:rPr>
        <w:t>C</w:t>
      </w:r>
      <w:r w:rsidRPr="00543793">
        <w:rPr>
          <w:i/>
          <w:iCs/>
        </w:rPr>
        <w:t>lavelina</w:t>
      </w:r>
      <w:r>
        <w:rPr>
          <w:i/>
          <w:iCs/>
        </w:rPr>
        <w:t xml:space="preserve"> lepadiformis </w:t>
      </w:r>
      <w:r>
        <w:t>in South Australia</w:t>
      </w:r>
      <w:r w:rsidR="00D95679">
        <w:t>,</w:t>
      </w:r>
      <w:r>
        <w:t xml:space="preserve"> New South Wales</w:t>
      </w:r>
      <w:r w:rsidR="00D95679">
        <w:t xml:space="preserve"> and Victoria</w:t>
      </w:r>
      <w:r>
        <w:t>, Australia</w:t>
      </w:r>
    </w:p>
    <w:p w14:paraId="03B0C842" w14:textId="0E4D1698" w:rsidR="00AC0D59" w:rsidRPr="00243C7A" w:rsidRDefault="00AC0D59" w:rsidP="00AC0D59">
      <w:pPr>
        <w:rPr>
          <w:rFonts w:eastAsia="Calibri"/>
        </w:rPr>
      </w:pPr>
      <w:r w:rsidRPr="00F11196">
        <w:rPr>
          <w:rFonts w:eastAsia="Calibri"/>
        </w:rPr>
        <w:t xml:space="preserve">In contrast to the other examples presented here, not all detected incursions of invasive ascidians have been deemed to warrant elimination efforts. In late 2021 and early 2022, </w:t>
      </w:r>
      <w:r w:rsidRPr="00F11196">
        <w:rPr>
          <w:rFonts w:eastAsia="Calibri"/>
          <w:i/>
          <w:iCs/>
        </w:rPr>
        <w:t xml:space="preserve">C. lepadiformis </w:t>
      </w:r>
      <w:r w:rsidRPr="00F11196">
        <w:rPr>
          <w:rFonts w:eastAsia="Calibri"/>
        </w:rPr>
        <w:t>populations were reported in various locations in South Australia</w:t>
      </w:r>
      <w:r w:rsidR="00D95679">
        <w:rPr>
          <w:rFonts w:eastAsia="Calibri"/>
        </w:rPr>
        <w:t>,</w:t>
      </w:r>
      <w:r w:rsidRPr="00F11196">
        <w:rPr>
          <w:rFonts w:eastAsia="Calibri"/>
        </w:rPr>
        <w:t xml:space="preserve"> in Twofold Bay, New South Wales</w:t>
      </w:r>
      <w:r w:rsidR="00D95679">
        <w:rPr>
          <w:rFonts w:eastAsia="Calibri"/>
        </w:rPr>
        <w:t xml:space="preserve"> and Port Phillip Bay, Victoria</w:t>
      </w:r>
      <w:r w:rsidRPr="00F11196">
        <w:rPr>
          <w:rFonts w:eastAsia="Calibri"/>
        </w:rPr>
        <w:t xml:space="preserve">. While colonies were abundant at </w:t>
      </w:r>
      <w:r>
        <w:rPr>
          <w:rFonts w:eastAsia="Calibri"/>
        </w:rPr>
        <w:t>these</w:t>
      </w:r>
      <w:r w:rsidRPr="00F11196">
        <w:rPr>
          <w:rFonts w:eastAsia="Calibri"/>
        </w:rPr>
        <w:t xml:space="preserve"> locations, </w:t>
      </w:r>
      <w:r w:rsidRPr="00F11196">
        <w:rPr>
          <w:rFonts w:eastAsia="Calibri"/>
          <w:i/>
          <w:iCs/>
        </w:rPr>
        <w:t xml:space="preserve">C. lepadiformis </w:t>
      </w:r>
      <w:r w:rsidRPr="00F11196">
        <w:rPr>
          <w:rFonts w:eastAsia="Calibri"/>
        </w:rPr>
        <w:t>was not behaving invasively and was restricted to disturbed habitat and fouling on artificial vertical structures.</w:t>
      </w:r>
      <w:r>
        <w:rPr>
          <w:rFonts w:eastAsia="Calibri"/>
        </w:rPr>
        <w:t xml:space="preserve"> Given these observations, neither a formal response nor control activities were recommended, however</w:t>
      </w:r>
      <w:r w:rsidR="00942C78">
        <w:rPr>
          <w:rFonts w:eastAsia="Calibri"/>
        </w:rPr>
        <w:t>,</w:t>
      </w:r>
      <w:r>
        <w:rPr>
          <w:rFonts w:eastAsia="Calibri"/>
        </w:rPr>
        <w:t xml:space="preserve"> ongoing passive surveillance was supported to ensure that these incursions do not spread further unchecked. </w:t>
      </w:r>
    </w:p>
    <w:p w14:paraId="47C67BF3" w14:textId="2438F510" w:rsidR="00BC3CAF" w:rsidRPr="00E370C6" w:rsidRDefault="00BC3CAF" w:rsidP="00F0412F">
      <w:pPr>
        <w:pStyle w:val="Heading4"/>
        <w:rPr>
          <w:i/>
        </w:rPr>
      </w:pPr>
      <w:r w:rsidRPr="00136E7A">
        <w:rPr>
          <w:i/>
        </w:rPr>
        <w:t>D</w:t>
      </w:r>
      <w:r w:rsidR="00E071A4" w:rsidRPr="00136E7A">
        <w:rPr>
          <w:i/>
        </w:rPr>
        <w:t>idemnum</w:t>
      </w:r>
      <w:r w:rsidRPr="00136E7A">
        <w:rPr>
          <w:i/>
        </w:rPr>
        <w:t xml:space="preserve"> vexillum </w:t>
      </w:r>
      <w:r w:rsidRPr="00AC0D59">
        <w:rPr>
          <w:iCs/>
        </w:rPr>
        <w:t>in the Marlborough Sounds, New Zealand</w:t>
      </w:r>
    </w:p>
    <w:p w14:paraId="3457B53B" w14:textId="3E1EE254" w:rsidR="00A71CA3" w:rsidRPr="005C468F" w:rsidRDefault="0078285C" w:rsidP="00744F82">
      <w:pPr>
        <w:rPr>
          <w:rFonts w:eastAsia="Calibri"/>
        </w:rPr>
      </w:pPr>
      <w:r>
        <w:rPr>
          <w:rFonts w:eastAsia="Calibri"/>
        </w:rPr>
        <w:t xml:space="preserve">In 2001, </w:t>
      </w:r>
      <w:r w:rsidR="00BB6864">
        <w:rPr>
          <w:rFonts w:eastAsia="Calibri"/>
          <w:i/>
          <w:iCs/>
        </w:rPr>
        <w:t xml:space="preserve">D. vexillum </w:t>
      </w:r>
      <w:r w:rsidR="00BB6864">
        <w:rPr>
          <w:rFonts w:eastAsia="Calibri"/>
        </w:rPr>
        <w:t xml:space="preserve">was discovered on a barge in </w:t>
      </w:r>
      <w:r w:rsidR="009071A5">
        <w:rPr>
          <w:rFonts w:eastAsia="Calibri"/>
        </w:rPr>
        <w:t>the Marlborough Sounds in New Zealand</w:t>
      </w:r>
      <w:r w:rsidR="009E3ACD">
        <w:rPr>
          <w:rFonts w:eastAsia="Calibri"/>
        </w:rPr>
        <w:t xml:space="preserve"> </w:t>
      </w:r>
      <w:r w:rsidR="009E3ACD">
        <w:rPr>
          <w:rFonts w:eastAsia="Calibri"/>
        </w:rPr>
        <w:fldChar w:fldCharType="begin"/>
      </w:r>
      <w:r w:rsidR="009E3ACD">
        <w:rPr>
          <w:rFonts w:eastAsia="Calibri"/>
        </w:rPr>
        <w:instrText xml:space="preserve"> ADDIN EN.CITE &lt;EndNote&gt;&lt;Cite&gt;&lt;Author&gt;Coutts&lt;/Author&gt;&lt;Year&gt;2007&lt;/Year&gt;&lt;RecNum&gt;5415&lt;/RecNum&gt;&lt;DisplayText&gt;(Coutts &amp;amp; Forrest 2007)&lt;/DisplayText&gt;&lt;record&gt;&lt;rec-number&gt;5415&lt;/rec-number&gt;&lt;foreign-keys&gt;&lt;key app="EN" db-id="5pw5zxs03zavz2esrer5zreaaer2f9v0wf9p" timestamp="1708635588" guid="cc163492-851c-46f3-a988-92f7bc3cc021"&gt;5415&lt;/key&gt;&lt;/foreign-keys&gt;&lt;ref-type name="Journal Article"&gt;17&lt;/ref-type&gt;&lt;contributors&gt;&lt;authors&gt;&lt;author&gt;Coutts, Ashley D. M.&lt;/author&gt;&lt;author&gt;Forrest, Barrie M.&lt;/author&gt;&lt;/authors&gt;&lt;/contributors&gt;&lt;titles&gt;&lt;title&gt;&lt;style face="normal" font="default" size="100%"&gt;Development and application of tools for incursion response: lessons learned from the management of the fouling pest &lt;/style&gt;&lt;style face="italic" font="default" size="100%"&gt;Didemnum vexillum&lt;/style&gt;&lt;/title&gt;&lt;secondary-title&gt;Journal of Experimental Marine Biology and Ecology&lt;/secondary-title&gt;&lt;/titles&gt;&lt;periodical&gt;&lt;full-title&gt;Journal of Experimental Marine Biology and Ecology&lt;/full-title&gt;&lt;/periodical&gt;&lt;pages&gt;154-162&lt;/pages&gt;&lt;volume&gt;342&lt;/volume&gt;&lt;number&gt;1&lt;/number&gt;&lt;section&gt;154&lt;/section&gt;&lt;dates&gt;&lt;year&gt;2007&lt;/year&gt;&lt;/dates&gt;&lt;isbn&gt;00220981&lt;/isbn&gt;&lt;urls&gt;&lt;/urls&gt;&lt;electronic-resource-num&gt;10.1016/j.jembe.2006.10.042&lt;/electronic-resource-num&gt;&lt;/record&gt;&lt;/Cite&gt;&lt;/EndNote&gt;</w:instrText>
      </w:r>
      <w:r w:rsidR="009E3ACD">
        <w:rPr>
          <w:rFonts w:eastAsia="Calibri"/>
        </w:rPr>
        <w:fldChar w:fldCharType="separate"/>
      </w:r>
      <w:r w:rsidR="009E3ACD">
        <w:rPr>
          <w:rFonts w:eastAsia="Calibri"/>
          <w:noProof/>
        </w:rPr>
        <w:t>(Coutts &amp; Forrest 2007)</w:t>
      </w:r>
      <w:r w:rsidR="009E3ACD">
        <w:rPr>
          <w:rFonts w:eastAsia="Calibri"/>
        </w:rPr>
        <w:fldChar w:fldCharType="end"/>
      </w:r>
      <w:r w:rsidR="009071A5">
        <w:rPr>
          <w:rFonts w:eastAsia="Calibri"/>
        </w:rPr>
        <w:t xml:space="preserve">. The subsequent </w:t>
      </w:r>
      <w:r w:rsidR="00DD6C2E">
        <w:rPr>
          <w:rFonts w:eastAsia="Calibri"/>
        </w:rPr>
        <w:t xml:space="preserve">response effort was ineffective for </w:t>
      </w:r>
      <w:r w:rsidR="00FF6338">
        <w:rPr>
          <w:rFonts w:eastAsia="Calibri"/>
        </w:rPr>
        <w:t xml:space="preserve">eliminating and containing </w:t>
      </w:r>
      <w:r w:rsidR="00FF6338">
        <w:rPr>
          <w:rFonts w:eastAsia="Calibri"/>
          <w:i/>
          <w:iCs/>
        </w:rPr>
        <w:t xml:space="preserve">D. </w:t>
      </w:r>
      <w:r w:rsidR="004D2EB4">
        <w:rPr>
          <w:rFonts w:eastAsia="Calibri"/>
          <w:i/>
          <w:iCs/>
        </w:rPr>
        <w:t>vexillum,</w:t>
      </w:r>
      <w:r w:rsidR="00FF6338">
        <w:rPr>
          <w:rFonts w:eastAsia="Calibri"/>
          <w:i/>
          <w:iCs/>
        </w:rPr>
        <w:t xml:space="preserve"> </w:t>
      </w:r>
      <w:r w:rsidR="00FF6338">
        <w:rPr>
          <w:rFonts w:eastAsia="Calibri"/>
        </w:rPr>
        <w:t xml:space="preserve">but </w:t>
      </w:r>
      <w:r w:rsidR="009025FB">
        <w:rPr>
          <w:rFonts w:eastAsia="Calibri"/>
        </w:rPr>
        <w:t>the response effort provided significant l</w:t>
      </w:r>
      <w:r w:rsidR="009E3ACD">
        <w:rPr>
          <w:rFonts w:eastAsia="Calibri"/>
        </w:rPr>
        <w:t xml:space="preserve">earnings to improve future management efforts. </w:t>
      </w:r>
      <w:r w:rsidR="00A8180B">
        <w:rPr>
          <w:rFonts w:eastAsia="Calibri"/>
        </w:rPr>
        <w:t xml:space="preserve">The encapsulation of wharf piles using impermeable plastic wrapping was effective, </w:t>
      </w:r>
      <w:r w:rsidR="007653CA">
        <w:rPr>
          <w:rFonts w:eastAsia="Calibri"/>
        </w:rPr>
        <w:t xml:space="preserve">as was </w:t>
      </w:r>
      <w:r w:rsidR="00924F8D">
        <w:rPr>
          <w:rFonts w:eastAsia="Calibri"/>
        </w:rPr>
        <w:t>s</w:t>
      </w:r>
      <w:r w:rsidR="0052212C">
        <w:rPr>
          <w:rFonts w:eastAsia="Calibri"/>
        </w:rPr>
        <w:t xml:space="preserve">eabed smothering on a gentle slope using </w:t>
      </w:r>
      <w:r w:rsidR="00C913BD">
        <w:rPr>
          <w:rFonts w:eastAsia="Calibri"/>
        </w:rPr>
        <w:t>uncontaminated dredge spoil</w:t>
      </w:r>
      <w:r w:rsidR="00160534">
        <w:rPr>
          <w:rFonts w:eastAsia="Calibri"/>
        </w:rPr>
        <w:t xml:space="preserve"> </w:t>
      </w:r>
      <w:r w:rsidR="00160534">
        <w:rPr>
          <w:rFonts w:eastAsia="Calibri"/>
        </w:rPr>
        <w:fldChar w:fldCharType="begin"/>
      </w:r>
      <w:r w:rsidR="00160534">
        <w:rPr>
          <w:rFonts w:eastAsia="Calibri"/>
        </w:rPr>
        <w:instrText xml:space="preserve"> ADDIN EN.CITE &lt;EndNote&gt;&lt;Cite&gt;&lt;Author&gt;Coutts&lt;/Author&gt;&lt;Year&gt;2007&lt;/Year&gt;&lt;RecNum&gt;5415&lt;/RecNum&gt;&lt;DisplayText&gt;(Coutts &amp;amp; Forrest 2007)&lt;/DisplayText&gt;&lt;record&gt;&lt;rec-number&gt;5415&lt;/rec-number&gt;&lt;foreign-keys&gt;&lt;key app="EN" db-id="5pw5zxs03zavz2esrer5zreaaer2f9v0wf9p" timestamp="1708635588" guid="cc163492-851c-46f3-a988-92f7bc3cc021"&gt;5415&lt;/key&gt;&lt;/foreign-keys&gt;&lt;ref-type name="Journal Article"&gt;17&lt;/ref-type&gt;&lt;contributors&gt;&lt;authors&gt;&lt;author&gt;Coutts, Ashley D. M.&lt;/author&gt;&lt;author&gt;Forrest, Barrie M.&lt;/author&gt;&lt;/authors&gt;&lt;/contributors&gt;&lt;titles&gt;&lt;title&gt;&lt;style face="normal" font="default" size="100%"&gt;Development and application of tools for incursion response: lessons learned from the management of the fouling pest &lt;/style&gt;&lt;style face="italic" font="default" size="100%"&gt;Didemnum vexillum&lt;/style&gt;&lt;/title&gt;&lt;secondary-title&gt;Journal of Experimental Marine Biology and Ecology&lt;/secondary-title&gt;&lt;/titles&gt;&lt;periodical&gt;&lt;full-title&gt;Journal of Experimental Marine Biology and Ecology&lt;/full-title&gt;&lt;/periodical&gt;&lt;pages&gt;154-162&lt;/pages&gt;&lt;volume&gt;342&lt;/volume&gt;&lt;number&gt;1&lt;/number&gt;&lt;section&gt;154&lt;/section&gt;&lt;dates&gt;&lt;year&gt;2007&lt;/year&gt;&lt;/dates&gt;&lt;isbn&gt;00220981&lt;/isbn&gt;&lt;urls&gt;&lt;/urls&gt;&lt;electronic-resource-num&gt;10.1016/j.jembe.2006.10.042&lt;/electronic-resource-num&gt;&lt;/record&gt;&lt;/Cite&gt;&lt;/EndNote&gt;</w:instrText>
      </w:r>
      <w:r w:rsidR="00160534">
        <w:rPr>
          <w:rFonts w:eastAsia="Calibri"/>
        </w:rPr>
        <w:fldChar w:fldCharType="separate"/>
      </w:r>
      <w:r w:rsidR="00160534">
        <w:rPr>
          <w:rFonts w:eastAsia="Calibri"/>
          <w:noProof/>
        </w:rPr>
        <w:t>(Coutts &amp; Forrest 2007)</w:t>
      </w:r>
      <w:r w:rsidR="00160534">
        <w:rPr>
          <w:rFonts w:eastAsia="Calibri"/>
        </w:rPr>
        <w:fldChar w:fldCharType="end"/>
      </w:r>
      <w:r w:rsidR="00160534">
        <w:rPr>
          <w:rFonts w:eastAsia="Calibri"/>
        </w:rPr>
        <w:t xml:space="preserve">. </w:t>
      </w:r>
      <w:r w:rsidR="00C913BD">
        <w:rPr>
          <w:rFonts w:eastAsia="Calibri"/>
        </w:rPr>
        <w:t xml:space="preserve"> </w:t>
      </w:r>
      <w:r w:rsidR="00AF76B7">
        <w:rPr>
          <w:rFonts w:eastAsia="Calibri"/>
        </w:rPr>
        <w:t xml:space="preserve">Encapsulation was also effectively combined with </w:t>
      </w:r>
      <w:r w:rsidR="00F37400">
        <w:rPr>
          <w:rFonts w:eastAsia="Calibri"/>
        </w:rPr>
        <w:t xml:space="preserve">chlorine chemical treatment </w:t>
      </w:r>
      <w:r w:rsidR="00F37400">
        <w:rPr>
          <w:rFonts w:eastAsia="Calibri"/>
        </w:rPr>
        <w:fldChar w:fldCharType="begin"/>
      </w:r>
      <w:r w:rsidR="00F37400">
        <w:rPr>
          <w:rFonts w:eastAsia="Calibri"/>
        </w:rPr>
        <w:instrText xml:space="preserve"> ADDIN EN.CITE &lt;EndNote&gt;&lt;Cite&gt;&lt;Author&gt;Coutts&lt;/Author&gt;&lt;Year&gt;2007&lt;/Year&gt;&lt;RecNum&gt;5415&lt;/RecNum&gt;&lt;DisplayText&gt;(Coutts &amp;amp; Forrest 2007)&lt;/DisplayText&gt;&lt;record&gt;&lt;rec-number&gt;5415&lt;/rec-number&gt;&lt;foreign-keys&gt;&lt;key app="EN" db-id="5pw5zxs03zavz2esrer5zreaaer2f9v0wf9p" timestamp="1708635588" guid="cc163492-851c-46f3-a988-92f7bc3cc021"&gt;5415&lt;/key&gt;&lt;/foreign-keys&gt;&lt;ref-type name="Journal Article"&gt;17&lt;/ref-type&gt;&lt;contributors&gt;&lt;authors&gt;&lt;author&gt;Coutts, Ashley D. M.&lt;/author&gt;&lt;author&gt;Forrest, Barrie M.&lt;/author&gt;&lt;/authors&gt;&lt;/contributors&gt;&lt;titles&gt;&lt;title&gt;&lt;style face="normal" font="default" size="100%"&gt;Development and application of tools for incursion response: lessons learned from the management of the fouling pest &lt;/style&gt;&lt;style face="italic" font="default" size="100%"&gt;Didemnum vexillum&lt;/style&gt;&lt;/title&gt;&lt;secondary-title&gt;Journal of Experimental Marine Biology and Ecology&lt;/secondary-title&gt;&lt;/titles&gt;&lt;periodical&gt;&lt;full-title&gt;Journal of Experimental Marine Biology and Ecology&lt;/full-title&gt;&lt;/periodical&gt;&lt;pages&gt;154-162&lt;/pages&gt;&lt;volume&gt;342&lt;/volume&gt;&lt;number&gt;1&lt;/number&gt;&lt;section&gt;154&lt;/section&gt;&lt;dates&gt;&lt;year&gt;2007&lt;/year&gt;&lt;/dates&gt;&lt;isbn&gt;00220981&lt;/isbn&gt;&lt;urls&gt;&lt;/urls&gt;&lt;electronic-resource-num&gt;10.1016/j.jembe.2006.10.042&lt;/electronic-resource-num&gt;&lt;/record&gt;&lt;/Cite&gt;&lt;/EndNote&gt;</w:instrText>
      </w:r>
      <w:r w:rsidR="00F37400">
        <w:rPr>
          <w:rFonts w:eastAsia="Calibri"/>
        </w:rPr>
        <w:fldChar w:fldCharType="separate"/>
      </w:r>
      <w:r w:rsidR="00F37400">
        <w:rPr>
          <w:rFonts w:eastAsia="Calibri"/>
          <w:noProof/>
        </w:rPr>
        <w:t>(Coutts &amp; Forrest 2007)</w:t>
      </w:r>
      <w:r w:rsidR="00F37400">
        <w:rPr>
          <w:rFonts w:eastAsia="Calibri"/>
        </w:rPr>
        <w:fldChar w:fldCharType="end"/>
      </w:r>
      <w:r w:rsidR="00F37400">
        <w:rPr>
          <w:rFonts w:eastAsia="Calibri"/>
        </w:rPr>
        <w:t xml:space="preserve">. </w:t>
      </w:r>
      <w:r w:rsidR="00C913BD">
        <w:rPr>
          <w:rFonts w:eastAsia="Calibri"/>
        </w:rPr>
        <w:t xml:space="preserve">However, smothering was ineffective over </w:t>
      </w:r>
      <w:r w:rsidR="009C0FF4">
        <w:rPr>
          <w:rFonts w:eastAsia="Calibri"/>
        </w:rPr>
        <w:t xml:space="preserve">a steeper slope covered with rip-rap and the length of time between the detection and identification of </w:t>
      </w:r>
      <w:r w:rsidR="009C0FF4">
        <w:rPr>
          <w:rFonts w:eastAsia="Calibri"/>
          <w:i/>
          <w:iCs/>
        </w:rPr>
        <w:t xml:space="preserve">D. vexillum </w:t>
      </w:r>
      <w:r w:rsidR="009C0FF4">
        <w:rPr>
          <w:rFonts w:eastAsia="Calibri"/>
        </w:rPr>
        <w:t xml:space="preserve">was </w:t>
      </w:r>
      <w:r w:rsidR="00160534">
        <w:rPr>
          <w:rFonts w:eastAsia="Calibri"/>
        </w:rPr>
        <w:t xml:space="preserve">too long to prevent spread </w:t>
      </w:r>
      <w:r w:rsidR="00160534">
        <w:rPr>
          <w:rFonts w:eastAsia="Calibri"/>
        </w:rPr>
        <w:fldChar w:fldCharType="begin"/>
      </w:r>
      <w:r w:rsidR="00160534">
        <w:rPr>
          <w:rFonts w:eastAsia="Calibri"/>
        </w:rPr>
        <w:instrText xml:space="preserve"> ADDIN EN.CITE &lt;EndNote&gt;&lt;Cite&gt;&lt;Author&gt;Coutts&lt;/Author&gt;&lt;Year&gt;2007&lt;/Year&gt;&lt;RecNum&gt;5415&lt;/RecNum&gt;&lt;DisplayText&gt;(Coutts &amp;amp; Forrest 2007)&lt;/DisplayText&gt;&lt;record&gt;&lt;rec-number&gt;5415&lt;/rec-number&gt;&lt;foreign-keys&gt;&lt;key app="EN" db-id="5pw5zxs03zavz2esrer5zreaaer2f9v0wf9p" timestamp="1708635588" guid="cc163492-851c-46f3-a988-92f7bc3cc021"&gt;5415&lt;/key&gt;&lt;/foreign-keys&gt;&lt;ref-type name="Journal Article"&gt;17&lt;/ref-type&gt;&lt;contributors&gt;&lt;authors&gt;&lt;author&gt;Coutts, Ashley D. M.&lt;/author&gt;&lt;author&gt;Forrest, Barrie M.&lt;/author&gt;&lt;/authors&gt;&lt;/contributors&gt;&lt;titles&gt;&lt;title&gt;&lt;style face="normal" font="default" size="100%"&gt;Development and application of tools for incursion response: lessons learned from the management of the fouling pest &lt;/style&gt;&lt;style face="italic" font="default" size="100%"&gt;Didemnum vexillum&lt;/style&gt;&lt;/title&gt;&lt;secondary-title&gt;Journal of Experimental Marine Biology and Ecology&lt;/secondary-title&gt;&lt;/titles&gt;&lt;periodical&gt;&lt;full-title&gt;Journal of Experimental Marine Biology and Ecology&lt;/full-title&gt;&lt;/periodical&gt;&lt;pages&gt;154-162&lt;/pages&gt;&lt;volume&gt;342&lt;/volume&gt;&lt;number&gt;1&lt;/number&gt;&lt;section&gt;154&lt;/section&gt;&lt;dates&gt;&lt;year&gt;2007&lt;/year&gt;&lt;/dates&gt;&lt;isbn&gt;00220981&lt;/isbn&gt;&lt;urls&gt;&lt;/urls&gt;&lt;electronic-resource-num&gt;10.1016/j.jembe.2006.10.042&lt;/electronic-resource-num&gt;&lt;/record&gt;&lt;/Cite&gt;&lt;/EndNote&gt;</w:instrText>
      </w:r>
      <w:r w:rsidR="00160534">
        <w:rPr>
          <w:rFonts w:eastAsia="Calibri"/>
        </w:rPr>
        <w:fldChar w:fldCharType="separate"/>
      </w:r>
      <w:r w:rsidR="00160534">
        <w:rPr>
          <w:rFonts w:eastAsia="Calibri"/>
          <w:noProof/>
        </w:rPr>
        <w:t>(Coutts &amp; Forrest 2007)</w:t>
      </w:r>
      <w:r w:rsidR="00160534">
        <w:rPr>
          <w:rFonts w:eastAsia="Calibri"/>
        </w:rPr>
        <w:fldChar w:fldCharType="end"/>
      </w:r>
      <w:r w:rsidR="00160534">
        <w:rPr>
          <w:rFonts w:eastAsia="Calibri"/>
        </w:rPr>
        <w:t xml:space="preserve">. </w:t>
      </w:r>
      <w:r w:rsidR="00744F82" w:rsidRPr="00041235">
        <w:rPr>
          <w:rFonts w:eastAsia="Calibri"/>
        </w:rPr>
        <w:t xml:space="preserve">Fragments established satellite populations on the seafloor before smothering operations could be completed and </w:t>
      </w:r>
      <w:r w:rsidR="00A71CA3">
        <w:rPr>
          <w:rFonts w:eastAsia="Calibri"/>
        </w:rPr>
        <w:t>biofouling emerged</w:t>
      </w:r>
      <w:r w:rsidR="005168B7">
        <w:rPr>
          <w:rFonts w:eastAsia="Calibri"/>
        </w:rPr>
        <w:t xml:space="preserve"> from</w:t>
      </w:r>
      <w:r w:rsidR="00744F82" w:rsidRPr="00041235">
        <w:rPr>
          <w:rFonts w:eastAsia="Calibri"/>
        </w:rPr>
        <w:t xml:space="preserve"> the wrapped structures </w:t>
      </w:r>
      <w:r w:rsidR="00744F82">
        <w:rPr>
          <w:rFonts w:eastAsia="Calibri"/>
        </w:rPr>
        <w:fldChar w:fldCharType="begin"/>
      </w:r>
      <w:r w:rsidR="00744F82">
        <w:rPr>
          <w:rFonts w:eastAsia="Calibri"/>
        </w:rPr>
        <w:instrText xml:space="preserve"> ADDIN EN.CITE &lt;EndNote&gt;&lt;Cite&gt;&lt;Author&gt;Coutts&lt;/Author&gt;&lt;Year&gt;2007&lt;/Year&gt;&lt;RecNum&gt;5415&lt;/RecNum&gt;&lt;DisplayText&gt;(Coutts &amp;amp; Forrest 2007)&lt;/DisplayText&gt;&lt;record&gt;&lt;rec-number&gt;5415&lt;/rec-number&gt;&lt;foreign-keys&gt;&lt;key app="EN" db-id="5pw5zxs03zavz2esrer5zreaaer2f9v0wf9p" timestamp="1708635588" guid="cc163492-851c-46f3-a988-92f7bc3cc021"&gt;5415&lt;/key&gt;&lt;/foreign-keys&gt;&lt;ref-type name="Journal Article"&gt;17&lt;/ref-type&gt;&lt;contributors&gt;&lt;authors&gt;&lt;author&gt;Coutts, Ashley D. M.&lt;/author&gt;&lt;author&gt;Forrest, Barrie M.&lt;/author&gt;&lt;/authors&gt;&lt;/contributors&gt;&lt;titles&gt;&lt;title&gt;&lt;style face="normal" font="default" size="100%"&gt;Development and application of tools for incursion response: lessons learned from the management of the fouling pest &lt;/style&gt;&lt;style face="italic" font="default" size="100%"&gt;Didemnum vexillum&lt;/style&gt;&lt;/title&gt;&lt;secondary-title&gt;Journal of Experimental Marine Biology and Ecology&lt;/secondary-title&gt;&lt;/titles&gt;&lt;periodical&gt;&lt;full-title&gt;Journal of Experimental Marine Biology and Ecology&lt;/full-title&gt;&lt;/periodical&gt;&lt;pages&gt;154-162&lt;/pages&gt;&lt;volume&gt;342&lt;/volume&gt;&lt;number&gt;1&lt;/number&gt;&lt;section&gt;154&lt;/section&gt;&lt;dates&gt;&lt;year&gt;2007&lt;/year&gt;&lt;/dates&gt;&lt;isbn&gt;00220981&lt;/isbn&gt;&lt;urls&gt;&lt;/urls&gt;&lt;electronic-resource-num&gt;10.1016/j.jembe.2006.10.042&lt;/electronic-resource-num&gt;&lt;/record&gt;&lt;/Cite&gt;&lt;/EndNote&gt;</w:instrText>
      </w:r>
      <w:r w:rsidR="00744F82">
        <w:rPr>
          <w:rFonts w:eastAsia="Calibri"/>
        </w:rPr>
        <w:fldChar w:fldCharType="separate"/>
      </w:r>
      <w:r w:rsidR="00744F82">
        <w:rPr>
          <w:rFonts w:eastAsia="Calibri"/>
          <w:noProof/>
        </w:rPr>
        <w:t>(Coutts &amp; Forrest 2007)</w:t>
      </w:r>
      <w:r w:rsidR="00744F82">
        <w:rPr>
          <w:rFonts w:eastAsia="Calibri"/>
        </w:rPr>
        <w:fldChar w:fldCharType="end"/>
      </w:r>
      <w:r w:rsidR="00744F82">
        <w:rPr>
          <w:rFonts w:eastAsia="Calibri"/>
        </w:rPr>
        <w:t xml:space="preserve">. </w:t>
      </w:r>
      <w:r w:rsidR="00B56742">
        <w:rPr>
          <w:rFonts w:eastAsia="Calibri"/>
        </w:rPr>
        <w:t>Effective p</w:t>
      </w:r>
      <w:r w:rsidR="00B56742" w:rsidRPr="00041235">
        <w:rPr>
          <w:rFonts w:eastAsia="Calibri"/>
        </w:rPr>
        <w:t xml:space="preserve">athway management and </w:t>
      </w:r>
      <w:r w:rsidR="00B56742">
        <w:rPr>
          <w:rFonts w:eastAsia="Calibri"/>
        </w:rPr>
        <w:t xml:space="preserve">regular </w:t>
      </w:r>
      <w:r w:rsidR="00B56742" w:rsidRPr="00041235">
        <w:rPr>
          <w:rFonts w:eastAsia="Calibri"/>
        </w:rPr>
        <w:t xml:space="preserve">surveillance of vectors at high-risk sites and vessels </w:t>
      </w:r>
      <w:r w:rsidR="00D95679">
        <w:rPr>
          <w:rFonts w:eastAsia="Calibri"/>
        </w:rPr>
        <w:t>are</w:t>
      </w:r>
      <w:r w:rsidR="00B56742">
        <w:rPr>
          <w:rFonts w:eastAsia="Calibri"/>
        </w:rPr>
        <w:t xml:space="preserve"> the key mechanisms to</w:t>
      </w:r>
      <w:r w:rsidR="00B56742" w:rsidRPr="00041235">
        <w:rPr>
          <w:rFonts w:eastAsia="Calibri"/>
        </w:rPr>
        <w:t xml:space="preserve"> lower the probability of </w:t>
      </w:r>
      <w:r w:rsidR="00B56742">
        <w:rPr>
          <w:rFonts w:eastAsia="Calibri"/>
        </w:rPr>
        <w:t xml:space="preserve">an </w:t>
      </w:r>
      <w:r w:rsidR="00B56742" w:rsidRPr="00041235">
        <w:rPr>
          <w:rFonts w:eastAsia="Calibri"/>
        </w:rPr>
        <w:t xml:space="preserve">incursion </w:t>
      </w:r>
      <w:r w:rsidR="005C468F">
        <w:rPr>
          <w:rFonts w:eastAsia="Calibri"/>
        </w:rPr>
        <w:t xml:space="preserve">and to permit early detection before </w:t>
      </w:r>
      <w:r w:rsidR="005C468F">
        <w:rPr>
          <w:rFonts w:eastAsia="Calibri"/>
          <w:i/>
          <w:iCs/>
        </w:rPr>
        <w:t xml:space="preserve">D. vexillum </w:t>
      </w:r>
      <w:r w:rsidR="005C468F">
        <w:rPr>
          <w:rFonts w:eastAsia="Calibri"/>
        </w:rPr>
        <w:t xml:space="preserve">becomes established. </w:t>
      </w:r>
    </w:p>
    <w:p w14:paraId="4C70802B" w14:textId="381E1F16" w:rsidR="00D46354" w:rsidRPr="00BC3CAF" w:rsidRDefault="00D46354" w:rsidP="00D46354">
      <w:pPr>
        <w:pStyle w:val="Heading4"/>
      </w:pPr>
      <w:r>
        <w:rPr>
          <w:i/>
          <w:iCs/>
        </w:rPr>
        <w:t>E</w:t>
      </w:r>
      <w:r w:rsidR="00E071A4" w:rsidRPr="00E071A4">
        <w:rPr>
          <w:i/>
          <w:iCs/>
        </w:rPr>
        <w:t>udistoma</w:t>
      </w:r>
      <w:r>
        <w:rPr>
          <w:i/>
          <w:iCs/>
        </w:rPr>
        <w:t xml:space="preserve"> elongatum </w:t>
      </w:r>
      <w:r>
        <w:t>in Northland, New Zealand</w:t>
      </w:r>
    </w:p>
    <w:p w14:paraId="6B9A1DB4" w14:textId="5F11D973" w:rsidR="00ED4A87" w:rsidRDefault="00D46354" w:rsidP="00ED4A87">
      <w:pPr>
        <w:rPr>
          <w:rFonts w:eastAsia="Calibri"/>
        </w:rPr>
      </w:pPr>
      <w:r>
        <w:rPr>
          <w:rFonts w:eastAsia="Calibri"/>
        </w:rPr>
        <w:t xml:space="preserve">In </w:t>
      </w:r>
      <w:r w:rsidR="008F31B7">
        <w:rPr>
          <w:rFonts w:eastAsia="Calibri"/>
        </w:rPr>
        <w:t xml:space="preserve">2005, </w:t>
      </w:r>
      <w:r w:rsidR="008F31B7">
        <w:rPr>
          <w:rFonts w:eastAsia="Calibri"/>
          <w:i/>
          <w:iCs/>
        </w:rPr>
        <w:t xml:space="preserve">E. elongatum </w:t>
      </w:r>
      <w:r w:rsidR="008F31B7">
        <w:rPr>
          <w:rFonts w:eastAsia="Calibri"/>
        </w:rPr>
        <w:t>was detected in oyster farms in Northland, New Zealand</w:t>
      </w:r>
      <w:r w:rsidR="009C76CE">
        <w:rPr>
          <w:rFonts w:eastAsia="Calibri"/>
        </w:rPr>
        <w:t xml:space="preserve"> </w:t>
      </w:r>
      <w:r w:rsidR="009C76CE">
        <w:rPr>
          <w:rFonts w:eastAsia="Calibri"/>
        </w:rPr>
        <w:fldChar w:fldCharType="begin">
          <w:fldData xml:space="preserve">PEVuZE5vdGU+PENpdGU+PEF1dGhvcj5QYWdlPC9BdXRob3I+PFllYXI+MjAxMTwvWWVhcj48UmVj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</w:fldData>
        </w:fldChar>
      </w:r>
      <w:r w:rsidR="009A6FF7">
        <w:rPr>
          <w:rFonts w:eastAsia="Calibri"/>
        </w:rPr>
        <w:instrText xml:space="preserve"> ADDIN EN.CITE </w:instrText>
      </w:r>
      <w:r w:rsidR="009A6FF7">
        <w:rPr>
          <w:rFonts w:eastAsia="Calibri"/>
        </w:rPr>
        <w:fldChar w:fldCharType="begin">
          <w:fldData xml:space="preserve">PEVuZE5vdGU+PENpdGU+PEF1dGhvcj5QYWdlPC9BdXRob3I+PFllYXI+MjAxMTwvWWVhcj48UmVj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</w:fldData>
        </w:fldChar>
      </w:r>
      <w:r w:rsidR="009A6FF7">
        <w:rPr>
          <w:rFonts w:eastAsia="Calibri"/>
        </w:rPr>
        <w:instrText xml:space="preserve"> ADDIN EN.CITE.DATA </w:instrText>
      </w:r>
      <w:r w:rsidR="009A6FF7">
        <w:rPr>
          <w:rFonts w:eastAsia="Calibri"/>
        </w:rPr>
      </w:r>
      <w:r w:rsidR="009A6FF7">
        <w:rPr>
          <w:rFonts w:eastAsia="Calibri"/>
        </w:rPr>
        <w:fldChar w:fldCharType="end"/>
      </w:r>
      <w:r w:rsidR="009C76CE">
        <w:rPr>
          <w:rFonts w:eastAsia="Calibri"/>
        </w:rPr>
      </w:r>
      <w:r w:rsidR="009C76CE">
        <w:rPr>
          <w:rFonts w:eastAsia="Calibri"/>
        </w:rPr>
        <w:fldChar w:fldCharType="separate"/>
      </w:r>
      <w:r w:rsidR="00CB6FAF">
        <w:rPr>
          <w:rFonts w:eastAsia="Calibri"/>
          <w:noProof/>
        </w:rPr>
        <w:t>(Morrisey et al. 2009; Page et al. 2011)</w:t>
      </w:r>
      <w:r w:rsidR="009C76CE">
        <w:rPr>
          <w:rFonts w:eastAsia="Calibri"/>
        </w:rPr>
        <w:fldChar w:fldCharType="end"/>
      </w:r>
      <w:r w:rsidR="008F31B7">
        <w:rPr>
          <w:rFonts w:eastAsia="Calibri"/>
        </w:rPr>
        <w:t>.</w:t>
      </w:r>
      <w:r w:rsidR="009C76CE">
        <w:rPr>
          <w:rFonts w:eastAsia="Calibri"/>
        </w:rPr>
        <w:t xml:space="preserve"> Trials indicated that s</w:t>
      </w:r>
      <w:r w:rsidR="001B4340">
        <w:rPr>
          <w:rFonts w:eastAsia="Calibri"/>
        </w:rPr>
        <w:t>prayed a</w:t>
      </w:r>
      <w:r w:rsidR="002A43B5">
        <w:rPr>
          <w:rFonts w:eastAsia="Calibri"/>
        </w:rPr>
        <w:t xml:space="preserve">cetic acid </w:t>
      </w:r>
      <w:r w:rsidR="009C76CE">
        <w:rPr>
          <w:rFonts w:eastAsia="Calibri"/>
        </w:rPr>
        <w:t>was</w:t>
      </w:r>
      <w:r w:rsidR="002A43B5">
        <w:rPr>
          <w:rFonts w:eastAsia="Calibri"/>
        </w:rPr>
        <w:t xml:space="preserve"> effectiv</w:t>
      </w:r>
      <w:r w:rsidR="0006621F">
        <w:rPr>
          <w:rFonts w:eastAsia="Calibri"/>
        </w:rPr>
        <w:t xml:space="preserve">e </w:t>
      </w:r>
      <w:r w:rsidR="001B4340">
        <w:rPr>
          <w:rFonts w:eastAsia="Calibri"/>
        </w:rPr>
        <w:t xml:space="preserve">against </w:t>
      </w:r>
      <w:r w:rsidR="00A03F1B">
        <w:rPr>
          <w:rFonts w:eastAsia="Calibri"/>
        </w:rPr>
        <w:t xml:space="preserve">colonies exposed at low tide, but other chemical and physical treatments such as </w:t>
      </w:r>
      <w:r w:rsidR="007A35AF">
        <w:rPr>
          <w:rFonts w:eastAsia="Calibri"/>
        </w:rPr>
        <w:t xml:space="preserve">heating with </w:t>
      </w:r>
      <w:r w:rsidR="00C77DAC">
        <w:rPr>
          <w:rFonts w:eastAsia="Calibri"/>
        </w:rPr>
        <w:t>blowtorches</w:t>
      </w:r>
      <w:r w:rsidR="00822983">
        <w:rPr>
          <w:rFonts w:eastAsia="Calibri"/>
        </w:rPr>
        <w:t xml:space="preserve"> were ineffective</w:t>
      </w:r>
      <w:r w:rsidR="009C76CE">
        <w:rPr>
          <w:rFonts w:eastAsia="Calibri"/>
        </w:rPr>
        <w:t xml:space="preserve"> </w:t>
      </w:r>
      <w:r w:rsidR="009C76CE">
        <w:rPr>
          <w:rFonts w:eastAsia="Calibri"/>
        </w:rPr>
        <w:fldChar w:fldCharType="begin">
          <w:fldData xml:space="preserve">PEVuZE5vdGU+PENpdGU+PEF1dGhvcj5QYWdlPC9BdXRob3I+PFllYXI+MjAxMTwvWWVhcj48UmVj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</w:fldData>
        </w:fldChar>
      </w:r>
      <w:r w:rsidR="009A6FF7">
        <w:rPr>
          <w:rFonts w:eastAsia="Calibri"/>
        </w:rPr>
        <w:instrText xml:space="preserve"> ADDIN EN.CITE </w:instrText>
      </w:r>
      <w:r w:rsidR="009A6FF7">
        <w:rPr>
          <w:rFonts w:eastAsia="Calibri"/>
        </w:rPr>
        <w:fldChar w:fldCharType="begin">
          <w:fldData xml:space="preserve">PEVuZE5vdGU+PENpdGU+PEF1dGhvcj5QYWdlPC9BdXRob3I+PFllYXI+MjAxMTwvWWVhcj48UmVj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</w:fldData>
        </w:fldChar>
      </w:r>
      <w:r w:rsidR="009A6FF7">
        <w:rPr>
          <w:rFonts w:eastAsia="Calibri"/>
        </w:rPr>
        <w:instrText xml:space="preserve"> ADDIN EN.CITE.DATA </w:instrText>
      </w:r>
      <w:r w:rsidR="009A6FF7">
        <w:rPr>
          <w:rFonts w:eastAsia="Calibri"/>
        </w:rPr>
      </w:r>
      <w:r w:rsidR="009A6FF7">
        <w:rPr>
          <w:rFonts w:eastAsia="Calibri"/>
        </w:rPr>
        <w:fldChar w:fldCharType="end"/>
      </w:r>
      <w:r w:rsidR="009C76CE">
        <w:rPr>
          <w:rFonts w:eastAsia="Calibri"/>
        </w:rPr>
      </w:r>
      <w:r w:rsidR="009C76CE">
        <w:rPr>
          <w:rFonts w:eastAsia="Calibri"/>
        </w:rPr>
        <w:fldChar w:fldCharType="separate"/>
      </w:r>
      <w:r w:rsidR="00B06509">
        <w:rPr>
          <w:rFonts w:eastAsia="Calibri"/>
          <w:noProof/>
        </w:rPr>
        <w:t>(Morrisey et al. 2009; Page et al. 2011)</w:t>
      </w:r>
      <w:r w:rsidR="009C76CE">
        <w:rPr>
          <w:rFonts w:eastAsia="Calibri"/>
        </w:rPr>
        <w:fldChar w:fldCharType="end"/>
      </w:r>
      <w:r w:rsidR="009C76CE">
        <w:rPr>
          <w:rFonts w:eastAsia="Calibri"/>
        </w:rPr>
        <w:t xml:space="preserve">. </w:t>
      </w:r>
      <w:r w:rsidR="00D512B4">
        <w:rPr>
          <w:rFonts w:eastAsia="Calibri"/>
        </w:rPr>
        <w:t xml:space="preserve">Effective management and surveillance of </w:t>
      </w:r>
      <w:r w:rsidR="00A133BD">
        <w:rPr>
          <w:rFonts w:eastAsia="Calibri"/>
        </w:rPr>
        <w:t xml:space="preserve">vectors in aquaculture </w:t>
      </w:r>
      <w:r w:rsidR="009C76CE">
        <w:rPr>
          <w:rFonts w:eastAsia="Calibri"/>
        </w:rPr>
        <w:t xml:space="preserve">(such as the movement of stock and equipment) </w:t>
      </w:r>
      <w:r w:rsidR="00A133BD">
        <w:rPr>
          <w:rFonts w:eastAsia="Calibri"/>
        </w:rPr>
        <w:t xml:space="preserve">was </w:t>
      </w:r>
      <w:r w:rsidR="009C76CE">
        <w:rPr>
          <w:rFonts w:eastAsia="Calibri"/>
        </w:rPr>
        <w:t xml:space="preserve">concluded to be crucial to prevent further spread of the species </w:t>
      </w:r>
      <w:r w:rsidR="009C76CE">
        <w:rPr>
          <w:rFonts w:eastAsia="Calibri"/>
        </w:rPr>
        <w:fldChar w:fldCharType="begin"/>
      </w:r>
      <w:r w:rsidR="009C76CE">
        <w:rPr>
          <w:rFonts w:eastAsia="Calibri"/>
        </w:rPr>
        <w:instrText xml:space="preserve"> ADDIN EN.CITE &lt;EndNote&gt;&lt;Cite&gt;&lt;Author&gt;Page&lt;/Author&gt;&lt;Year&gt;2011&lt;/Year&gt;&lt;RecNum&gt;5420&lt;/RecNum&gt;&lt;DisplayText&gt;(Page et al. 2011)&lt;/DisplayText&gt;&lt;record&gt;&lt;rec-number&gt;5420&lt;/rec-number&gt;&lt;foreign-keys&gt;&lt;key app="EN" db-id="5pw5zxs03zavz2esrer5zreaaer2f9v0wf9p" timestamp="1708637681" guid="d59add33-b201-4681-96a2-7ab07aba55ec"&gt;5420&lt;/key&gt;&lt;/foreign-keys&gt;&lt;ref-type name="Journal Article"&gt;17&lt;/ref-type&gt;&lt;contributors&gt;&lt;authors&gt;&lt;author&gt;Page, Michael&lt;/author&gt;&lt;author&gt;Morrisey, Donald&lt;/author&gt;&lt;author&gt;Handley, Sean&lt;/author&gt;&lt;author&gt;Middleton, Crispin&lt;/author&gt;&lt;/authors&gt;&lt;/contributors&gt;&lt;titles&gt;&lt;title&gt;&lt;style face="normal" font="default" size="100%"&gt;Biology, ecology and trials of potential methods for control of the introduced ascidian &lt;/style&gt;&lt;style face="italic" font="default" size="100%"&gt;Eudistoma elongatum&lt;/style&gt;&lt;style face="normal" font="default" size="100%"&gt; (Herdman, 1886) in Northland, New Zealand&lt;/style&gt;&lt;/title&gt;&lt;secondary-title&gt;Aquatic Invasions&lt;/secondary-title&gt;&lt;/titles&gt;&lt;periodical&gt;&lt;full-title&gt;Aquatic Invasions&lt;/full-title&gt;&lt;/periodical&gt;&lt;pages&gt;515-517&lt;/pages&gt;&lt;volume&gt;6&lt;/volume&gt;&lt;number&gt;4&lt;/number&gt;&lt;section&gt;515&lt;/section&gt;&lt;dates&gt;&lt;year&gt;2011&lt;/year&gt;&lt;/dates&gt;&lt;isbn&gt;18185487&lt;/isbn&gt;&lt;urls&gt;&lt;/urls&gt;&lt;electronic-resource-num&gt;10.3391/ai.2011.6.4.17&lt;/electronic-resource-num&gt;&lt;/record&gt;&lt;/Cite&gt;&lt;/EndNote&gt;</w:instrText>
      </w:r>
      <w:r w:rsidR="009C76CE">
        <w:rPr>
          <w:rFonts w:eastAsia="Calibri"/>
        </w:rPr>
        <w:fldChar w:fldCharType="separate"/>
      </w:r>
      <w:r w:rsidR="009C76CE">
        <w:rPr>
          <w:rFonts w:eastAsia="Calibri"/>
          <w:noProof/>
        </w:rPr>
        <w:t>(Page et al. 2011)</w:t>
      </w:r>
      <w:r w:rsidR="009C76CE">
        <w:rPr>
          <w:rFonts w:eastAsia="Calibri"/>
        </w:rPr>
        <w:fldChar w:fldCharType="end"/>
      </w:r>
      <w:r w:rsidR="009C76CE">
        <w:rPr>
          <w:rFonts w:eastAsia="Calibri"/>
        </w:rPr>
        <w:t>.</w:t>
      </w:r>
    </w:p>
    <w:p w14:paraId="0E17A427" w14:textId="752A75EE" w:rsidR="0013464D" w:rsidRDefault="0013464D" w:rsidP="009B260F">
      <w:pPr>
        <w:pStyle w:val="Heading2"/>
        <w:numPr>
          <w:ilvl w:val="0"/>
          <w:numId w:val="11"/>
        </w:numPr>
        <w:ind w:left="709" w:hanging="709"/>
      </w:pPr>
      <w:bookmarkStart w:id="84" w:name="_Toc184299672"/>
      <w:bookmarkStart w:id="85" w:name="_Toc184299673"/>
      <w:bookmarkStart w:id="86" w:name="_Guidance_and_rationale"/>
      <w:bookmarkStart w:id="87" w:name="_Toc222998474"/>
      <w:bookmarkEnd w:id="84"/>
      <w:bookmarkEnd w:id="85"/>
      <w:bookmarkEnd w:id="86"/>
      <w:r>
        <w:lastRenderedPageBreak/>
        <w:t xml:space="preserve">Guidance and rationale for incursion </w:t>
      </w:r>
      <w:r w:rsidR="00EF275F">
        <w:t>response</w:t>
      </w:r>
      <w:bookmarkEnd w:id="87"/>
    </w:p>
    <w:p w14:paraId="175723F2" w14:textId="77777777" w:rsidR="00DF195F" w:rsidRDefault="00DF195F" w:rsidP="00DF195F">
      <w:pPr>
        <w:rPr>
          <w:lang w:eastAsia="ja-JP"/>
        </w:rPr>
      </w:pPr>
      <w:r>
        <w:rPr>
          <w:lang w:eastAsia="ja-JP"/>
        </w:rPr>
        <w:t xml:space="preserve">Every biosecurity incident is unique, as is the response to the incident. Management actions taken </w:t>
      </w:r>
      <w:r w:rsidR="00F50465">
        <w:rPr>
          <w:lang w:eastAsia="ja-JP"/>
        </w:rPr>
        <w:t>during</w:t>
      </w:r>
      <w:r>
        <w:rPr>
          <w:lang w:eastAsia="ja-JP"/>
        </w:rPr>
        <w:t xml:space="preserve"> marine pest responses will differ based on variables such as the:</w:t>
      </w:r>
    </w:p>
    <w:p w14:paraId="15A8A644" w14:textId="77FB83B4" w:rsidR="0013464D" w:rsidRPr="00581E99" w:rsidRDefault="00003232" w:rsidP="0013464D">
      <w:pPr>
        <w:pStyle w:val="ListBullet"/>
      </w:pPr>
      <w:r>
        <w:t>taxon</w:t>
      </w:r>
      <w:r w:rsidR="00EC127B">
        <w:t>-</w:t>
      </w:r>
      <w:r w:rsidR="00DF195F" w:rsidRPr="00581E99">
        <w:t>specific traits and their functional characteristics</w:t>
      </w:r>
    </w:p>
    <w:p w14:paraId="01FF4451" w14:textId="2CA0DF76" w:rsidR="0013464D" w:rsidRPr="00581E99" w:rsidRDefault="00003232" w:rsidP="0013464D">
      <w:pPr>
        <w:pStyle w:val="ListBullet"/>
      </w:pPr>
      <w:r>
        <w:t xml:space="preserve">impact </w:t>
      </w:r>
      <w:r w:rsidR="0013464D" w:rsidRPr="00581E99">
        <w:t>significance (environmental, economic</w:t>
      </w:r>
      <w:r w:rsidR="0013464D">
        <w:t>,</w:t>
      </w:r>
      <w:r w:rsidR="0013464D" w:rsidRPr="00581E99">
        <w:t xml:space="preserve"> social</w:t>
      </w:r>
      <w:r w:rsidR="004E790A">
        <w:t>, or cultural</w:t>
      </w:r>
      <w:r w:rsidR="0013464D" w:rsidRPr="00581E99">
        <w:t>)</w:t>
      </w:r>
    </w:p>
    <w:p w14:paraId="38EC8116" w14:textId="1D477090" w:rsidR="0013464D" w:rsidRPr="00581E99" w:rsidRDefault="0013464D" w:rsidP="0013464D">
      <w:pPr>
        <w:pStyle w:val="ListBullet"/>
      </w:pPr>
      <w:r w:rsidRPr="00581E99">
        <w:t>extent</w:t>
      </w:r>
      <w:r w:rsidR="00942C78">
        <w:t xml:space="preserve"> and duration</w:t>
      </w:r>
      <w:r w:rsidRPr="00581E99">
        <w:t xml:space="preserve"> of the incursion</w:t>
      </w:r>
    </w:p>
    <w:p w14:paraId="64210288" w14:textId="42B3F457" w:rsidR="0013464D" w:rsidRPr="00581E99" w:rsidRDefault="00942C78" w:rsidP="0013464D">
      <w:pPr>
        <w:pStyle w:val="ListBullet"/>
      </w:pPr>
      <w:r>
        <w:t>location</w:t>
      </w:r>
      <w:r w:rsidR="0013464D" w:rsidRPr="00581E99">
        <w:t xml:space="preserve"> of the receiving environment</w:t>
      </w:r>
      <w:r>
        <w:t xml:space="preserve"> and its associated values</w:t>
      </w:r>
    </w:p>
    <w:p w14:paraId="5ED495B8" w14:textId="08113DED" w:rsidR="00DF195F" w:rsidRDefault="00DF195F" w:rsidP="00581E99">
      <w:pPr>
        <w:pStyle w:val="ListBullet"/>
      </w:pPr>
      <w:r w:rsidRPr="00581E99">
        <w:t>likelihood of eradication</w:t>
      </w:r>
    </w:p>
    <w:p w14:paraId="6DA2C804" w14:textId="1AA16976" w:rsidR="009C63EA" w:rsidRPr="00581E99" w:rsidRDefault="009C63EA" w:rsidP="00581E99">
      <w:pPr>
        <w:pStyle w:val="ListBullet"/>
      </w:pPr>
      <w:r>
        <w:t>cost and benefits of control and asset protection.</w:t>
      </w:r>
    </w:p>
    <w:p w14:paraId="1C808B23" w14:textId="27EA94EE" w:rsidR="00DF195F" w:rsidRPr="00B12D3B" w:rsidRDefault="00F50465" w:rsidP="00DF195F">
      <w:pPr>
        <w:rPr>
          <w:lang w:eastAsia="ja-JP"/>
        </w:rPr>
      </w:pPr>
      <w:r>
        <w:rPr>
          <w:lang w:eastAsia="ja-JP"/>
        </w:rPr>
        <w:t xml:space="preserve">This section discusses </w:t>
      </w:r>
      <w:r w:rsidR="00EC127B">
        <w:rPr>
          <w:lang w:eastAsia="ja-JP"/>
        </w:rPr>
        <w:t>n</w:t>
      </w:r>
      <w:r w:rsidR="00DF195F" w:rsidRPr="00B12D3B">
        <w:rPr>
          <w:lang w:eastAsia="ja-JP"/>
        </w:rPr>
        <w:t>ational policies</w:t>
      </w:r>
      <w:r w:rsidR="0044524E">
        <w:rPr>
          <w:lang w:eastAsia="ja-JP"/>
        </w:rPr>
        <w:t xml:space="preserve"> that</w:t>
      </w:r>
      <w:r w:rsidR="00DF195F" w:rsidRPr="00B12D3B">
        <w:rPr>
          <w:lang w:eastAsia="ja-JP"/>
        </w:rPr>
        <w:t xml:space="preserve"> guide and support marine pest responses by providing a biosecurity response framework, operational guidance, and potential financial arrangements that can be tailored to meet the needs of each unique incident.</w:t>
      </w:r>
    </w:p>
    <w:p w14:paraId="522C0777" w14:textId="26F0CD42" w:rsidR="0037739A" w:rsidRDefault="0037739A" w:rsidP="007A717A">
      <w:pPr>
        <w:pStyle w:val="Heading3"/>
        <w:numPr>
          <w:ilvl w:val="1"/>
          <w:numId w:val="11"/>
        </w:numPr>
        <w:rPr>
          <w:lang w:eastAsia="ja-JP"/>
        </w:rPr>
      </w:pPr>
      <w:bookmarkStart w:id="88" w:name="_Toc222998475"/>
      <w:r>
        <w:rPr>
          <w:lang w:eastAsia="ja-JP"/>
        </w:rPr>
        <w:t>Sources of information</w:t>
      </w:r>
      <w:bookmarkEnd w:id="88"/>
    </w:p>
    <w:p w14:paraId="11196DFC" w14:textId="0BCD380A" w:rsidR="00367BF1" w:rsidRDefault="00367BF1" w:rsidP="00367BF1">
      <w:r>
        <w:t>Information on the distribution, ecology</w:t>
      </w:r>
      <w:r w:rsidR="00EC127B">
        <w:t>,</w:t>
      </w:r>
      <w:r>
        <w:t xml:space="preserve"> and effects of </w:t>
      </w:r>
      <w:r w:rsidR="001B3174">
        <w:t>invasive ascidians</w:t>
      </w:r>
      <w:r>
        <w:t xml:space="preserve"> can be found via a variety of sources</w:t>
      </w:r>
      <w:r w:rsidR="00B95E28">
        <w:t>,</w:t>
      </w:r>
      <w:r>
        <w:t xml:space="preserve"> </w:t>
      </w:r>
      <w:r w:rsidR="00B95E28">
        <w:t>including:</w:t>
      </w:r>
    </w:p>
    <w:p w14:paraId="2387FFCF" w14:textId="77777777" w:rsidR="00A70B20" w:rsidRPr="00846769" w:rsidRDefault="00A70B20" w:rsidP="00A70B20">
      <w:pPr>
        <w:pStyle w:val="ListBullet"/>
      </w:pPr>
      <w:r w:rsidRPr="00846769">
        <w:t xml:space="preserve">scientists </w:t>
      </w:r>
      <w:r>
        <w:t xml:space="preserve">(including taxonomists and diagnosticians) </w:t>
      </w:r>
      <w:r w:rsidRPr="00846769">
        <w:t>and technical experts</w:t>
      </w:r>
    </w:p>
    <w:p w14:paraId="0017C0DF" w14:textId="77777777" w:rsidR="00367BF1" w:rsidRDefault="00B95E28" w:rsidP="00755482">
      <w:pPr>
        <w:pStyle w:val="ListBullet"/>
      </w:pPr>
      <w:r>
        <w:t>p</w:t>
      </w:r>
      <w:r w:rsidR="00367BF1">
        <w:t>rimary sources of scientific literature</w:t>
      </w:r>
    </w:p>
    <w:p w14:paraId="41D83EF3" w14:textId="4A7D2EB7" w:rsidR="0037739A" w:rsidRDefault="00B95E28" w:rsidP="0037739A">
      <w:pPr>
        <w:pStyle w:val="ListBullet"/>
      </w:pPr>
      <w:r>
        <w:t>o</w:t>
      </w:r>
      <w:r w:rsidR="00367BF1">
        <w:t xml:space="preserve">nline resources on </w:t>
      </w:r>
      <w:r w:rsidR="00605FE1">
        <w:t>marine pests.</w:t>
      </w:r>
    </w:p>
    <w:p w14:paraId="6A51BACE" w14:textId="33E44EA4" w:rsidR="00685EB2" w:rsidRDefault="0037739A" w:rsidP="00367BF1">
      <w:pPr>
        <w:rPr>
          <w:lang w:eastAsia="ja-JP"/>
        </w:rPr>
      </w:pPr>
      <w:r>
        <w:t xml:space="preserve">The </w:t>
      </w:r>
      <w:r w:rsidRPr="0054355F">
        <w:t xml:space="preserve">Marine Pest Sectoral Committee </w:t>
      </w:r>
      <w:r>
        <w:t xml:space="preserve">(MPSC) maintains a database </w:t>
      </w:r>
      <w:r w:rsidR="00B95E28">
        <w:t>of</w:t>
      </w:r>
      <w:r w:rsidR="00635A4E">
        <w:t xml:space="preserve"> professionals</w:t>
      </w:r>
      <w:r w:rsidR="00A70B20">
        <w:t xml:space="preserve">, </w:t>
      </w:r>
      <w:r w:rsidR="00A70B20" w:rsidRPr="00846769">
        <w:t>experts</w:t>
      </w:r>
      <w:r w:rsidR="00A70B20">
        <w:t>,</w:t>
      </w:r>
      <w:r w:rsidR="00A70B20" w:rsidRPr="00846769">
        <w:t xml:space="preserve"> </w:t>
      </w:r>
      <w:r w:rsidR="00A70B20">
        <w:t>and research and development (R&amp;D) providers who</w:t>
      </w:r>
      <w:r w:rsidR="00635A4E">
        <w:t xml:space="preserve"> can </w:t>
      </w:r>
      <w:r w:rsidR="00685EB2">
        <w:t>provide information on</w:t>
      </w:r>
      <w:r w:rsidR="00685EB2">
        <w:rPr>
          <w:lang w:eastAsia="ja-JP"/>
        </w:rPr>
        <w:t xml:space="preserve"> the life history, ecology</w:t>
      </w:r>
      <w:r w:rsidR="00AA212D">
        <w:rPr>
          <w:lang w:eastAsia="ja-JP"/>
        </w:rPr>
        <w:t>,</w:t>
      </w:r>
      <w:r w:rsidR="00685EB2">
        <w:rPr>
          <w:lang w:eastAsia="ja-JP"/>
        </w:rPr>
        <w:t xml:space="preserve"> and biology of </w:t>
      </w:r>
      <w:r w:rsidR="007172DF">
        <w:rPr>
          <w:lang w:eastAsia="ja-JP"/>
        </w:rPr>
        <w:t>invasive ascidians</w:t>
      </w:r>
      <w:r w:rsidR="00685EB2">
        <w:rPr>
          <w:lang w:eastAsia="ja-JP"/>
        </w:rPr>
        <w:t xml:space="preserve">. Contact </w:t>
      </w:r>
      <w:r w:rsidR="009D0319">
        <w:rPr>
          <w:lang w:eastAsia="ja-JP"/>
        </w:rPr>
        <w:t xml:space="preserve">the </w:t>
      </w:r>
      <w:r w:rsidR="00685EB2">
        <w:rPr>
          <w:lang w:eastAsia="ja-JP"/>
        </w:rPr>
        <w:t xml:space="preserve">MPSC </w:t>
      </w:r>
      <w:r w:rsidR="001B3174">
        <w:rPr>
          <w:lang w:eastAsia="ja-JP"/>
        </w:rPr>
        <w:t xml:space="preserve">Secretariat </w:t>
      </w:r>
      <w:r w:rsidR="00685EB2">
        <w:rPr>
          <w:lang w:eastAsia="ja-JP"/>
        </w:rPr>
        <w:t>for more information</w:t>
      </w:r>
      <w:r w:rsidR="009D0319">
        <w:rPr>
          <w:lang w:eastAsia="ja-JP"/>
        </w:rPr>
        <w:t>:</w:t>
      </w:r>
      <w:r w:rsidR="0011259E">
        <w:rPr>
          <w:lang w:eastAsia="ja-JP"/>
        </w:rPr>
        <w:t xml:space="preserve"> </w:t>
      </w:r>
      <w:hyperlink r:id="rId59" w:history="1">
        <w:r w:rsidR="0011259E" w:rsidRPr="00F757D8">
          <w:rPr>
            <w:rStyle w:val="Hyperlink"/>
            <w:lang w:eastAsia="ja-JP"/>
          </w:rPr>
          <w:t>mpsc@aff.gov.au</w:t>
        </w:r>
      </w:hyperlink>
      <w:r w:rsidR="0011259E">
        <w:rPr>
          <w:lang w:eastAsia="ja-JP"/>
        </w:rPr>
        <w:t>.</w:t>
      </w:r>
    </w:p>
    <w:p w14:paraId="6A80307B" w14:textId="3D251D14" w:rsidR="00367BF1" w:rsidRDefault="00367BF1" w:rsidP="00367BF1">
      <w:r>
        <w:t xml:space="preserve">Several useful online resources contain summary information on </w:t>
      </w:r>
      <w:r w:rsidR="001B3174">
        <w:t>invasive ascidians</w:t>
      </w:r>
      <w:r w:rsidR="00605FE1">
        <w:t>.</w:t>
      </w:r>
      <w:r>
        <w:t xml:space="preserve"> These include:</w:t>
      </w:r>
    </w:p>
    <w:p w14:paraId="53151FD8" w14:textId="62FEB080" w:rsidR="00605FE1" w:rsidRPr="001B3174" w:rsidRDefault="001B3174" w:rsidP="00755482">
      <w:pPr>
        <w:pStyle w:val="ListBullet"/>
        <w:rPr>
          <w:rStyle w:val="Hyperlink"/>
        </w:rPr>
      </w:pPr>
      <w:r>
        <w:fldChar w:fldCharType="begin"/>
      </w:r>
      <w:r>
        <w:instrText>HYPERLINK "https://nimpis.marinepests.gov.au/"</w:instrText>
      </w:r>
      <w:r>
        <w:fldChar w:fldCharType="separate"/>
      </w:r>
      <w:r w:rsidR="007172DF" w:rsidRPr="001B3174">
        <w:rPr>
          <w:rStyle w:val="Hyperlink"/>
        </w:rPr>
        <w:t xml:space="preserve">The </w:t>
      </w:r>
      <w:r w:rsidR="00367BF1" w:rsidRPr="001B3174">
        <w:rPr>
          <w:rStyle w:val="Hyperlink"/>
        </w:rPr>
        <w:t>National Introduced Marine Pest Information System (NIMPIS)</w:t>
      </w:r>
    </w:p>
    <w:p w14:paraId="31628361" w14:textId="1BABE7B1" w:rsidR="001B5FCB" w:rsidRDefault="001B3174" w:rsidP="00755482">
      <w:pPr>
        <w:pStyle w:val="ListBullet"/>
      </w:pPr>
      <w:r>
        <w:fldChar w:fldCharType="end"/>
      </w:r>
      <w:hyperlink r:id="rId60" w:history="1">
        <w:r w:rsidR="001B5FCB" w:rsidRPr="001B5FCB">
          <w:rPr>
            <w:rStyle w:val="Hyperlink"/>
          </w:rPr>
          <w:t xml:space="preserve">Marine Pest Response Manuals </w:t>
        </w:r>
      </w:hyperlink>
    </w:p>
    <w:p w14:paraId="2B56FA3B" w14:textId="77777777" w:rsidR="003C3506" w:rsidRPr="0040257F" w:rsidRDefault="003C3506" w:rsidP="003C3506">
      <w:pPr>
        <w:pStyle w:val="ListBullet"/>
        <w:rPr>
          <w:rStyle w:val="Hyperlink"/>
          <w:color w:val="auto"/>
          <w:u w:val="none"/>
        </w:rPr>
      </w:pPr>
      <w:hyperlink r:id="rId61" w:history="1">
        <w:r>
          <w:rPr>
            <w:rStyle w:val="Hyperlink"/>
          </w:rPr>
          <w:t>National Priority Pests: Part II Ranking of Australian Marine Pests</w:t>
        </w:r>
      </w:hyperlink>
    </w:p>
    <w:p w14:paraId="05352808" w14:textId="7BBA4954" w:rsidR="00367BF1" w:rsidRDefault="00367BF1" w:rsidP="00367BF1">
      <w:pPr>
        <w:pStyle w:val="ListBullet"/>
      </w:pPr>
      <w:r>
        <w:t xml:space="preserve">Additional </w:t>
      </w:r>
      <w:r w:rsidR="001B3174">
        <w:t xml:space="preserve">species </w:t>
      </w:r>
      <w:r>
        <w:t xml:space="preserve">distribution </w:t>
      </w:r>
      <w:r w:rsidR="001B3174">
        <w:t xml:space="preserve">and taxonomic </w:t>
      </w:r>
      <w:r>
        <w:t>databases can be used to search information on invasive species includ</w:t>
      </w:r>
      <w:r w:rsidR="001B3174">
        <w:t>ing</w:t>
      </w:r>
      <w:r>
        <w:t>:</w:t>
      </w:r>
    </w:p>
    <w:p w14:paraId="5B6080EC" w14:textId="77777777" w:rsidR="00A70B20" w:rsidRDefault="00A70B20" w:rsidP="00A70B20">
      <w:pPr>
        <w:pStyle w:val="ListBullet2"/>
        <w:rPr>
          <w:rStyle w:val="Hyperlink"/>
        </w:rPr>
      </w:pPr>
      <w:hyperlink r:id="rId62" w:history="1">
        <w:r w:rsidRPr="00EE779F">
          <w:rPr>
            <w:rStyle w:val="Hyperlink"/>
          </w:rPr>
          <w:t>Atlas of Living Australia (ALA)</w:t>
        </w:r>
      </w:hyperlink>
    </w:p>
    <w:p w14:paraId="203EC6F0" w14:textId="77777777" w:rsidR="00A70B20" w:rsidRPr="00846769" w:rsidRDefault="00A70B20" w:rsidP="00A70B20">
      <w:pPr>
        <w:pStyle w:val="ListBullet2"/>
        <w:rPr>
          <w:rStyle w:val="Hyperlink"/>
        </w:rPr>
      </w:pPr>
      <w:hyperlink r:id="rId63" w:history="1">
        <w:r w:rsidRPr="00FE2060">
          <w:rPr>
            <w:rStyle w:val="Hyperlink"/>
          </w:rPr>
          <w:t>Global Invasive Species Database (GBIF)</w:t>
        </w:r>
      </w:hyperlink>
    </w:p>
    <w:p w14:paraId="23629990" w14:textId="77777777" w:rsidR="00A70B20" w:rsidRDefault="00A70B20" w:rsidP="00A70B20">
      <w:pPr>
        <w:pStyle w:val="ListBullet2"/>
        <w:rPr>
          <w:rStyle w:val="Hyperlink"/>
        </w:rPr>
      </w:pPr>
      <w:hyperlink r:id="rId64" w:history="1">
        <w:r w:rsidRPr="00EE779F">
          <w:rPr>
            <w:rStyle w:val="Hyperlink"/>
          </w:rPr>
          <w:t>National Estuarine and Marine Exotic Species Information System (NEMESIS)</w:t>
        </w:r>
      </w:hyperlink>
    </w:p>
    <w:p w14:paraId="18AA01E1" w14:textId="77777777" w:rsidR="00A70B20" w:rsidRPr="00846769" w:rsidRDefault="00A70B20" w:rsidP="00A70B20">
      <w:pPr>
        <w:pStyle w:val="ListBullet2"/>
        <w:rPr>
          <w:rStyle w:val="Hyperlink"/>
        </w:rPr>
      </w:pPr>
      <w:hyperlink r:id="rId65" w:history="1">
        <w:r w:rsidRPr="00EE779F">
          <w:rPr>
            <w:rStyle w:val="Hyperlink"/>
          </w:rPr>
          <w:t>CABI Compendium</w:t>
        </w:r>
      </w:hyperlink>
    </w:p>
    <w:p w14:paraId="4D16E30A" w14:textId="77777777" w:rsidR="00A70B20" w:rsidRPr="001B48F7" w:rsidRDefault="00A70B20" w:rsidP="00A70B20">
      <w:pPr>
        <w:pStyle w:val="ListBullet2"/>
        <w:rPr>
          <w:rStyle w:val="Hyperlink"/>
        </w:rPr>
      </w:pPr>
      <w:hyperlink r:id="rId66" w:history="1">
        <w:r w:rsidRPr="00846769">
          <w:rPr>
            <w:rStyle w:val="Hyperlink"/>
          </w:rPr>
          <w:t>World Register of Marine Species (WoRMS)</w:t>
        </w:r>
      </w:hyperlink>
    </w:p>
    <w:p w14:paraId="00B2EF00" w14:textId="6EA45E7F" w:rsidR="00A70B20" w:rsidRDefault="00A70B20" w:rsidP="009B260F">
      <w:pPr>
        <w:pStyle w:val="ListBullet2"/>
        <w:spacing w:after="200"/>
      </w:pPr>
      <w:hyperlink r:id="rId67" w:history="1">
        <w:r w:rsidRPr="00EE779F">
          <w:rPr>
            <w:rStyle w:val="Hyperlink"/>
          </w:rPr>
          <w:t>The Australian Taxonomy Community Directory</w:t>
        </w:r>
      </w:hyperlink>
      <w:r>
        <w:t xml:space="preserve"> </w:t>
      </w:r>
    </w:p>
    <w:p w14:paraId="17D76D63" w14:textId="37E79B00" w:rsidR="0013464D" w:rsidRPr="004D5747" w:rsidRDefault="0013464D" w:rsidP="007A717A">
      <w:pPr>
        <w:pStyle w:val="Heading3"/>
        <w:numPr>
          <w:ilvl w:val="1"/>
          <w:numId w:val="11"/>
        </w:numPr>
        <w:rPr>
          <w:lang w:eastAsia="ja-JP"/>
        </w:rPr>
      </w:pPr>
      <w:bookmarkStart w:id="89" w:name="_Toc189655568"/>
      <w:bookmarkStart w:id="90" w:name="_Toc189658559"/>
      <w:bookmarkStart w:id="91" w:name="_Toc189668171"/>
      <w:bookmarkStart w:id="92" w:name="_Toc189655569"/>
      <w:bookmarkStart w:id="93" w:name="_Toc189658560"/>
      <w:bookmarkStart w:id="94" w:name="_Toc189668172"/>
      <w:bookmarkStart w:id="95" w:name="_Toc189655570"/>
      <w:bookmarkStart w:id="96" w:name="_Toc189658561"/>
      <w:bookmarkStart w:id="97" w:name="_Toc189668173"/>
      <w:bookmarkStart w:id="98" w:name="_Toc189655571"/>
      <w:bookmarkStart w:id="99" w:name="_Toc189658562"/>
      <w:bookmarkStart w:id="100" w:name="_Toc189668174"/>
      <w:bookmarkStart w:id="101" w:name="_Toc222998476"/>
      <w:bookmarkEnd w:id="89"/>
      <w:bookmarkEnd w:id="90"/>
      <w:bookmarkEnd w:id="91"/>
      <w:bookmarkEnd w:id="92"/>
      <w:bookmarkEnd w:id="93"/>
      <w:bookmarkEnd w:id="94"/>
      <w:bookmarkEnd w:id="95"/>
      <w:bookmarkEnd w:id="96"/>
      <w:bookmarkEnd w:id="97"/>
      <w:bookmarkEnd w:id="98"/>
      <w:bookmarkEnd w:id="99"/>
      <w:bookmarkEnd w:id="100"/>
      <w:r>
        <w:rPr>
          <w:lang w:eastAsia="ja-JP"/>
        </w:rPr>
        <w:t>Policies for</w:t>
      </w:r>
      <w:r w:rsidR="00EF275F">
        <w:t xml:space="preserve"> </w:t>
      </w:r>
      <w:r w:rsidR="00205666">
        <w:t>management</w:t>
      </w:r>
      <w:bookmarkEnd w:id="31"/>
      <w:r>
        <w:rPr>
          <w:lang w:eastAsia="ja-JP"/>
        </w:rPr>
        <w:t xml:space="preserve"> of marine</w:t>
      </w:r>
      <w:r w:rsidRPr="004D5747">
        <w:rPr>
          <w:lang w:eastAsia="ja-JP"/>
        </w:rPr>
        <w:t xml:space="preserve"> pest responses in Australian waters</w:t>
      </w:r>
      <w:bookmarkEnd w:id="101"/>
    </w:p>
    <w:p w14:paraId="210F3ADB" w14:textId="48E487D3" w:rsidR="0013464D" w:rsidRPr="007B0298" w:rsidRDefault="0013464D" w:rsidP="0013464D">
      <w:pPr>
        <w:rPr>
          <w:lang w:eastAsia="ja-JP"/>
        </w:rPr>
      </w:pPr>
      <w:r w:rsidRPr="00B12D3B">
        <w:rPr>
          <w:lang w:eastAsia="ja-JP"/>
        </w:rPr>
        <w:t xml:space="preserve">The </w:t>
      </w:r>
      <w:hyperlink r:id="rId68" w:history="1">
        <w:r w:rsidRPr="00650CF9">
          <w:rPr>
            <w:rStyle w:val="Hyperlink"/>
            <w:lang w:eastAsia="ja-JP"/>
          </w:rPr>
          <w:t>Biosecurity Incident Management System</w:t>
        </w:r>
        <w:r w:rsidR="00003232" w:rsidRPr="00650CF9">
          <w:rPr>
            <w:rStyle w:val="Hyperlink"/>
            <w:lang w:eastAsia="ja-JP"/>
          </w:rPr>
          <w:t xml:space="preserve"> (BIMS)</w:t>
        </w:r>
        <w:r w:rsidRPr="00650CF9">
          <w:rPr>
            <w:rStyle w:val="Hyperlink"/>
            <w:lang w:eastAsia="ja-JP"/>
          </w:rPr>
          <w:t>: Marine pest version</w:t>
        </w:r>
      </w:hyperlink>
      <w:r w:rsidRPr="00B12D3B">
        <w:rPr>
          <w:lang w:eastAsia="ja-JP"/>
        </w:rPr>
        <w:t xml:space="preserve"> manual provides guidance on policies and procedures for the management of biosecurity incident responses, including responses to marine pest emergencies within Australian waters.</w:t>
      </w:r>
    </w:p>
    <w:p w14:paraId="60519AB4" w14:textId="0F32ED34" w:rsidR="0013464D" w:rsidRDefault="0013464D" w:rsidP="00C75225">
      <w:pPr>
        <w:pStyle w:val="Heading4"/>
        <w:numPr>
          <w:ilvl w:val="2"/>
          <w:numId w:val="11"/>
        </w:numPr>
        <w:rPr>
          <w:lang w:eastAsia="ja-JP"/>
        </w:rPr>
      </w:pPr>
      <w:r>
        <w:rPr>
          <w:lang w:eastAsia="ja-JP"/>
        </w:rPr>
        <w:t>Commonwealth, state</w:t>
      </w:r>
      <w:r w:rsidR="00BC6576">
        <w:rPr>
          <w:lang w:eastAsia="ja-JP"/>
        </w:rPr>
        <w:t>,</w:t>
      </w:r>
      <w:r>
        <w:rPr>
          <w:lang w:eastAsia="ja-JP"/>
        </w:rPr>
        <w:t xml:space="preserve"> and territory authority responsibilities</w:t>
      </w:r>
    </w:p>
    <w:p w14:paraId="35A8DF9B" w14:textId="52A83D65" w:rsidR="0013464D" w:rsidRDefault="0013464D" w:rsidP="0013464D">
      <w:pPr>
        <w:rPr>
          <w:lang w:eastAsia="ja-JP"/>
        </w:rPr>
      </w:pPr>
      <w:r>
        <w:rPr>
          <w:lang w:eastAsia="ja-JP"/>
        </w:rPr>
        <w:t xml:space="preserve">Lead agencies in a response to a marine pest emergency </w:t>
      </w:r>
      <w:r w:rsidR="002638A7">
        <w:rPr>
          <w:lang w:eastAsia="ja-JP"/>
        </w:rPr>
        <w:t xml:space="preserve">of an invasive ascidian </w:t>
      </w:r>
      <w:r>
        <w:rPr>
          <w:lang w:eastAsia="ja-JP"/>
        </w:rPr>
        <w:t xml:space="preserve">should </w:t>
      </w:r>
      <w:r w:rsidR="00EF2141">
        <w:rPr>
          <w:lang w:eastAsia="ja-JP"/>
        </w:rPr>
        <w:t xml:space="preserve">engage </w:t>
      </w:r>
      <w:r w:rsidR="005F2E89">
        <w:rPr>
          <w:lang w:eastAsia="ja-JP"/>
        </w:rPr>
        <w:t xml:space="preserve">as </w:t>
      </w:r>
      <w:r w:rsidR="00EF2141">
        <w:rPr>
          <w:lang w:eastAsia="ja-JP"/>
        </w:rPr>
        <w:t xml:space="preserve">early </w:t>
      </w:r>
      <w:r w:rsidR="005F2E89">
        <w:rPr>
          <w:lang w:eastAsia="ja-JP"/>
        </w:rPr>
        <w:t xml:space="preserve">as possible </w:t>
      </w:r>
      <w:r w:rsidR="00EF2141">
        <w:rPr>
          <w:lang w:eastAsia="ja-JP"/>
        </w:rPr>
        <w:t xml:space="preserve">with the </w:t>
      </w:r>
      <w:r w:rsidR="003B141F">
        <w:rPr>
          <w:lang w:eastAsia="ja-JP"/>
        </w:rPr>
        <w:t>Consultative Committee on Introduced Marine Pest Emergencies (CCIMPE)</w:t>
      </w:r>
      <w:r w:rsidR="00EF2141">
        <w:rPr>
          <w:lang w:eastAsia="ja-JP"/>
        </w:rPr>
        <w:t xml:space="preserve">, ensuring ongoing </w:t>
      </w:r>
      <w:r>
        <w:rPr>
          <w:lang w:eastAsia="ja-JP"/>
        </w:rPr>
        <w:t>collaborat</w:t>
      </w:r>
      <w:r w:rsidR="00EF2141">
        <w:rPr>
          <w:lang w:eastAsia="ja-JP"/>
        </w:rPr>
        <w:t>ion throughout any response activity</w:t>
      </w:r>
      <w:r>
        <w:rPr>
          <w:lang w:eastAsia="ja-JP"/>
        </w:rPr>
        <w:t>.</w:t>
      </w:r>
    </w:p>
    <w:p w14:paraId="2A970C96" w14:textId="4CA19513" w:rsidR="0013464D" w:rsidRDefault="0013464D" w:rsidP="0013464D">
      <w:pPr>
        <w:rPr>
          <w:lang w:eastAsia="ja-JP"/>
        </w:rPr>
      </w:pPr>
      <w:r>
        <w:rPr>
          <w:lang w:eastAsia="ja-JP"/>
        </w:rPr>
        <w:t xml:space="preserve">For incidents that are contained to a single jurisdiction, state coordination centres and local control centres may be established depending on the scale of the response. A national coordination centre </w:t>
      </w:r>
      <w:r w:rsidR="00177851">
        <w:rPr>
          <w:lang w:eastAsia="ja-JP"/>
        </w:rPr>
        <w:t xml:space="preserve">may be </w:t>
      </w:r>
      <w:r>
        <w:rPr>
          <w:lang w:eastAsia="ja-JP"/>
        </w:rPr>
        <w:t>established to help manage concurrent incursions in more than one jurisdiction. National coordination operations will work in consultation with the CCIMPE representatives and relevant industry and community sector organisations. For further information on local, state</w:t>
      </w:r>
      <w:r w:rsidR="00BC6576">
        <w:rPr>
          <w:lang w:eastAsia="ja-JP"/>
        </w:rPr>
        <w:t>,</w:t>
      </w:r>
      <w:r>
        <w:rPr>
          <w:lang w:eastAsia="ja-JP"/>
        </w:rPr>
        <w:t xml:space="preserve"> and national control and coordination centres refer to the </w:t>
      </w:r>
      <w:hyperlink r:id="rId69" w:history="1">
        <w:r w:rsidRPr="00650CF9">
          <w:rPr>
            <w:rStyle w:val="Hyperlink"/>
            <w:lang w:eastAsia="ja-JP"/>
          </w:rPr>
          <w:t xml:space="preserve">BIMS: Marine </w:t>
        </w:r>
        <w:r w:rsidR="00E3512B" w:rsidRPr="00650CF9">
          <w:rPr>
            <w:rStyle w:val="Hyperlink"/>
            <w:lang w:eastAsia="ja-JP"/>
          </w:rPr>
          <w:t>p</w:t>
        </w:r>
        <w:r w:rsidRPr="00650CF9">
          <w:rPr>
            <w:rStyle w:val="Hyperlink"/>
            <w:lang w:eastAsia="ja-JP"/>
          </w:rPr>
          <w:t>est version</w:t>
        </w:r>
      </w:hyperlink>
      <w:r>
        <w:rPr>
          <w:lang w:eastAsia="ja-JP"/>
        </w:rPr>
        <w:t>.</w:t>
      </w:r>
    </w:p>
    <w:p w14:paraId="1DECBCF6" w14:textId="50D92FA5" w:rsidR="00C75225" w:rsidRDefault="00C75225" w:rsidP="00C75225">
      <w:pPr>
        <w:pStyle w:val="Heading4"/>
        <w:numPr>
          <w:ilvl w:val="2"/>
          <w:numId w:val="11"/>
        </w:numPr>
        <w:rPr>
          <w:lang w:eastAsia="ja-JP"/>
        </w:rPr>
      </w:pPr>
      <w:bookmarkStart w:id="102" w:name="_Consultative_Committee_on"/>
      <w:bookmarkEnd w:id="102"/>
      <w:r>
        <w:rPr>
          <w:lang w:eastAsia="ja-JP"/>
        </w:rPr>
        <w:t>Consultative Committee on</w:t>
      </w:r>
      <w:r w:rsidRPr="00C75225">
        <w:rPr>
          <w:lang w:eastAsia="ja-JP"/>
        </w:rPr>
        <w:t xml:space="preserve"> Introduced Marine Pest Emergencies (CCIMPE)</w:t>
      </w:r>
    </w:p>
    <w:p w14:paraId="191E7521" w14:textId="5722D13D" w:rsidR="0013464D" w:rsidRDefault="0013464D" w:rsidP="0013464D">
      <w:pPr>
        <w:rPr>
          <w:lang w:eastAsia="ja-JP"/>
        </w:rPr>
      </w:pPr>
      <w:r>
        <w:rPr>
          <w:lang w:eastAsia="ja-JP"/>
        </w:rPr>
        <w:t>CCIMPE provides national technical coordination for managing marine pest emergencies and comprises biosecurity representatives from each Australian jurisdiction with coastal borders (the Australian Capital Territory is not represented).</w:t>
      </w:r>
    </w:p>
    <w:p w14:paraId="408032C1" w14:textId="5F200B87" w:rsidR="0013464D" w:rsidRDefault="0013464D" w:rsidP="0013464D">
      <w:pPr>
        <w:rPr>
          <w:lang w:eastAsia="ja-JP"/>
        </w:rPr>
      </w:pPr>
      <w:r>
        <w:rPr>
          <w:lang w:eastAsia="ja-JP"/>
        </w:rPr>
        <w:t xml:space="preserve">CCIMPE advises the National Management Group (NMG) on marine pest incidents and whether they meet the criteria for national cost-sharing under the </w:t>
      </w:r>
      <w:hyperlink r:id="rId70" w:history="1">
        <w:r w:rsidRPr="00303A23">
          <w:rPr>
            <w:rStyle w:val="Hyperlink"/>
            <w:lang w:eastAsia="ja-JP"/>
          </w:rPr>
          <w:t>National Environmental Biosecurity Response Agreement 2.0</w:t>
        </w:r>
      </w:hyperlink>
      <w:r>
        <w:rPr>
          <w:rStyle w:val="Hyperlink"/>
          <w:lang w:eastAsia="ja-JP"/>
        </w:rPr>
        <w:t xml:space="preserve"> </w:t>
      </w:r>
      <w:r>
        <w:rPr>
          <w:lang w:eastAsia="ja-JP"/>
        </w:rPr>
        <w:t>(NEBRA).</w:t>
      </w:r>
      <w:r w:rsidR="004914D8" w:rsidRPr="004914D8">
        <w:rPr>
          <w:lang w:eastAsia="ja-JP"/>
        </w:rPr>
        <w:t xml:space="preserve"> </w:t>
      </w:r>
      <w:r w:rsidR="004914D8">
        <w:rPr>
          <w:lang w:eastAsia="ja-JP"/>
        </w:rPr>
        <w:t xml:space="preserve">The NMG is the peak national biosecurity decision-making forum through which parties seek decisions in the event of an incident of a pest or disease </w:t>
      </w:r>
      <w:r w:rsidR="00742DF8">
        <w:rPr>
          <w:lang w:eastAsia="ja-JP"/>
        </w:rPr>
        <w:fldChar w:fldCharType="begin"/>
      </w:r>
      <w:r w:rsidR="00507888">
        <w:rPr>
          <w:lang w:eastAsia="ja-JP"/>
        </w:rPr>
        <w:instrText xml:space="preserve"> ADDIN EN.CITE &lt;EndNote&gt;&lt;Cite&gt;&lt;Author&gt;DAFF&lt;/Author&gt;&lt;Year&gt;2024&lt;/Year&gt;&lt;RecNum&gt;5781&lt;/RecNum&gt;&lt;DisplayText&gt;(DAFF 2024e)&lt;/DisplayText&gt;&lt;record&gt;&lt;rec-number&gt;5781&lt;/rec-number&gt;&lt;foreign-keys&gt;&lt;key app="EN" db-id="5pw5zxs03zavz2esrer5zreaaer2f9v0wf9p" timestamp="1718330621" guid="5b03fd97-2f52-4ade-9858-99c22dd91936"&gt;5781&lt;/key&gt;&lt;/foreign-keys&gt;&lt;ref-type name="Government Document"&gt;46&lt;/ref-type&gt;&lt;contributors&gt;&lt;authors&gt;&lt;author&gt;DAFF,&lt;/author&gt;&lt;/authors&gt;&lt;secondary-authors&gt;&lt;author&gt;Department of Agriculture, Fisheries and Forestry,&lt;/author&gt;&lt;/secondary-authors&gt;&lt;/contributors&gt;&lt;titles&gt;&lt;title&gt;National Environmental Biosecurity Response Agreement - 2021&lt;/title&gt;&lt;/titles&gt;&lt;pages&gt;96&lt;/pages&gt;&lt;edition&gt;Version 2.0&lt;/edition&gt;&lt;dates&gt;&lt;year&gt;2024&lt;/year&gt;&lt;/dates&gt;&lt;pub-location&gt;Canberra&lt;/pub-location&gt;&lt;publisher&gt;Department of Agriculture, Fisheries and Forestry&lt;/publisher&gt;&lt;urls&gt;&lt;related-urls&gt;&lt;url&gt;https://www.agriculture.gov.au/biosecurity-trade/policy/emergency/nebra&lt;/url&gt;&lt;/related-urls&gt;&lt;/urls&gt;&lt;access-date&gt;14 June 2024&lt;/access-date&gt;&lt;/record&gt;&lt;/Cite&gt;&lt;/EndNote&gt;</w:instrText>
      </w:r>
      <w:r w:rsidR="00742DF8">
        <w:rPr>
          <w:lang w:eastAsia="ja-JP"/>
        </w:rPr>
        <w:fldChar w:fldCharType="separate"/>
      </w:r>
      <w:r w:rsidR="00507888">
        <w:rPr>
          <w:noProof/>
          <w:lang w:eastAsia="ja-JP"/>
        </w:rPr>
        <w:t>(DAFF 202</w:t>
      </w:r>
      <w:r w:rsidR="001132A4">
        <w:rPr>
          <w:noProof/>
          <w:lang w:eastAsia="ja-JP"/>
        </w:rPr>
        <w:t>1</w:t>
      </w:r>
      <w:r w:rsidR="00507888">
        <w:rPr>
          <w:noProof/>
          <w:lang w:eastAsia="ja-JP"/>
        </w:rPr>
        <w:t>)</w:t>
      </w:r>
      <w:r w:rsidR="00742DF8">
        <w:rPr>
          <w:lang w:eastAsia="ja-JP"/>
        </w:rPr>
        <w:fldChar w:fldCharType="end"/>
      </w:r>
      <w:r w:rsidR="00742DF8">
        <w:rPr>
          <w:lang w:eastAsia="ja-JP"/>
        </w:rPr>
        <w:t>.</w:t>
      </w:r>
      <w:r w:rsidR="004914D8">
        <w:rPr>
          <w:lang w:eastAsia="ja-JP"/>
        </w:rPr>
        <w:t xml:space="preserve"> </w:t>
      </w:r>
      <w:r w:rsidR="00BC6576">
        <w:rPr>
          <w:lang w:eastAsia="ja-JP"/>
        </w:rPr>
        <w:t xml:space="preserve">The NEBRA outlines the NMG’s roles and responsibilities. </w:t>
      </w:r>
    </w:p>
    <w:p w14:paraId="1127DFB2" w14:textId="409EE745" w:rsidR="0013464D" w:rsidRDefault="0013464D" w:rsidP="0013464D">
      <w:pPr>
        <w:rPr>
          <w:lang w:eastAsia="ja-JP"/>
        </w:rPr>
      </w:pPr>
      <w:r>
        <w:rPr>
          <w:lang w:eastAsia="ja-JP"/>
        </w:rPr>
        <w:t>CCIMPE provides</w:t>
      </w:r>
      <w:r w:rsidR="00BC6576">
        <w:rPr>
          <w:lang w:eastAsia="ja-JP"/>
        </w:rPr>
        <w:t xml:space="preserve"> technical and</w:t>
      </w:r>
      <w:r>
        <w:rPr>
          <w:lang w:eastAsia="ja-JP"/>
        </w:rPr>
        <w:t xml:space="preserve"> response </w:t>
      </w:r>
      <w:r w:rsidR="007C0242">
        <w:rPr>
          <w:lang w:eastAsia="ja-JP"/>
        </w:rPr>
        <w:t xml:space="preserve">recommendations and </w:t>
      </w:r>
      <w:r>
        <w:rPr>
          <w:lang w:eastAsia="ja-JP"/>
        </w:rPr>
        <w:t xml:space="preserve">advice to </w:t>
      </w:r>
      <w:r w:rsidR="008B69DE">
        <w:rPr>
          <w:lang w:eastAsia="ja-JP"/>
        </w:rPr>
        <w:t>jurisdictions</w:t>
      </w:r>
      <w:r>
        <w:rPr>
          <w:lang w:eastAsia="ja-JP"/>
        </w:rPr>
        <w:t xml:space="preserve"> and assists in developing and implementing response actions such as a National Biosecurity Incident Response Plan (NBIRP). CCIMPE may also act as an information sharing forum to provide national biosecurity agencies with updates on marine pest responses that are not cost shared under the NEBRA.</w:t>
      </w:r>
      <w:r w:rsidR="004914D8">
        <w:rPr>
          <w:lang w:eastAsia="ja-JP"/>
        </w:rPr>
        <w:t xml:space="preserve"> </w:t>
      </w:r>
    </w:p>
    <w:p w14:paraId="02FC73FC" w14:textId="7BE55C0C" w:rsidR="0013464D" w:rsidRPr="004D5747" w:rsidRDefault="0013464D" w:rsidP="007A717A">
      <w:pPr>
        <w:pStyle w:val="Heading3"/>
        <w:numPr>
          <w:ilvl w:val="1"/>
          <w:numId w:val="11"/>
        </w:numPr>
      </w:pPr>
      <w:bookmarkStart w:id="103" w:name="_Funding_of_operations"/>
      <w:bookmarkStart w:id="104" w:name="_Toc222998477"/>
      <w:bookmarkEnd w:id="103"/>
      <w:r>
        <w:t>F</w:t>
      </w:r>
      <w:r w:rsidRPr="004D5747">
        <w:t>unding of operations and compensation</w:t>
      </w:r>
      <w:bookmarkEnd w:id="104"/>
    </w:p>
    <w:p w14:paraId="59C42510" w14:textId="3ABD90BE" w:rsidR="005731D6" w:rsidRPr="005731D6" w:rsidRDefault="0013464D" w:rsidP="005731D6">
      <w:pPr>
        <w:rPr>
          <w:rFonts w:cstheme="minorHAnsi"/>
        </w:rPr>
      </w:pPr>
      <w:r w:rsidRPr="00B12D3B">
        <w:rPr>
          <w:lang w:eastAsia="ja-JP"/>
        </w:rPr>
        <w:t xml:space="preserve">The </w:t>
      </w:r>
      <w:hyperlink r:id="rId71" w:history="1">
        <w:r w:rsidR="008E3FA6" w:rsidRPr="002050FF">
          <w:rPr>
            <w:rStyle w:val="Hyperlink"/>
            <w:lang w:eastAsia="ja-JP"/>
          </w:rPr>
          <w:t>National Environmental Biosecurity Response Agreement 2.0 (NEBRA)</w:t>
        </w:r>
      </w:hyperlink>
      <w:r w:rsidRPr="00B12D3B">
        <w:rPr>
          <w:lang w:eastAsia="ja-JP"/>
        </w:rPr>
        <w:t xml:space="preserve"> establishes national arrangements for responses to nationally significant biosecurity incidents whe</w:t>
      </w:r>
      <w:r w:rsidR="00501B5E">
        <w:rPr>
          <w:lang w:eastAsia="ja-JP"/>
        </w:rPr>
        <w:t>re</w:t>
      </w:r>
      <w:r w:rsidRPr="00B12D3B">
        <w:rPr>
          <w:lang w:eastAsia="ja-JP"/>
        </w:rPr>
        <w:t xml:space="preserve"> </w:t>
      </w:r>
      <w:r>
        <w:rPr>
          <w:lang w:eastAsia="ja-JP"/>
        </w:rPr>
        <w:t>there are</w:t>
      </w:r>
      <w:r w:rsidRPr="00B12D3B">
        <w:rPr>
          <w:lang w:eastAsia="ja-JP"/>
        </w:rPr>
        <w:t xml:space="preserve"> predominately environmental or public benefit</w:t>
      </w:r>
      <w:r w:rsidR="00501B5E">
        <w:rPr>
          <w:lang w:eastAsia="ja-JP"/>
        </w:rPr>
        <w:t>s</w:t>
      </w:r>
      <w:r w:rsidRPr="00B12D3B">
        <w:rPr>
          <w:lang w:eastAsia="ja-JP"/>
        </w:rPr>
        <w:t xml:space="preserve">. The NEBRA provides a mechanism to share responsibilities and costs for a response when </w:t>
      </w:r>
      <w:r w:rsidR="00C6180B">
        <w:rPr>
          <w:lang w:eastAsia="ja-JP"/>
        </w:rPr>
        <w:t xml:space="preserve">all of the following conditions are agreed to have been met: </w:t>
      </w:r>
      <w:r w:rsidRPr="00B12D3B">
        <w:rPr>
          <w:lang w:eastAsia="ja-JP"/>
        </w:rPr>
        <w:t xml:space="preserve">eradication is considered feasible, </w:t>
      </w:r>
      <w:r w:rsidRPr="00C6580A">
        <w:rPr>
          <w:lang w:eastAsia="ja-JP"/>
        </w:rPr>
        <w:t xml:space="preserve">the pest is considered to be of national significance, and the </w:t>
      </w:r>
      <w:r w:rsidR="005731D6" w:rsidRPr="005731D6">
        <w:t>benefits of a response outweigh the costs</w:t>
      </w:r>
      <w:r w:rsidR="00E54C91">
        <w:t xml:space="preserve"> and </w:t>
      </w:r>
      <w:r w:rsidRPr="00C6580A">
        <w:rPr>
          <w:lang w:eastAsia="ja-JP"/>
        </w:rPr>
        <w:t>calculated to be cost-effective</w:t>
      </w:r>
      <w:r w:rsidR="004C723D" w:rsidRPr="00C6580A">
        <w:rPr>
          <w:lang w:eastAsia="ja-JP"/>
        </w:rPr>
        <w:t xml:space="preserve"> </w:t>
      </w:r>
      <w:r w:rsidR="004C723D" w:rsidRPr="00203B82">
        <w:rPr>
          <w:lang w:eastAsia="ja-JP"/>
        </w:rPr>
        <w:t>as per</w:t>
      </w:r>
      <w:r w:rsidR="003965E9" w:rsidRPr="00203B82">
        <w:rPr>
          <w:lang w:eastAsia="ja-JP"/>
        </w:rPr>
        <w:t xml:space="preserve"> </w:t>
      </w:r>
      <w:r w:rsidR="003965E9" w:rsidRPr="00203B82">
        <w:rPr>
          <w:lang w:eastAsia="ja-JP"/>
        </w:rPr>
        <w:lastRenderedPageBreak/>
        <w:t>Schedule 3 of</w:t>
      </w:r>
      <w:r w:rsidR="004C723D" w:rsidRPr="00203B82">
        <w:rPr>
          <w:lang w:eastAsia="ja-JP"/>
        </w:rPr>
        <w:t xml:space="preserve"> the </w:t>
      </w:r>
      <w:hyperlink r:id="rId72" w:history="1">
        <w:r w:rsidR="004C723D" w:rsidRPr="00203B82">
          <w:rPr>
            <w:rStyle w:val="Hyperlink"/>
            <w:rFonts w:cstheme="minorHAnsi"/>
          </w:rPr>
          <w:t>NEBRA</w:t>
        </w:r>
      </w:hyperlink>
      <w:r w:rsidRPr="00203B82">
        <w:rPr>
          <w:lang w:eastAsia="ja-JP"/>
        </w:rPr>
        <w:t>.</w:t>
      </w:r>
      <w:r w:rsidR="005731D6">
        <w:t xml:space="preserve"> </w:t>
      </w:r>
      <w:r w:rsidR="00DF195F">
        <w:t xml:space="preserve">Guidance on undertaking a benefit-cost analysis (BCA) for marine pest responses is available from </w:t>
      </w:r>
      <w:r w:rsidR="007A23B2">
        <w:fldChar w:fldCharType="begin"/>
      </w:r>
      <w:r w:rsidR="00484D6F">
        <w:instrText xml:space="preserve"> ADDIN EN.CITE &lt;EndNote&gt;&lt;Cite AuthorYear="1"&gt;&lt;Author&gt;Summerson&lt;/Author&gt;&lt;Year&gt;2018&lt;/Year&gt;&lt;RecNum&gt;5787&lt;/RecNum&gt;&lt;DisplayText&gt;Summerson et al. (2018)&lt;/DisplayText&gt;&lt;record&gt;&lt;rec-number&gt;5787&lt;/rec-number&gt;&lt;foreign-keys&gt;&lt;key app="EN" db-id="5pw5zxs03zavz2esrer5zreaaer2f9v0wf9p" timestamp="1718332851" guid="f80eb83d-adce-4dbb-ad9e-b6d932d3ac3d"&gt;5787&lt;/key&gt;&lt;/foreign-keys&gt;&lt;ref-type name="Report"&gt;27&lt;/ref-type&gt;&lt;contributors&gt;&lt;authors&gt;&lt;author&gt;Summerson, Rupert&lt;/author&gt;&lt;author&gt;Hester, Susie&lt;/author&gt;&lt;author&gt;Graham, Sarah&lt;/author&gt;&lt;/authors&gt;&lt;tertiary-authors&gt;&lt;author&gt;Department of Agriculture and Water Resources&lt;/author&gt;&lt;/tertiary-authors&gt;&lt;/contributors&gt;&lt;titles&gt;&lt;title&gt;Methodology to guide responses to marine pest incursions under the National Environmental Biosecurity Response Agreement&lt;/title&gt;&lt;secondary-title&gt;CEBRA Project 1608E&lt;/secondary-title&gt;&lt;/titles&gt;&lt;pages&gt;76&lt;/pages&gt;&lt;dates&gt;&lt;year&gt;2018&lt;/year&gt;&lt;/dates&gt;&lt;pub-location&gt;Canberra&lt;/pub-location&gt;&lt;publisher&gt;Department of Agriculture and Water Resources&lt;/publisher&gt;&lt;urls&gt;&lt;related-urls&gt;&lt;url&gt;https://cebra.unimelb.edu.au/past-research/data-and-information/response-to-a-marine-pest-incursion&lt;/url&gt;&lt;/related-urls&gt;&lt;/urls&gt;&lt;/record&gt;&lt;/Cite&gt;&lt;/EndNote&gt;</w:instrText>
      </w:r>
      <w:r w:rsidR="007A23B2">
        <w:fldChar w:fldCharType="separate"/>
      </w:r>
      <w:r w:rsidR="007A23B2">
        <w:rPr>
          <w:noProof/>
        </w:rPr>
        <w:t>Summerson et al. (2018)</w:t>
      </w:r>
      <w:r w:rsidR="007A23B2">
        <w:fldChar w:fldCharType="end"/>
      </w:r>
      <w:r w:rsidR="007A23B2">
        <w:t>.</w:t>
      </w:r>
      <w:r w:rsidR="00DF195F">
        <w:t xml:space="preserve"> </w:t>
      </w:r>
      <w:r w:rsidR="00E34221">
        <w:t>Demonstrating that the benefits of a response outweigh the costs is required when seeking cost-sharing under the NEBRA.</w:t>
      </w:r>
    </w:p>
    <w:p w14:paraId="66C27F81" w14:textId="795B86C0" w:rsidR="005731D6" w:rsidRDefault="00F94807" w:rsidP="005731D6">
      <w:pPr>
        <w:rPr>
          <w:rFonts w:cstheme="minorHAnsi"/>
        </w:rPr>
      </w:pPr>
      <w:r w:rsidRPr="00C6580A">
        <w:rPr>
          <w:rFonts w:cstheme="minorHAnsi"/>
        </w:rPr>
        <w:t>CCIMPE</w:t>
      </w:r>
      <w:r w:rsidRPr="00F94807">
        <w:rPr>
          <w:rFonts w:cstheme="minorHAnsi"/>
        </w:rPr>
        <w:t xml:space="preserve"> may recommend to the NMG to consider a national cost-shared response under the NEBRA if an incident is considered nationally significant, technically feasible to eradicate and cost beneficial to do so.</w:t>
      </w:r>
      <w:r>
        <w:rPr>
          <w:rFonts w:cstheme="minorHAnsi"/>
        </w:rPr>
        <w:t xml:space="preserve"> </w:t>
      </w:r>
      <w:r w:rsidR="004D354D">
        <w:rPr>
          <w:rFonts w:cstheme="minorHAnsi"/>
        </w:rPr>
        <w:t xml:space="preserve">Species on the </w:t>
      </w:r>
      <w:hyperlink r:id="rId73" w:history="1">
        <w:r w:rsidR="004D354D" w:rsidRPr="002F4558">
          <w:rPr>
            <w:rStyle w:val="Hyperlink"/>
            <w:rFonts w:cstheme="minorHAnsi"/>
          </w:rPr>
          <w:t>APMPL</w:t>
        </w:r>
      </w:hyperlink>
      <w:r w:rsidR="004D354D">
        <w:rPr>
          <w:rFonts w:cstheme="minorHAnsi"/>
        </w:rPr>
        <w:t xml:space="preserve"> and </w:t>
      </w:r>
      <w:hyperlink r:id="rId74" w:history="1">
        <w:r w:rsidR="004D354D" w:rsidRPr="002F4558">
          <w:rPr>
            <w:rStyle w:val="Hyperlink"/>
            <w:rFonts w:cstheme="minorHAnsi"/>
          </w:rPr>
          <w:t>EEPL</w:t>
        </w:r>
      </w:hyperlink>
      <w:r w:rsidR="004D354D">
        <w:rPr>
          <w:rFonts w:cstheme="minorHAnsi"/>
        </w:rPr>
        <w:t xml:space="preserve"> are already pre-considered to be of national significance. </w:t>
      </w:r>
    </w:p>
    <w:p w14:paraId="6269B653" w14:textId="77777777" w:rsidR="004D354D" w:rsidRPr="00506002" w:rsidRDefault="004D354D" w:rsidP="00203B82">
      <w:pPr>
        <w:rPr>
          <w:rFonts w:cstheme="minorHAnsi"/>
        </w:rPr>
      </w:pPr>
      <w:r w:rsidRPr="00506002">
        <w:rPr>
          <w:rFonts w:cstheme="minorHAnsi"/>
        </w:rPr>
        <w:t>Cost sharing must be agreed to b</w:t>
      </w:r>
      <w:r>
        <w:rPr>
          <w:rFonts w:cstheme="minorHAnsi"/>
        </w:rPr>
        <w:t>y the</w:t>
      </w:r>
      <w:r w:rsidRPr="00506002">
        <w:rPr>
          <w:rFonts w:cstheme="minorHAnsi"/>
        </w:rPr>
        <w:t xml:space="preserve"> NMG</w:t>
      </w:r>
      <w:r w:rsidR="00555481">
        <w:rPr>
          <w:rFonts w:cstheme="minorHAnsi"/>
        </w:rPr>
        <w:t>. T</w:t>
      </w:r>
      <w:r w:rsidRPr="00506002">
        <w:rPr>
          <w:rFonts w:cstheme="minorHAnsi"/>
        </w:rPr>
        <w:t>he eligible costs of emergenc</w:t>
      </w:r>
      <w:r>
        <w:rPr>
          <w:rFonts w:cstheme="minorHAnsi"/>
        </w:rPr>
        <w:t>y</w:t>
      </w:r>
      <w:r w:rsidRPr="00506002">
        <w:rPr>
          <w:rFonts w:cstheme="minorHAnsi"/>
        </w:rPr>
        <w:t xml:space="preserve"> eradication responses </w:t>
      </w:r>
      <w:r w:rsidR="00555481">
        <w:rPr>
          <w:rFonts w:cstheme="minorHAnsi"/>
        </w:rPr>
        <w:t xml:space="preserve">are </w:t>
      </w:r>
      <w:r w:rsidRPr="00506002">
        <w:rPr>
          <w:rFonts w:cstheme="minorHAnsi"/>
        </w:rPr>
        <w:t>shared as follows:</w:t>
      </w:r>
    </w:p>
    <w:p w14:paraId="7FC3CDF3" w14:textId="52449698" w:rsidR="0013464D" w:rsidRPr="00506002" w:rsidRDefault="004D354D" w:rsidP="0013464D">
      <w:pPr>
        <w:pStyle w:val="ListBullet"/>
        <w:ind w:left="426" w:hanging="426"/>
      </w:pPr>
      <w:r>
        <w:t>a</w:t>
      </w:r>
      <w:r w:rsidRPr="00506002">
        <w:t xml:space="preserve"> 50% share from the Australian </w:t>
      </w:r>
      <w:r>
        <w:t>Government</w:t>
      </w:r>
    </w:p>
    <w:p w14:paraId="15C0EAFA" w14:textId="77777777" w:rsidR="0013464D" w:rsidRPr="00506002" w:rsidRDefault="0013464D" w:rsidP="0013464D">
      <w:pPr>
        <w:pStyle w:val="ListBullet"/>
        <w:ind w:left="426" w:hanging="426"/>
      </w:pPr>
      <w:r>
        <w:t>a</w:t>
      </w:r>
      <w:r w:rsidRPr="00506002">
        <w:t xml:space="preserve"> 50% share collectively from the states and North</w:t>
      </w:r>
      <w:r>
        <w:t>ern</w:t>
      </w:r>
      <w:r w:rsidRPr="00506002">
        <w:t xml:space="preserve"> Territory</w:t>
      </w:r>
    </w:p>
    <w:p w14:paraId="25032A80" w14:textId="77777777" w:rsidR="0013464D" w:rsidRPr="00506002" w:rsidRDefault="0013464D" w:rsidP="0013464D">
      <w:pPr>
        <w:pStyle w:val="ListBullet2"/>
      </w:pPr>
      <w:r>
        <w:t>t</w:t>
      </w:r>
      <w:r w:rsidRPr="00506002">
        <w:t>his</w:t>
      </w:r>
      <w:r w:rsidR="00B83A72">
        <w:t xml:space="preserve"> share</w:t>
      </w:r>
      <w:r w:rsidRPr="00506002">
        <w:t xml:space="preserve"> is calculated for each jurisdiction based</w:t>
      </w:r>
      <w:r>
        <w:t xml:space="preserve"> </w:t>
      </w:r>
      <w:r w:rsidRPr="00506002">
        <w:t>on the length of coastline potentially affected by the marine pest as well as their respective human populations</w:t>
      </w:r>
    </w:p>
    <w:p w14:paraId="19E7DBF6" w14:textId="77777777" w:rsidR="004D354D" w:rsidRPr="00506002" w:rsidRDefault="004D354D" w:rsidP="004D354D">
      <w:pPr>
        <w:pStyle w:val="ListBullet2"/>
      </w:pPr>
      <w:r>
        <w:t>o</w:t>
      </w:r>
      <w:r w:rsidRPr="00506002">
        <w:t>nly jurisdictions affected or potentially affected by the pest or disease are required to contribute</w:t>
      </w:r>
      <w:r>
        <w:t>.</w:t>
      </w:r>
    </w:p>
    <w:p w14:paraId="37C7BDE3" w14:textId="31726B85" w:rsidR="00003232" w:rsidRDefault="004D354D" w:rsidP="004D354D">
      <w:pPr>
        <w:autoSpaceDE w:val="0"/>
        <w:autoSpaceDN w:val="0"/>
        <w:adjustRightInd w:val="0"/>
        <w:spacing w:after="0"/>
      </w:pPr>
      <w:r>
        <w:rPr>
          <w:rFonts w:cstheme="minorHAnsi"/>
        </w:rPr>
        <w:t xml:space="preserve">The </w:t>
      </w:r>
      <w:r w:rsidRPr="00506002">
        <w:rPr>
          <w:rFonts w:cstheme="minorHAnsi"/>
        </w:rPr>
        <w:t xml:space="preserve">NMG may commit up to $5 million in annual aggregate towards the eligible costs associated with an agreed national biosecurity incident response. If this $5 million is </w:t>
      </w:r>
      <w:r>
        <w:rPr>
          <w:rFonts w:cstheme="minorHAnsi"/>
        </w:rPr>
        <w:t xml:space="preserve">exceeded </w:t>
      </w:r>
      <w:r w:rsidRPr="00506002">
        <w:rPr>
          <w:rFonts w:cstheme="minorHAnsi"/>
        </w:rPr>
        <w:t xml:space="preserve">in any </w:t>
      </w:r>
      <w:r>
        <w:rPr>
          <w:rFonts w:cstheme="minorHAnsi"/>
        </w:rPr>
        <w:t>one</w:t>
      </w:r>
      <w:r w:rsidRPr="00506002">
        <w:rPr>
          <w:rFonts w:cstheme="minorHAnsi"/>
        </w:rPr>
        <w:t xml:space="preserve"> financial year, </w:t>
      </w:r>
      <w:r>
        <w:rPr>
          <w:rFonts w:cstheme="minorHAnsi"/>
        </w:rPr>
        <w:t>the</w:t>
      </w:r>
      <w:r w:rsidRPr="00506002">
        <w:rPr>
          <w:rFonts w:cstheme="minorHAnsi"/>
        </w:rPr>
        <w:t xml:space="preserve"> NMG must seek ministerial approval from all parties to continue activities and/or begin new emergency responses.</w:t>
      </w:r>
      <w:r>
        <w:rPr>
          <w:rFonts w:cstheme="minorHAnsi"/>
        </w:rPr>
        <w:t xml:space="preserve"> </w:t>
      </w:r>
      <w:r w:rsidRPr="00506002">
        <w:t>Private beneficiary contributions to a response will be considered by</w:t>
      </w:r>
      <w:r>
        <w:t xml:space="preserve"> the</w:t>
      </w:r>
      <w:r w:rsidRPr="00506002">
        <w:t xml:space="preserve"> NMG on a case-by-case basis where there is one or more private beneficiary and no existing arrangements.</w:t>
      </w:r>
    </w:p>
    <w:p w14:paraId="17443C3E" w14:textId="77777777" w:rsidR="004D354D" w:rsidRDefault="004D354D" w:rsidP="00E370C6">
      <w:pPr>
        <w:autoSpaceDE w:val="0"/>
        <w:autoSpaceDN w:val="0"/>
        <w:adjustRightInd w:val="0"/>
        <w:spacing w:after="0"/>
        <w:rPr>
          <w:rFonts w:cstheme="minorHAnsi"/>
        </w:rPr>
      </w:pPr>
    </w:p>
    <w:p w14:paraId="2FC7E0B4" w14:textId="3F521FB6" w:rsidR="004D354D" w:rsidRDefault="004D354D" w:rsidP="004D354D">
      <w:pPr>
        <w:rPr>
          <w:rFonts w:ascii="Calibri" w:eastAsia="Times New Roman" w:hAnsi="Calibri" w:cs="Times New Roman"/>
          <w:b/>
          <w:bCs/>
          <w:color w:val="444444"/>
          <w:sz w:val="28"/>
          <w:szCs w:val="24"/>
          <w:lang w:eastAsia="ja-JP"/>
        </w:rPr>
      </w:pPr>
      <w:r w:rsidRPr="00B12D3B">
        <w:rPr>
          <w:lang w:eastAsia="ja-JP"/>
        </w:rPr>
        <w:t xml:space="preserve">Marine pest biosecurity incidents that do not meet the criteria for cost-sharing under the NEBRA will predominately be the responsibility of </w:t>
      </w:r>
      <w:r w:rsidRPr="003C3506">
        <w:rPr>
          <w:lang w:eastAsia="ja-JP"/>
        </w:rPr>
        <w:t>the</w:t>
      </w:r>
      <w:r>
        <w:rPr>
          <w:lang w:eastAsia="ja-JP"/>
        </w:rPr>
        <w:t xml:space="preserve"> </w:t>
      </w:r>
      <w:r w:rsidR="00AA2918">
        <w:rPr>
          <w:lang w:eastAsia="ja-JP"/>
        </w:rPr>
        <w:t xml:space="preserve">combat </w:t>
      </w:r>
      <w:r>
        <w:rPr>
          <w:lang w:eastAsia="ja-JP"/>
        </w:rPr>
        <w:t>agencies in the</w:t>
      </w:r>
      <w:r w:rsidRPr="003C3506">
        <w:rPr>
          <w:lang w:eastAsia="ja-JP"/>
        </w:rPr>
        <w:t xml:space="preserve"> affected jurisdiction</w:t>
      </w:r>
      <w:r>
        <w:rPr>
          <w:lang w:eastAsia="ja-JP"/>
        </w:rPr>
        <w:t xml:space="preserve"> undertaking the response</w:t>
      </w:r>
      <w:r w:rsidRPr="00B12D3B">
        <w:rPr>
          <w:lang w:eastAsia="ja-JP"/>
        </w:rPr>
        <w:t xml:space="preserve">, however </w:t>
      </w:r>
      <w:r w:rsidRPr="00B12D3B">
        <w:rPr>
          <w:i/>
          <w:iCs/>
          <w:lang w:eastAsia="ja-JP"/>
        </w:rPr>
        <w:t>ad hoc</w:t>
      </w:r>
      <w:r w:rsidRPr="00B12D3B">
        <w:rPr>
          <w:lang w:eastAsia="ja-JP"/>
        </w:rPr>
        <w:t xml:space="preserve"> resourcing (</w:t>
      </w:r>
      <w:r w:rsidR="00AB58AA">
        <w:t xml:space="preserve">e.g. </w:t>
      </w:r>
      <w:r w:rsidRPr="00B12D3B">
        <w:rPr>
          <w:lang w:eastAsia="ja-JP"/>
        </w:rPr>
        <w:t>financial, human and physical) may be available through national biosecurity support programs</w:t>
      </w:r>
      <w:r w:rsidR="00003232">
        <w:rPr>
          <w:lang w:eastAsia="ja-JP"/>
        </w:rPr>
        <w:t>.</w:t>
      </w:r>
    </w:p>
    <w:p w14:paraId="22042C7D" w14:textId="3F968ABD" w:rsidR="00802F6F" w:rsidRDefault="00802F6F" w:rsidP="00802F6F">
      <w:pPr>
        <w:spacing w:after="0"/>
        <w:rPr>
          <w:rFonts w:cstheme="minorHAnsi"/>
        </w:rPr>
      </w:pPr>
      <w:r w:rsidRPr="00504B78">
        <w:rPr>
          <w:rFonts w:cstheme="minorHAnsi"/>
        </w:rPr>
        <w:t xml:space="preserve">Please refer to the current version of the </w:t>
      </w:r>
      <w:hyperlink r:id="rId75" w:history="1">
        <w:r w:rsidRPr="008E3FA6">
          <w:rPr>
            <w:rStyle w:val="Hyperlink"/>
            <w:rFonts w:cstheme="minorHAnsi"/>
          </w:rPr>
          <w:t>NEBRA</w:t>
        </w:r>
      </w:hyperlink>
      <w:r w:rsidRPr="00504B78">
        <w:rPr>
          <w:rFonts w:cstheme="minorHAnsi"/>
        </w:rPr>
        <w:t xml:space="preserve"> or contact the NEBRA custodian </w:t>
      </w:r>
      <w:hyperlink r:id="rId76" w:history="1">
        <w:r w:rsidRPr="00EF06D8">
          <w:rPr>
            <w:rStyle w:val="Hyperlink"/>
            <w:lang w:eastAsia="ja-JP"/>
          </w:rPr>
          <w:t>nebra@aff.gov.au</w:t>
        </w:r>
      </w:hyperlink>
      <w:r>
        <w:rPr>
          <w:rFonts w:cstheme="minorHAnsi"/>
        </w:rPr>
        <w:t xml:space="preserve"> for more information as the NEBRA may be periodically revised.</w:t>
      </w:r>
    </w:p>
    <w:p w14:paraId="152B7BBF" w14:textId="77777777" w:rsidR="004D354D" w:rsidRDefault="004D354D" w:rsidP="004D354D">
      <w:pPr>
        <w:spacing w:after="0"/>
        <w:rPr>
          <w:rFonts w:cstheme="minorHAnsi"/>
        </w:rPr>
      </w:pPr>
    </w:p>
    <w:p w14:paraId="5D410C79" w14:textId="17A14363" w:rsidR="007A717A" w:rsidRPr="004D5747" w:rsidRDefault="007A717A" w:rsidP="007A717A">
      <w:pPr>
        <w:pStyle w:val="Heading3"/>
        <w:numPr>
          <w:ilvl w:val="1"/>
          <w:numId w:val="11"/>
        </w:numPr>
      </w:pPr>
      <w:bookmarkStart w:id="105" w:name="_Toc222998478"/>
      <w:r>
        <w:t>Decision points</w:t>
      </w:r>
      <w:bookmarkEnd w:id="105"/>
    </w:p>
    <w:p w14:paraId="389E9723" w14:textId="6ACBC9D9" w:rsidR="00DF195F" w:rsidRPr="00B12D3B" w:rsidRDefault="0013464D" w:rsidP="00DF195F">
      <w:pPr>
        <w:rPr>
          <w:rFonts w:cstheme="minorHAnsi"/>
        </w:rPr>
      </w:pPr>
      <w:r>
        <w:rPr>
          <w:lang w:eastAsia="ja-JP"/>
        </w:rPr>
        <w:t xml:space="preserve">Decision points </w:t>
      </w:r>
      <w:r w:rsidR="008E3FA6">
        <w:rPr>
          <w:lang w:eastAsia="ja-JP"/>
        </w:rPr>
        <w:t xml:space="preserve">in a biosecurity response </w:t>
      </w:r>
      <w:r>
        <w:rPr>
          <w:lang w:eastAsia="ja-JP"/>
        </w:rPr>
        <w:t>may include decisions to stand</w:t>
      </w:r>
      <w:r w:rsidR="00D35356">
        <w:rPr>
          <w:lang w:eastAsia="ja-JP"/>
        </w:rPr>
        <w:t>-</w:t>
      </w:r>
      <w:r>
        <w:rPr>
          <w:lang w:eastAsia="ja-JP"/>
        </w:rPr>
        <w:t xml:space="preserve">down eradication or control </w:t>
      </w:r>
      <w:r w:rsidR="00866617">
        <w:rPr>
          <w:lang w:eastAsia="ja-JP"/>
        </w:rPr>
        <w:t>operations</w:t>
      </w:r>
      <w:r w:rsidR="008E3FA6">
        <w:rPr>
          <w:lang w:eastAsia="ja-JP"/>
        </w:rPr>
        <w:t xml:space="preserve"> and transition the response to management, or to declare the pest as absent/ eradicated. </w:t>
      </w:r>
    </w:p>
    <w:p w14:paraId="3718D9EE" w14:textId="17A9BB89" w:rsidR="00DF195F" w:rsidRPr="00B12D3B" w:rsidRDefault="00DF195F" w:rsidP="00DF195F">
      <w:pPr>
        <w:rPr>
          <w:rFonts w:cstheme="minorHAnsi"/>
        </w:rPr>
      </w:pPr>
      <w:r w:rsidRPr="00B12D3B">
        <w:rPr>
          <w:rFonts w:cstheme="minorHAnsi"/>
        </w:rPr>
        <w:t xml:space="preserve">Detection of any </w:t>
      </w:r>
      <w:r w:rsidR="00CC27E2">
        <w:rPr>
          <w:rFonts w:cstheme="minorHAnsi"/>
        </w:rPr>
        <w:t xml:space="preserve">suspected </w:t>
      </w:r>
      <w:r w:rsidR="004B332B">
        <w:rPr>
          <w:rFonts w:cstheme="minorHAnsi"/>
        </w:rPr>
        <w:t>introduced ascidian</w:t>
      </w:r>
      <w:r w:rsidRPr="00B12D3B">
        <w:rPr>
          <w:rFonts w:cstheme="minorHAnsi"/>
        </w:rPr>
        <w:t xml:space="preserve"> not known to occur in </w:t>
      </w:r>
      <w:r w:rsidR="005F2E89" w:rsidRPr="005F2E89">
        <w:rPr>
          <w:rFonts w:cstheme="minorHAnsi"/>
        </w:rPr>
        <w:t>Australia, or significant range expansions of established pests</w:t>
      </w:r>
      <w:r w:rsidR="005F2E89">
        <w:rPr>
          <w:rFonts w:cstheme="minorHAnsi"/>
        </w:rPr>
        <w:t xml:space="preserve">, </w:t>
      </w:r>
      <w:r w:rsidRPr="00B12D3B">
        <w:rPr>
          <w:rFonts w:cstheme="minorHAnsi"/>
        </w:rPr>
        <w:t xml:space="preserve">should initiate an investigation phase. This phase will likely be run concurrently with the initial control actions if initial indications are that the infestation is limited. If the emergency investigation revealed that the incursion was potentially </w:t>
      </w:r>
      <w:r w:rsidR="001B055A" w:rsidRPr="00B12D3B">
        <w:rPr>
          <w:rFonts w:cstheme="minorHAnsi"/>
        </w:rPr>
        <w:t>eradicable,</w:t>
      </w:r>
      <w:r w:rsidRPr="00B12D3B">
        <w:rPr>
          <w:rFonts w:cstheme="minorHAnsi"/>
        </w:rPr>
        <w:t xml:space="preserve"> then the </w:t>
      </w:r>
      <w:r w:rsidR="004B332B">
        <w:rPr>
          <w:rFonts w:cstheme="minorHAnsi"/>
        </w:rPr>
        <w:t>I</w:t>
      </w:r>
      <w:r w:rsidRPr="00B12D3B">
        <w:rPr>
          <w:rFonts w:cstheme="minorHAnsi"/>
        </w:rPr>
        <w:t xml:space="preserve">ncident </w:t>
      </w:r>
      <w:r w:rsidR="004B332B">
        <w:rPr>
          <w:rFonts w:cstheme="minorHAnsi"/>
        </w:rPr>
        <w:t>M</w:t>
      </w:r>
      <w:r w:rsidRPr="00B12D3B">
        <w:rPr>
          <w:rFonts w:cstheme="minorHAnsi"/>
        </w:rPr>
        <w:t>anager will prepare a NBIRP and forward to CCIMPE for urgent consideration.</w:t>
      </w:r>
    </w:p>
    <w:p w14:paraId="4F6D4C7D" w14:textId="77777777" w:rsidR="00DF195F" w:rsidRDefault="00DF195F" w:rsidP="00DF195F">
      <w:pPr>
        <w:rPr>
          <w:lang w:eastAsia="ja-JP"/>
        </w:rPr>
      </w:pPr>
      <w:r>
        <w:rPr>
          <w:lang w:eastAsia="ja-JP"/>
        </w:rPr>
        <w:t>Management of a marine pest emergency of national significance has three phases of activation:</w:t>
      </w:r>
    </w:p>
    <w:p w14:paraId="2F1C26C3" w14:textId="77777777" w:rsidR="00DF195F" w:rsidRDefault="00DF195F" w:rsidP="0002440A">
      <w:pPr>
        <w:pStyle w:val="ListParagraph"/>
        <w:numPr>
          <w:ilvl w:val="0"/>
          <w:numId w:val="23"/>
        </w:numPr>
        <w:rPr>
          <w:lang w:eastAsia="ja-JP"/>
        </w:rPr>
      </w:pPr>
      <w:hyperlink w:anchor="_Investigation_phase_1" w:history="1">
        <w:r w:rsidRPr="00B33832">
          <w:rPr>
            <w:rStyle w:val="Hyperlink"/>
            <w:lang w:eastAsia="ja-JP"/>
          </w:rPr>
          <w:t>investigation</w:t>
        </w:r>
      </w:hyperlink>
      <w:r>
        <w:rPr>
          <w:lang w:eastAsia="ja-JP"/>
        </w:rPr>
        <w:t xml:space="preserve"> and </w:t>
      </w:r>
      <w:hyperlink w:anchor="_Alert_phase_1" w:history="1">
        <w:r w:rsidRPr="00B33832">
          <w:rPr>
            <w:rStyle w:val="Hyperlink"/>
            <w:lang w:eastAsia="ja-JP"/>
          </w:rPr>
          <w:t>alert phase</w:t>
        </w:r>
      </w:hyperlink>
    </w:p>
    <w:p w14:paraId="18E127B6" w14:textId="77777777" w:rsidR="006A5E64" w:rsidRDefault="006A5E64" w:rsidP="0002440A">
      <w:pPr>
        <w:pStyle w:val="ListParagraph"/>
        <w:numPr>
          <w:ilvl w:val="0"/>
          <w:numId w:val="23"/>
        </w:numPr>
        <w:rPr>
          <w:lang w:eastAsia="ja-JP"/>
        </w:rPr>
      </w:pPr>
      <w:hyperlink w:anchor="_Operations_phase" w:history="1">
        <w:r w:rsidRPr="00B33832">
          <w:rPr>
            <w:rStyle w:val="Hyperlink"/>
            <w:lang w:eastAsia="ja-JP"/>
          </w:rPr>
          <w:t>operational phase</w:t>
        </w:r>
      </w:hyperlink>
    </w:p>
    <w:p w14:paraId="10BD3887" w14:textId="5A1DA931" w:rsidR="006A5E64" w:rsidRDefault="006A5E64" w:rsidP="0002440A">
      <w:pPr>
        <w:pStyle w:val="ListParagraph"/>
        <w:numPr>
          <w:ilvl w:val="0"/>
          <w:numId w:val="23"/>
        </w:numPr>
        <w:rPr>
          <w:lang w:eastAsia="ja-JP"/>
        </w:rPr>
      </w:pPr>
      <w:hyperlink w:anchor="_Stand-down_phase" w:history="1">
        <w:r w:rsidRPr="00944ADC">
          <w:rPr>
            <w:rStyle w:val="Hyperlink"/>
            <w:lang w:eastAsia="ja-JP"/>
          </w:rPr>
          <w:t>stand-down phase</w:t>
        </w:r>
      </w:hyperlink>
      <w:r w:rsidR="002C6209">
        <w:rPr>
          <w:rStyle w:val="Hyperlink"/>
          <w:lang w:eastAsia="ja-JP"/>
        </w:rPr>
        <w:t>.</w:t>
      </w:r>
    </w:p>
    <w:p w14:paraId="3639F76F" w14:textId="19F69656" w:rsidR="00AE456A" w:rsidRDefault="00AE456A" w:rsidP="0013464D">
      <w:pPr>
        <w:rPr>
          <w:rFonts w:cstheme="minorHAnsi"/>
          <w:color w:val="000000"/>
        </w:rPr>
      </w:pPr>
      <w:r>
        <w:rPr>
          <w:lang w:eastAsia="ja-JP"/>
        </w:rPr>
        <w:t xml:space="preserve">Further details </w:t>
      </w:r>
      <w:r w:rsidR="005B26B3">
        <w:rPr>
          <w:lang w:eastAsia="ja-JP"/>
        </w:rPr>
        <w:t xml:space="preserve">on decision points </w:t>
      </w:r>
      <w:r>
        <w:rPr>
          <w:lang w:eastAsia="ja-JP"/>
        </w:rPr>
        <w:t>can be found in the</w:t>
      </w:r>
      <w:r>
        <w:t xml:space="preserve"> </w:t>
      </w:r>
      <w:hyperlink r:id="rId77" w:history="1">
        <w:r w:rsidRPr="00E770CF">
          <w:rPr>
            <w:rStyle w:val="Hyperlink"/>
            <w:lang w:eastAsia="ja-JP"/>
          </w:rPr>
          <w:t>BIMS: Marine pest version</w:t>
        </w:r>
      </w:hyperlink>
      <w:r>
        <w:rPr>
          <w:lang w:eastAsia="ja-JP"/>
        </w:rPr>
        <w:t>.</w:t>
      </w:r>
      <w:r>
        <w:rPr>
          <w:color w:val="000000"/>
        </w:rPr>
        <w:t xml:space="preserve"> </w:t>
      </w:r>
      <w:r>
        <w:rPr>
          <w:rFonts w:cstheme="minorHAnsi"/>
          <w:color w:val="000000"/>
        </w:rPr>
        <w:t>It is important to note that not all detections of marine pests will initiate a response involving all three phases</w:t>
      </w:r>
      <w:r w:rsidR="005B26B3">
        <w:rPr>
          <w:rFonts w:cstheme="minorHAnsi"/>
          <w:color w:val="000000"/>
        </w:rPr>
        <w:t>.</w:t>
      </w:r>
      <w:r w:rsidR="00952B18">
        <w:rPr>
          <w:rFonts w:cstheme="minorHAnsi"/>
          <w:color w:val="000000"/>
        </w:rPr>
        <w:t xml:space="preserve"> </w:t>
      </w:r>
      <w:r w:rsidR="006A3A4A">
        <w:rPr>
          <w:rFonts w:cstheme="minorHAnsi"/>
          <w:color w:val="000000"/>
        </w:rPr>
        <w:t>For example, t</w:t>
      </w:r>
      <w:r w:rsidR="003B5754">
        <w:rPr>
          <w:rFonts w:cstheme="minorHAnsi"/>
          <w:color w:val="000000"/>
        </w:rPr>
        <w:t>he</w:t>
      </w:r>
      <w:r>
        <w:rPr>
          <w:rFonts w:cstheme="minorHAnsi"/>
          <w:color w:val="000000"/>
        </w:rPr>
        <w:t xml:space="preserve"> detection of </w:t>
      </w:r>
      <w:r w:rsidR="004B332B">
        <w:rPr>
          <w:rFonts w:cstheme="minorHAnsi"/>
          <w:color w:val="000000"/>
        </w:rPr>
        <w:t>invasive ascidians</w:t>
      </w:r>
      <w:r>
        <w:rPr>
          <w:rFonts w:cstheme="minorHAnsi"/>
          <w:color w:val="000000"/>
        </w:rPr>
        <w:t xml:space="preserve"> on </w:t>
      </w:r>
      <w:r w:rsidR="00866617">
        <w:rPr>
          <w:rFonts w:cstheme="minorHAnsi"/>
          <w:color w:val="000000"/>
        </w:rPr>
        <w:t xml:space="preserve">a </w:t>
      </w:r>
      <w:r>
        <w:rPr>
          <w:rFonts w:cstheme="minorHAnsi"/>
          <w:color w:val="000000"/>
        </w:rPr>
        <w:t>vessel may involve</w:t>
      </w:r>
      <w:r w:rsidR="003B5754">
        <w:rPr>
          <w:rFonts w:cstheme="minorHAnsi"/>
          <w:color w:val="000000"/>
        </w:rPr>
        <w:t xml:space="preserve"> a</w:t>
      </w:r>
      <w:r>
        <w:rPr>
          <w:rFonts w:cstheme="minorHAnsi"/>
          <w:color w:val="000000"/>
        </w:rPr>
        <w:t xml:space="preserve"> truncated response.</w:t>
      </w:r>
    </w:p>
    <w:p w14:paraId="6F527A90" w14:textId="777578F8" w:rsidR="00C75225" w:rsidRDefault="00C75225" w:rsidP="00C75225">
      <w:pPr>
        <w:pStyle w:val="Heading4"/>
        <w:numPr>
          <w:ilvl w:val="2"/>
          <w:numId w:val="11"/>
        </w:numPr>
        <w:rPr>
          <w:lang w:eastAsia="ja-JP"/>
        </w:rPr>
      </w:pPr>
      <w:r w:rsidRPr="00C75225">
        <w:rPr>
          <w:lang w:eastAsia="ja-JP"/>
        </w:rPr>
        <w:t>Determining the current status of marine pests</w:t>
      </w:r>
    </w:p>
    <w:p w14:paraId="33F53EE2" w14:textId="1B3AE53A" w:rsidR="00780360" w:rsidRDefault="00780360" w:rsidP="00780360">
      <w:pPr>
        <w:autoSpaceDE w:val="0"/>
        <w:autoSpaceDN w:val="0"/>
        <w:adjustRightInd w:val="0"/>
        <w:rPr>
          <w:rFonts w:cstheme="minorHAnsi"/>
        </w:rPr>
      </w:pPr>
      <w:r>
        <w:rPr>
          <w:rFonts w:cstheme="minorHAnsi"/>
        </w:rPr>
        <w:t>The current status of marine pests (previously called ‘proof of freedom</w:t>
      </w:r>
      <w:r>
        <w:rPr>
          <w:rStyle w:val="FootnoteReference"/>
          <w:rFonts w:cstheme="minorHAnsi"/>
        </w:rPr>
        <w:footnoteReference w:id="3"/>
      </w:r>
      <w:r>
        <w:rPr>
          <w:rFonts w:cstheme="minorHAnsi"/>
        </w:rPr>
        <w:t>’) aims to demonstrate to an agreed level of confidence that a pest</w:t>
      </w:r>
      <w:r w:rsidR="008E3FA6">
        <w:rPr>
          <w:rFonts w:cstheme="minorHAnsi"/>
        </w:rPr>
        <w:t xml:space="preserve"> </w:t>
      </w:r>
      <w:r>
        <w:rPr>
          <w:rFonts w:cstheme="minorHAnsi"/>
        </w:rPr>
        <w:t xml:space="preserve">is at a low enough abundance that it can be regarded as effectively </w:t>
      </w:r>
      <w:r w:rsidR="006A3A4A">
        <w:rPr>
          <w:rFonts w:cstheme="minorHAnsi"/>
        </w:rPr>
        <w:t xml:space="preserve">absent, i.e. </w:t>
      </w:r>
      <w:r>
        <w:rPr>
          <w:rFonts w:cstheme="minorHAnsi"/>
        </w:rPr>
        <w:t>eradicated</w:t>
      </w:r>
      <w:r w:rsidR="006A3A4A">
        <w:rPr>
          <w:rFonts w:cstheme="minorHAnsi"/>
        </w:rPr>
        <w:t xml:space="preserve"> in the context of an incursion</w:t>
      </w:r>
      <w:r>
        <w:rPr>
          <w:rFonts w:cstheme="minorHAnsi"/>
        </w:rPr>
        <w:t xml:space="preserve">. </w:t>
      </w:r>
      <w:r w:rsidR="006A3A4A">
        <w:rPr>
          <w:rFonts w:cstheme="minorHAnsi"/>
        </w:rPr>
        <w:t>This</w:t>
      </w:r>
      <w:r>
        <w:rPr>
          <w:rFonts w:cstheme="minorHAnsi"/>
        </w:rPr>
        <w:t xml:space="preserve"> </w:t>
      </w:r>
      <w:r w:rsidRPr="00506002">
        <w:rPr>
          <w:rFonts w:cstheme="minorHAnsi"/>
        </w:rPr>
        <w:t xml:space="preserve">requires a robust and intensive </w:t>
      </w:r>
      <w:r>
        <w:rPr>
          <w:rFonts w:cstheme="minorHAnsi"/>
        </w:rPr>
        <w:t>surveillance</w:t>
      </w:r>
      <w:r w:rsidRPr="00506002">
        <w:rPr>
          <w:rFonts w:cstheme="minorHAnsi"/>
        </w:rPr>
        <w:t xml:space="preserve"> program during the operations phase of the response</w:t>
      </w:r>
      <w:r>
        <w:rPr>
          <w:rFonts w:cstheme="minorHAnsi"/>
        </w:rPr>
        <w:t xml:space="preserve">. The purpose of determining </w:t>
      </w:r>
      <w:r w:rsidR="005B1B91">
        <w:rPr>
          <w:rFonts w:cstheme="minorHAnsi"/>
        </w:rPr>
        <w:t>the</w:t>
      </w:r>
      <w:r>
        <w:rPr>
          <w:rFonts w:cstheme="minorHAnsi"/>
        </w:rPr>
        <w:t xml:space="preserve"> </w:t>
      </w:r>
      <w:r w:rsidR="00CC5FD6">
        <w:rPr>
          <w:rFonts w:cstheme="minorHAnsi"/>
        </w:rPr>
        <w:t xml:space="preserve">current </w:t>
      </w:r>
      <w:r>
        <w:rPr>
          <w:rFonts w:cstheme="minorHAnsi"/>
        </w:rPr>
        <w:t xml:space="preserve">status </w:t>
      </w:r>
      <w:r w:rsidR="005B1B91">
        <w:rPr>
          <w:rFonts w:cstheme="minorHAnsi"/>
        </w:rPr>
        <w:t>of marine pests</w:t>
      </w:r>
      <w:r>
        <w:rPr>
          <w:rFonts w:cstheme="minorHAnsi"/>
        </w:rPr>
        <w:t xml:space="preserve"> is to inform future decisions, mainly whether a response can be stood down once the associated surveillance is complete, or whether further ongoing management is required. The outcome of surveillance for </w:t>
      </w:r>
      <w:r w:rsidR="00CC5FD6">
        <w:rPr>
          <w:rFonts w:cstheme="minorHAnsi"/>
        </w:rPr>
        <w:t xml:space="preserve">current </w:t>
      </w:r>
      <w:r>
        <w:rPr>
          <w:rFonts w:cstheme="minorHAnsi"/>
        </w:rPr>
        <w:t xml:space="preserve">status </w:t>
      </w:r>
      <w:r w:rsidR="005B1B91">
        <w:rPr>
          <w:rFonts w:cstheme="minorHAnsi"/>
        </w:rPr>
        <w:t>of marine pests</w:t>
      </w:r>
      <w:r>
        <w:rPr>
          <w:rFonts w:cstheme="minorHAnsi"/>
        </w:rPr>
        <w:t xml:space="preserve"> may influence management actions such as movement restrictions, ballast water and biofouling management.</w:t>
      </w:r>
      <w:r w:rsidR="006A3A4A">
        <w:rPr>
          <w:rFonts w:cstheme="minorHAnsi"/>
        </w:rPr>
        <w:t xml:space="preserve"> </w:t>
      </w:r>
      <w:r w:rsidR="006A3A4A" w:rsidRPr="00846769">
        <w:rPr>
          <w:rFonts w:cstheme="minorHAnsi"/>
        </w:rPr>
        <w:t xml:space="preserve">See </w:t>
      </w:r>
      <w:hyperlink w:anchor="_Surveillance_and_delimitation" w:history="1">
        <w:r w:rsidR="006A3A4A" w:rsidRPr="006A3A4A">
          <w:rPr>
            <w:rStyle w:val="Hyperlink"/>
            <w:rFonts w:cstheme="minorHAnsi"/>
          </w:rPr>
          <w:t>Section 4</w:t>
        </w:r>
      </w:hyperlink>
      <w:r w:rsidR="006A3A4A" w:rsidRPr="00846769">
        <w:rPr>
          <w:rFonts w:cstheme="minorHAnsi"/>
        </w:rPr>
        <w:t xml:space="preserve"> for more information on </w:t>
      </w:r>
      <w:r w:rsidR="006A3A4A">
        <w:rPr>
          <w:rFonts w:cstheme="minorHAnsi"/>
        </w:rPr>
        <w:t xml:space="preserve">surveillance and delimitation. </w:t>
      </w:r>
    </w:p>
    <w:p w14:paraId="63785A02" w14:textId="5EE7332E" w:rsidR="00780360" w:rsidRDefault="00780360" w:rsidP="00780360">
      <w:pPr>
        <w:autoSpaceDE w:val="0"/>
        <w:autoSpaceDN w:val="0"/>
        <w:adjustRightInd w:val="0"/>
        <w:rPr>
          <w:rFonts w:cstheme="minorHAnsi"/>
        </w:rPr>
      </w:pPr>
      <w:r w:rsidRPr="00755482">
        <w:rPr>
          <w:rFonts w:cstheme="minorHAnsi"/>
        </w:rPr>
        <w:t xml:space="preserve">The </w:t>
      </w:r>
      <w:r w:rsidRPr="006E3829">
        <w:rPr>
          <w:rFonts w:cstheme="minorHAnsi"/>
        </w:rPr>
        <w:t xml:space="preserve">MPSC </w:t>
      </w:r>
      <w:r>
        <w:rPr>
          <w:rFonts w:cstheme="minorHAnsi"/>
        </w:rPr>
        <w:t>has</w:t>
      </w:r>
      <w:r w:rsidRPr="006E3829">
        <w:rPr>
          <w:rFonts w:cstheme="minorHAnsi"/>
        </w:rPr>
        <w:t xml:space="preserve"> develop</w:t>
      </w:r>
      <w:r>
        <w:rPr>
          <w:rFonts w:cstheme="minorHAnsi"/>
        </w:rPr>
        <w:t>ed</w:t>
      </w:r>
      <w:r w:rsidRPr="006E3829">
        <w:rPr>
          <w:rFonts w:cstheme="minorHAnsi"/>
        </w:rPr>
        <w:t xml:space="preserve"> national </w:t>
      </w:r>
      <w:r w:rsidRPr="00FD030C">
        <w:rPr>
          <w:i/>
          <w:iCs/>
        </w:rPr>
        <w:t>Policy principles for determining the current status of marine pests</w:t>
      </w:r>
      <w:r>
        <w:t xml:space="preserve"> (</w:t>
      </w:r>
      <w:hyperlink w:anchor="_Appendix_B:_Policy" w:history="1">
        <w:r w:rsidRPr="0039436F">
          <w:rPr>
            <w:rStyle w:val="Hyperlink"/>
          </w:rPr>
          <w:t xml:space="preserve">Appendix </w:t>
        </w:r>
        <w:r w:rsidR="00363E04" w:rsidRPr="0039436F">
          <w:rPr>
            <w:rStyle w:val="Hyperlink"/>
          </w:rPr>
          <w:t>B</w:t>
        </w:r>
      </w:hyperlink>
      <w:r>
        <w:t>). The policy principles provide stakeholders (governments, industry</w:t>
      </w:r>
      <w:r w:rsidR="00A54CE8">
        <w:t>,</w:t>
      </w:r>
      <w:r>
        <w:t xml:space="preserve"> and others) with nationally agreed and flexible principles for determining the </w:t>
      </w:r>
      <w:r w:rsidR="00E461BA">
        <w:t xml:space="preserve">current </w:t>
      </w:r>
      <w:r>
        <w:t>status (likelihood of presence/absence) of marine pests in defined areas within Australia.</w:t>
      </w:r>
      <w:r w:rsidRPr="006E3829">
        <w:rPr>
          <w:rFonts w:cstheme="minorHAnsi"/>
        </w:rPr>
        <w:t xml:space="preserve"> </w:t>
      </w:r>
    </w:p>
    <w:p w14:paraId="010E2888" w14:textId="0AC0D36B" w:rsidR="00780360" w:rsidRDefault="00780360" w:rsidP="00780360">
      <w:pPr>
        <w:autoSpaceDE w:val="0"/>
        <w:autoSpaceDN w:val="0"/>
        <w:adjustRightInd w:val="0"/>
        <w:rPr>
          <w:rFonts w:cstheme="minorHAnsi"/>
        </w:rPr>
      </w:pPr>
      <w:r>
        <w:rPr>
          <w:rFonts w:cstheme="minorHAnsi"/>
        </w:rPr>
        <w:t xml:space="preserve">Responses that are cost-shared under the </w:t>
      </w:r>
      <w:hyperlink r:id="rId78" w:history="1">
        <w:r w:rsidRPr="002F4558">
          <w:rPr>
            <w:rStyle w:val="Hyperlink"/>
            <w:rFonts w:cstheme="minorHAnsi"/>
          </w:rPr>
          <w:t>NEBRA</w:t>
        </w:r>
      </w:hyperlink>
      <w:r>
        <w:rPr>
          <w:rFonts w:cstheme="minorHAnsi"/>
        </w:rPr>
        <w:t xml:space="preserve"> require a ‘proof of freedom’ phase if eradication is thought to have been achieved. The </w:t>
      </w:r>
      <w:r w:rsidRPr="00755482">
        <w:t>NEBRA custodian</w:t>
      </w:r>
      <w:r>
        <w:rPr>
          <w:rFonts w:cstheme="minorHAnsi"/>
        </w:rPr>
        <w:t xml:space="preserve"> (</w:t>
      </w:r>
      <w:hyperlink r:id="rId79" w:history="1">
        <w:r w:rsidRPr="00567589">
          <w:rPr>
            <w:rStyle w:val="Hyperlink"/>
            <w:rFonts w:cstheme="minorHAnsi"/>
          </w:rPr>
          <w:t>nebra@aff.gov.au</w:t>
        </w:r>
      </w:hyperlink>
      <w:r>
        <w:rPr>
          <w:rFonts w:cstheme="minorHAnsi"/>
        </w:rPr>
        <w:t xml:space="preserve">) can provide guidance on developing surveillance programs for </w:t>
      </w:r>
      <w:r w:rsidR="00E461BA">
        <w:rPr>
          <w:rFonts w:cstheme="minorHAnsi"/>
        </w:rPr>
        <w:t xml:space="preserve">current status of </w:t>
      </w:r>
      <w:r>
        <w:rPr>
          <w:rFonts w:cstheme="minorHAnsi"/>
        </w:rPr>
        <w:t>marine pest</w:t>
      </w:r>
      <w:r w:rsidR="00E461BA">
        <w:rPr>
          <w:rFonts w:cstheme="minorHAnsi"/>
        </w:rPr>
        <w:t>s</w:t>
      </w:r>
      <w:r>
        <w:rPr>
          <w:rFonts w:cstheme="minorHAnsi"/>
        </w:rPr>
        <w:t xml:space="preserve"> on request.  </w:t>
      </w:r>
    </w:p>
    <w:p w14:paraId="287124C5" w14:textId="4151B5BB" w:rsidR="00780360" w:rsidRDefault="00780360" w:rsidP="00780360">
      <w:pPr>
        <w:autoSpaceDE w:val="0"/>
        <w:autoSpaceDN w:val="0"/>
        <w:adjustRightInd w:val="0"/>
        <w:rPr>
          <w:rFonts w:cstheme="minorHAnsi"/>
        </w:rPr>
      </w:pPr>
      <w:r>
        <w:rPr>
          <w:rFonts w:cstheme="minorHAnsi"/>
        </w:rPr>
        <w:t xml:space="preserve">Ultimately, surveillance for </w:t>
      </w:r>
      <w:r w:rsidR="00E461BA">
        <w:rPr>
          <w:rFonts w:cstheme="minorHAnsi"/>
        </w:rPr>
        <w:t xml:space="preserve">current status of </w:t>
      </w:r>
      <w:r>
        <w:rPr>
          <w:rFonts w:cstheme="minorHAnsi"/>
        </w:rPr>
        <w:t>marine pests will depend upon the context and requirement. CCIMPE can provide advice and connection to expertise to assist in developing a</w:t>
      </w:r>
      <w:r w:rsidR="00C302F5">
        <w:rPr>
          <w:rFonts w:cstheme="minorHAnsi"/>
        </w:rPr>
        <w:t xml:space="preserve"> surveillance plan to assess </w:t>
      </w:r>
      <w:r w:rsidR="00E461BA">
        <w:rPr>
          <w:rFonts w:cstheme="minorHAnsi"/>
        </w:rPr>
        <w:t xml:space="preserve">current status of </w:t>
      </w:r>
      <w:r w:rsidR="00C302F5">
        <w:rPr>
          <w:rFonts w:cstheme="minorHAnsi"/>
        </w:rPr>
        <w:t xml:space="preserve">marine pests during an incursion. </w:t>
      </w:r>
    </w:p>
    <w:p w14:paraId="4B975EA3" w14:textId="2C13A807" w:rsidR="007A717A" w:rsidRDefault="007A717A" w:rsidP="007A717A">
      <w:pPr>
        <w:pStyle w:val="Heading3"/>
        <w:numPr>
          <w:ilvl w:val="1"/>
          <w:numId w:val="11"/>
        </w:numPr>
      </w:pPr>
      <w:bookmarkStart w:id="106" w:name="_Toc222998479"/>
      <w:r>
        <w:t>Health, safety</w:t>
      </w:r>
      <w:r w:rsidR="00F2612C">
        <w:t>,</w:t>
      </w:r>
      <w:r>
        <w:t xml:space="preserve"> and environment</w:t>
      </w:r>
      <w:bookmarkEnd w:id="106"/>
    </w:p>
    <w:p w14:paraId="552EAEAA" w14:textId="4BCE4954" w:rsidR="00C75225" w:rsidRDefault="00C75225" w:rsidP="00C75225">
      <w:pPr>
        <w:pStyle w:val="Heading4"/>
        <w:numPr>
          <w:ilvl w:val="2"/>
          <w:numId w:val="11"/>
        </w:numPr>
        <w:rPr>
          <w:lang w:eastAsia="ja-JP"/>
        </w:rPr>
      </w:pPr>
      <w:r w:rsidRPr="00C75225">
        <w:rPr>
          <w:lang w:eastAsia="ja-JP"/>
        </w:rPr>
        <w:t>Safety of response personnel</w:t>
      </w:r>
    </w:p>
    <w:p w14:paraId="5008771C" w14:textId="09F919AA" w:rsidR="00C75225" w:rsidRDefault="001667B2" w:rsidP="00C75225">
      <w:r w:rsidRPr="00EA4346">
        <w:t xml:space="preserve">The safety of personnel involved in </w:t>
      </w:r>
      <w:r w:rsidR="00866617">
        <w:t>response</w:t>
      </w:r>
      <w:r w:rsidRPr="00EA4346">
        <w:t xml:space="preserve"> activities is paramount. Handling certain aquatic animals may be dangerous. Many methods for </w:t>
      </w:r>
      <w:r w:rsidR="00866617">
        <w:t>response</w:t>
      </w:r>
      <w:r w:rsidR="00866617" w:rsidRPr="00EA4346">
        <w:t xml:space="preserve"> activities </w:t>
      </w:r>
      <w:r w:rsidRPr="00EA4346">
        <w:t xml:space="preserve">also involve divers working under water or in outdoor environments. Personnel may work extended hours to achieve control and eradication. Fatigue in personnel can compromise their safety and that of others, particularly if they are working with machinery or in dangerous environments. </w:t>
      </w:r>
    </w:p>
    <w:p w14:paraId="6FCE5013" w14:textId="2E040E0B" w:rsidR="00C75225" w:rsidRDefault="00C75225" w:rsidP="00C75225">
      <w:pPr>
        <w:pStyle w:val="Heading4"/>
        <w:numPr>
          <w:ilvl w:val="2"/>
          <w:numId w:val="11"/>
        </w:numPr>
        <w:rPr>
          <w:lang w:eastAsia="ja-JP"/>
        </w:rPr>
      </w:pPr>
      <w:r w:rsidRPr="00C75225">
        <w:rPr>
          <w:lang w:eastAsia="ja-JP"/>
        </w:rPr>
        <w:lastRenderedPageBreak/>
        <w:t>Work health and safety during a response</w:t>
      </w:r>
    </w:p>
    <w:p w14:paraId="21065530" w14:textId="4637F09B" w:rsidR="00C75225" w:rsidRDefault="001667B2" w:rsidP="00C75225">
      <w:r w:rsidRPr="00EA4346">
        <w:t xml:space="preserve">All operations associated with a marine pest incursion must consider relevant Commonwealth, </w:t>
      </w:r>
      <w:r>
        <w:t>st</w:t>
      </w:r>
      <w:r w:rsidRPr="00EA4346">
        <w:t>ate</w:t>
      </w:r>
      <w:r w:rsidR="00BC6576">
        <w:t>,</w:t>
      </w:r>
      <w:r w:rsidRPr="00EA4346">
        <w:t xml:space="preserve"> and </w:t>
      </w:r>
      <w:r>
        <w:t>t</w:t>
      </w:r>
      <w:r w:rsidRPr="00EA4346">
        <w:t xml:space="preserve">erritory </w:t>
      </w:r>
      <w:r>
        <w:t>g</w:t>
      </w:r>
      <w:r w:rsidRPr="00EA4346">
        <w:t xml:space="preserve">overnment work health and safety (WHS) requirements, standard operating procedures (SOPs) and safety data sheets (SDS) for </w:t>
      </w:r>
      <w:r w:rsidR="003A4CC5">
        <w:t xml:space="preserve">response activities, including </w:t>
      </w:r>
      <w:r w:rsidR="00F2612C">
        <w:t xml:space="preserve">when </w:t>
      </w:r>
      <w:r w:rsidRPr="00EA4346">
        <w:t>handling chemicals and samples</w:t>
      </w:r>
      <w:r w:rsidR="00B67FDA">
        <w:t>.</w:t>
      </w:r>
      <w:r w:rsidRPr="00EA4346">
        <w:t xml:space="preserve"> Operational staff should be appropriately trained </w:t>
      </w:r>
      <w:r w:rsidR="00913287">
        <w:t>to required WHS standards for all activities being undertaken during a response.</w:t>
      </w:r>
      <w:r w:rsidRPr="00EA4346">
        <w:t xml:space="preserve"> </w:t>
      </w:r>
    </w:p>
    <w:p w14:paraId="0AFEC53E" w14:textId="3E4D603F" w:rsidR="00C75225" w:rsidRDefault="00C75225" w:rsidP="00C75225">
      <w:pPr>
        <w:pStyle w:val="Heading4"/>
        <w:numPr>
          <w:ilvl w:val="2"/>
          <w:numId w:val="11"/>
        </w:numPr>
        <w:rPr>
          <w:lang w:eastAsia="ja-JP"/>
        </w:rPr>
      </w:pPr>
      <w:r>
        <w:rPr>
          <w:lang w:eastAsia="ja-JP"/>
        </w:rPr>
        <w:t>Environmental considerations</w:t>
      </w:r>
    </w:p>
    <w:p w14:paraId="5B8CF836" w14:textId="19765150" w:rsidR="001667B2" w:rsidRDefault="001667B2" w:rsidP="001667B2">
      <w:pPr>
        <w:pStyle w:val="ListBullet"/>
        <w:numPr>
          <w:ilvl w:val="0"/>
          <w:numId w:val="0"/>
        </w:numPr>
      </w:pPr>
      <w:r>
        <w:t xml:space="preserve">When a response takes place there may be </w:t>
      </w:r>
      <w:r w:rsidR="009013B0">
        <w:t xml:space="preserve">associated </w:t>
      </w:r>
      <w:r>
        <w:t xml:space="preserve">waste </w:t>
      </w:r>
      <w:r w:rsidR="00206D2F">
        <w:t>or pollution</w:t>
      </w:r>
      <w:r>
        <w:t xml:space="preserve"> generated which </w:t>
      </w:r>
      <w:r w:rsidR="00A71BAC">
        <w:t xml:space="preserve">requires </w:t>
      </w:r>
      <w:r>
        <w:t>consideration prior to</w:t>
      </w:r>
      <w:r w:rsidR="00A71BAC">
        <w:t xml:space="preserve"> the</w:t>
      </w:r>
      <w:r>
        <w:t xml:space="preserve"> </w:t>
      </w:r>
      <w:r w:rsidR="00A71BAC">
        <w:t>commencement of response activities</w:t>
      </w:r>
      <w:r>
        <w:t xml:space="preserve">. Certain techniques will generate large quantities of plastic wastes or involve chemical applications, some of which may have residual effects (e.g. cupric compounds). Disposal of large quantities of organic waste </w:t>
      </w:r>
      <w:r w:rsidR="001C2400">
        <w:t xml:space="preserve">requires </w:t>
      </w:r>
      <w:r>
        <w:t xml:space="preserve">careful </w:t>
      </w:r>
      <w:r w:rsidR="00CC1E5A">
        <w:t xml:space="preserve">planning </w:t>
      </w:r>
      <w:r>
        <w:t xml:space="preserve">and appropriate disposal areas and transport corridors identified. </w:t>
      </w:r>
      <w:bookmarkStart w:id="107" w:name="_Hlk187268277"/>
      <w:r w:rsidR="00A71BAC">
        <w:t xml:space="preserve">When handling or destroying invasive ascidians, care must be taken to prevent induced spawning or breaking off asexual fragments, and all biological material collected and filtered out </w:t>
      </w:r>
      <w:r w:rsidR="007B2628">
        <w:t xml:space="preserve">of </w:t>
      </w:r>
      <w:r w:rsidR="00C96E28">
        <w:t xml:space="preserve">effluent water </w:t>
      </w:r>
      <w:r w:rsidR="00A71BAC">
        <w:t xml:space="preserve">to avoid reinfesting the marine environment. </w:t>
      </w:r>
      <w:bookmarkEnd w:id="107"/>
      <w:r>
        <w:t xml:space="preserve">See </w:t>
      </w:r>
      <w:hyperlink w:anchor="_Toc184299794" w:history="1">
        <w:r w:rsidR="00A71BAC" w:rsidRPr="00CE5A29">
          <w:rPr>
            <w:rStyle w:val="Hyperlink"/>
          </w:rPr>
          <w:t xml:space="preserve">Section </w:t>
        </w:r>
        <w:r w:rsidR="00A71BAC">
          <w:rPr>
            <w:rStyle w:val="Hyperlink"/>
          </w:rPr>
          <w:t>6</w:t>
        </w:r>
      </w:hyperlink>
      <w:r w:rsidR="00A71BAC">
        <w:t xml:space="preserve"> </w:t>
      </w:r>
      <w:r>
        <w:t>for more information</w:t>
      </w:r>
      <w:r w:rsidR="003E7398">
        <w:t xml:space="preserve"> on </w:t>
      </w:r>
      <w:r w:rsidR="00A71BAC">
        <w:t xml:space="preserve">decontamination, destruction, and </w:t>
      </w:r>
      <w:r w:rsidR="003E7398">
        <w:t>disposal</w:t>
      </w:r>
      <w:r>
        <w:t>.</w:t>
      </w:r>
    </w:p>
    <w:p w14:paraId="4A1B0F73" w14:textId="2C8F9D89" w:rsidR="001667B2" w:rsidRDefault="001667B2" w:rsidP="001667B2">
      <w:pPr>
        <w:pStyle w:val="ListBullet"/>
        <w:numPr>
          <w:ilvl w:val="0"/>
          <w:numId w:val="0"/>
        </w:numPr>
      </w:pPr>
      <w:r w:rsidRPr="00F74F11">
        <w:t>Response actions may have impacts on non-target species within the response area and an environmental impact assessment shoul</w:t>
      </w:r>
      <w:r w:rsidRPr="00372127">
        <w:t xml:space="preserve">d include non-target species. This may include threatened or listed species and culturally </w:t>
      </w:r>
      <w:r w:rsidR="00A71BAC">
        <w:t xml:space="preserve">or economically </w:t>
      </w:r>
      <w:r w:rsidRPr="00372127">
        <w:t>significant species.</w:t>
      </w:r>
    </w:p>
    <w:p w14:paraId="0B2C94D5" w14:textId="3F54021C" w:rsidR="001667B2" w:rsidRDefault="001667B2" w:rsidP="001667B2">
      <w:pPr>
        <w:pStyle w:val="ListBullet"/>
        <w:numPr>
          <w:ilvl w:val="0"/>
          <w:numId w:val="0"/>
        </w:numPr>
      </w:pPr>
      <w:r>
        <w:t xml:space="preserve">Response actions also need to consider the surrounding environment. Some high priority areas such as </w:t>
      </w:r>
      <w:r w:rsidR="00E31959">
        <w:t>marine</w:t>
      </w:r>
      <w:r>
        <w:t xml:space="preserve"> reserves, Sea Country, national </w:t>
      </w:r>
      <w:r w:rsidR="00E31959">
        <w:t xml:space="preserve">and marine </w:t>
      </w:r>
      <w:r>
        <w:t>parks</w:t>
      </w:r>
      <w:r w:rsidR="008518E4">
        <w:t>,</w:t>
      </w:r>
      <w:r>
        <w:t xml:space="preserve"> and Ramsar wetlands will need consideration as to what methods of management are most appropriate. Effective communication </w:t>
      </w:r>
      <w:r w:rsidR="00A71BAC">
        <w:t>regarding</w:t>
      </w:r>
      <w:r>
        <w:t xml:space="preserve"> public access</w:t>
      </w:r>
      <w:r w:rsidR="00766638">
        <w:t xml:space="preserve"> to locations</w:t>
      </w:r>
      <w:r>
        <w:t xml:space="preserve">, including potential restrictions, and when </w:t>
      </w:r>
      <w:r w:rsidR="00766638">
        <w:t xml:space="preserve">response activities </w:t>
      </w:r>
      <w:r>
        <w:t>will be completed is crucial.</w:t>
      </w:r>
    </w:p>
    <w:p w14:paraId="7B913EAC" w14:textId="6A19D3CC" w:rsidR="006E1A2E" w:rsidRDefault="00C93754" w:rsidP="009B260F">
      <w:pPr>
        <w:pStyle w:val="Heading2"/>
        <w:numPr>
          <w:ilvl w:val="0"/>
          <w:numId w:val="11"/>
        </w:numPr>
        <w:ind w:left="709" w:hanging="709"/>
      </w:pPr>
      <w:bookmarkStart w:id="108" w:name="_Pathways_and_vectors"/>
      <w:bookmarkStart w:id="109" w:name="_Toc222998480"/>
      <w:bookmarkEnd w:id="19"/>
      <w:bookmarkEnd w:id="32"/>
      <w:bookmarkEnd w:id="108"/>
      <w:r>
        <w:lastRenderedPageBreak/>
        <w:t>Pathways and vectors of introduction and spread</w:t>
      </w:r>
      <w:bookmarkEnd w:id="109"/>
    </w:p>
    <w:p w14:paraId="63294D42" w14:textId="1E8364E5" w:rsidR="00730C1B" w:rsidRDefault="00730C1B" w:rsidP="00730C1B">
      <w:pPr>
        <w:rPr>
          <w:rFonts w:cstheme="minorHAnsi"/>
        </w:rPr>
      </w:pPr>
      <w:bookmarkStart w:id="110" w:name="_Ref141189500"/>
      <w:bookmarkStart w:id="111" w:name="_Ref142464509"/>
      <w:r w:rsidRPr="00581E99">
        <w:rPr>
          <w:rFonts w:cstheme="minorHAnsi"/>
        </w:rPr>
        <w:t xml:space="preserve">Introduction pathways </w:t>
      </w:r>
      <w:r>
        <w:rPr>
          <w:rFonts w:cstheme="minorHAnsi"/>
        </w:rPr>
        <w:t xml:space="preserve">for marine pests </w:t>
      </w:r>
      <w:r w:rsidRPr="00581E99">
        <w:rPr>
          <w:rFonts w:cstheme="minorHAnsi"/>
        </w:rPr>
        <w:t>can be either primary or secondary</w:t>
      </w:r>
      <w:r>
        <w:rPr>
          <w:rFonts w:cstheme="minorHAnsi"/>
        </w:rPr>
        <w:t xml:space="preserve">. A </w:t>
      </w:r>
      <w:r w:rsidRPr="00581E99">
        <w:rPr>
          <w:rFonts w:cstheme="minorHAnsi"/>
        </w:rPr>
        <w:t xml:space="preserve">primary pathway moves species to new regions across biogeographic barriers, whereas a secondary pathway is the </w:t>
      </w:r>
      <w:r w:rsidRPr="00D42461">
        <w:rPr>
          <w:rFonts w:cstheme="minorHAnsi"/>
        </w:rPr>
        <w:t xml:space="preserve">spread and dispersal of introduced species between points within or between neighbouring regions </w:t>
      </w:r>
      <w:r w:rsidRPr="00D42461">
        <w:rPr>
          <w:rFonts w:cstheme="minorHAnsi"/>
          <w:noProof/>
        </w:rPr>
        <w:t>(</w:t>
      </w:r>
      <w:r w:rsidRPr="00EB74A7">
        <w:rPr>
          <w:rFonts w:cstheme="minorHAnsi"/>
        </w:rPr>
        <w:t>Harrower et al. 2018</w:t>
      </w:r>
      <w:r w:rsidRPr="00D42461">
        <w:rPr>
          <w:rFonts w:cstheme="minorHAnsi"/>
          <w:noProof/>
        </w:rPr>
        <w:t>)</w:t>
      </w:r>
      <w:r w:rsidRPr="00D42461">
        <w:rPr>
          <w:rFonts w:cstheme="minorHAnsi"/>
        </w:rPr>
        <w:t xml:space="preserve">. </w:t>
      </w:r>
      <w:r w:rsidRPr="00D42461">
        <w:t>Once</w:t>
      </w:r>
      <w:r w:rsidRPr="00F35984">
        <w:t xml:space="preserve"> introduced into Australia, marine pe</w:t>
      </w:r>
      <w:r>
        <w:t>s</w:t>
      </w:r>
      <w:r w:rsidRPr="00F35984">
        <w:t xml:space="preserve">ts may subsequently spread to new locations by </w:t>
      </w:r>
      <w:r>
        <w:t xml:space="preserve">various </w:t>
      </w:r>
      <w:r w:rsidRPr="00F35984">
        <w:t>vectors</w:t>
      </w:r>
      <w:r>
        <w:t>. Vectors are the</w:t>
      </w:r>
      <w:r w:rsidRPr="00E702D7">
        <w:t xml:space="preserve"> physical means, agent</w:t>
      </w:r>
      <w:r>
        <w:t>,</w:t>
      </w:r>
      <w:r w:rsidRPr="00E702D7">
        <w:t xml:space="preserve"> or mechanism that facilitates the transfer of organisms, or their propagules, from one place to another</w:t>
      </w:r>
      <w:r w:rsidR="00766638">
        <w:t>.</w:t>
      </w:r>
    </w:p>
    <w:p w14:paraId="206F8E55" w14:textId="035E4B89" w:rsidR="00730C1B" w:rsidRPr="00755482" w:rsidRDefault="00730C1B" w:rsidP="00127278">
      <w:pPr>
        <w:keepNext/>
      </w:pPr>
      <w:r w:rsidRPr="001D0CF3">
        <w:rPr>
          <w:rFonts w:cstheme="minorHAnsi"/>
        </w:rPr>
        <w:t xml:space="preserve">Details of </w:t>
      </w:r>
      <w:r w:rsidRPr="001768AE">
        <w:rPr>
          <w:rFonts w:cstheme="minorHAnsi"/>
        </w:rPr>
        <w:t xml:space="preserve">pathways and vectors for the introduction and spread of </w:t>
      </w:r>
      <w:r w:rsidR="00DA4F88" w:rsidRPr="001768AE">
        <w:rPr>
          <w:rFonts w:cstheme="minorHAnsi"/>
        </w:rPr>
        <w:t>invasive ascidians to and throughout</w:t>
      </w:r>
      <w:r w:rsidRPr="001768AE">
        <w:rPr>
          <w:rFonts w:cstheme="minorHAnsi"/>
        </w:rPr>
        <w:t xml:space="preserve"> Australia are provided in this section. </w:t>
      </w:r>
      <w:r w:rsidR="001768AE">
        <w:t>T</w:t>
      </w:r>
      <w:r w:rsidR="001768AE" w:rsidRPr="001768AE">
        <w:t>ransport of biofouling on seagoing vessels and other maritime infrastructure</w:t>
      </w:r>
      <w:r w:rsidR="001768AE" w:rsidRPr="001768AE">
        <w:rPr>
          <w:lang w:eastAsia="ja-JP"/>
        </w:rPr>
        <w:t xml:space="preserve"> </w:t>
      </w:r>
      <w:r w:rsidR="001768AE">
        <w:rPr>
          <w:lang w:eastAsia="ja-JP"/>
        </w:rPr>
        <w:t>is t</w:t>
      </w:r>
      <w:r w:rsidR="00F26D6C" w:rsidRPr="001768AE">
        <w:rPr>
          <w:lang w:eastAsia="ja-JP"/>
        </w:rPr>
        <w:t>he v</w:t>
      </w:r>
      <w:r w:rsidR="00DA4F88" w:rsidRPr="001768AE">
        <w:rPr>
          <w:lang w:eastAsia="ja-JP"/>
        </w:rPr>
        <w:t>ector c</w:t>
      </w:r>
      <w:r w:rsidRPr="001768AE">
        <w:rPr>
          <w:lang w:eastAsia="ja-JP"/>
        </w:rPr>
        <w:t xml:space="preserve">onsidered to </w:t>
      </w:r>
      <w:r w:rsidR="00DA4F88" w:rsidRPr="001768AE">
        <w:rPr>
          <w:lang w:eastAsia="ja-JP"/>
        </w:rPr>
        <w:t>have the highest risk of introducing invasive ascidians to Australian waters</w:t>
      </w:r>
      <w:r w:rsidR="00F26D6C" w:rsidRPr="001768AE">
        <w:t>.</w:t>
      </w:r>
      <w:r w:rsidRPr="00755482">
        <w:t xml:space="preserve"> </w:t>
      </w:r>
    </w:p>
    <w:p w14:paraId="7F4AC3E4" w14:textId="7F626227" w:rsidR="00730C1B" w:rsidRDefault="00C17E84" w:rsidP="00730C1B">
      <w:pPr>
        <w:rPr>
          <w:lang w:eastAsia="ja-JP"/>
        </w:rPr>
      </w:pPr>
      <w:r>
        <w:rPr>
          <w:lang w:eastAsia="ja-JP"/>
        </w:rPr>
        <w:t>Invasive ascidians</w:t>
      </w:r>
      <w:r w:rsidR="00730C1B" w:rsidRPr="00F35984">
        <w:rPr>
          <w:lang w:eastAsia="ja-JP"/>
        </w:rPr>
        <w:t xml:space="preserve"> can also be </w:t>
      </w:r>
      <w:r w:rsidR="00730C1B">
        <w:rPr>
          <w:lang w:eastAsia="ja-JP"/>
        </w:rPr>
        <w:t xml:space="preserve">introduced and spread </w:t>
      </w:r>
      <w:r w:rsidR="00730C1B" w:rsidRPr="00F35984">
        <w:rPr>
          <w:lang w:eastAsia="ja-JP"/>
        </w:rPr>
        <w:t>by</w:t>
      </w:r>
      <w:r w:rsidR="00730C1B">
        <w:rPr>
          <w:lang w:eastAsia="ja-JP"/>
        </w:rPr>
        <w:t>:</w:t>
      </w:r>
    </w:p>
    <w:p w14:paraId="600F0930" w14:textId="53847B71" w:rsidR="00F26D6C" w:rsidRPr="00F35984" w:rsidRDefault="00F26D6C" w:rsidP="00F26D6C">
      <w:pPr>
        <w:pStyle w:val="ListBullet"/>
        <w:rPr>
          <w:lang w:eastAsia="ja-JP"/>
        </w:rPr>
      </w:pPr>
      <w:r w:rsidRPr="00755482">
        <w:t>discharge of ballast water</w:t>
      </w:r>
    </w:p>
    <w:p w14:paraId="62C0FF11" w14:textId="3C93854E" w:rsidR="0070148C" w:rsidRDefault="00730C1B" w:rsidP="00730C1B">
      <w:pPr>
        <w:pStyle w:val="ListBullet"/>
        <w:rPr>
          <w:lang w:eastAsia="ja-JP"/>
        </w:rPr>
      </w:pPr>
      <w:r>
        <w:rPr>
          <w:lang w:eastAsia="ja-JP"/>
        </w:rPr>
        <w:t>fisheries</w:t>
      </w:r>
      <w:r w:rsidR="0070148C">
        <w:rPr>
          <w:lang w:eastAsia="ja-JP"/>
        </w:rPr>
        <w:t xml:space="preserve"> and aquaculture </w:t>
      </w:r>
      <w:r w:rsidR="00193C8F">
        <w:rPr>
          <w:lang w:eastAsia="ja-JP"/>
        </w:rPr>
        <w:t xml:space="preserve">trade </w:t>
      </w:r>
      <w:r w:rsidR="0070148C">
        <w:rPr>
          <w:lang w:eastAsia="ja-JP"/>
        </w:rPr>
        <w:t>(via epibiosis)</w:t>
      </w:r>
    </w:p>
    <w:p w14:paraId="1524AAD1" w14:textId="76D3791A" w:rsidR="00766638" w:rsidRDefault="00766638" w:rsidP="00730C1B">
      <w:pPr>
        <w:pStyle w:val="ListBullet"/>
        <w:rPr>
          <w:lang w:eastAsia="ja-JP"/>
        </w:rPr>
      </w:pPr>
      <w:r>
        <w:rPr>
          <w:lang w:eastAsia="ja-JP"/>
        </w:rPr>
        <w:t>transport via recreational vessels</w:t>
      </w:r>
      <w:r w:rsidR="00193C8F">
        <w:rPr>
          <w:lang w:eastAsia="ja-JP"/>
        </w:rPr>
        <w:t xml:space="preserve"> and bilge water (Fletcher et al. 2017; Fletcher et al. 2021)</w:t>
      </w:r>
    </w:p>
    <w:p w14:paraId="58C30945" w14:textId="70E8AF91" w:rsidR="00730C1B" w:rsidRDefault="00730C1B" w:rsidP="00730C1B">
      <w:pPr>
        <w:pStyle w:val="ListBullet"/>
        <w:rPr>
          <w:lang w:eastAsia="ja-JP"/>
        </w:rPr>
      </w:pPr>
      <w:r>
        <w:rPr>
          <w:lang w:eastAsia="ja-JP"/>
        </w:rPr>
        <w:t xml:space="preserve">natural dispersal (e.g. </w:t>
      </w:r>
      <w:r w:rsidR="00193C8F">
        <w:rPr>
          <w:lang w:eastAsia="ja-JP"/>
        </w:rPr>
        <w:t xml:space="preserve">ocean </w:t>
      </w:r>
      <w:r>
        <w:rPr>
          <w:lang w:eastAsia="ja-JP"/>
        </w:rPr>
        <w:t>currents</w:t>
      </w:r>
      <w:r w:rsidR="0070148C">
        <w:rPr>
          <w:lang w:eastAsia="ja-JP"/>
        </w:rPr>
        <w:t>)</w:t>
      </w:r>
    </w:p>
    <w:p w14:paraId="1EEDC96F" w14:textId="712ACF03" w:rsidR="0070148C" w:rsidRDefault="0070148C" w:rsidP="00730C1B">
      <w:pPr>
        <w:pStyle w:val="ListBullet"/>
        <w:rPr>
          <w:lang w:eastAsia="ja-JP"/>
        </w:rPr>
      </w:pPr>
      <w:r>
        <w:rPr>
          <w:lang w:eastAsia="ja-JP"/>
        </w:rPr>
        <w:t>debris and flotsam</w:t>
      </w:r>
      <w:r w:rsidR="001248CC">
        <w:rPr>
          <w:lang w:eastAsia="ja-JP"/>
        </w:rPr>
        <w:t>.</w:t>
      </w:r>
    </w:p>
    <w:p w14:paraId="63D624EB" w14:textId="53AC6F36" w:rsidR="00BC1E70" w:rsidRDefault="00A70B1B" w:rsidP="00BC1E70">
      <w:pPr>
        <w:pStyle w:val="ListBullet"/>
        <w:numPr>
          <w:ilvl w:val="0"/>
          <w:numId w:val="0"/>
        </w:numPr>
        <w:rPr>
          <w:lang w:eastAsia="ja-JP"/>
        </w:rPr>
      </w:pPr>
      <w:r>
        <w:rPr>
          <w:lang w:eastAsia="ja-JP"/>
        </w:rPr>
        <w:t>The natural dispersal ability of ascidian larvae is limited, however, most ascidians can colonise a variety of surfaces, including jetties and vessel hulls, as well as the extremities of wild and farmed organisms</w:t>
      </w:r>
      <w:r w:rsidR="00401CD7">
        <w:rPr>
          <w:lang w:eastAsia="ja-JP"/>
        </w:rPr>
        <w:t>, facilitating spread</w:t>
      </w:r>
      <w:r>
        <w:rPr>
          <w:lang w:eastAsia="ja-JP"/>
        </w:rPr>
        <w:t xml:space="preserve">. Furthermore, most colonial species are capable of asexual reproduction, and fragmentation allows many invasive </w:t>
      </w:r>
      <w:r w:rsidR="006D563A">
        <w:rPr>
          <w:lang w:eastAsia="ja-JP"/>
        </w:rPr>
        <w:t xml:space="preserve">ascidians </w:t>
      </w:r>
      <w:r>
        <w:rPr>
          <w:lang w:eastAsia="ja-JP"/>
        </w:rPr>
        <w:t xml:space="preserve">to quickly become established in new areas. </w:t>
      </w:r>
      <w:r w:rsidR="00A127BF">
        <w:rPr>
          <w:lang w:eastAsia="ja-JP"/>
        </w:rPr>
        <w:t>T</w:t>
      </w:r>
      <w:r w:rsidR="00A127BF" w:rsidRPr="00A127BF">
        <w:rPr>
          <w:lang w:eastAsia="ja-JP"/>
        </w:rPr>
        <w:t>he combination of multiple natural dispersal and human-mediated pathways can contribute to the spread of invasive ascidians</w:t>
      </w:r>
      <w:r w:rsidR="00A127BF" w:rsidRPr="00A127BF" w:rsidDel="00A127BF">
        <w:rPr>
          <w:lang w:eastAsia="ja-JP"/>
        </w:rPr>
        <w:t xml:space="preserve"> </w:t>
      </w:r>
      <w:r>
        <w:rPr>
          <w:lang w:eastAsia="ja-JP"/>
        </w:rPr>
        <w:t>.</w:t>
      </w:r>
    </w:p>
    <w:p w14:paraId="435E72FC" w14:textId="480F6925" w:rsidR="00950EFC" w:rsidRPr="00846769" w:rsidRDefault="00950EFC" w:rsidP="00950EFC">
      <w:pPr>
        <w:sectPr w:rsidR="00950EFC" w:rsidRPr="00846769" w:rsidSect="00950EFC">
          <w:pgSz w:w="11906" w:h="16838"/>
          <w:pgMar w:top="1440" w:right="1440" w:bottom="1440" w:left="1440" w:header="708" w:footer="708" w:gutter="0"/>
          <w:cols w:space="708"/>
          <w:docGrid w:linePitch="360"/>
        </w:sectPr>
      </w:pPr>
      <w:bookmarkStart w:id="112" w:name="_Hlk170687727"/>
      <w:r w:rsidRPr="00846769">
        <w:t xml:space="preserve">Details of pathways and vectors for the introduction and spread of invasive </w:t>
      </w:r>
      <w:r>
        <w:t>ascidians</w:t>
      </w:r>
      <w:r w:rsidRPr="00846769">
        <w:t xml:space="preserve"> to and throughout Australia are provided below.</w:t>
      </w:r>
      <w:bookmarkEnd w:id="112"/>
      <w:r>
        <w:t xml:space="preserve"> Notably, this section covers the different mechanisms underpinning these vectors. Further information on managing these vectors and associated policies and guidelines are found in </w:t>
      </w:r>
      <w:hyperlink w:anchor="_Management_of_infested" w:history="1">
        <w:r w:rsidRPr="001E12D3">
          <w:rPr>
            <w:rStyle w:val="Hyperlink"/>
          </w:rPr>
          <w:t>Section 3.3.</w:t>
        </w:r>
      </w:hyperlink>
    </w:p>
    <w:p w14:paraId="2BA5FDCD" w14:textId="77777777" w:rsidR="00376498" w:rsidRPr="004D5747" w:rsidRDefault="00376498" w:rsidP="00376498">
      <w:pPr>
        <w:pStyle w:val="Heading3"/>
        <w:numPr>
          <w:ilvl w:val="1"/>
          <w:numId w:val="11"/>
        </w:numPr>
      </w:pPr>
      <w:bookmarkStart w:id="113" w:name="_Toc189655577"/>
      <w:bookmarkStart w:id="114" w:name="_Toc189658568"/>
      <w:bookmarkStart w:id="115" w:name="_Toc189668180"/>
      <w:bookmarkStart w:id="116" w:name="_Toc189655578"/>
      <w:bookmarkStart w:id="117" w:name="_Toc189658569"/>
      <w:bookmarkStart w:id="118" w:name="_Toc189668181"/>
      <w:bookmarkStart w:id="119" w:name="_Toc222998481"/>
      <w:bookmarkEnd w:id="113"/>
      <w:bookmarkEnd w:id="114"/>
      <w:bookmarkEnd w:id="115"/>
      <w:bookmarkEnd w:id="116"/>
      <w:bookmarkEnd w:id="117"/>
      <w:bookmarkEnd w:id="118"/>
      <w:r>
        <w:lastRenderedPageBreak/>
        <w:t>Biofouling</w:t>
      </w:r>
      <w:bookmarkEnd w:id="119"/>
    </w:p>
    <w:p w14:paraId="11B06030" w14:textId="3F39B32B" w:rsidR="008549FE" w:rsidRDefault="008549FE" w:rsidP="008549FE">
      <w:pPr>
        <w:pStyle w:val="Heading4"/>
      </w:pPr>
      <w:r>
        <w:t>Risk of ascidian dispersal by biofouling</w:t>
      </w:r>
    </w:p>
    <w:p w14:paraId="4FAC95CC" w14:textId="5C1631AF" w:rsidR="008549FE" w:rsidRDefault="008549FE" w:rsidP="008549FE">
      <w:pPr>
        <w:rPr>
          <w:lang w:eastAsia="ja-JP"/>
        </w:rPr>
      </w:pPr>
      <w:r>
        <w:rPr>
          <w:lang w:eastAsia="ja-JP"/>
        </w:rPr>
        <w:t xml:space="preserve">Ascidians are considered to be the most problematic of all fouling organisms </w:t>
      </w:r>
      <w:r>
        <w:rPr>
          <w:lang w:eastAsia="ja-JP"/>
        </w:rPr>
        <w:fldChar w:fldCharType="begin"/>
      </w:r>
      <w:r>
        <w:rPr>
          <w:lang w:eastAsia="ja-JP"/>
        </w:rPr>
        <w:instrText xml:space="preserve"> ADDIN EN.CITE &lt;EndNote&gt;&lt;Cite&gt;&lt;Author&gt;Aldred&lt;/Author&gt;&lt;Year&gt;2014&lt;/Year&gt;&lt;RecNum&gt;5339&lt;/RecNum&gt;&lt;DisplayText&gt;(Aldred &amp;amp; Clare 2014)&lt;/DisplayText&gt;&lt;record&gt;&lt;rec-number&gt;5339&lt;/rec-number&gt;&lt;foreign-keys&gt;&lt;key app="EN" db-id="5pw5zxs03zavz2esrer5zreaaer2f9v0wf9p" timestamp="1708403863" guid="1ca74fe7-cddf-4fdf-a748-1b8e9f184282"&gt;5339&lt;/key&gt;&lt;/foreign-keys&gt;&lt;ref-type name="Journal Article"&gt;17&lt;/ref-type&gt;&lt;contributors&gt;&lt;authors&gt;&lt;author&gt;Aldred, N.&lt;/author&gt;&lt;author&gt;Clare, A. S.&lt;/author&gt;&lt;/authors&gt;&lt;/contributors&gt;&lt;auth-address&gt;a School of Marine Science and Technology, Newcastle University , Newcastle upon Tyne , UK.&lt;/auth-address&gt;&lt;titles&gt;&lt;title&gt;Mini-review: impact and dynamics of surface fouling by solitary and compound ascidians&lt;/title&gt;&lt;secondary-title&gt;Biofouling&lt;/secondary-title&gt;&lt;/titles&gt;&lt;periodical&gt;&lt;full-title&gt;Biofouling&lt;/full-title&gt;&lt;/periodical&gt;&lt;pages&gt;259-70&lt;/pages&gt;&lt;volume&gt;30&lt;/volume&gt;&lt;number&gt;3&lt;/number&gt;&lt;edition&gt;2014/01/23&lt;/edition&gt;&lt;keywords&gt;&lt;keyword&gt;Animals&lt;/keyword&gt;&lt;keyword&gt;Behavior, Animal&lt;/keyword&gt;&lt;keyword&gt;*Biofouling&lt;/keyword&gt;&lt;keyword&gt;Reproduction&lt;/keyword&gt;&lt;keyword&gt;Surface Properties&lt;/keyword&gt;&lt;keyword&gt;Urochordata/*physiology&lt;/keyword&gt;&lt;/keywords&gt;&lt;dates&gt;&lt;year&gt;2014&lt;/year&gt;&lt;/dates&gt;&lt;isbn&gt;1029-2454 (Electronic)&amp;#xD;0892-7014 (Linking)&lt;/isbn&gt;&lt;accession-num&gt;24447209&lt;/accession-num&gt;&lt;urls&gt;&lt;related-urls&gt;&lt;url&gt;https://www.ncbi.nlm.nih.gov/pubmed/24447209&lt;/url&gt;&lt;/related-urls&gt;&lt;/urls&gt;&lt;electronic-resource-num&gt;10.1080/08927014.2013.866653&lt;/electronic-resource-num&gt;&lt;/record&gt;&lt;/Cite&gt;&lt;/EndNote&gt;</w:instrText>
      </w:r>
      <w:r>
        <w:rPr>
          <w:lang w:eastAsia="ja-JP"/>
        </w:rPr>
        <w:fldChar w:fldCharType="separate"/>
      </w:r>
      <w:r>
        <w:rPr>
          <w:noProof/>
          <w:lang w:eastAsia="ja-JP"/>
        </w:rPr>
        <w:t>(Aldred &amp; Clare 2014)</w:t>
      </w:r>
      <w:r>
        <w:rPr>
          <w:lang w:eastAsia="ja-JP"/>
        </w:rPr>
        <w:fldChar w:fldCharType="end"/>
      </w:r>
      <w:r>
        <w:rPr>
          <w:lang w:eastAsia="ja-JP"/>
        </w:rPr>
        <w:t xml:space="preserve">, and they can colonise a wide variety of surfaces, including jetties, vessel hulls, sea chests, harbour walls, and other underwater niches </w:t>
      </w:r>
      <w:r w:rsidRPr="00376498">
        <w:rPr>
          <w:lang w:eastAsia="ja-JP"/>
        </w:rPr>
        <w:fldChar w:fldCharType="begin">
          <w:fldData xml:space="preserve">PEVuZE5vdGU+PENpdGU+PEF1dGhvcj5MYW1iZXJ0PC9BdXRob3I+PFllYXI+MTk5ODwvWWVhcj48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</w:fldData>
        </w:fldChar>
      </w:r>
      <w:r w:rsidRPr="00376498">
        <w:rPr>
          <w:lang w:eastAsia="ja-JP"/>
        </w:rPr>
        <w:instrText xml:space="preserve"> ADDIN EN.CITE </w:instrText>
      </w:r>
      <w:r w:rsidRPr="00376498">
        <w:rPr>
          <w:lang w:eastAsia="ja-JP"/>
        </w:rPr>
        <w:fldChar w:fldCharType="begin">
          <w:fldData xml:space="preserve">PEVuZE5vdGU+PENpdGU+PEF1dGhvcj5MYW1iZXJ0PC9BdXRob3I+PFllYXI+MTk5ODwvWWVhcj48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</w:fldData>
        </w:fldChar>
      </w:r>
      <w:r w:rsidRPr="00376498">
        <w:rPr>
          <w:lang w:eastAsia="ja-JP"/>
        </w:rPr>
        <w:instrText xml:space="preserve"> ADDIN EN.CITE.DATA </w:instrText>
      </w:r>
      <w:r w:rsidRPr="00376498">
        <w:rPr>
          <w:lang w:eastAsia="ja-JP"/>
        </w:rPr>
      </w:r>
      <w:r w:rsidRPr="00376498">
        <w:rPr>
          <w:lang w:eastAsia="ja-JP"/>
        </w:rPr>
        <w:fldChar w:fldCharType="end"/>
      </w:r>
      <w:r w:rsidRPr="00376498">
        <w:rPr>
          <w:lang w:eastAsia="ja-JP"/>
        </w:rPr>
      </w:r>
      <w:r w:rsidRPr="00376498">
        <w:rPr>
          <w:lang w:eastAsia="ja-JP"/>
        </w:rPr>
        <w:fldChar w:fldCharType="separate"/>
      </w:r>
      <w:r w:rsidRPr="00376498">
        <w:rPr>
          <w:noProof/>
          <w:lang w:eastAsia="ja-JP"/>
        </w:rPr>
        <w:t>(Bridgwood et al. 2014; Bullard et al. 2007; Coutts &amp; Dodgshun 2007; Daley &amp; Scavia 2008; Darbyson et al. 2009; Deibel et al. 2014; Forrest 2013; Lambert &amp; Lambert 1998; Lambert 2002; Pleus et al. 2008; Simkanin et al. 2012)</w:t>
      </w:r>
      <w:r w:rsidRPr="00376498">
        <w:rPr>
          <w:lang w:eastAsia="ja-JP"/>
        </w:rPr>
        <w:fldChar w:fldCharType="end"/>
      </w:r>
      <w:r w:rsidRPr="00376498">
        <w:rPr>
          <w:lang w:eastAsia="ja-JP"/>
        </w:rPr>
        <w:t xml:space="preserve"> (</w:t>
      </w:r>
      <w:r w:rsidRPr="00376498">
        <w:rPr>
          <w:lang w:eastAsia="ja-JP"/>
        </w:rPr>
        <w:fldChar w:fldCharType="begin"/>
      </w:r>
      <w:r w:rsidRPr="00376498">
        <w:rPr>
          <w:lang w:eastAsia="ja-JP"/>
        </w:rPr>
        <w:instrText xml:space="preserve"> REF _Ref169183621 \h </w:instrText>
      </w:r>
      <w:r>
        <w:rPr>
          <w:lang w:eastAsia="ja-JP"/>
        </w:rPr>
        <w:instrText xml:space="preserve"> \* MERGEFORMAT </w:instrText>
      </w:r>
      <w:r w:rsidRPr="00376498">
        <w:rPr>
          <w:lang w:eastAsia="ja-JP"/>
        </w:rPr>
      </w:r>
      <w:r w:rsidRPr="00376498">
        <w:rPr>
          <w:lang w:eastAsia="ja-JP"/>
        </w:rPr>
        <w:fldChar w:fldCharType="separate"/>
      </w:r>
      <w:r w:rsidR="00717524" w:rsidRPr="00880711">
        <w:t xml:space="preserve">Photo </w:t>
      </w:r>
      <w:r w:rsidR="00717524">
        <w:rPr>
          <w:noProof/>
        </w:rPr>
        <w:t>5</w:t>
      </w:r>
      <w:r w:rsidRPr="00376498">
        <w:rPr>
          <w:lang w:eastAsia="ja-JP"/>
        </w:rPr>
        <w:fldChar w:fldCharType="end"/>
      </w:r>
      <w:r w:rsidRPr="00376498">
        <w:rPr>
          <w:lang w:eastAsia="ja-JP"/>
        </w:rPr>
        <w:t xml:space="preserve"> and </w:t>
      </w:r>
      <w:r w:rsidRPr="00376498">
        <w:rPr>
          <w:lang w:eastAsia="ja-JP"/>
        </w:rPr>
        <w:fldChar w:fldCharType="begin"/>
      </w:r>
      <w:r w:rsidRPr="00376498">
        <w:rPr>
          <w:lang w:eastAsia="ja-JP"/>
        </w:rPr>
        <w:instrText xml:space="preserve"> REF _Ref169612621 \h </w:instrText>
      </w:r>
      <w:r>
        <w:rPr>
          <w:lang w:eastAsia="ja-JP"/>
        </w:rPr>
        <w:instrText xml:space="preserve"> \* MERGEFORMAT </w:instrText>
      </w:r>
      <w:r w:rsidRPr="00376498">
        <w:rPr>
          <w:lang w:eastAsia="ja-JP"/>
        </w:rPr>
      </w:r>
      <w:r w:rsidRPr="00376498">
        <w:rPr>
          <w:lang w:eastAsia="ja-JP"/>
        </w:rPr>
        <w:fldChar w:fldCharType="separate"/>
      </w:r>
      <w:r w:rsidR="00717524" w:rsidRPr="00492E58">
        <w:t xml:space="preserve">Photo </w:t>
      </w:r>
      <w:r w:rsidR="00717524">
        <w:rPr>
          <w:noProof/>
        </w:rPr>
        <w:t>6</w:t>
      </w:r>
      <w:r w:rsidRPr="00376498">
        <w:rPr>
          <w:lang w:eastAsia="ja-JP"/>
        </w:rPr>
        <w:fldChar w:fldCharType="end"/>
      </w:r>
      <w:r w:rsidRPr="00376498">
        <w:rPr>
          <w:lang w:eastAsia="ja-JP"/>
        </w:rPr>
        <w:t>). These</w:t>
      </w:r>
      <w:r>
        <w:rPr>
          <w:lang w:eastAsia="ja-JP"/>
        </w:rPr>
        <w:t xml:space="preserve"> shaded areas are preferentially colonised by ascidians because larvae exhibit negative phototaxis prior to settlement </w:t>
      </w:r>
      <w:r>
        <w:rPr>
          <w:lang w:eastAsia="ja-JP"/>
        </w:rPr>
        <w:fldChar w:fldCharType="begin">
          <w:fldData xml:space="preserve">PEVuZE5vdGU+PENpdGU+PEF1dGhvcj5EYWxleTwvQXV0aG9yPjxZZWFyPjIwMDg8L1llYXI+PFJl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</w:fldData>
        </w:fldChar>
      </w:r>
      <w:r>
        <w:rPr>
          <w:lang w:eastAsia="ja-JP"/>
        </w:rPr>
        <w:instrText xml:space="preserve"> ADDIN EN.CITE </w:instrText>
      </w:r>
      <w:r>
        <w:rPr>
          <w:lang w:eastAsia="ja-JP"/>
        </w:rPr>
        <w:fldChar w:fldCharType="begin">
          <w:fldData xml:space="preserve">PEVuZE5vdGU+PENpdGU+PEF1dGhvcj5EYWxleTwvQXV0aG9yPjxZZWFyPjIwMDg8L1llYXI+PFJl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(Aldred &amp; Clare 2014; Daley &amp; Scavia 2008)</w:t>
      </w:r>
      <w:r>
        <w:rPr>
          <w:lang w:eastAsia="ja-JP"/>
        </w:rPr>
        <w:fldChar w:fldCharType="end"/>
      </w:r>
      <w:r>
        <w:rPr>
          <w:lang w:eastAsia="ja-JP"/>
        </w:rPr>
        <w:t xml:space="preserve">. Ascidians also frequently colonise aquaculture equipment such as nets, cages, lines, buoys and piles </w:t>
      </w:r>
      <w:r>
        <w:rPr>
          <w:lang w:eastAsia="ja-JP"/>
        </w:rPr>
        <w:fldChar w:fldCharType="begin">
          <w:fldData xml:space="preserve">PEVuZE5vdGU+PENpdGU+PEF1dGhvcj5TbWl0aDwvQXV0aG9yPjxZZWFyPjIwMDc8L1llYXI+PFJl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</w:fldData>
        </w:fldChar>
      </w:r>
      <w:r>
        <w:rPr>
          <w:lang w:eastAsia="ja-JP"/>
        </w:rPr>
        <w:instrText xml:space="preserve"> ADDIN EN.CITE </w:instrText>
      </w:r>
      <w:r>
        <w:rPr>
          <w:lang w:eastAsia="ja-JP"/>
        </w:rPr>
        <w:fldChar w:fldCharType="begin">
          <w:fldData xml:space="preserve">PEVuZE5vdGU+PENpdGU+PEF1dGhvcj5TbWl0aDwvQXV0aG9yPjxZZWFyPjIwMDc8L1llYXI+PFJl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(Carman &amp; Grunden 2010; Carver et al. 2003; Dijkstra et al. 2007; Kremer &amp; Rocha 2011; Lambert 2009; Paetzold et al. 2012; Smith et al. 2007; Uribe &amp; Etchepare 2002)</w:t>
      </w:r>
      <w:r>
        <w:rPr>
          <w:lang w:eastAsia="ja-JP"/>
        </w:rPr>
        <w:fldChar w:fldCharType="end"/>
      </w:r>
      <w:r>
        <w:rPr>
          <w:lang w:eastAsia="ja-JP"/>
        </w:rPr>
        <w:t xml:space="preserve">. These objects are often suspended in the water column and increase habitat complexity and heterogeneity, which is ideal for colonisation by invasive ascidians </w:t>
      </w:r>
      <w:r>
        <w:rPr>
          <w:lang w:eastAsia="ja-JP"/>
        </w:rPr>
        <w:fldChar w:fldCharType="begin"/>
      </w:r>
      <w:r>
        <w:rPr>
          <w:lang w:eastAsia="ja-JP"/>
        </w:rPr>
        <w:instrText xml:space="preserve"> ADDIN EN.CITE &lt;EndNote&gt;&lt;Cite&gt;&lt;Author&gt;Robichaud&lt;/Author&gt;&lt;Year&gt;2022&lt;/Year&gt;&lt;RecNum&gt;5631&lt;/RecNum&gt;&lt;DisplayText&gt;(Robichaud et al. 2022)&lt;/DisplayText&gt;&lt;record&gt;&lt;rec-number&gt;5631&lt;/rec-number&gt;&lt;foreign-keys&gt;&lt;key app="EN" db-id="5pw5zxs03zavz2esrer5zreaaer2f9v0wf9p" timestamp="1711593565" guid="ffa08417-80e9-460a-91dd-de0ad3aafddc"&gt;5631&lt;/key&gt;&lt;/foreign-keys&gt;&lt;ref-type name="Journal Article"&gt;17&lt;/ref-type&gt;&lt;contributors&gt;&lt;authors&gt;&lt;author&gt;Robichaud, Lisa&lt;/author&gt;&lt;author&gt;Archambault, Philippe&lt;/author&gt;&lt;author&gt;Desrosiers, Gaston&lt;/author&gt;&lt;author&gt;McKindsey, Christopher W.&lt;/author&gt;&lt;/authors&gt;&lt;/contributors&gt;&lt;titles&gt;&lt;title&gt;Influence of suspended mussel aquaculture and an associated invasive ascidian on benthic macroinvertebrate communities&lt;/title&gt;&lt;secondary-title&gt;Water&lt;/secondary-title&gt;&lt;/titles&gt;&lt;periodical&gt;&lt;full-title&gt;Water&lt;/full-title&gt;&lt;/periodical&gt;&lt;volume&gt;14&lt;/volume&gt;&lt;number&gt;17&lt;/number&gt;&lt;section&gt;2751&lt;/section&gt;&lt;dates&gt;&lt;year&gt;2022&lt;/year&gt;&lt;/dates&gt;&lt;isbn&gt;2073-4441&lt;/isbn&gt;&lt;urls&gt;&lt;/urls&gt;&lt;electronic-resource-num&gt;10.3390/w14172751&lt;/electronic-resource-num&gt;&lt;/record&gt;&lt;/Cite&gt;&lt;/EndNote&gt;</w:instrText>
      </w:r>
      <w:r>
        <w:rPr>
          <w:lang w:eastAsia="ja-JP"/>
        </w:rPr>
        <w:fldChar w:fldCharType="separate"/>
      </w:r>
      <w:r>
        <w:rPr>
          <w:noProof/>
          <w:lang w:eastAsia="ja-JP"/>
        </w:rPr>
        <w:t>(Robichaud et al. 2022)</w:t>
      </w:r>
      <w:r>
        <w:rPr>
          <w:lang w:eastAsia="ja-JP"/>
        </w:rPr>
        <w:fldChar w:fldCharType="end"/>
      </w:r>
      <w:r>
        <w:rPr>
          <w:lang w:eastAsia="ja-JP"/>
        </w:rPr>
        <w:t>.</w:t>
      </w:r>
    </w:p>
    <w:p w14:paraId="2AFB99D6" w14:textId="77777777" w:rsidR="008549FE" w:rsidRDefault="008549FE" w:rsidP="008549FE">
      <w:pPr>
        <w:rPr>
          <w:lang w:eastAsia="ja-JP"/>
        </w:rPr>
      </w:pPr>
      <w:r>
        <w:rPr>
          <w:lang w:eastAsia="ja-JP"/>
        </w:rPr>
        <w:t xml:space="preserve">Biofouling on vessel hulls is most likely the primary vector for the long-distance dispersal of invasive ascidians </w:t>
      </w:r>
      <w:r>
        <w:rPr>
          <w:lang w:eastAsia="ja-JP"/>
        </w:rPr>
        <w:fldChar w:fldCharType="begin">
          <w:fldData xml:space="preserve">PEVuZE5vdGU+PENpdGU+PEF1dGhvcj5MYW1iZXJ0PC9BdXRob3I+PFllYXI+MTk5ODwvWWVhcj48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</w:fldData>
        </w:fldChar>
      </w:r>
      <w:r>
        <w:rPr>
          <w:lang w:eastAsia="ja-JP"/>
        </w:rPr>
        <w:instrText xml:space="preserve"> ADDIN EN.CITE </w:instrText>
      </w:r>
      <w:r>
        <w:rPr>
          <w:lang w:eastAsia="ja-JP"/>
        </w:rPr>
        <w:fldChar w:fldCharType="begin">
          <w:fldData xml:space="preserve">PEVuZE5vdGU+PENpdGU+PEF1dGhvcj5MYW1iZXJ0PC9BdXRob3I+PFllYXI+MTk5ODwvWWVhcj48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(Aldred &amp; Clare 2014; Daley &amp; Scavia 2008; Forrest 2013; Lambert &amp; Lambert 1998; Lambert 2002, 2009; Pleus et al. 2008)</w:t>
      </w:r>
      <w:r>
        <w:rPr>
          <w:lang w:eastAsia="ja-JP"/>
        </w:rPr>
        <w:fldChar w:fldCharType="end"/>
      </w:r>
      <w:r>
        <w:rPr>
          <w:lang w:eastAsia="ja-JP"/>
        </w:rPr>
        <w:t xml:space="preserve">. Species such as </w:t>
      </w:r>
      <w:r w:rsidRPr="007A0822">
        <w:rPr>
          <w:i/>
          <w:iCs/>
          <w:lang w:eastAsia="ja-JP"/>
        </w:rPr>
        <w:t>Botryllus</w:t>
      </w:r>
      <w:r>
        <w:rPr>
          <w:i/>
          <w:iCs/>
          <w:lang w:eastAsia="ja-JP"/>
        </w:rPr>
        <w:t xml:space="preserve"> schlosseri </w:t>
      </w:r>
      <w:r>
        <w:rPr>
          <w:lang w:eastAsia="ja-JP"/>
        </w:rPr>
        <w:t xml:space="preserve">have most likely been spread via vessels since ancient times </w:t>
      </w:r>
      <w:r>
        <w:rPr>
          <w:lang w:eastAsia="ja-JP"/>
        </w:rPr>
        <w:fldChar w:fldCharType="begin"/>
      </w:r>
      <w:r>
        <w:rPr>
          <w:lang w:eastAsia="ja-JP"/>
        </w:rPr>
        <w:instrText xml:space="preserve"> ADDIN EN.CITE &lt;EndNote&gt;&lt;Cite&gt;&lt;Author&gt;Lambert&lt;/Author&gt;&lt;Year&gt;1998&lt;/Year&gt;&lt;RecNum&gt;5545&lt;/RecNum&gt;&lt;DisplayText&gt;(Lambert &amp;amp; Lambert 1998)&lt;/DisplayText&gt;&lt;record&gt;&lt;rec-number&gt;5545&lt;/rec-number&gt;&lt;foreign-keys&gt;&lt;key app="EN" db-id="5pw5zxs03zavz2esrer5zreaaer2f9v0wf9p" timestamp="1710128150" guid="a6dedc5b-8031-4998-8b42-814a6b2aa159"&gt;5545&lt;/key&gt;&lt;/foreign-keys&gt;&lt;ref-type name="Journal Article"&gt;17&lt;/ref-type&gt;&lt;contributors&gt;&lt;authors&gt;&lt;author&gt;Lambert, C. C.&lt;/author&gt;&lt;author&gt;Lambert, G.&lt;/author&gt;&lt;/authors&gt;&lt;/contributors&gt;&lt;titles&gt;&lt;title&gt;Non-indigenous ascidians in southern California harbors and marinas&lt;/title&gt;&lt;secondary-title&gt;Marine Biology&lt;/secondary-title&gt;&lt;/titles&gt;&lt;periodical&gt;&lt;full-title&gt;Marine Biology&lt;/full-title&gt;&lt;/periodical&gt;&lt;pages&gt;675–688&lt;/pages&gt;&lt;volume&gt;130&lt;/volume&gt;&lt;dates&gt;&lt;year&gt;1998&lt;/year&gt;&lt;/dates&gt;&lt;urls&gt;&lt;/urls&gt;&lt;electronic-resource-num&gt;10.1007/s002270050289&lt;/electronic-resource-num&gt;&lt;/record&gt;&lt;/Cite&gt;&lt;/EndNote&gt;</w:instrText>
      </w:r>
      <w:r>
        <w:rPr>
          <w:lang w:eastAsia="ja-JP"/>
        </w:rPr>
        <w:fldChar w:fldCharType="separate"/>
      </w:r>
      <w:r>
        <w:rPr>
          <w:noProof/>
          <w:lang w:eastAsia="ja-JP"/>
        </w:rPr>
        <w:t>(Lambert &amp; Lambert 1998)</w:t>
      </w:r>
      <w:r>
        <w:rPr>
          <w:lang w:eastAsia="ja-JP"/>
        </w:rPr>
        <w:fldChar w:fldCharType="end"/>
      </w:r>
      <w:r>
        <w:rPr>
          <w:lang w:eastAsia="ja-JP"/>
        </w:rPr>
        <w:t xml:space="preserve">. Even with antifouling paints on vessel hulls, invasive ascidians can attach to areas such sea chests, rudder posts, and weld seams that are challenging to protect </w:t>
      </w:r>
      <w:r>
        <w:rPr>
          <w:lang w:eastAsia="ja-JP"/>
        </w:rPr>
        <w:fldChar w:fldCharType="begin">
          <w:fldData xml:space="preserve">PEVuZE5vdGU+PENpdGU+PEF1dGhvcj5EYWxleTwvQXV0aG9yPjxZZWFyPjIwMDg8L1llYXI+PFJl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</w:fldData>
        </w:fldChar>
      </w:r>
      <w:r>
        <w:rPr>
          <w:lang w:eastAsia="ja-JP"/>
        </w:rPr>
        <w:instrText xml:space="preserve"> ADDIN EN.CITE </w:instrText>
      </w:r>
      <w:r>
        <w:rPr>
          <w:lang w:eastAsia="ja-JP"/>
        </w:rPr>
        <w:fldChar w:fldCharType="begin">
          <w:fldData xml:space="preserve">PEVuZE5vdGU+PENpdGU+PEF1dGhvcj5EYWxleTwvQXV0aG9yPjxZZWFyPjIwMDg8L1llYXI+PFJl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(Bridgwood et al. 2014; Daley &amp; Scavia 2008; Deibel et al. 2014)</w:t>
      </w:r>
      <w:r>
        <w:rPr>
          <w:lang w:eastAsia="ja-JP"/>
        </w:rPr>
        <w:fldChar w:fldCharType="end"/>
      </w:r>
      <w:r>
        <w:rPr>
          <w:lang w:eastAsia="ja-JP"/>
        </w:rPr>
        <w:t>.</w:t>
      </w:r>
    </w:p>
    <w:p w14:paraId="114981B5" w14:textId="4D0F1329" w:rsidR="008549FE" w:rsidRDefault="008549FE" w:rsidP="008549FE">
      <w:pPr>
        <w:pStyle w:val="Caption"/>
      </w:pPr>
      <w:bookmarkStart w:id="120" w:name="_Ref169183621"/>
      <w:bookmarkStart w:id="121" w:name="_Toc222999481"/>
      <w:bookmarkStart w:id="122" w:name="_Hlk217399225"/>
      <w:r w:rsidRPr="00880711">
        <w:t xml:space="preserve">Photo </w:t>
      </w:r>
      <w:r>
        <w:fldChar w:fldCharType="begin"/>
      </w:r>
      <w:r>
        <w:instrText xml:space="preserve"> SEQ Photo \* ARABIC </w:instrText>
      </w:r>
      <w:r>
        <w:fldChar w:fldCharType="separate"/>
      </w:r>
      <w:r w:rsidR="00717524">
        <w:rPr>
          <w:noProof/>
        </w:rPr>
        <w:t>5</w:t>
      </w:r>
      <w:r>
        <w:fldChar w:fldCharType="end"/>
      </w:r>
      <w:bookmarkEnd w:id="120"/>
      <w:r w:rsidRPr="00880711">
        <w:t xml:space="preserve"> </w:t>
      </w:r>
      <w:r>
        <w:t>Examples of a</w:t>
      </w:r>
      <w:r w:rsidRPr="00880711">
        <w:t xml:space="preserve">scidian biofouling on </w:t>
      </w:r>
      <w:r>
        <w:t xml:space="preserve">different marine </w:t>
      </w:r>
      <w:r w:rsidRPr="00880711">
        <w:t>structures</w:t>
      </w:r>
      <w:bookmarkEnd w:id="121"/>
    </w:p>
    <w:p w14:paraId="4C01C3DC" w14:textId="77777777" w:rsidR="008549FE" w:rsidRDefault="008549FE" w:rsidP="008549FE">
      <w:pPr>
        <w:jc w:val="both"/>
        <w:rPr>
          <w:lang w:eastAsia="ja-JP"/>
        </w:rPr>
      </w:pPr>
      <w:r>
        <w:rPr>
          <w:noProof/>
          <w:lang w:eastAsia="ja-JP"/>
        </w:rPr>
        <w:drawing>
          <wp:inline distT="0" distB="0" distL="0" distR="0" wp14:anchorId="04A1A879" wp14:editId="48C8D378">
            <wp:extent cx="5759450" cy="4223385"/>
            <wp:effectExtent l="0" t="0" r="0" b="5715"/>
            <wp:docPr id="526661842" name="Picture 7" descr="Collage of coloured photographs showing examples of ascidian biofouling on wharf piling, jetty pylon and marine je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422006" name="Picture 7" descr="Collage of coloured photographs showing examples of ascidian biofouling on wharf piling, jetty pylon and marine jetty."/>
                    <pic:cNvPicPr/>
                  </pic:nvPicPr>
                  <pic:blipFill>
                    <a:blip r:embed="rId80" cstate="email">
                      <a:extLst>
                        <a:ext uri="{28A0092B-C50C-407E-A947-70E740481C1C}">
                          <a14:useLocalDpi xmlns:a14="http://schemas.microsoft.com/office/drawing/2010/main" val="0"/>
                        </a:ext>
                      </a:extLst>
                    </a:blip>
                    <a:stretch>
                      <a:fillRect/>
                    </a:stretch>
                  </pic:blipFill>
                  <pic:spPr>
                    <a:xfrm>
                      <a:off x="0" y="0"/>
                      <a:ext cx="5759450" cy="4223385"/>
                    </a:xfrm>
                    <a:prstGeom prst="rect">
                      <a:avLst/>
                    </a:prstGeom>
                  </pic:spPr>
                </pic:pic>
              </a:graphicData>
            </a:graphic>
          </wp:inline>
        </w:drawing>
      </w:r>
    </w:p>
    <w:p w14:paraId="67C26D58" w14:textId="77777777" w:rsidR="001B7839" w:rsidRDefault="001B7839" w:rsidP="001B7839">
      <w:pPr>
        <w:pStyle w:val="FigureTableNoteSource"/>
        <w:rPr>
          <w:rFonts w:cs="Calibri"/>
          <w:shd w:val="clear" w:color="auto" w:fill="FF0000"/>
        </w:rPr>
      </w:pPr>
      <w:r>
        <w:lastRenderedPageBreak/>
        <w:t xml:space="preserve">Ascidians biofouling on structures. a) </w:t>
      </w:r>
      <w:r>
        <w:rPr>
          <w:i/>
          <w:iCs/>
        </w:rPr>
        <w:t xml:space="preserve">P. pachydermatina </w:t>
      </w:r>
      <w:r>
        <w:t xml:space="preserve">on a wharf piling in Dunedin, New Zealand; b) </w:t>
      </w:r>
      <w:r>
        <w:rPr>
          <w:i/>
          <w:iCs/>
        </w:rPr>
        <w:t xml:space="preserve">P. doppelgangera </w:t>
      </w:r>
      <w:r>
        <w:t xml:space="preserve">on piling at Brighton Jetty, Adelaide; c) </w:t>
      </w:r>
      <w:r>
        <w:rPr>
          <w:i/>
          <w:iCs/>
        </w:rPr>
        <w:t xml:space="preserve">E. elongatum </w:t>
      </w:r>
      <w:r>
        <w:t xml:space="preserve">on a wharf piling </w:t>
      </w:r>
      <w:r w:rsidRPr="001D549C">
        <w:t xml:space="preserve">in Pukenui, New Zealand; d) </w:t>
      </w:r>
      <w:r w:rsidRPr="001D549C">
        <w:rPr>
          <w:i/>
          <w:iCs/>
        </w:rPr>
        <w:t xml:space="preserve">C. lepadiformis </w:t>
      </w:r>
      <w:r w:rsidRPr="001D549C">
        <w:t xml:space="preserve">on a marina jetty in Shotley Gate, UK. </w:t>
      </w:r>
      <w:r w:rsidRPr="001D549C">
        <w:rPr>
          <w:rFonts w:cs="Calibri"/>
        </w:rPr>
        <w:t>Sources</w:t>
      </w:r>
      <w:r w:rsidRPr="00C74499">
        <w:rPr>
          <w:rFonts w:cs="Calibri"/>
          <w:i/>
          <w:iCs/>
        </w:rPr>
        <w:t>:</w:t>
      </w:r>
      <w:r w:rsidRPr="00C74499">
        <w:rPr>
          <w:rFonts w:cs="Calibri"/>
        </w:rPr>
        <w:t xml:space="preserve"> </w:t>
      </w:r>
      <w:r w:rsidRPr="00A360AC">
        <w:rPr>
          <w:rFonts w:cs="Calibri"/>
        </w:rPr>
        <w:t>a) John Barkla;</w:t>
      </w:r>
      <w:r w:rsidRPr="00C74499">
        <w:rPr>
          <w:rFonts w:cs="Calibri"/>
        </w:rPr>
        <w:t xml:space="preserve"> </w:t>
      </w:r>
      <w:r w:rsidRPr="00A360AC">
        <w:rPr>
          <w:rFonts w:cs="Calibri"/>
        </w:rPr>
        <w:t>b) Janine Baker; c) Javier Couper; d) Bonnie Caleno.</w:t>
      </w:r>
    </w:p>
    <w:p w14:paraId="4158D98D" w14:textId="7A1B62BE" w:rsidR="008549FE" w:rsidRDefault="008549FE" w:rsidP="008549FE">
      <w:pPr>
        <w:pStyle w:val="Caption"/>
      </w:pPr>
      <w:bookmarkStart w:id="123" w:name="_Ref169612621"/>
      <w:bookmarkStart w:id="124" w:name="_Toc222999482"/>
      <w:r w:rsidRPr="00492E58">
        <w:t xml:space="preserve">Photo </w:t>
      </w:r>
      <w:r>
        <w:fldChar w:fldCharType="begin"/>
      </w:r>
      <w:r>
        <w:instrText xml:space="preserve"> SEQ Photo \* ARABIC </w:instrText>
      </w:r>
      <w:r>
        <w:fldChar w:fldCharType="separate"/>
      </w:r>
      <w:r w:rsidR="00717524">
        <w:rPr>
          <w:noProof/>
        </w:rPr>
        <w:t>6</w:t>
      </w:r>
      <w:r>
        <w:fldChar w:fldCharType="end"/>
      </w:r>
      <w:bookmarkEnd w:id="123"/>
      <w:r w:rsidRPr="00492E58">
        <w:t xml:space="preserve"> </w:t>
      </w:r>
      <w:r>
        <w:t>Examples of ascidian biofouling on vessels</w:t>
      </w:r>
      <w:bookmarkEnd w:id="124"/>
    </w:p>
    <w:p w14:paraId="089ED9F5" w14:textId="77777777" w:rsidR="008549FE" w:rsidRDefault="008549FE" w:rsidP="008549FE">
      <w:pPr>
        <w:jc w:val="both"/>
        <w:rPr>
          <w:rFonts w:ascii="Calibri" w:hAnsi="Calibri" w:cs="Calibri"/>
        </w:rPr>
      </w:pPr>
      <w:r>
        <w:rPr>
          <w:rFonts w:ascii="Calibri" w:hAnsi="Calibri" w:cs="Calibri"/>
          <w:noProof/>
        </w:rPr>
        <w:drawing>
          <wp:inline distT="0" distB="0" distL="0" distR="0" wp14:anchorId="5B656E32" wp14:editId="5D415891">
            <wp:extent cx="5529072" cy="6236208"/>
            <wp:effectExtent l="0" t="0" r="0" b="0"/>
            <wp:docPr id="1401521752" name="Picture 4" descr="A collage of coloured photographs showing examples of ascidian biofouling on vessel niche areas, a propeller, propeller shaft, bilge keel and surrounding an intake gra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70475" name="Picture 4" descr="A collage of coloured photographs showing examples of ascidian biofouling on vessel niche areas, a propeller, propeller shaft, bilge keel and surrounding an intake grating. "/>
                    <pic:cNvPicPr/>
                  </pic:nvPicPr>
                  <pic:blipFill>
                    <a:blip r:embed="rId81" cstate="email">
                      <a:extLst>
                        <a:ext uri="{28A0092B-C50C-407E-A947-70E740481C1C}">
                          <a14:useLocalDpi xmlns:a14="http://schemas.microsoft.com/office/drawing/2010/main"/>
                        </a:ext>
                      </a:extLst>
                    </a:blip>
                    <a:stretch>
                      <a:fillRect/>
                    </a:stretch>
                  </pic:blipFill>
                  <pic:spPr>
                    <a:xfrm>
                      <a:off x="0" y="0"/>
                      <a:ext cx="5529072" cy="6236208"/>
                    </a:xfrm>
                    <a:prstGeom prst="rect">
                      <a:avLst/>
                    </a:prstGeom>
                  </pic:spPr>
                </pic:pic>
              </a:graphicData>
            </a:graphic>
          </wp:inline>
        </w:drawing>
      </w:r>
    </w:p>
    <w:p w14:paraId="3E11E9CA" w14:textId="5AE38CA4" w:rsidR="001B7839" w:rsidRPr="00111924" w:rsidRDefault="001B7839" w:rsidP="001B7839">
      <w:pPr>
        <w:pStyle w:val="FigureTableNoteSource"/>
        <w:rPr>
          <w:rFonts w:cs="Calibri"/>
        </w:rPr>
      </w:pPr>
      <w:r>
        <w:t xml:space="preserve">Ascidians biofouling on vessels, including niche areas. a) Ascidians and algae surrounding an anode in Wellington Harbour, New Zealand; b) </w:t>
      </w:r>
      <w:r>
        <w:rPr>
          <w:i/>
          <w:iCs/>
        </w:rPr>
        <w:t>Didemnum perlucidum</w:t>
      </w:r>
      <w:r>
        <w:t xml:space="preserve"> on a propellor in Western Australia; c) </w:t>
      </w:r>
      <w:r>
        <w:rPr>
          <w:i/>
          <w:iCs/>
        </w:rPr>
        <w:t>D. perlucidum</w:t>
      </w:r>
      <w:r>
        <w:t xml:space="preserve">, </w:t>
      </w:r>
      <w:r>
        <w:rPr>
          <w:i/>
          <w:iCs/>
        </w:rPr>
        <w:t>Botrylloides</w:t>
      </w:r>
      <w:r>
        <w:t xml:space="preserve"> spp. and </w:t>
      </w:r>
      <w:r>
        <w:rPr>
          <w:i/>
          <w:iCs/>
        </w:rPr>
        <w:t xml:space="preserve">Didemnum psammatodes </w:t>
      </w:r>
      <w:r>
        <w:t xml:space="preserve">fouling on a propellor shaft in Lyttelton harbour, New Zealand; d) </w:t>
      </w:r>
      <w:r>
        <w:rPr>
          <w:i/>
          <w:iCs/>
        </w:rPr>
        <w:t>Ciona savignyi</w:t>
      </w:r>
      <w:r>
        <w:t xml:space="preserve">, </w:t>
      </w:r>
      <w:r>
        <w:rPr>
          <w:i/>
          <w:iCs/>
        </w:rPr>
        <w:t>Diplosoma listerianum</w:t>
      </w:r>
      <w:r>
        <w:t xml:space="preserve"> and </w:t>
      </w:r>
      <w:r>
        <w:rPr>
          <w:i/>
          <w:iCs/>
        </w:rPr>
        <w:t>C. lepadiformis</w:t>
      </w:r>
      <w:r>
        <w:t xml:space="preserve"> encrustation on bilge keel in Tauranga harbour, New Zealand; e) </w:t>
      </w:r>
      <w:r>
        <w:rPr>
          <w:i/>
          <w:iCs/>
        </w:rPr>
        <w:t>Ciona intestinalis</w:t>
      </w:r>
      <w:r>
        <w:t xml:space="preserve"> and </w:t>
      </w:r>
      <w:r>
        <w:rPr>
          <w:i/>
          <w:iCs/>
        </w:rPr>
        <w:t xml:space="preserve">Botrylloides </w:t>
      </w:r>
      <w:r>
        <w:t xml:space="preserve">sp. surrounding an intake grating in Lyttelton harbour, New Zealand; f) </w:t>
      </w:r>
      <w:r>
        <w:rPr>
          <w:i/>
          <w:iCs/>
        </w:rPr>
        <w:t>C. lepadiformis</w:t>
      </w:r>
      <w:r>
        <w:t xml:space="preserve"> and an orange sponge fouling a propellor shaft in Tauranga harbour, New Zealand. </w:t>
      </w:r>
      <w:r w:rsidRPr="00E370C6">
        <w:rPr>
          <w:rFonts w:cs="Calibri"/>
        </w:rPr>
        <w:t>Sources</w:t>
      </w:r>
      <w:r w:rsidRPr="004962FC">
        <w:rPr>
          <w:rFonts w:cs="Calibri"/>
          <w:i/>
          <w:iCs/>
        </w:rPr>
        <w:t>:</w:t>
      </w:r>
      <w:r>
        <w:rPr>
          <w:rFonts w:cs="Calibri"/>
        </w:rPr>
        <w:t xml:space="preserve"> a) New Zealand Dive and Salvage; b) </w:t>
      </w:r>
      <w:r w:rsidRPr="00891E23">
        <w:rPr>
          <w:rFonts w:eastAsia="Times New Roman" w:cstheme="minorHAnsi"/>
        </w:rPr>
        <w:t>Franmarine Underwater Services Pty; c) Aquatic Pest Biosecurity, DPIRD</w:t>
      </w:r>
      <w:r>
        <w:rPr>
          <w:rFonts w:eastAsia="Times New Roman" w:cstheme="minorHAnsi"/>
        </w:rPr>
        <w:t>; d</w:t>
      </w:r>
      <w:r w:rsidRPr="00891E23">
        <w:rPr>
          <w:rFonts w:cstheme="minorHAnsi"/>
        </w:rPr>
        <w:t xml:space="preserve"> </w:t>
      </w:r>
      <w:r>
        <w:rPr>
          <w:rFonts w:cs="Calibri"/>
        </w:rPr>
        <w:t xml:space="preserve">– f) C. Woods, </w:t>
      </w:r>
      <w:r w:rsidRPr="000809EC">
        <w:t>Earth Sciences New Zealand</w:t>
      </w:r>
      <w:r>
        <w:rPr>
          <w:rFonts w:cs="Calibri"/>
        </w:rPr>
        <w:t>.</w:t>
      </w:r>
    </w:p>
    <w:bookmarkEnd w:id="122"/>
    <w:p w14:paraId="42605301" w14:textId="77777777" w:rsidR="008549FE" w:rsidRDefault="008549FE" w:rsidP="008549FE">
      <w:pPr>
        <w:rPr>
          <w:lang w:eastAsia="ja-JP"/>
        </w:rPr>
      </w:pPr>
      <w:r>
        <w:rPr>
          <w:lang w:eastAsia="ja-JP"/>
        </w:rPr>
        <w:t xml:space="preserve">Weather events such as tsunamis may augment the long-distance dispersal of ascidians on fouled objects such as buoys and wharf timbers </w:t>
      </w:r>
      <w:r>
        <w:rPr>
          <w:lang w:eastAsia="ja-JP"/>
        </w:rPr>
        <w:fldChar w:fldCharType="begin"/>
      </w:r>
      <w:r>
        <w:rPr>
          <w:lang w:eastAsia="ja-JP"/>
        </w:rPr>
        <w:instrText xml:space="preserve"> ADDIN EN.CITE &lt;EndNote&gt;&lt;Cite&gt;&lt;Author&gt;Deibel&lt;/Author&gt;&lt;Year&gt;2014&lt;/Year&gt;&lt;RecNum&gt;5340&lt;/RecNum&gt;&lt;DisplayText&gt;(Deibel et al. 2014)&lt;/DisplayText&gt;&lt;record&gt;&lt;rec-number&gt;5340&lt;/rec-number&gt;&lt;foreign-keys&gt;&lt;key app="EN" db-id="5pw5zxs03zavz2esrer5zreaaer2f9v0wf9p" timestamp="1708462550" guid="d9456e2a-97ed-40f1-be7c-d5e05244384b"&gt;5340&lt;/key&gt;&lt;/foreign-keys&gt;&lt;ref-type name="Report"&gt;27&lt;/ref-type&gt;&lt;contributors&gt;&lt;authors&gt;&lt;author&gt;Deibel, D.&lt;/author&gt;&lt;author&gt;McKenzie, C. H.&lt;/author&gt;&lt;author&gt;Rise, M. L.&lt;/author&gt;&lt;author&gt;Thompson, R. J.&lt;/author&gt;&lt;author&gt;Lowen, J. B.&lt;/author&gt;&lt;author&gt;Ma, K. C. K.&lt;/author&gt;&lt;author&gt;Applin, G.&lt;/author&gt;&lt;author&gt;O&amp;apos;Donnell, R.&lt;/author&gt;&lt;author&gt;Wells, T.&lt;/author&gt;&lt;author&gt;Hall, J. R.&lt;/author&gt;&lt;author&gt;Sargent, P.&lt;/author&gt;&lt;author&gt;Pilgrim, B. B.&lt;/author&gt;&lt;/authors&gt;&lt;/contributors&gt;&lt;titles&gt;&lt;title&gt;Recommendations for eradication and control of non-indigenous, colonial, ascidian tunicates in Newfoundland harbours&lt;/title&gt;&lt;secondary-title&gt;Canadian Manuscript Report of Fisheries and Aquatic Sciences&lt;/secondary-title&gt;&lt;/titles&gt;&lt;pages&gt;72&lt;/pages&gt;&lt;number&gt;3039&lt;/number&gt;&lt;dates&gt;&lt;year&gt;2014&lt;/year&gt;&lt;/dates&gt;&lt;pub-location&gt;St. John&amp;apos;s&lt;/pub-location&gt;&lt;publisher&gt;Fisheries and Oceans Canada&lt;/publisher&gt;&lt;isbn&gt;3039&lt;/isbn&gt;&lt;urls&gt;&lt;related-urls&gt;&lt;url&gt;https://publications.gc.ca/site/eng/467495/publication.html&lt;/url&gt;&lt;/related-urls&gt;&lt;/urls&gt;&lt;/record&gt;&lt;/Cite&gt;&lt;/EndNote&gt;</w:instrText>
      </w:r>
      <w:r>
        <w:rPr>
          <w:lang w:eastAsia="ja-JP"/>
        </w:rPr>
        <w:fldChar w:fldCharType="separate"/>
      </w:r>
      <w:r>
        <w:rPr>
          <w:noProof/>
          <w:lang w:eastAsia="ja-JP"/>
        </w:rPr>
        <w:t>(Deibel et al. 2014)</w:t>
      </w:r>
      <w:r>
        <w:rPr>
          <w:lang w:eastAsia="ja-JP"/>
        </w:rPr>
        <w:fldChar w:fldCharType="end"/>
      </w:r>
      <w:r>
        <w:rPr>
          <w:lang w:eastAsia="ja-JP"/>
        </w:rPr>
        <w:t xml:space="preserve">. In the 1920s, sexually mature </w:t>
      </w:r>
      <w:r w:rsidRPr="00602EFE">
        <w:rPr>
          <w:i/>
          <w:iCs/>
          <w:lang w:eastAsia="ja-JP"/>
        </w:rPr>
        <w:t xml:space="preserve">P. </w:t>
      </w:r>
      <w:r w:rsidRPr="00602EFE">
        <w:rPr>
          <w:i/>
          <w:iCs/>
          <w:lang w:eastAsia="ja-JP"/>
        </w:rPr>
        <w:lastRenderedPageBreak/>
        <w:t>praeputialis</w:t>
      </w:r>
      <w:r w:rsidRPr="00602EFE">
        <w:rPr>
          <w:lang w:eastAsia="ja-JP"/>
        </w:rPr>
        <w:t xml:space="preserve"> </w:t>
      </w:r>
      <w:r>
        <w:rPr>
          <w:lang w:eastAsia="ja-JP"/>
        </w:rPr>
        <w:t xml:space="preserve">may have been introduced </w:t>
      </w:r>
      <w:r w:rsidRPr="00602EFE">
        <w:rPr>
          <w:lang w:eastAsia="ja-JP"/>
        </w:rPr>
        <w:t>from Australia to Chile</w:t>
      </w:r>
      <w:r>
        <w:rPr>
          <w:lang w:eastAsia="ja-JP"/>
        </w:rPr>
        <w:t xml:space="preserve"> by rafting (likely attached to flotsam), as well as vessel biofouling and ballast water (</w:t>
      </w:r>
      <w:r>
        <w:rPr>
          <w:lang w:eastAsia="ja-JP"/>
        </w:rPr>
        <w:fldChar w:fldCharType="begin"/>
      </w:r>
      <w:r>
        <w:rPr>
          <w:lang w:eastAsia="ja-JP"/>
        </w:rPr>
        <w:instrText xml:space="preserve"> ADDIN EN.CITE &lt;EndNote&gt;&lt;Cite AuthorYear="1"&gt;&lt;Author&gt;Castilla&lt;/Author&gt;&lt;Year&gt;2002&lt;/Year&gt;&lt;RecNum&gt;5690&lt;/RecNum&gt;&lt;DisplayText&gt;Castilla et al. (2002)&lt;/DisplayText&gt;&lt;record&gt;&lt;rec-number&gt;5690&lt;/rec-number&gt;&lt;foreign-keys&gt;&lt;key app="EN" db-id="5pw5zxs03zavz2esrer5zreaaer2f9v0wf9p" timestamp="1715049791" guid="f05275ff-3fec-461e-b2bc-b3851846835b"&gt;5690&lt;/key&gt;&lt;/foreign-keys&gt;&lt;ref-type name="Journal Article"&gt;17&lt;/ref-type&gt;&lt;contributors&gt;&lt;authors&gt;&lt;author&gt;Castilla, J. C.&lt;/author&gt;&lt;author&gt;Collins, A. G.&lt;/author&gt;&lt;author&gt;Meyer, C. P.&lt;/author&gt;&lt;author&gt;Guinez, R.&lt;/author&gt;&lt;author&gt;Lindberg, D. R.&lt;/author&gt;&lt;/authors&gt;&lt;/contributors&gt;&lt;auth-address&gt;Centro de Estudios Avanzados en Ecologia &amp;amp; Biodiversidad, Facultad de Ciencias Biologicas, Pontificia Universidad Catolica de Chile, Alameda 340, Casilla 114-D. Santiago, Chile. jcastill@genes.bio.puc.cl&lt;/auth-address&gt;&lt;titles&gt;&lt;title&gt;&lt;style face="normal" font="default" size="100%"&gt;Recent introduction of the dominant tunicate, &lt;/style&gt;&lt;style face="italic" font="default" size="100%"&gt;Pyura praeputialis&lt;/style&gt;&lt;style face="normal" font="default" size="100%"&gt; (Urochordata, Pyuridae) to Antofagasta, Chile&lt;/style&gt;&lt;/title&gt;&lt;secondary-title&gt;Molecular Ecology&lt;/secondary-title&gt;&lt;/titles&gt;&lt;periodical&gt;&lt;full-title&gt;Molecular Ecology&lt;/full-title&gt;&lt;/periodical&gt;&lt;pages&gt;1579-84&lt;/pages&gt;&lt;volume&gt;11&lt;/volume&gt;&lt;number&gt;8&lt;/number&gt;&lt;edition&gt;2002/07/30&lt;/edition&gt;&lt;keywords&gt;&lt;keyword&gt;Animals&lt;/keyword&gt;&lt;keyword&gt;Australia&lt;/keyword&gt;&lt;keyword&gt;Chile&lt;/keyword&gt;&lt;keyword&gt;Electron Transport Complex IV/genetics&lt;/keyword&gt;&lt;keyword&gt;Mitochondria/enzymology&lt;/keyword&gt;&lt;keyword&gt;Phylogeny&lt;/keyword&gt;&lt;keyword&gt;South Africa&lt;/keyword&gt;&lt;keyword&gt;Urochordata/classification/*genetics/*physiology&lt;/keyword&gt;&lt;/keywords&gt;&lt;dates&gt;&lt;year&gt;2002&lt;/year&gt;&lt;pub-dates&gt;&lt;date&gt;Aug&lt;/date&gt;&lt;/pub-dates&gt;&lt;/dates&gt;&lt;isbn&gt;0962-1083 (Print)&amp;#xD;0962-1083 (Linking)&lt;/isbn&gt;&lt;accession-num&gt;12144677&lt;/accession-num&gt;&lt;urls&gt;&lt;related-urls&gt;&lt;url&gt;https://www.ncbi.nlm.nih.gov/pubmed/12144677&lt;/url&gt;&lt;/related-urls&gt;&lt;/urls&gt;&lt;electronic-resource-num&gt;10.1046/j.1365-294x.2002.01524.x&lt;/electronic-resource-num&gt;&lt;/record&gt;&lt;/Cite&gt;&lt;/EndNote&gt;</w:instrText>
      </w:r>
      <w:r>
        <w:rPr>
          <w:lang w:eastAsia="ja-JP"/>
        </w:rPr>
        <w:fldChar w:fldCharType="separate"/>
      </w:r>
      <w:r>
        <w:rPr>
          <w:noProof/>
          <w:lang w:eastAsia="ja-JP"/>
        </w:rPr>
        <w:t>Castilla et al. 2002)</w:t>
      </w:r>
      <w:r>
        <w:rPr>
          <w:lang w:eastAsia="ja-JP"/>
        </w:rPr>
        <w:fldChar w:fldCharType="end"/>
      </w:r>
      <w:r>
        <w:rPr>
          <w:lang w:eastAsia="ja-JP"/>
        </w:rPr>
        <w:t>.</w:t>
      </w:r>
    </w:p>
    <w:p w14:paraId="045D26AF" w14:textId="77777777" w:rsidR="008549FE" w:rsidRDefault="008549FE" w:rsidP="008549FE">
      <w:pPr>
        <w:rPr>
          <w:lang w:eastAsia="ja-JP"/>
        </w:rPr>
      </w:pPr>
      <w:r>
        <w:rPr>
          <w:lang w:eastAsia="ja-JP"/>
        </w:rPr>
        <w:t xml:space="preserve">Colonial ascidians, particularly didemnids, often overgrow other fouling organisms </w:t>
      </w:r>
      <w:r>
        <w:rPr>
          <w:lang w:eastAsia="ja-JP"/>
        </w:rPr>
        <w:fldChar w:fldCharType="begin">
          <w:fldData xml:space="preserve">PEVuZE5vdGU+PENpdGU+PEF1dGhvcj5CdWxsYXJkPC9BdXRob3I+PFllYXI+MjAwNzwvWWVhcj48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</w:fldData>
        </w:fldChar>
      </w:r>
      <w:r>
        <w:rPr>
          <w:lang w:eastAsia="ja-JP"/>
        </w:rPr>
        <w:instrText xml:space="preserve"> ADDIN EN.CITE </w:instrText>
      </w:r>
      <w:r>
        <w:rPr>
          <w:lang w:eastAsia="ja-JP"/>
        </w:rPr>
        <w:fldChar w:fldCharType="begin">
          <w:fldData xml:space="preserve">PEVuZE5vdGU+PENpdGU+PEF1dGhvcj5CdWxsYXJkPC9BdXRob3I+PFllYXI+MjAwNzwvWWVhcj48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(Aldred &amp; Clare 2014; Bullard et al. 2007; Smale &amp; Childs 2011)</w:t>
      </w:r>
      <w:r>
        <w:rPr>
          <w:lang w:eastAsia="ja-JP"/>
        </w:rPr>
        <w:fldChar w:fldCharType="end"/>
      </w:r>
      <w:r>
        <w:rPr>
          <w:lang w:eastAsia="ja-JP"/>
        </w:rPr>
        <w:t xml:space="preserve">. While invasive ascidians are unlikely to die out entirely, colonial ascidians are generally thought to be pioneering fouling organisms that are succeeded by solitary ascidians, and later by other organisms such as bryozoans </w:t>
      </w:r>
      <w:r>
        <w:rPr>
          <w:lang w:eastAsia="ja-JP"/>
        </w:rPr>
        <w:fldChar w:fldCharType="begin"/>
      </w:r>
      <w:r>
        <w:rPr>
          <w:lang w:eastAsia="ja-JP"/>
        </w:rPr>
        <w:instrText xml:space="preserve"> ADDIN EN.CITE &lt;EndNote&gt;&lt;Cite&gt;&lt;Author&gt;Deibel&lt;/Author&gt;&lt;Year&gt;2014&lt;/Year&gt;&lt;RecNum&gt;5340&lt;/RecNum&gt;&lt;DisplayText&gt;(Deibel et al. 2014)&lt;/DisplayText&gt;&lt;record&gt;&lt;rec-number&gt;5340&lt;/rec-number&gt;&lt;foreign-keys&gt;&lt;key app="EN" db-id="5pw5zxs03zavz2esrer5zreaaer2f9v0wf9p" timestamp="1708462550" guid="d9456e2a-97ed-40f1-be7c-d5e05244384b"&gt;5340&lt;/key&gt;&lt;/foreign-keys&gt;&lt;ref-type name="Report"&gt;27&lt;/ref-type&gt;&lt;contributors&gt;&lt;authors&gt;&lt;author&gt;Deibel, D.&lt;/author&gt;&lt;author&gt;McKenzie, C. H.&lt;/author&gt;&lt;author&gt;Rise, M. L.&lt;/author&gt;&lt;author&gt;Thompson, R. J.&lt;/author&gt;&lt;author&gt;Lowen, J. B.&lt;/author&gt;&lt;author&gt;Ma, K. C. K.&lt;/author&gt;&lt;author&gt;Applin, G.&lt;/author&gt;&lt;author&gt;O&amp;apos;Donnell, R.&lt;/author&gt;&lt;author&gt;Wells, T.&lt;/author&gt;&lt;author&gt;Hall, J. R.&lt;/author&gt;&lt;author&gt;Sargent, P.&lt;/author&gt;&lt;author&gt;Pilgrim, B. B.&lt;/author&gt;&lt;/authors&gt;&lt;/contributors&gt;&lt;titles&gt;&lt;title&gt;Recommendations for eradication and control of non-indigenous, colonial, ascidian tunicates in Newfoundland harbours&lt;/title&gt;&lt;secondary-title&gt;Canadian Manuscript Report of Fisheries and Aquatic Sciences&lt;/secondary-title&gt;&lt;/titles&gt;&lt;pages&gt;72&lt;/pages&gt;&lt;number&gt;3039&lt;/number&gt;&lt;dates&gt;&lt;year&gt;2014&lt;/year&gt;&lt;/dates&gt;&lt;pub-location&gt;St. John&amp;apos;s&lt;/pub-location&gt;&lt;publisher&gt;Fisheries and Oceans Canada&lt;/publisher&gt;&lt;isbn&gt;3039&lt;/isbn&gt;&lt;urls&gt;&lt;related-urls&gt;&lt;url&gt;https://publications.gc.ca/site/eng/467495/publication.html&lt;/url&gt;&lt;/related-urls&gt;&lt;/urls&gt;&lt;/record&gt;&lt;/Cite&gt;&lt;/EndNote&gt;</w:instrText>
      </w:r>
      <w:r>
        <w:rPr>
          <w:lang w:eastAsia="ja-JP"/>
        </w:rPr>
        <w:fldChar w:fldCharType="separate"/>
      </w:r>
      <w:r>
        <w:rPr>
          <w:noProof/>
          <w:lang w:eastAsia="ja-JP"/>
        </w:rPr>
        <w:t>(Deibel et al. 2014)</w:t>
      </w:r>
      <w:r>
        <w:rPr>
          <w:lang w:eastAsia="ja-JP"/>
        </w:rPr>
        <w:fldChar w:fldCharType="end"/>
      </w:r>
      <w:r>
        <w:rPr>
          <w:lang w:eastAsia="ja-JP"/>
        </w:rPr>
        <w:t>.</w:t>
      </w:r>
    </w:p>
    <w:p w14:paraId="238D1C9C" w14:textId="5029461E" w:rsidR="008549FE" w:rsidRDefault="008549FE" w:rsidP="00127278">
      <w:pPr>
        <w:pStyle w:val="Heading4"/>
      </w:pPr>
      <w:r>
        <w:t>Biofouling management</w:t>
      </w:r>
    </w:p>
    <w:p w14:paraId="04009165" w14:textId="3DB3533D" w:rsidR="00376498" w:rsidRDefault="00376498" w:rsidP="00376498">
      <w:pPr>
        <w:rPr>
          <w:lang w:eastAsia="ja-JP"/>
        </w:rPr>
      </w:pPr>
      <w:r w:rsidRPr="00581E99">
        <w:rPr>
          <w:rFonts w:cstheme="minorHAnsi"/>
        </w:rPr>
        <w:t>Biofouling can occur on all fixed or mobile structures immersed or exposed to the water. Fouling communities typically comprise of sessile and encrusting organisms</w:t>
      </w:r>
      <w:r w:rsidRPr="00F35984">
        <w:rPr>
          <w:rFonts w:cstheme="minorHAnsi"/>
        </w:rPr>
        <w:t xml:space="preserve"> </w:t>
      </w:r>
      <w:r w:rsidRPr="00F35984">
        <w:rPr>
          <w:lang w:eastAsia="ja-JP"/>
        </w:rPr>
        <w:t>such as algae, barnacles, bivalves, tubeworms</w:t>
      </w:r>
      <w:r>
        <w:rPr>
          <w:lang w:eastAsia="ja-JP"/>
        </w:rPr>
        <w:t>,</w:t>
      </w:r>
      <w:r w:rsidRPr="00F35984">
        <w:rPr>
          <w:lang w:eastAsia="ja-JP"/>
        </w:rPr>
        <w:t xml:space="preserve"> hydroids</w:t>
      </w:r>
      <w:r>
        <w:rPr>
          <w:lang w:eastAsia="ja-JP"/>
        </w:rPr>
        <w:t>,</w:t>
      </w:r>
      <w:r w:rsidRPr="00F35984">
        <w:rPr>
          <w:lang w:eastAsia="ja-JP"/>
        </w:rPr>
        <w:t xml:space="preserve"> and</w:t>
      </w:r>
      <w:r>
        <w:rPr>
          <w:lang w:eastAsia="ja-JP"/>
        </w:rPr>
        <w:t xml:space="preserve"> ascidians</w:t>
      </w:r>
      <w:r w:rsidRPr="00F35984">
        <w:rPr>
          <w:lang w:eastAsia="ja-JP"/>
        </w:rPr>
        <w:t xml:space="preserve"> that have attached and are in a sessile life</w:t>
      </w:r>
      <w:r w:rsidRPr="00F35984">
        <w:rPr>
          <w:lang w:eastAsia="ja-JP"/>
        </w:rPr>
        <w:noBreakHyphen/>
        <w:t xml:space="preserve">stage. If the </w:t>
      </w:r>
      <w:r w:rsidRPr="00581E99">
        <w:rPr>
          <w:rFonts w:cstheme="minorHAnsi"/>
        </w:rPr>
        <w:t xml:space="preserve">fouling layer is dense enough, it can provide shelter and support mobile species </w:t>
      </w:r>
      <w:r w:rsidRPr="00F35984">
        <w:rPr>
          <w:lang w:eastAsia="ja-JP"/>
        </w:rPr>
        <w:t>such as amphipods, crabs</w:t>
      </w:r>
      <w:r>
        <w:rPr>
          <w:lang w:eastAsia="ja-JP"/>
        </w:rPr>
        <w:t>, sea stars,</w:t>
      </w:r>
      <w:r w:rsidRPr="00F35984">
        <w:rPr>
          <w:lang w:eastAsia="ja-JP"/>
        </w:rPr>
        <w:t xml:space="preserve"> and fish that may live in or among the fouling species.</w:t>
      </w:r>
    </w:p>
    <w:p w14:paraId="24D68F4F" w14:textId="5925DFEA" w:rsidR="00376498" w:rsidRPr="0002440A" w:rsidRDefault="009F1825" w:rsidP="00376498">
      <w:pPr>
        <w:rPr>
          <w:rFonts w:cstheme="minorHAnsi"/>
        </w:rPr>
      </w:pPr>
      <w:r w:rsidRPr="00846769">
        <w:rPr>
          <w:rFonts w:cstheme="minorHAnsi"/>
        </w:rPr>
        <w:t>International and domestic shipping has facilitated the spread of marine pests more than any other vector due to transport in ballast water and biofouling assemblages (</w:t>
      </w:r>
      <w:r>
        <w:rPr>
          <w:rFonts w:cstheme="minorHAnsi"/>
        </w:rPr>
        <w:t>Hewitt et al. 2009</w:t>
      </w:r>
      <w:r w:rsidRPr="00846769">
        <w:rPr>
          <w:rFonts w:cstheme="minorHAnsi"/>
        </w:rPr>
        <w:t xml:space="preserve">). </w:t>
      </w:r>
      <w:r w:rsidR="00376498" w:rsidRPr="009F1825">
        <w:rPr>
          <w:rFonts w:cstheme="minorHAnsi"/>
        </w:rPr>
        <w:t>Pot</w:t>
      </w:r>
      <w:r w:rsidR="00376498" w:rsidRPr="00581E99">
        <w:rPr>
          <w:rFonts w:cstheme="minorHAnsi"/>
        </w:rPr>
        <w:t xml:space="preserve">ential vectors include a diverse range of craft, including commercial </w:t>
      </w:r>
      <w:r w:rsidR="00766638">
        <w:rPr>
          <w:rFonts w:cstheme="minorHAnsi"/>
        </w:rPr>
        <w:t>vessels</w:t>
      </w:r>
      <w:r w:rsidR="00376498" w:rsidRPr="00581E99">
        <w:rPr>
          <w:rFonts w:cstheme="minorHAnsi"/>
        </w:rPr>
        <w:t xml:space="preserve">, such as tankers and container </w:t>
      </w:r>
      <w:r w:rsidR="00CC1443">
        <w:rPr>
          <w:rFonts w:cstheme="minorHAnsi"/>
        </w:rPr>
        <w:t>vessel</w:t>
      </w:r>
      <w:r w:rsidR="00766638">
        <w:rPr>
          <w:rFonts w:cstheme="minorHAnsi"/>
        </w:rPr>
        <w:t>s</w:t>
      </w:r>
      <w:r w:rsidR="00376498" w:rsidRPr="00581E99">
        <w:rPr>
          <w:rFonts w:cstheme="minorHAnsi"/>
        </w:rPr>
        <w:t>,</w:t>
      </w:r>
      <w:r w:rsidR="00376498">
        <w:rPr>
          <w:rFonts w:cstheme="minorHAnsi"/>
        </w:rPr>
        <w:t xml:space="preserve"> military vessels,</w:t>
      </w:r>
      <w:r w:rsidR="00376498" w:rsidRPr="00581E99">
        <w:rPr>
          <w:rFonts w:cstheme="minorHAnsi"/>
        </w:rPr>
        <w:t xml:space="preserve"> fishing vessels, recreational vessels, passenger vessels, barges, dredges, and research vessels. Biofouling on the hull of vessels or in their internal seawater systems </w:t>
      </w:r>
      <w:r w:rsidR="00CC1443">
        <w:rPr>
          <w:rFonts w:cstheme="minorHAnsi"/>
        </w:rPr>
        <w:t>are</w:t>
      </w:r>
      <w:r w:rsidR="00376498" w:rsidRPr="00581E99">
        <w:rPr>
          <w:rFonts w:cstheme="minorHAnsi"/>
        </w:rPr>
        <w:t xml:space="preserve"> </w:t>
      </w:r>
      <w:r w:rsidR="00376498">
        <w:rPr>
          <w:rFonts w:cstheme="minorHAnsi"/>
        </w:rPr>
        <w:t>the main way</w:t>
      </w:r>
      <w:r w:rsidR="00CC1443">
        <w:rPr>
          <w:rFonts w:cstheme="minorHAnsi"/>
        </w:rPr>
        <w:t xml:space="preserve">s </w:t>
      </w:r>
      <w:r w:rsidR="00376498">
        <w:rPr>
          <w:rFonts w:cstheme="minorHAnsi"/>
        </w:rPr>
        <w:t>that vessels can act as vectors for invasive ascidians.</w:t>
      </w:r>
      <w:r w:rsidR="00376498" w:rsidRPr="00581E99">
        <w:rPr>
          <w:rFonts w:cstheme="minorHAnsi"/>
        </w:rPr>
        <w:t xml:space="preserve"> </w:t>
      </w:r>
    </w:p>
    <w:p w14:paraId="56448557" w14:textId="77777777" w:rsidR="00376498" w:rsidRDefault="00376498" w:rsidP="00376498">
      <w:pPr>
        <w:rPr>
          <w:rFonts w:cstheme="minorHAnsi"/>
        </w:rPr>
      </w:pPr>
      <w:r w:rsidRPr="00581E99">
        <w:rPr>
          <w:rFonts w:cstheme="minorHAnsi"/>
        </w:rPr>
        <w:t xml:space="preserve">Species within biofouling assemblages can be introduced by: </w:t>
      </w:r>
    </w:p>
    <w:p w14:paraId="1DBC4AED" w14:textId="77777777" w:rsidR="00376498" w:rsidRDefault="00376498" w:rsidP="00376498">
      <w:pPr>
        <w:pStyle w:val="ListBullet"/>
      </w:pPr>
      <w:r w:rsidRPr="00581E99">
        <w:t>spawning</w:t>
      </w:r>
      <w:r>
        <w:t xml:space="preserve"> or fragmentation</w:t>
      </w:r>
      <w:r w:rsidRPr="00581E99">
        <w:t xml:space="preserve"> of a fouling species present on a vessel while in port followed by its successful settlement and establishment of a reproductive population</w:t>
      </w:r>
    </w:p>
    <w:p w14:paraId="5B932449" w14:textId="1C1790AB" w:rsidR="00376498" w:rsidRDefault="00376498" w:rsidP="00376498">
      <w:pPr>
        <w:pStyle w:val="ListBullet"/>
      </w:pPr>
      <w:r w:rsidRPr="00581E99">
        <w:t xml:space="preserve">the dislodgment </w:t>
      </w:r>
      <w:r>
        <w:t xml:space="preserve">or disturbance </w:t>
      </w:r>
      <w:r w:rsidRPr="00581E99">
        <w:t>of fouling species from a vessel in port (</w:t>
      </w:r>
      <w:r w:rsidR="00CD4194">
        <w:t>e.g.</w:t>
      </w:r>
      <w:r w:rsidRPr="00581E99">
        <w:t xml:space="preserve"> through hull cleaning or abrasion with wharf piles)</w:t>
      </w:r>
    </w:p>
    <w:p w14:paraId="13BA8687" w14:textId="12F6FEBC" w:rsidR="003E7398" w:rsidRDefault="00376498" w:rsidP="00E370C6">
      <w:pPr>
        <w:pStyle w:val="ListBullet"/>
      </w:pPr>
      <w:r w:rsidRPr="00581E99">
        <w:t xml:space="preserve">the sinking of a fouled </w:t>
      </w:r>
      <w:r w:rsidRPr="009F1825">
        <w:t>vessel (</w:t>
      </w:r>
      <w:r w:rsidRPr="00EB74A7">
        <w:t>MPSC 202</w:t>
      </w:r>
      <w:r w:rsidR="00D42461" w:rsidRPr="00EB74A7">
        <w:t>1</w:t>
      </w:r>
      <w:r w:rsidRPr="009F1825">
        <w:t>).</w:t>
      </w:r>
    </w:p>
    <w:p w14:paraId="338F7809" w14:textId="6E7EF73B" w:rsidR="003E7398" w:rsidRDefault="003E7398" w:rsidP="003E7398">
      <w:r w:rsidRPr="00846769">
        <w:t>Vessel niche</w:t>
      </w:r>
      <w:r>
        <w:t xml:space="preserve"> areas may be more susceptible to biofouling attachment and growth due to different hydrodynamic forces, susceptibility to coating system wear or damage, or not being adequately painted with anti-fouling coatings. These areas include, but are not limited to, sea chests, bow thrusters, propeller shafts and guards, inlet gratings, and dry-dock support strips. </w:t>
      </w:r>
    </w:p>
    <w:p w14:paraId="21922065" w14:textId="311D0A12" w:rsidR="003E7398" w:rsidRDefault="003E7398" w:rsidP="00E370C6">
      <w:r>
        <w:t xml:space="preserve">Niche areas make up only a small portion of a vessel’s surface, yet because niche areas are more likely to be fouled, they constitute a high biosecurity risk. As niche area fouling is less likely to affect hydrodynamics and fuel consumption there is </w:t>
      </w:r>
      <w:r w:rsidRPr="00846769">
        <w:t xml:space="preserve">usually </w:t>
      </w:r>
      <w:r>
        <w:t xml:space="preserve">less incentive </w:t>
      </w:r>
      <w:r w:rsidR="00DD001A">
        <w:t xml:space="preserve">for vessel operators </w:t>
      </w:r>
      <w:r>
        <w:t xml:space="preserve">to ensure </w:t>
      </w:r>
      <w:r w:rsidRPr="00846769">
        <w:t>these areas</w:t>
      </w:r>
      <w:r>
        <w:t xml:space="preserve"> are kept clean. Cleaning niche areas can be time consuming because of the need to take off external grates or covers for access.</w:t>
      </w:r>
      <w:r w:rsidRPr="00846769">
        <w:t xml:space="preserve"> However, sea chests are integral for engine cooling, ballast management, and fire-prevention systems, so it is vital for sea chests to be kept clear of biofouling to allow these systems to operate properly</w:t>
      </w:r>
      <w:r w:rsidR="00220F82">
        <w:t>, with the benefit of managing potential</w:t>
      </w:r>
      <w:r w:rsidR="00F354C1">
        <w:t xml:space="preserve"> fouling by</w:t>
      </w:r>
      <w:r w:rsidR="00220F82">
        <w:t xml:space="preserve"> marine pest</w:t>
      </w:r>
      <w:r w:rsidR="00F354C1">
        <w:t xml:space="preserve"> species</w:t>
      </w:r>
      <w:r>
        <w:t>.</w:t>
      </w:r>
    </w:p>
    <w:p w14:paraId="32EC73A8" w14:textId="77777777" w:rsidR="008549FE" w:rsidRPr="00F35984" w:rsidRDefault="008549FE" w:rsidP="008549FE">
      <w:pPr>
        <w:rPr>
          <w:rFonts w:cstheme="minorHAnsi"/>
        </w:rPr>
      </w:pPr>
      <w:r w:rsidRPr="00581E99">
        <w:rPr>
          <w:rFonts w:cstheme="minorHAnsi"/>
        </w:rPr>
        <w:t>Marine aquaculture equipment such as buoys, ropes, nets</w:t>
      </w:r>
      <w:r>
        <w:rPr>
          <w:rFonts w:cstheme="minorHAnsi"/>
        </w:rPr>
        <w:t>,</w:t>
      </w:r>
      <w:r w:rsidRPr="00581E99">
        <w:rPr>
          <w:rFonts w:cstheme="minorHAnsi"/>
        </w:rPr>
        <w:t xml:space="preserve"> and cages</w:t>
      </w:r>
      <w:r>
        <w:rPr>
          <w:rFonts w:cstheme="minorHAnsi"/>
        </w:rPr>
        <w:t xml:space="preserve"> </w:t>
      </w:r>
      <w:r w:rsidRPr="00581E99">
        <w:rPr>
          <w:rFonts w:cstheme="minorHAnsi"/>
        </w:rPr>
        <w:t>c</w:t>
      </w:r>
      <w:r>
        <w:rPr>
          <w:rFonts w:cstheme="minorHAnsi"/>
        </w:rPr>
        <w:t xml:space="preserve">an </w:t>
      </w:r>
      <w:r w:rsidRPr="00581E99">
        <w:rPr>
          <w:rFonts w:cstheme="minorHAnsi"/>
        </w:rPr>
        <w:t xml:space="preserve">contribute to the spread of marine pests if they </w:t>
      </w:r>
      <w:r>
        <w:rPr>
          <w:rFonts w:cstheme="minorHAnsi"/>
        </w:rPr>
        <w:t>are</w:t>
      </w:r>
      <w:r w:rsidRPr="00581E99">
        <w:rPr>
          <w:rFonts w:cstheme="minorHAnsi"/>
        </w:rPr>
        <w:t xml:space="preserve"> fouled. </w:t>
      </w:r>
      <w:r>
        <w:rPr>
          <w:rFonts w:cstheme="minorHAnsi"/>
        </w:rPr>
        <w:t>During a marine pest emergency response, the cleaning of stock and equipment, and reduced or ceased movement of these should be appropriately managed</w:t>
      </w:r>
      <w:r w:rsidRPr="00581E99">
        <w:rPr>
          <w:rFonts w:cstheme="minorHAnsi"/>
        </w:rPr>
        <w:t>.</w:t>
      </w:r>
    </w:p>
    <w:p w14:paraId="341DD092" w14:textId="77777777" w:rsidR="008549FE" w:rsidRDefault="008549FE" w:rsidP="008549FE">
      <w:r w:rsidRPr="00581E99">
        <w:lastRenderedPageBreak/>
        <w:t>Fixed marine structures such as pontoons, moorings</w:t>
      </w:r>
      <w:r>
        <w:t>, or</w:t>
      </w:r>
      <w:r w:rsidRPr="00581E99">
        <w:t xml:space="preserve"> piles do not represent a risk for translocation of marine pests unless they are moved while still fouled.</w:t>
      </w:r>
      <w:r w:rsidRPr="00F35984">
        <w:t xml:space="preserve"> If an emergency response to a marine pest is underway, then scheduled installation or repair of marine structures</w:t>
      </w:r>
      <w:r>
        <w:t xml:space="preserve"> should be appropriately managed, including any support vessels or equipment used. It should be noted that management of other pathways from areas of existing marine pests may help to minimise the risk of further spread.</w:t>
      </w:r>
    </w:p>
    <w:p w14:paraId="335FF468" w14:textId="77777777" w:rsidR="008549FE" w:rsidRDefault="008549FE" w:rsidP="008549FE">
      <w:pPr>
        <w:pStyle w:val="Heading4"/>
      </w:pPr>
      <w:r>
        <w:t>Biofouling management</w:t>
      </w:r>
    </w:p>
    <w:p w14:paraId="39D83BCE" w14:textId="77777777" w:rsidR="009E545B" w:rsidRDefault="009E545B" w:rsidP="00376498">
      <w:r w:rsidRPr="001A4A76">
        <w:t xml:space="preserve">The </w:t>
      </w:r>
      <w:hyperlink r:id="rId82" w:history="1">
        <w:r w:rsidRPr="001A4A76">
          <w:rPr>
            <w:rStyle w:val="Hyperlink"/>
          </w:rPr>
          <w:t>Australian biofouling management requirements</w:t>
        </w:r>
      </w:hyperlink>
      <w:r w:rsidRPr="001A4A76">
        <w:t xml:space="preserve"> set out vessel operator obligations for the management of biofouling when operating vessels under biosecurity control within Australian territorial seas. </w:t>
      </w:r>
    </w:p>
    <w:p w14:paraId="617FF9BC" w14:textId="77777777" w:rsidR="008549FE" w:rsidRPr="00581E99" w:rsidRDefault="008549FE" w:rsidP="008549FE">
      <w:pPr>
        <w:rPr>
          <w:lang w:eastAsia="ja-JP"/>
        </w:rPr>
      </w:pPr>
      <w:r w:rsidRPr="008363E0">
        <w:t xml:space="preserve">Biofouling management for vessels </w:t>
      </w:r>
      <w:r>
        <w:t xml:space="preserve">and infrastructure </w:t>
      </w:r>
      <w:r w:rsidRPr="008363E0">
        <w:t xml:space="preserve">should be consistent with the </w:t>
      </w:r>
      <w:hyperlink r:id="rId83" w:anchor="management-requirements" w:history="1">
        <w:r w:rsidRPr="00D4784F">
          <w:rPr>
            <w:rStyle w:val="Hyperlink"/>
          </w:rPr>
          <w:t>National Biofouling Management Guidelines</w:t>
        </w:r>
      </w:hyperlink>
      <w:r>
        <w:t xml:space="preserve">. These </w:t>
      </w:r>
      <w:r>
        <w:rPr>
          <w:lang w:eastAsia="ja-JP"/>
        </w:rPr>
        <w:t>are available for the following industries and operators:</w:t>
      </w:r>
    </w:p>
    <w:p w14:paraId="059C7E83" w14:textId="77777777" w:rsidR="008549FE" w:rsidRDefault="008549FE" w:rsidP="008549FE">
      <w:pPr>
        <w:pStyle w:val="ListBullet"/>
      </w:pPr>
      <w:hyperlink r:id="rId84" w:history="1">
        <w:r>
          <w:rPr>
            <w:rStyle w:val="Hyperlink"/>
          </w:rPr>
          <w:t>a</w:t>
        </w:r>
        <w:r w:rsidRPr="00664F40">
          <w:rPr>
            <w:rStyle w:val="Hyperlink"/>
          </w:rPr>
          <w:t>quaculture</w:t>
        </w:r>
      </w:hyperlink>
      <w:r>
        <w:t xml:space="preserve"> industry</w:t>
      </w:r>
    </w:p>
    <w:p w14:paraId="5FAE1991" w14:textId="77777777" w:rsidR="008549FE" w:rsidRDefault="008549FE" w:rsidP="008549FE">
      <w:pPr>
        <w:pStyle w:val="ListBullet"/>
      </w:pPr>
      <w:hyperlink r:id="rId85" w:history="1">
        <w:r>
          <w:rPr>
            <w:rStyle w:val="Hyperlink"/>
          </w:rPr>
          <w:t>o</w:t>
        </w:r>
        <w:r w:rsidRPr="00664F40">
          <w:rPr>
            <w:rStyle w:val="Hyperlink"/>
          </w:rPr>
          <w:t xml:space="preserve">ffshore infrastructure </w:t>
        </w:r>
      </w:hyperlink>
      <w:r>
        <w:t>(</w:t>
      </w:r>
      <w:r w:rsidRPr="00CC6FAA">
        <w:t>petroleum production and exploration industry</w:t>
      </w:r>
      <w:r>
        <w:t>)</w:t>
      </w:r>
    </w:p>
    <w:p w14:paraId="3517AF6F" w14:textId="77777777" w:rsidR="008549FE" w:rsidRDefault="008549FE" w:rsidP="008549FE">
      <w:pPr>
        <w:pStyle w:val="ListBullet"/>
      </w:pPr>
      <w:hyperlink r:id="rId86" w:history="1">
        <w:r>
          <w:rPr>
            <w:rStyle w:val="Hyperlink"/>
          </w:rPr>
          <w:t>p</w:t>
        </w:r>
        <w:r w:rsidRPr="00664F40">
          <w:rPr>
            <w:rStyle w:val="Hyperlink"/>
          </w:rPr>
          <w:t>ort and marina operators</w:t>
        </w:r>
      </w:hyperlink>
      <w:r>
        <w:t xml:space="preserve"> (</w:t>
      </w:r>
      <w:r w:rsidRPr="00CC6FAA">
        <w:t>marinas, slipways, boat maintenance and recreational boating facilities</w:t>
      </w:r>
      <w:r>
        <w:t>)</w:t>
      </w:r>
    </w:p>
    <w:p w14:paraId="68B21468" w14:textId="77777777" w:rsidR="008549FE" w:rsidRDefault="008549FE" w:rsidP="008549FE">
      <w:pPr>
        <w:pStyle w:val="ListBullet"/>
      </w:pPr>
      <w:hyperlink r:id="rId87" w:history="1">
        <w:r w:rsidRPr="00B05FEF">
          <w:rPr>
            <w:rStyle w:val="Hyperlink"/>
          </w:rPr>
          <w:t>vessels</w:t>
        </w:r>
      </w:hyperlink>
      <w:r>
        <w:rPr>
          <w:rStyle w:val="Hyperlink"/>
        </w:rPr>
        <w:t>:</w:t>
      </w:r>
    </w:p>
    <w:p w14:paraId="12C5C6E1" w14:textId="77777777" w:rsidR="008549FE" w:rsidRDefault="008549FE" w:rsidP="008549FE">
      <w:pPr>
        <w:pStyle w:val="ListBullet2"/>
      </w:pPr>
      <w:hyperlink r:id="rId88" w:history="1">
        <w:r w:rsidRPr="00B05FEF">
          <w:rPr>
            <w:rStyle w:val="Hyperlink"/>
          </w:rPr>
          <w:t>commercial fishing vessel</w:t>
        </w:r>
      </w:hyperlink>
    </w:p>
    <w:p w14:paraId="486B6B32" w14:textId="77777777" w:rsidR="008549FE" w:rsidRDefault="008549FE" w:rsidP="008549FE">
      <w:pPr>
        <w:pStyle w:val="ListBullet2"/>
      </w:pPr>
      <w:hyperlink r:id="rId89" w:history="1">
        <w:r w:rsidRPr="00B05FEF">
          <w:rPr>
            <w:rStyle w:val="Hyperlink"/>
          </w:rPr>
          <w:t>commercial vessel</w:t>
        </w:r>
      </w:hyperlink>
    </w:p>
    <w:p w14:paraId="5BFC459D" w14:textId="77777777" w:rsidR="008549FE" w:rsidRDefault="008549FE" w:rsidP="008549FE">
      <w:pPr>
        <w:pStyle w:val="ListBullet2"/>
      </w:pPr>
      <w:hyperlink r:id="rId90" w:history="1">
        <w:r w:rsidRPr="00B05FEF">
          <w:rPr>
            <w:rStyle w:val="Hyperlink"/>
          </w:rPr>
          <w:t>non-trading vessel</w:t>
        </w:r>
      </w:hyperlink>
    </w:p>
    <w:p w14:paraId="51344CE7" w14:textId="6F1A922D" w:rsidR="00CC1443" w:rsidRPr="00846769" w:rsidRDefault="00376498" w:rsidP="00CC1443">
      <w:r w:rsidRPr="00FA1C4E">
        <w:t xml:space="preserve">Dry-docking and in-water operation principles and recommendations are contained in the </w:t>
      </w:r>
      <w:hyperlink r:id="rId91" w:history="1">
        <w:r w:rsidR="000259FA" w:rsidRPr="000259FA">
          <w:rPr>
            <w:rStyle w:val="Hyperlink"/>
          </w:rPr>
          <w:t>Australian anti-</w:t>
        </w:r>
        <w:r w:rsidRPr="00D4784F">
          <w:rPr>
            <w:rStyle w:val="Hyperlink"/>
          </w:rPr>
          <w:t>fouling and in</w:t>
        </w:r>
        <w:r w:rsidR="000259FA" w:rsidRPr="000259FA">
          <w:rPr>
            <w:rStyle w:val="Hyperlink"/>
          </w:rPr>
          <w:t>-</w:t>
        </w:r>
        <w:r w:rsidRPr="00D4784F">
          <w:rPr>
            <w:rStyle w:val="Hyperlink"/>
          </w:rPr>
          <w:t>water cleaning guidelines</w:t>
        </w:r>
        <w:r w:rsidR="000259FA" w:rsidRPr="000259FA">
          <w:rPr>
            <w:rStyle w:val="Hyperlink"/>
          </w:rPr>
          <w:t xml:space="preserve"> - exposure draft</w:t>
        </w:r>
      </w:hyperlink>
      <w:r w:rsidRPr="00D4784F">
        <w:t xml:space="preserve">. The guidelines provide guidance on best-practice approaches for the application, maintenance, removal, and disposal of anti-fouling coatings and the management of biofouling and invasive aquatic species on vessels and movable structures in Australia. </w:t>
      </w:r>
      <w:r w:rsidR="00CC1443" w:rsidRPr="00846769">
        <w:t>The practices described in these guidelines have been aligned with international conventions intended to protect the aquatic environment from invasive aquatic species and contaminants from shipping. These include the:</w:t>
      </w:r>
    </w:p>
    <w:p w14:paraId="5E7718ED" w14:textId="614D9CB3" w:rsidR="00CC1443" w:rsidRPr="00846769" w:rsidRDefault="00CC1443" w:rsidP="00CC1443">
      <w:pPr>
        <w:pStyle w:val="ListBullet"/>
      </w:pPr>
      <w:hyperlink r:id="rId92" w:history="1">
        <w:r w:rsidRPr="009E545B">
          <w:rPr>
            <w:rStyle w:val="Hyperlink"/>
          </w:rPr>
          <w:t>International convention on the control of harmful anti-fouling systems on vessels</w:t>
        </w:r>
      </w:hyperlink>
    </w:p>
    <w:p w14:paraId="1A04223A" w14:textId="2C19FF5F" w:rsidR="00CC1443" w:rsidRPr="00846769" w:rsidRDefault="00CC1443" w:rsidP="00CC1443">
      <w:pPr>
        <w:pStyle w:val="ListBullet"/>
      </w:pPr>
      <w:r w:rsidRPr="00846769">
        <w:t xml:space="preserve">1996 protocol to the </w:t>
      </w:r>
      <w:hyperlink r:id="rId93" w:history="1">
        <w:r w:rsidRPr="00027754">
          <w:rPr>
            <w:rStyle w:val="Hyperlink"/>
          </w:rPr>
          <w:t>Convention on the prevention of marine pollution by dumping of wastes and other matter</w:t>
        </w:r>
      </w:hyperlink>
      <w:r w:rsidRPr="00846769">
        <w:t>, 1972</w:t>
      </w:r>
    </w:p>
    <w:p w14:paraId="5E5988E2" w14:textId="6DA5021D" w:rsidR="00FA6661" w:rsidRPr="00FA6661" w:rsidRDefault="00CC1443" w:rsidP="004B69F6">
      <w:pPr>
        <w:pStyle w:val="ListBullet2"/>
        <w:spacing w:after="240"/>
        <w:ind w:left="850" w:hanging="425"/>
        <w:contextualSpacing w:val="0"/>
        <w:rPr>
          <w:rFonts w:cstheme="minorHAnsi"/>
        </w:rPr>
      </w:pPr>
      <w:r w:rsidRPr="00846769">
        <w:t xml:space="preserve">2011 </w:t>
      </w:r>
      <w:hyperlink r:id="rId94" w:history="1">
        <w:r w:rsidRPr="00027754">
          <w:rPr>
            <w:rStyle w:val="Hyperlink"/>
          </w:rPr>
          <w:t>Guidelines for the control and management of a ships’ biofouling to minimize the transfer of invasive aquatic species</w:t>
        </w:r>
      </w:hyperlink>
      <w:r w:rsidR="00C144C5">
        <w:t xml:space="preserve"> (updated in 2023)</w:t>
      </w:r>
      <w:r>
        <w:t>.</w:t>
      </w:r>
    </w:p>
    <w:p w14:paraId="7CED4E98" w14:textId="0BDFE0CC" w:rsidR="00CC1443" w:rsidRPr="008363E0" w:rsidRDefault="00CC1443" w:rsidP="009B260F">
      <w:pPr>
        <w:pStyle w:val="ListBullet"/>
        <w:numPr>
          <w:ilvl w:val="0"/>
          <w:numId w:val="0"/>
        </w:numPr>
        <w:rPr>
          <w:rFonts w:cstheme="minorHAnsi"/>
        </w:rPr>
      </w:pPr>
      <w:r w:rsidRPr="00846769">
        <w:t>The</w:t>
      </w:r>
      <w:r w:rsidR="00BC3B18">
        <w:t xml:space="preserve"> (C</w:t>
      </w:r>
      <w:r w:rsidR="0055415A">
        <w:t>ommonwealth</w:t>
      </w:r>
      <w:r w:rsidR="00BC3B18">
        <w:t>)</w:t>
      </w:r>
      <w:r w:rsidRPr="00846769">
        <w:rPr>
          <w:rFonts w:cstheme="minorHAnsi"/>
        </w:rPr>
        <w:t xml:space="preserve"> </w:t>
      </w:r>
      <w:r w:rsidRPr="00846769">
        <w:rPr>
          <w:rStyle w:val="Emphasis"/>
        </w:rPr>
        <w:t xml:space="preserve">Biosecurity Act 2015 </w:t>
      </w:r>
      <w:r w:rsidRPr="00846769">
        <w:t>can</w:t>
      </w:r>
      <w:r w:rsidRPr="00846769">
        <w:rPr>
          <w:rFonts w:cstheme="minorHAnsi"/>
        </w:rPr>
        <w:t xml:space="preserve"> be used in the absence of appropriate state or territory legislative powers and may be used in circumstances that include directing conveyances. </w:t>
      </w:r>
    </w:p>
    <w:p w14:paraId="1CCFD228" w14:textId="77777777" w:rsidR="00376498" w:rsidRPr="009B260F" w:rsidRDefault="00376498" w:rsidP="00376498">
      <w:pPr>
        <w:pStyle w:val="ListBullet2"/>
        <w:rPr>
          <w:rStyle w:val="Hyperlink"/>
          <w:color w:val="auto"/>
          <w:u w:val="none"/>
        </w:rPr>
      </w:pPr>
      <w:hyperlink r:id="rId95" w:history="1">
        <w:r w:rsidRPr="00B05FEF">
          <w:rPr>
            <w:rStyle w:val="Hyperlink"/>
          </w:rPr>
          <w:t>recreational vessel</w:t>
        </w:r>
      </w:hyperlink>
      <w:r>
        <w:rPr>
          <w:rStyle w:val="Hyperlink"/>
        </w:rPr>
        <w:t>.</w:t>
      </w:r>
    </w:p>
    <w:p w14:paraId="6CFB9FFC" w14:textId="54421871" w:rsidR="00576FA8" w:rsidRPr="00372342" w:rsidRDefault="00576FA8" w:rsidP="009B260F">
      <w:pPr>
        <w:pStyle w:val="ListBullet"/>
        <w:numPr>
          <w:ilvl w:val="0"/>
          <w:numId w:val="0"/>
        </w:numPr>
      </w:pPr>
      <w:r>
        <w:t xml:space="preserve">Further information on managing vessel biofouling and associated policies and guidelines are detailed in </w:t>
      </w:r>
      <w:hyperlink w:anchor="_Vessel_biofouling_management" w:history="1">
        <w:r w:rsidRPr="001E12D3">
          <w:rPr>
            <w:rStyle w:val="Hyperlink"/>
          </w:rPr>
          <w:t>Section 3.3.1.</w:t>
        </w:r>
      </w:hyperlink>
    </w:p>
    <w:p w14:paraId="6BBE111E" w14:textId="77777777" w:rsidR="00376498" w:rsidRPr="004D5747" w:rsidRDefault="00376498" w:rsidP="00376498">
      <w:pPr>
        <w:pStyle w:val="Heading3"/>
        <w:numPr>
          <w:ilvl w:val="1"/>
          <w:numId w:val="11"/>
        </w:numPr>
      </w:pPr>
      <w:bookmarkStart w:id="125" w:name="_Toc184299682"/>
      <w:bookmarkStart w:id="126" w:name="_Toc184299683"/>
      <w:bookmarkStart w:id="127" w:name="_Toc184299684"/>
      <w:bookmarkStart w:id="128" w:name="_Toc184299685"/>
      <w:bookmarkStart w:id="129" w:name="_Toc184299686"/>
      <w:bookmarkStart w:id="130" w:name="_Toc184299687"/>
      <w:bookmarkStart w:id="131" w:name="_Toc184299688"/>
      <w:bookmarkStart w:id="132" w:name="_Toc222998482"/>
      <w:bookmarkEnd w:id="125"/>
      <w:bookmarkEnd w:id="126"/>
      <w:bookmarkEnd w:id="127"/>
      <w:bookmarkEnd w:id="128"/>
      <w:bookmarkEnd w:id="129"/>
      <w:bookmarkEnd w:id="130"/>
      <w:bookmarkEnd w:id="131"/>
      <w:r>
        <w:lastRenderedPageBreak/>
        <w:t>Ballast</w:t>
      </w:r>
      <w:bookmarkEnd w:id="132"/>
    </w:p>
    <w:p w14:paraId="08F26C71" w14:textId="77777777" w:rsidR="00F26D6C" w:rsidRDefault="00F26D6C" w:rsidP="00127278">
      <w:pPr>
        <w:pStyle w:val="Heading4"/>
      </w:pPr>
      <w:r>
        <w:t>Risk of ascidian dispersal by ballast water</w:t>
      </w:r>
    </w:p>
    <w:p w14:paraId="08C40E56" w14:textId="26BFB925" w:rsidR="00F26D6C" w:rsidRDefault="00F26D6C" w:rsidP="00F26D6C">
      <w:pPr>
        <w:rPr>
          <w:lang w:eastAsia="ja-JP"/>
        </w:rPr>
      </w:pPr>
      <w:r w:rsidRPr="005C184F">
        <w:rPr>
          <w:lang w:eastAsia="ja-JP"/>
        </w:rPr>
        <w:t>Due to the limited</w:t>
      </w:r>
      <w:r>
        <w:rPr>
          <w:lang w:eastAsia="ja-JP"/>
        </w:rPr>
        <w:t xml:space="preserve"> natural dispersal ability of ascidians, with a brief free-swimming larval phase, vessel ballast water (including floating substrates and sediments) is not considered to be a significant vector compared to epibiosis and biofouling </w:t>
      </w:r>
      <w:r>
        <w:rPr>
          <w:lang w:eastAsia="ja-JP"/>
        </w:rPr>
        <w:fldChar w:fldCharType="begin">
          <w:fldData xml:space="preserve">PEVuZE5vdGU+PENpdGU+PEF1dGhvcj5aaGFuPC9BdXRob3I+PFllYXI+MjAxNTwvWWVhcj48UmVj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</w:fldData>
        </w:fldChar>
      </w:r>
      <w:r>
        <w:rPr>
          <w:lang w:eastAsia="ja-JP"/>
        </w:rPr>
        <w:instrText xml:space="preserve"> ADDIN EN.CITE </w:instrText>
      </w:r>
      <w:r>
        <w:rPr>
          <w:lang w:eastAsia="ja-JP"/>
        </w:rPr>
        <w:fldChar w:fldCharType="begin">
          <w:fldData xml:space="preserve">PEVuZE5vdGU+PENpdGU+PEF1dGhvcj5aaGFuPC9BdXRob3I+PFllYXI+MjAxNTwvWWVhcj48UmVj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(Aldred &amp; Clare 2014; Daley &amp; Scavia 2008; Lambert &amp; Lambert 1998; Lavoie et al. 1999; Simkanin et al. 2016; Zhan et al. 2015)</w:t>
      </w:r>
      <w:r>
        <w:rPr>
          <w:lang w:eastAsia="ja-JP"/>
        </w:rPr>
        <w:fldChar w:fldCharType="end"/>
      </w:r>
      <w:r>
        <w:rPr>
          <w:lang w:eastAsia="ja-JP"/>
        </w:rPr>
        <w:t xml:space="preserve">. However, given the high fecundity and long reproductive seasons of many ascidians, it is not surprising that ascidian larvae have been found in ballast water </w:t>
      </w:r>
      <w:r>
        <w:rPr>
          <w:lang w:eastAsia="ja-JP"/>
        </w:rPr>
        <w:fldChar w:fldCharType="begin">
          <w:fldData xml:space="preserve">PEVuZE5vdGU+PENpdGU+PEF1dGhvcj5DaHU8L0F1dGhvcj48WWVhcj4xOTk3PC9ZZWFyPjxSZWNO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</w:fldData>
        </w:fldChar>
      </w:r>
      <w:r>
        <w:rPr>
          <w:lang w:eastAsia="ja-JP"/>
        </w:rPr>
        <w:instrText xml:space="preserve"> ADDIN EN.CITE </w:instrText>
      </w:r>
      <w:r>
        <w:rPr>
          <w:lang w:eastAsia="ja-JP"/>
        </w:rPr>
        <w:fldChar w:fldCharType="begin">
          <w:fldData xml:space="preserve">PEVuZE5vdGU+PENpdGU+PEF1dGhvcj5DaHU8L0F1dGhvcj48WWVhcj4xOTk3PC9ZZWFyPjxSZWNO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(Chu et al. 1997; Daley &amp; Scavia 2008; Lambert &amp; Lambert 1998; Simkanin et al. 2016)</w:t>
      </w:r>
      <w:r>
        <w:rPr>
          <w:lang w:eastAsia="ja-JP"/>
        </w:rPr>
        <w:fldChar w:fldCharType="end"/>
      </w:r>
      <w:r>
        <w:rPr>
          <w:lang w:eastAsia="ja-JP"/>
        </w:rPr>
        <w:t xml:space="preserve">. There is currently no evidence that larvae can survive, metamorphose and sexually mature within ballast tanks over long oceanic voyages </w:t>
      </w:r>
      <w:r>
        <w:rPr>
          <w:lang w:eastAsia="ja-JP"/>
        </w:rPr>
        <w:fldChar w:fldCharType="begin"/>
      </w:r>
      <w:r>
        <w:rPr>
          <w:lang w:eastAsia="ja-JP"/>
        </w:rPr>
        <w:instrText xml:space="preserve"> ADDIN EN.CITE &lt;EndNote&gt;&lt;Cite&gt;&lt;Author&gt;Zhan&lt;/Author&gt;&lt;Year&gt;2015&lt;/Year&gt;&lt;RecNum&gt;5495&lt;/RecNum&gt;&lt;DisplayText&gt;(Zhan et al. 2015)&lt;/DisplayText&gt;&lt;record&gt;&lt;rec-number&gt;5495&lt;/rec-number&gt;&lt;foreign-keys&gt;&lt;key app="EN" db-id="5pw5zxs03zavz2esrer5zreaaer2f9v0wf9p" timestamp="1709240235" guid="79a2d8e0-7096-49a5-8611-f8d677ff3ecc"&gt;5495&lt;/key&gt;&lt;/foreign-keys&gt;&lt;ref-type name="Journal Article"&gt;17&lt;/ref-type&gt;&lt;contributors&gt;&lt;authors&gt;&lt;author&gt;Zhan, Aibin&lt;/author&gt;&lt;author&gt;Briski, Elizabeta&lt;/author&gt;&lt;author&gt;Bock, Dan G.&lt;/author&gt;&lt;author&gt;Ghabooli, Sara&lt;/author&gt;&lt;author&gt;MacIsaac, Hugh J.&lt;/author&gt;&lt;/authors&gt;&lt;/contributors&gt;&lt;titles&gt;&lt;title&gt;Ascidians as models for studying invasion success&lt;/title&gt;&lt;secondary-title&gt;Marine Biology&lt;/secondary-title&gt;&lt;/titles&gt;&lt;periodical&gt;&lt;full-title&gt;Marine Biology&lt;/full-title&gt;&lt;/periodical&gt;&lt;pages&gt;2449-2470&lt;/pages&gt;&lt;volume&gt;162&lt;/volume&gt;&lt;number&gt;12&lt;/number&gt;&lt;section&gt;2449&lt;/section&gt;&lt;dates&gt;&lt;year&gt;2015&lt;/year&gt;&lt;/dates&gt;&lt;isbn&gt;0025-3162&amp;#xD;1432-1793&lt;/isbn&gt;&lt;urls&gt;&lt;/urls&gt;&lt;electronic-resource-num&gt;10.1007/s00227-015-2734-5&lt;/electronic-resource-num&gt;&lt;/record&gt;&lt;/Cite&gt;&lt;/EndNote&gt;</w:instrText>
      </w:r>
      <w:r>
        <w:rPr>
          <w:lang w:eastAsia="ja-JP"/>
        </w:rPr>
        <w:fldChar w:fldCharType="separate"/>
      </w:r>
      <w:r>
        <w:rPr>
          <w:noProof/>
          <w:lang w:eastAsia="ja-JP"/>
        </w:rPr>
        <w:t>(Zhan et al. 2015)</w:t>
      </w:r>
      <w:r>
        <w:rPr>
          <w:lang w:eastAsia="ja-JP"/>
        </w:rPr>
        <w:fldChar w:fldCharType="end"/>
      </w:r>
      <w:r>
        <w:rPr>
          <w:lang w:eastAsia="ja-JP"/>
        </w:rPr>
        <w:t>.</w:t>
      </w:r>
      <w:r w:rsidR="00EA0210">
        <w:rPr>
          <w:lang w:eastAsia="ja-JP"/>
        </w:rPr>
        <w:t xml:space="preserve"> Although unlikely, ballast water should not be excluded as a vector,</w:t>
      </w:r>
      <w:r>
        <w:rPr>
          <w:lang w:eastAsia="ja-JP"/>
        </w:rPr>
        <w:t xml:space="preserve"> </w:t>
      </w:r>
      <w:r w:rsidR="00EA0210">
        <w:rPr>
          <w:lang w:eastAsia="ja-JP"/>
        </w:rPr>
        <w:t>as it</w:t>
      </w:r>
      <w:r>
        <w:rPr>
          <w:lang w:eastAsia="ja-JP"/>
        </w:rPr>
        <w:t xml:space="preserve"> is possible that short (&lt;24 hour) coastal voyages may transport invasive species </w:t>
      </w:r>
      <w:r>
        <w:rPr>
          <w:lang w:eastAsia="ja-JP"/>
        </w:rPr>
        <w:fldChar w:fldCharType="begin">
          <w:fldData xml:space="preserve">PEVuZE5vdGU+PENpdGU+PEF1dGhvcj5EYWxleTwvQXV0aG9yPjxZZWFyPjIwMDg8L1llYXI+PFJl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=
</w:fldData>
        </w:fldChar>
      </w:r>
      <w:r>
        <w:rPr>
          <w:lang w:eastAsia="ja-JP"/>
        </w:rPr>
        <w:instrText xml:space="preserve"> ADDIN EN.CITE </w:instrText>
      </w:r>
      <w:r>
        <w:rPr>
          <w:lang w:eastAsia="ja-JP"/>
        </w:rPr>
        <w:fldChar w:fldCharType="begin">
          <w:fldData xml:space="preserve">PEVuZE5vdGU+PENpdGU+PEF1dGhvcj5EYWxleTwvQXV0aG9yPjxZZWFyPjIwMDg8L1llYXI+PFJl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=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(Daley &amp; Scavia 2008; Simkanin et al. 2016)</w:t>
      </w:r>
      <w:r>
        <w:rPr>
          <w:lang w:eastAsia="ja-JP"/>
        </w:rPr>
        <w:fldChar w:fldCharType="end"/>
      </w:r>
      <w:r>
        <w:rPr>
          <w:lang w:eastAsia="ja-JP"/>
        </w:rPr>
        <w:t xml:space="preserve">, but no introductions have been directly linked to ballast water </w:t>
      </w:r>
      <w:r>
        <w:rPr>
          <w:lang w:eastAsia="ja-JP"/>
        </w:rPr>
        <w:fldChar w:fldCharType="begin"/>
      </w:r>
      <w:r>
        <w:rPr>
          <w:lang w:eastAsia="ja-JP"/>
        </w:rPr>
        <w:instrText xml:space="preserve"> ADDIN EN.CITE &lt;EndNote&gt;&lt;Cite&gt;&lt;Author&gt;Zhan&lt;/Author&gt;&lt;Year&gt;2015&lt;/Year&gt;&lt;RecNum&gt;5495&lt;/RecNum&gt;&lt;DisplayText&gt;(Zhan et al. 2015)&lt;/DisplayText&gt;&lt;record&gt;&lt;rec-number&gt;5495&lt;/rec-number&gt;&lt;foreign-keys&gt;&lt;key app="EN" db-id="5pw5zxs03zavz2esrer5zreaaer2f9v0wf9p" timestamp="1709240235" guid="79a2d8e0-7096-49a5-8611-f8d677ff3ecc"&gt;5495&lt;/key&gt;&lt;/foreign-keys&gt;&lt;ref-type name="Journal Article"&gt;17&lt;/ref-type&gt;&lt;contributors&gt;&lt;authors&gt;&lt;author&gt;Zhan, Aibin&lt;/author&gt;&lt;author&gt;Briski, Elizabeta&lt;/author&gt;&lt;author&gt;Bock, Dan G.&lt;/author&gt;&lt;author&gt;Ghabooli, Sara&lt;/author&gt;&lt;author&gt;MacIsaac, Hugh J.&lt;/author&gt;&lt;/authors&gt;&lt;/contributors&gt;&lt;titles&gt;&lt;title&gt;Ascidians as models for studying invasion success&lt;/title&gt;&lt;secondary-title&gt;Marine Biology&lt;/secondary-title&gt;&lt;/titles&gt;&lt;periodical&gt;&lt;full-title&gt;Marine Biology&lt;/full-title&gt;&lt;/periodical&gt;&lt;pages&gt;2449-2470&lt;/pages&gt;&lt;volume&gt;162&lt;/volume&gt;&lt;number&gt;12&lt;/number&gt;&lt;section&gt;2449&lt;/section&gt;&lt;dates&gt;&lt;year&gt;2015&lt;/year&gt;&lt;/dates&gt;&lt;isbn&gt;0025-3162&amp;#xD;1432-1793&lt;/isbn&gt;&lt;urls&gt;&lt;/urls&gt;&lt;electronic-resource-num&gt;10.1007/s00227-015-2734-5&lt;/electronic-resource-num&gt;&lt;/record&gt;&lt;/Cite&gt;&lt;/EndNote&gt;</w:instrText>
      </w:r>
      <w:r>
        <w:rPr>
          <w:lang w:eastAsia="ja-JP"/>
        </w:rPr>
        <w:fldChar w:fldCharType="separate"/>
      </w:r>
      <w:r>
        <w:rPr>
          <w:noProof/>
          <w:lang w:eastAsia="ja-JP"/>
        </w:rPr>
        <w:t>(Zhan et al. 2015)</w:t>
      </w:r>
      <w:r>
        <w:rPr>
          <w:lang w:eastAsia="ja-JP"/>
        </w:rPr>
        <w:fldChar w:fldCharType="end"/>
      </w:r>
      <w:r>
        <w:rPr>
          <w:lang w:eastAsia="ja-JP"/>
        </w:rPr>
        <w:t xml:space="preserve">. </w:t>
      </w:r>
    </w:p>
    <w:p w14:paraId="21384103" w14:textId="7F171EF2" w:rsidR="00F26D6C" w:rsidRDefault="00F26D6C" w:rsidP="00127278">
      <w:pPr>
        <w:pStyle w:val="Heading4"/>
      </w:pPr>
      <w:r>
        <w:t>Ballast water management</w:t>
      </w:r>
    </w:p>
    <w:p w14:paraId="75A38DFA" w14:textId="21D270A5" w:rsidR="00376498" w:rsidRDefault="00376498" w:rsidP="00376498">
      <w:r w:rsidRPr="5285F9FC">
        <w:t xml:space="preserve">Ballast water is water taken on-board </w:t>
      </w:r>
      <w:r>
        <w:t xml:space="preserve">by vessels to maintain stability and trim. </w:t>
      </w:r>
      <w:r w:rsidRPr="5285F9FC">
        <w:t xml:space="preserve">Ballast water is used </w:t>
      </w:r>
      <w:r w:rsidR="00567E3E">
        <w:t xml:space="preserve">by most </w:t>
      </w:r>
      <w:r w:rsidR="00FE3BD4">
        <w:t>modern-day</w:t>
      </w:r>
      <w:r w:rsidR="00567E3E">
        <w:t xml:space="preserve"> vessels, notably large</w:t>
      </w:r>
      <w:r w:rsidRPr="5285F9FC">
        <w:t xml:space="preserve"> </w:t>
      </w:r>
      <w:r w:rsidR="00567E3E">
        <w:t xml:space="preserve">commercial </w:t>
      </w:r>
      <w:r w:rsidRPr="5285F9FC">
        <w:t xml:space="preserve">vessels, some cruise </w:t>
      </w:r>
      <w:r w:rsidR="00766638">
        <w:t>vessels</w:t>
      </w:r>
      <w:r>
        <w:t>,</w:t>
      </w:r>
      <w:r w:rsidRPr="5285F9FC">
        <w:t xml:space="preserve"> and certain types of fishing vessels</w:t>
      </w:r>
      <w:r w:rsidR="00567E3E">
        <w:t>, yachts,</w:t>
      </w:r>
      <w:r w:rsidRPr="5285F9FC">
        <w:t xml:space="preserve"> and ferries. </w:t>
      </w:r>
      <w:r>
        <w:t xml:space="preserve">Unladen vessels arriving in a port </w:t>
      </w:r>
      <w:r w:rsidRPr="5285F9FC">
        <w:t>will usually be ballasted and will need to discharge ballast water in proportion to the weight increase caused by cargo loading</w:t>
      </w:r>
      <w:r>
        <w:t>.</w:t>
      </w:r>
      <w:r w:rsidR="00567E3E">
        <w:t xml:space="preserve"> The number and frequency of species introductions has increased since ballast water replaced solid ballast around the 1880s </w:t>
      </w:r>
      <w:r w:rsidR="00567E3E" w:rsidRPr="17A389D9">
        <w:rPr>
          <w:noProof/>
        </w:rPr>
        <w:t>(</w:t>
      </w:r>
      <w:r w:rsidR="00567E3E" w:rsidRPr="00846769">
        <w:t>Carlton</w:t>
      </w:r>
      <w:r w:rsidR="00567E3E" w:rsidRPr="17A389D9">
        <w:rPr>
          <w:noProof/>
        </w:rPr>
        <w:t xml:space="preserve"> &amp; Geller 1993)</w:t>
      </w:r>
      <w:r w:rsidR="00567E3E">
        <w:t>. Around 20% of introduced marine species into Port Phillip Bay</w:t>
      </w:r>
      <w:r w:rsidR="00567E3E" w:rsidRPr="00846769">
        <w:t>, Victoria,</w:t>
      </w:r>
      <w:r w:rsidR="00567E3E">
        <w:t xml:space="preserve"> are estimated to have arrived in ballast water </w:t>
      </w:r>
      <w:r w:rsidR="00567E3E" w:rsidRPr="17A389D9">
        <w:rPr>
          <w:noProof/>
        </w:rPr>
        <w:t>(Hewitt et al. 2004)</w:t>
      </w:r>
      <w:r w:rsidR="00567E3E">
        <w:t>.</w:t>
      </w:r>
    </w:p>
    <w:p w14:paraId="1E8AA72F" w14:textId="2377275C" w:rsidR="00376498" w:rsidRPr="0002440A" w:rsidRDefault="00376498" w:rsidP="00376498">
      <w:pPr>
        <w:rPr>
          <w:rFonts w:cstheme="minorHAnsi"/>
        </w:rPr>
      </w:pPr>
      <w:r w:rsidRPr="00F35984">
        <w:rPr>
          <w:lang w:eastAsia="ja-JP"/>
        </w:rPr>
        <w:t xml:space="preserve">Ballast water </w:t>
      </w:r>
      <w:r w:rsidR="00567E3E">
        <w:rPr>
          <w:lang w:eastAsia="ja-JP"/>
        </w:rPr>
        <w:t xml:space="preserve">is a relatively non-selective dispersal mechanism that </w:t>
      </w:r>
      <w:r w:rsidRPr="00F35984">
        <w:rPr>
          <w:lang w:eastAsia="ja-JP"/>
        </w:rPr>
        <w:t xml:space="preserve">can </w:t>
      </w:r>
      <w:r w:rsidR="00567E3E">
        <w:rPr>
          <w:lang w:eastAsia="ja-JP"/>
        </w:rPr>
        <w:t xml:space="preserve">carry ascidian species as </w:t>
      </w:r>
      <w:r w:rsidRPr="00F35984">
        <w:rPr>
          <w:lang w:eastAsia="ja-JP"/>
        </w:rPr>
        <w:t xml:space="preserve">planktonic stages </w:t>
      </w:r>
      <w:r w:rsidR="00567E3E">
        <w:rPr>
          <w:lang w:eastAsia="ja-JP"/>
        </w:rPr>
        <w:t xml:space="preserve">(e.g. </w:t>
      </w:r>
      <w:r>
        <w:rPr>
          <w:lang w:eastAsia="ja-JP"/>
        </w:rPr>
        <w:t>gametes</w:t>
      </w:r>
      <w:r w:rsidR="00567E3E">
        <w:rPr>
          <w:lang w:eastAsia="ja-JP"/>
        </w:rPr>
        <w:t>,</w:t>
      </w:r>
      <w:r>
        <w:rPr>
          <w:lang w:eastAsia="ja-JP"/>
        </w:rPr>
        <w:t xml:space="preserve"> larvae</w:t>
      </w:r>
      <w:r w:rsidR="00567E3E">
        <w:rPr>
          <w:lang w:eastAsia="ja-JP"/>
        </w:rPr>
        <w:t>, or fragments</w:t>
      </w:r>
      <w:r>
        <w:rPr>
          <w:lang w:eastAsia="ja-JP"/>
        </w:rPr>
        <w:t>)</w:t>
      </w:r>
      <w:r w:rsidRPr="00F35984">
        <w:rPr>
          <w:lang w:eastAsia="ja-JP"/>
        </w:rPr>
        <w:t xml:space="preserve">, </w:t>
      </w:r>
      <w:r>
        <w:rPr>
          <w:lang w:eastAsia="ja-JP"/>
        </w:rPr>
        <w:t xml:space="preserve">and </w:t>
      </w:r>
      <w:r w:rsidRPr="00F35984">
        <w:rPr>
          <w:lang w:eastAsia="ja-JP"/>
        </w:rPr>
        <w:t xml:space="preserve">fouling </w:t>
      </w:r>
      <w:r w:rsidR="00567E3E">
        <w:rPr>
          <w:lang w:eastAsia="ja-JP"/>
        </w:rPr>
        <w:t>ascidians</w:t>
      </w:r>
      <w:r w:rsidR="00567E3E" w:rsidRPr="00F35984">
        <w:rPr>
          <w:lang w:eastAsia="ja-JP"/>
        </w:rPr>
        <w:t xml:space="preserve"> </w:t>
      </w:r>
      <w:r w:rsidRPr="00F35984">
        <w:rPr>
          <w:lang w:eastAsia="ja-JP"/>
        </w:rPr>
        <w:t>attached to the vertical walls of the ballast compartments</w:t>
      </w:r>
      <w:r w:rsidRPr="00581E99">
        <w:rPr>
          <w:rFonts w:cstheme="minorHAnsi"/>
        </w:rPr>
        <w:t xml:space="preserve"> </w:t>
      </w:r>
      <w:r>
        <w:rPr>
          <w:rFonts w:cstheme="minorHAnsi"/>
        </w:rPr>
        <w:t>(</w:t>
      </w:r>
      <w:r w:rsidR="00CE3D08" w:rsidRPr="00846769">
        <w:rPr>
          <w:rFonts w:cstheme="minorHAnsi"/>
        </w:rPr>
        <w:t>Carlton 1985; Davidson &amp; Simkanin 2012</w:t>
      </w:r>
      <w:r>
        <w:rPr>
          <w:rFonts w:cstheme="minorHAnsi"/>
        </w:rPr>
        <w:t xml:space="preserve">). </w:t>
      </w:r>
      <w:r w:rsidRPr="00581E99">
        <w:rPr>
          <w:rFonts w:cstheme="minorHAnsi"/>
        </w:rPr>
        <w:t xml:space="preserve">Sediments </w:t>
      </w:r>
      <w:r>
        <w:rPr>
          <w:rFonts w:cstheme="minorHAnsi"/>
        </w:rPr>
        <w:t xml:space="preserve">can </w:t>
      </w:r>
      <w:r w:rsidR="00CE3D08">
        <w:rPr>
          <w:rFonts w:cstheme="minorHAnsi"/>
        </w:rPr>
        <w:t xml:space="preserve">also </w:t>
      </w:r>
      <w:r>
        <w:rPr>
          <w:rFonts w:cstheme="minorHAnsi"/>
        </w:rPr>
        <w:t>be</w:t>
      </w:r>
      <w:r w:rsidRPr="00581E99">
        <w:rPr>
          <w:rFonts w:cstheme="minorHAnsi"/>
        </w:rPr>
        <w:t xml:space="preserve"> inadvertently taken up along with the ballast water and can accumulate in the ballast tank</w:t>
      </w:r>
      <w:r>
        <w:rPr>
          <w:rFonts w:cstheme="minorHAnsi"/>
        </w:rPr>
        <w:t>, providing habitat for benthic organisms that may be transported to other locations (</w:t>
      </w:r>
      <w:r w:rsidR="00CE3D08" w:rsidRPr="00846769">
        <w:rPr>
          <w:rFonts w:cstheme="minorHAnsi"/>
        </w:rPr>
        <w:t>Carlton 1985; Davidson &amp; Simkanin 2012</w:t>
      </w:r>
      <w:r>
        <w:rPr>
          <w:rFonts w:cstheme="minorHAnsi"/>
        </w:rPr>
        <w:t>)</w:t>
      </w:r>
      <w:r w:rsidRPr="00581E99">
        <w:rPr>
          <w:rFonts w:cstheme="minorHAnsi"/>
        </w:rPr>
        <w:t>.</w:t>
      </w:r>
    </w:p>
    <w:p w14:paraId="10BC991B" w14:textId="75A74B07" w:rsidR="00FE3BD4" w:rsidRDefault="00FE3BD4" w:rsidP="00FE3BD4">
      <w:r>
        <w:t xml:space="preserve">The </w:t>
      </w:r>
      <w:r w:rsidRPr="00671CD2">
        <w:rPr>
          <w:i/>
          <w:iCs/>
        </w:rPr>
        <w:t>International Convention for the Control and Management of Ships’ Ballast Water and Sediments, 2004</w:t>
      </w:r>
      <w:r>
        <w:t xml:space="preserve"> (the BWM Convention) was adopted to manage the risks associated with the transfer of organisms via ballast water. Australia is a signatory to the BWM Convention which entered into force 8 September 2017. Chapter 5 of the </w:t>
      </w:r>
      <w:r w:rsidRPr="00671CD2">
        <w:rPr>
          <w:i/>
          <w:iCs/>
        </w:rPr>
        <w:t>Biosecurity Act 2015</w:t>
      </w:r>
      <w:r>
        <w:t xml:space="preserve"> is dedicated to the management of the biosecurity risks associated with ballast water and ballast tank sediments in Australian seas.</w:t>
      </w:r>
    </w:p>
    <w:p w14:paraId="2E4A6452" w14:textId="77777777" w:rsidR="00FE3BD4" w:rsidRDefault="00FE3BD4" w:rsidP="00FE3BD4">
      <w:r>
        <w:t xml:space="preserve">The </w:t>
      </w:r>
      <w:hyperlink r:id="rId96" w:history="1">
        <w:r w:rsidRPr="00CC4CDB">
          <w:rPr>
            <w:rStyle w:val="Hyperlink"/>
          </w:rPr>
          <w:t>Australian Ballast Water Management Requirements</w:t>
        </w:r>
      </w:hyperlink>
      <w:r>
        <w:t xml:space="preserve"> (the ABWM Requirements) provide information and direction on the obligations of vessel operators with regards to the management of ballast water and ballast tank sediments in Australian seas. The ABWM Requirements apply to all vessels operating internationally and domestically in Australia.</w:t>
      </w:r>
    </w:p>
    <w:p w14:paraId="66BD2107" w14:textId="28BA0825" w:rsidR="00FE3BD4" w:rsidRDefault="00FE3BD4" w:rsidP="00376498">
      <w:r>
        <w:t xml:space="preserve">From 8 September 2024, all vessels </w:t>
      </w:r>
      <w:r w:rsidRPr="00A5330A">
        <w:t xml:space="preserve">constructed after </w:t>
      </w:r>
      <w:r>
        <w:t xml:space="preserve">1 </w:t>
      </w:r>
      <w:r w:rsidRPr="00A5330A">
        <w:t>January</w:t>
      </w:r>
      <w:r>
        <w:t xml:space="preserve"> </w:t>
      </w:r>
      <w:r w:rsidRPr="00A5330A">
        <w:t xml:space="preserve">2009 that are subject to regulation B-3 of the Annex to the </w:t>
      </w:r>
      <w:r>
        <w:t xml:space="preserve">BWM </w:t>
      </w:r>
      <w:r w:rsidRPr="00A5330A">
        <w:t>Convention must adhere to the performance standards contained in regulation D-2</w:t>
      </w:r>
      <w:r>
        <w:t xml:space="preserve"> of the BWM Convention. Regulation D-2 of the Annex to the BWM Convention sets </w:t>
      </w:r>
      <w:r>
        <w:lastRenderedPageBreak/>
        <w:t>the biological performance standards in discharged ballast water and contains maximum numbers of organisms across different size classes that represent planktonic organisms and human health-associated microbes. For discharged ballast water to comply with the Regulation D-2 standard, most vessels will have installed an International Maritime Organization (IMO) Type Approved ballast water management system (BWMS).</w:t>
      </w:r>
    </w:p>
    <w:p w14:paraId="3050E713" w14:textId="79D2FE3F" w:rsidR="00576FA8" w:rsidRPr="00555966" w:rsidRDefault="00576FA8" w:rsidP="009B260F">
      <w:pPr>
        <w:pStyle w:val="ListBullet"/>
        <w:numPr>
          <w:ilvl w:val="0"/>
          <w:numId w:val="0"/>
        </w:numPr>
      </w:pPr>
      <w:r w:rsidRPr="007D0B23">
        <w:t xml:space="preserve">Further information on managing vessel ballast water and associated policies and guidelines are detailed in </w:t>
      </w:r>
      <w:hyperlink w:anchor="_Ballast_water_management_1" w:history="1">
        <w:r w:rsidRPr="007D0B23">
          <w:rPr>
            <w:rStyle w:val="Hyperlink"/>
          </w:rPr>
          <w:t>Section 3.3.2.</w:t>
        </w:r>
      </w:hyperlink>
    </w:p>
    <w:p w14:paraId="52B5405B" w14:textId="172D7847" w:rsidR="00376498" w:rsidRPr="004D5747" w:rsidRDefault="00A37432" w:rsidP="00376498">
      <w:pPr>
        <w:pStyle w:val="Heading3"/>
        <w:numPr>
          <w:ilvl w:val="1"/>
          <w:numId w:val="11"/>
        </w:numPr>
      </w:pPr>
      <w:bookmarkStart w:id="133" w:name="_Ascidian_fisheries_and"/>
      <w:bookmarkStart w:id="134" w:name="_Toc222998483"/>
      <w:bookmarkEnd w:id="133"/>
      <w:r>
        <w:t>F</w:t>
      </w:r>
      <w:r w:rsidR="00376498">
        <w:t>isheries and aquaculture</w:t>
      </w:r>
      <w:bookmarkEnd w:id="134"/>
    </w:p>
    <w:p w14:paraId="1F862FAB" w14:textId="5617E6C5" w:rsidR="00F3502D" w:rsidRDefault="00376498" w:rsidP="00F3502D">
      <w:r>
        <w:t xml:space="preserve">Fishing and aquaculture operations can translocate ascidians accidentally with other stock or bait movements, or deliberately by illegal movements of live ascidians for the purpose of establishing a population for cultivation. Ascidians may also be accidently transported on aquaculture and fisheries equipment such as </w:t>
      </w:r>
      <w:r w:rsidR="00AD1B0B">
        <w:t xml:space="preserve">vessels, </w:t>
      </w:r>
      <w:r>
        <w:t xml:space="preserve">buoys, ropes, nets, and cages. </w:t>
      </w:r>
      <w:r w:rsidR="00F3502D">
        <w:t>Although there are strict regulations of live animal imports, t</w:t>
      </w:r>
      <w:r w:rsidR="00F3502D" w:rsidRPr="00846769">
        <w:t>he</w:t>
      </w:r>
      <w:r w:rsidR="00F3502D">
        <w:t>re is still some</w:t>
      </w:r>
      <w:r w:rsidR="00F3502D" w:rsidRPr="00846769">
        <w:t xml:space="preserve"> risk of introduction of invasive </w:t>
      </w:r>
      <w:r w:rsidR="00F3502D">
        <w:t>ascidians</w:t>
      </w:r>
      <w:r w:rsidR="00F3502D" w:rsidRPr="00846769">
        <w:t xml:space="preserve"> into Australia via importing aquaculture or fisheries stock</w:t>
      </w:r>
      <w:r w:rsidR="00F3502D">
        <w:t>.</w:t>
      </w:r>
      <w:r w:rsidR="00F3502D" w:rsidDel="00140BD8">
        <w:rPr>
          <w:rStyle w:val="CommentReference"/>
        </w:rPr>
        <w:t xml:space="preserve"> </w:t>
      </w:r>
      <w:r w:rsidR="00F3502D">
        <w:t>I</w:t>
      </w:r>
      <w:r w:rsidR="00F3502D" w:rsidRPr="00846769">
        <w:t xml:space="preserve">mported aquaculture stock already processed for human consumption </w:t>
      </w:r>
      <w:r w:rsidR="00F3502D">
        <w:t>is non-viable and import of used aquaculture equipment is closely managed.</w:t>
      </w:r>
    </w:p>
    <w:p w14:paraId="28C4C407" w14:textId="73181C2B" w:rsidR="007D0B23" w:rsidRDefault="007D0B23" w:rsidP="007D0B23">
      <w:pPr>
        <w:rPr>
          <w:rFonts w:cstheme="minorHAnsi"/>
        </w:rPr>
      </w:pPr>
      <w:r>
        <w:rPr>
          <w:rFonts w:cstheme="minorHAnsi"/>
        </w:rPr>
        <w:t>There</w:t>
      </w:r>
      <w:r w:rsidRPr="00846769">
        <w:rPr>
          <w:rFonts w:cstheme="minorHAnsi"/>
        </w:rPr>
        <w:t xml:space="preserve"> is risk of marine pest translocation within Australia through domestic trade of live aquatic animals for socio-</w:t>
      </w:r>
      <w:r>
        <w:t xml:space="preserve">economic </w:t>
      </w:r>
      <w:r w:rsidRPr="00846769">
        <w:rPr>
          <w:rFonts w:cstheme="minorHAnsi"/>
        </w:rPr>
        <w:t>and environmental benefit (</w:t>
      </w:r>
      <w:r w:rsidRPr="00B95B90">
        <w:rPr>
          <w:rFonts w:cstheme="minorHAnsi"/>
        </w:rPr>
        <w:t>DAFF 2020</w:t>
      </w:r>
      <w:r>
        <w:rPr>
          <w:rFonts w:cstheme="minorHAnsi"/>
        </w:rPr>
        <w:t>a</w:t>
      </w:r>
      <w:r w:rsidRPr="00846769">
        <w:rPr>
          <w:rFonts w:cstheme="minorHAnsi"/>
        </w:rPr>
        <w:t>).</w:t>
      </w:r>
      <w:r>
        <w:t xml:space="preserve"> </w:t>
      </w:r>
      <w:r w:rsidRPr="00846769">
        <w:rPr>
          <w:rFonts w:cstheme="minorHAnsi"/>
        </w:rPr>
        <w:t xml:space="preserve">The </w:t>
      </w:r>
      <w:hyperlink r:id="rId97" w:history="1">
        <w:r w:rsidRPr="00846769">
          <w:rPr>
            <w:rStyle w:val="Hyperlink"/>
            <w:rFonts w:cstheme="minorHAnsi"/>
          </w:rPr>
          <w:t>National policy guidelines for the translocation of live aquatic animals</w:t>
        </w:r>
      </w:hyperlink>
      <w:r w:rsidRPr="00846769">
        <w:rPr>
          <w:rFonts w:cstheme="minorHAnsi"/>
        </w:rPr>
        <w:t xml:space="preserve"> have been developed to guide any translocation activity of live aquatic animals.</w:t>
      </w:r>
    </w:p>
    <w:p w14:paraId="3B55E587" w14:textId="13A169AE" w:rsidR="007D0B23" w:rsidRPr="00E370C6" w:rsidRDefault="007D0B23" w:rsidP="00F3502D">
      <w:r w:rsidRPr="00846769">
        <w:t xml:space="preserve">The ornamental trade is not as significant for the translocation of invasive </w:t>
      </w:r>
      <w:r>
        <w:t>ascidians</w:t>
      </w:r>
      <w:r w:rsidRPr="00846769">
        <w:t xml:space="preserve"> compared to fisheries and aquaculture. The sale of ‘live rocks’ are common among the ornamental aquarium trade. Live rocks are taken directly from the ocean, often inhabited by a multitude of marine organisms, including </w:t>
      </w:r>
      <w:r>
        <w:t>ascidians</w:t>
      </w:r>
      <w:r w:rsidRPr="00846769">
        <w:t xml:space="preserve">, that have been introduced into an aquarium. Live rock is sold in Australia with Queensland, Western Australia, Northern Territory and Victoria common places of </w:t>
      </w:r>
      <w:r w:rsidRPr="00DD01E4">
        <w:t>origin (Morrissey et al. 2011). Although</w:t>
      </w:r>
      <w:r w:rsidRPr="00846769">
        <w:t xml:space="preserve"> internet sales data shows that live rock sales are mainly collected and sold within jurisdictions, it is a potentially important vector, particularly for domestic spread of </w:t>
      </w:r>
      <w:r>
        <w:t>ascidians</w:t>
      </w:r>
      <w:r w:rsidRPr="00846769">
        <w:t xml:space="preserve"> that inhabit rocks and other complex structures. Gravel and aquarium water released into waterways may also spread any </w:t>
      </w:r>
      <w:r>
        <w:t>ascidians</w:t>
      </w:r>
      <w:r w:rsidRPr="00846769">
        <w:t xml:space="preserve"> (larvae or </w:t>
      </w:r>
      <w:r>
        <w:t>fragments</w:t>
      </w:r>
      <w:r w:rsidRPr="00846769">
        <w:t xml:space="preserve">) present. Import conditions prevent importation of live rock with viable invertebrates (see </w:t>
      </w:r>
      <w:hyperlink r:id="rId98">
        <w:r w:rsidRPr="00846769">
          <w:rPr>
            <w:rStyle w:val="Hyperlink"/>
          </w:rPr>
          <w:t>Australian Biosecurity Import Conditions</w:t>
        </w:r>
      </w:hyperlink>
      <w:r w:rsidRPr="00846769">
        <w:t xml:space="preserve"> - BICON).</w:t>
      </w:r>
    </w:p>
    <w:p w14:paraId="695C367E" w14:textId="139CE712" w:rsidR="00BC7068" w:rsidRPr="00C75225" w:rsidRDefault="00BC7068" w:rsidP="00BC7068">
      <w:pPr>
        <w:pStyle w:val="Heading4"/>
        <w:numPr>
          <w:ilvl w:val="2"/>
          <w:numId w:val="11"/>
        </w:numPr>
        <w:rPr>
          <w:lang w:eastAsia="ja-JP"/>
        </w:rPr>
      </w:pPr>
      <w:bookmarkStart w:id="135" w:name="_Toc129181536"/>
      <w:bookmarkStart w:id="136" w:name="_Toc129181537"/>
      <w:bookmarkStart w:id="137" w:name="_Toc129181538"/>
      <w:bookmarkStart w:id="138" w:name="_Biofouling"/>
      <w:bookmarkStart w:id="139" w:name="_Natural_dispersal"/>
      <w:bookmarkStart w:id="140" w:name="_Biofouling_(epibiosis)_on"/>
      <w:bookmarkStart w:id="141" w:name="_Toc87599097"/>
      <w:bookmarkStart w:id="142" w:name="_Toc105511170"/>
      <w:bookmarkStart w:id="143" w:name="_Toc155777667"/>
      <w:bookmarkEnd w:id="110"/>
      <w:bookmarkEnd w:id="111"/>
      <w:bookmarkEnd w:id="135"/>
      <w:bookmarkEnd w:id="136"/>
      <w:bookmarkEnd w:id="137"/>
      <w:bookmarkEnd w:id="138"/>
      <w:bookmarkEnd w:id="139"/>
      <w:bookmarkEnd w:id="140"/>
      <w:r>
        <w:rPr>
          <w:lang w:eastAsia="ja-JP"/>
        </w:rPr>
        <w:t>Biofouling on aquaculture species</w:t>
      </w:r>
    </w:p>
    <w:p w14:paraId="11A363E1" w14:textId="39D44388" w:rsidR="00BC7068" w:rsidRDefault="008D6577" w:rsidP="00E370C6">
      <w:pPr>
        <w:pStyle w:val="ListBullet"/>
        <w:numPr>
          <w:ilvl w:val="0"/>
          <w:numId w:val="0"/>
        </w:numPr>
      </w:pPr>
      <w:r>
        <w:t>A</w:t>
      </w:r>
      <w:r w:rsidR="00BC7068">
        <w:t xml:space="preserve">scidians can settle and grow on other organisms, which significantly augments their dispersal ability and invasive threat </w:t>
      </w:r>
      <w:r w:rsidR="00BC7068">
        <w:rPr>
          <w:lang w:eastAsia="ja-JP"/>
        </w:rPr>
        <w:fldChar w:fldCharType="begin">
          <w:fldData xml:space="preserve">PEVuZE5vdGU+PENpdGU+PEF1dGhvcj5TbWl0aDwvQXV0aG9yPjxZZWFyPjIwMDc8L1llYXI+PFJl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</w:fldData>
        </w:fldChar>
      </w:r>
      <w:r w:rsidR="00BC7068">
        <w:rPr>
          <w:lang w:eastAsia="ja-JP"/>
        </w:rPr>
        <w:instrText xml:space="preserve"> ADDIN EN.CITE </w:instrText>
      </w:r>
      <w:r w:rsidR="00BC7068">
        <w:rPr>
          <w:lang w:eastAsia="ja-JP"/>
        </w:rPr>
        <w:fldChar w:fldCharType="begin">
          <w:fldData xml:space="preserve">PEVuZE5vdGU+PENpdGU+PEF1dGhvcj5TbWl0aDwvQXV0aG9yPjxZZWFyPjIwMDc8L1llYXI+PFJl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</w:fldData>
        </w:fldChar>
      </w:r>
      <w:r w:rsidR="00BC7068">
        <w:rPr>
          <w:lang w:eastAsia="ja-JP"/>
        </w:rPr>
        <w:instrText xml:space="preserve"> ADDIN EN.CITE.DATA </w:instrText>
      </w:r>
      <w:r w:rsidR="00BC7068">
        <w:rPr>
          <w:lang w:eastAsia="ja-JP"/>
        </w:rPr>
      </w:r>
      <w:r w:rsidR="00BC7068">
        <w:rPr>
          <w:lang w:eastAsia="ja-JP"/>
        </w:rPr>
        <w:fldChar w:fldCharType="end"/>
      </w:r>
      <w:r w:rsidR="00BC7068">
        <w:rPr>
          <w:lang w:eastAsia="ja-JP"/>
        </w:rPr>
      </w:r>
      <w:r w:rsidR="00BC7068">
        <w:rPr>
          <w:lang w:eastAsia="ja-JP"/>
        </w:rPr>
        <w:fldChar w:fldCharType="separate"/>
      </w:r>
      <w:r w:rsidR="00BC7068">
        <w:rPr>
          <w:noProof/>
          <w:lang w:eastAsia="ja-JP"/>
        </w:rPr>
        <w:t>(Carman &amp; Grunden 2010; Carver et al. 2003; Dijkstra et al. 2007; Lambert 2009; Paetzold et al. 2012; Smith et al. 2007; Uribe &amp; Etchepare 2002)</w:t>
      </w:r>
      <w:r w:rsidR="00BC7068">
        <w:rPr>
          <w:lang w:eastAsia="ja-JP"/>
        </w:rPr>
        <w:fldChar w:fldCharType="end"/>
      </w:r>
      <w:r w:rsidR="00BC7068">
        <w:rPr>
          <w:lang w:eastAsia="ja-JP"/>
        </w:rPr>
        <w:t>. Many ascidian species grow directly as epibionts on various species of farmed oysters, mussels</w:t>
      </w:r>
      <w:r w:rsidR="007D0B23">
        <w:rPr>
          <w:lang w:eastAsia="ja-JP"/>
        </w:rPr>
        <w:t>,</w:t>
      </w:r>
      <w:r w:rsidR="00BC7068">
        <w:rPr>
          <w:lang w:eastAsia="ja-JP"/>
        </w:rPr>
        <w:t xml:space="preserve"> and scallops </w:t>
      </w:r>
      <w:r w:rsidR="00BC7068">
        <w:rPr>
          <w:lang w:eastAsia="ja-JP"/>
        </w:rPr>
        <w:fldChar w:fldCharType="begin">
          <w:fldData xml:space="preserve">PEVuZE5vdGU+PENpdGU+PEF1dGhvcj5Sb2NoYTwvQXV0aG9yPjxZZWFyPjIwMDk8L1llYXI+PFJl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==
</w:fldData>
        </w:fldChar>
      </w:r>
      <w:r w:rsidR="00BC7068">
        <w:rPr>
          <w:lang w:eastAsia="ja-JP"/>
        </w:rPr>
        <w:instrText xml:space="preserve"> ADDIN EN.CITE </w:instrText>
      </w:r>
      <w:r w:rsidR="00BC7068">
        <w:rPr>
          <w:lang w:eastAsia="ja-JP"/>
        </w:rPr>
        <w:fldChar w:fldCharType="begin">
          <w:fldData xml:space="preserve">PEVuZE5vdGU+PENpdGU+PEF1dGhvcj5Sb2NoYTwvQXV0aG9yPjxZZWFyPjIwMDk8L1llYXI+PFJl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==
</w:fldData>
        </w:fldChar>
      </w:r>
      <w:r w:rsidR="00BC7068">
        <w:rPr>
          <w:lang w:eastAsia="ja-JP"/>
        </w:rPr>
        <w:instrText xml:space="preserve"> ADDIN EN.CITE.DATA </w:instrText>
      </w:r>
      <w:r w:rsidR="00BC7068">
        <w:rPr>
          <w:lang w:eastAsia="ja-JP"/>
        </w:rPr>
      </w:r>
      <w:r w:rsidR="00BC7068">
        <w:rPr>
          <w:lang w:eastAsia="ja-JP"/>
        </w:rPr>
        <w:fldChar w:fldCharType="end"/>
      </w:r>
      <w:r w:rsidR="00BC7068">
        <w:rPr>
          <w:lang w:eastAsia="ja-JP"/>
        </w:rPr>
      </w:r>
      <w:r w:rsidR="00BC7068">
        <w:rPr>
          <w:lang w:eastAsia="ja-JP"/>
        </w:rPr>
        <w:fldChar w:fldCharType="separate"/>
      </w:r>
      <w:r w:rsidR="00BC7068">
        <w:rPr>
          <w:noProof/>
          <w:lang w:eastAsia="ja-JP"/>
        </w:rPr>
        <w:t>(Fletcher et al. 2013b; Inglis et al. 2013; Papadopoulos et al. 2023; Rocha et al. 2009; Rolheiser et al. 2012; Simkanin et al. 2016; Switzer et al. 2011; Uribe &amp; Etchepare 2002)</w:t>
      </w:r>
      <w:r w:rsidR="00BC7068">
        <w:rPr>
          <w:lang w:eastAsia="ja-JP"/>
        </w:rPr>
        <w:fldChar w:fldCharType="end"/>
      </w:r>
      <w:r w:rsidR="00BC7068">
        <w:rPr>
          <w:lang w:eastAsia="ja-JP"/>
        </w:rPr>
        <w:t xml:space="preserve"> (</w:t>
      </w:r>
      <w:r w:rsidR="000E67BC">
        <w:rPr>
          <w:lang w:eastAsia="ja-JP"/>
        </w:rPr>
        <w:fldChar w:fldCharType="begin"/>
      </w:r>
      <w:r w:rsidR="000E67BC">
        <w:rPr>
          <w:lang w:eastAsia="ja-JP"/>
        </w:rPr>
        <w:instrText xml:space="preserve"> REF _Ref188443825 \h </w:instrText>
      </w:r>
      <w:r w:rsidR="000E67BC">
        <w:rPr>
          <w:lang w:eastAsia="ja-JP"/>
        </w:rPr>
      </w:r>
      <w:r w:rsidR="000E67BC">
        <w:rPr>
          <w:lang w:eastAsia="ja-JP"/>
        </w:rPr>
        <w:fldChar w:fldCharType="separate"/>
      </w:r>
      <w:r w:rsidR="00717524">
        <w:t xml:space="preserve">Photo </w:t>
      </w:r>
      <w:r w:rsidR="00717524">
        <w:rPr>
          <w:noProof/>
        </w:rPr>
        <w:t>7</w:t>
      </w:r>
      <w:r w:rsidR="000E67BC">
        <w:rPr>
          <w:lang w:eastAsia="ja-JP"/>
        </w:rPr>
        <w:fldChar w:fldCharType="end"/>
      </w:r>
      <w:r w:rsidR="00BC7068">
        <w:rPr>
          <w:lang w:eastAsia="ja-JP"/>
        </w:rPr>
        <w:t xml:space="preserve">). By reducing water circulation and competing for dissolved oxygen and plankton nutrition, ascidians fouling equipment and growing directly on bivalves can significantly increase mortality and substantially reduce productivity of aquaculture farms </w:t>
      </w:r>
      <w:r w:rsidR="00BC7068">
        <w:rPr>
          <w:lang w:eastAsia="ja-JP"/>
        </w:rPr>
        <w:fldChar w:fldCharType="begin">
          <w:fldData xml:space="preserve">PEVuZE5vdGU+PENpdGU+PEF1dGhvcj5VcmliZTwvQXV0aG9yPjxZZWFyPjIwMDI8L1llYXI+PFJl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==
</w:fldData>
        </w:fldChar>
      </w:r>
      <w:r w:rsidR="00BC7068">
        <w:rPr>
          <w:lang w:eastAsia="ja-JP"/>
        </w:rPr>
        <w:instrText xml:space="preserve"> ADDIN EN.CITE </w:instrText>
      </w:r>
      <w:r w:rsidR="00BC7068">
        <w:rPr>
          <w:lang w:eastAsia="ja-JP"/>
        </w:rPr>
        <w:fldChar w:fldCharType="begin">
          <w:fldData xml:space="preserve">PEVuZE5vdGU+PENpdGU+PEF1dGhvcj5VcmliZTwvQXV0aG9yPjxZZWFyPjIwMDI8L1llYXI+PFJl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==
</w:fldData>
        </w:fldChar>
      </w:r>
      <w:r w:rsidR="00BC7068">
        <w:rPr>
          <w:lang w:eastAsia="ja-JP"/>
        </w:rPr>
        <w:instrText xml:space="preserve"> ADDIN EN.CITE.DATA </w:instrText>
      </w:r>
      <w:r w:rsidR="00BC7068">
        <w:rPr>
          <w:lang w:eastAsia="ja-JP"/>
        </w:rPr>
      </w:r>
      <w:r w:rsidR="00BC7068">
        <w:rPr>
          <w:lang w:eastAsia="ja-JP"/>
        </w:rPr>
        <w:fldChar w:fldCharType="end"/>
      </w:r>
      <w:r w:rsidR="00BC7068">
        <w:rPr>
          <w:lang w:eastAsia="ja-JP"/>
        </w:rPr>
      </w:r>
      <w:r w:rsidR="00BC7068">
        <w:rPr>
          <w:lang w:eastAsia="ja-JP"/>
        </w:rPr>
        <w:fldChar w:fldCharType="separate"/>
      </w:r>
      <w:r w:rsidR="00BC7068">
        <w:rPr>
          <w:noProof/>
          <w:lang w:eastAsia="ja-JP"/>
        </w:rPr>
        <w:t>(Carver et al. 2003; Fletcher et al. 2013b; Papadopoulos et al. 2023; Uribe &amp; Etchepare 2002)</w:t>
      </w:r>
      <w:r w:rsidR="00BC7068">
        <w:rPr>
          <w:lang w:eastAsia="ja-JP"/>
        </w:rPr>
        <w:fldChar w:fldCharType="end"/>
      </w:r>
      <w:r w:rsidR="00BC7068">
        <w:rPr>
          <w:lang w:eastAsia="ja-JP"/>
        </w:rPr>
        <w:t xml:space="preserve">. Both solitary and colonial ascidians </w:t>
      </w:r>
      <w:r>
        <w:rPr>
          <w:lang w:eastAsia="ja-JP"/>
        </w:rPr>
        <w:t>c</w:t>
      </w:r>
      <w:r w:rsidR="00BC7068">
        <w:rPr>
          <w:lang w:eastAsia="ja-JP"/>
        </w:rPr>
        <w:t xml:space="preserve">ompete for space with bivalves, and they dislodge and smother </w:t>
      </w:r>
      <w:r w:rsidR="00BC7068">
        <w:rPr>
          <w:lang w:eastAsia="ja-JP"/>
        </w:rPr>
        <w:lastRenderedPageBreak/>
        <w:t xml:space="preserve">them </w:t>
      </w:r>
      <w:r w:rsidR="00BC7068">
        <w:rPr>
          <w:lang w:eastAsia="ja-JP"/>
        </w:rPr>
        <w:fldChar w:fldCharType="begin">
          <w:fldData xml:space="preserve">PEVuZE5vdGU+PENpdGU+PEF1dGhvcj5EZW5ueTwvQXV0aG9yPjxZZWFyPjIwMDg8L1llYXI+PFJl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</w:fldData>
        </w:fldChar>
      </w:r>
      <w:r w:rsidR="00BC7068">
        <w:rPr>
          <w:lang w:eastAsia="ja-JP"/>
        </w:rPr>
        <w:instrText xml:space="preserve"> ADDIN EN.CITE </w:instrText>
      </w:r>
      <w:r w:rsidR="00BC7068">
        <w:rPr>
          <w:lang w:eastAsia="ja-JP"/>
        </w:rPr>
        <w:fldChar w:fldCharType="begin">
          <w:fldData xml:space="preserve">PEVuZE5vdGU+PENpdGU+PEF1dGhvcj5EZW5ueTwvQXV0aG9yPjxZZWFyPjIwMDg8L1llYXI+PFJl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</w:fldData>
        </w:fldChar>
      </w:r>
      <w:r w:rsidR="00BC7068">
        <w:rPr>
          <w:lang w:eastAsia="ja-JP"/>
        </w:rPr>
        <w:instrText xml:space="preserve"> ADDIN EN.CITE.DATA </w:instrText>
      </w:r>
      <w:r w:rsidR="00BC7068">
        <w:rPr>
          <w:lang w:eastAsia="ja-JP"/>
        </w:rPr>
      </w:r>
      <w:r w:rsidR="00BC7068">
        <w:rPr>
          <w:lang w:eastAsia="ja-JP"/>
        </w:rPr>
        <w:fldChar w:fldCharType="end"/>
      </w:r>
      <w:r w:rsidR="00BC7068">
        <w:rPr>
          <w:lang w:eastAsia="ja-JP"/>
        </w:rPr>
      </w:r>
      <w:r w:rsidR="00BC7068">
        <w:rPr>
          <w:lang w:eastAsia="ja-JP"/>
        </w:rPr>
        <w:fldChar w:fldCharType="separate"/>
      </w:r>
      <w:r w:rsidR="00BC7068">
        <w:rPr>
          <w:noProof/>
          <w:lang w:eastAsia="ja-JP"/>
        </w:rPr>
        <w:t>(Arens et al. 2011; Bullard et al. 2007; Davis et al. 2018; Denny 2008; Fletcher et al. 2013b; Papadopoulos et al. 2023)</w:t>
      </w:r>
      <w:r w:rsidR="00BC7068">
        <w:rPr>
          <w:lang w:eastAsia="ja-JP"/>
        </w:rPr>
        <w:fldChar w:fldCharType="end"/>
      </w:r>
      <w:r w:rsidR="00BC7068">
        <w:rPr>
          <w:lang w:eastAsia="ja-JP"/>
        </w:rPr>
        <w:t xml:space="preserve">. The low surface pH of some invasive ascidians seems to prevent the settlement of scallop larvae, reducing recruitment </w:t>
      </w:r>
      <w:r w:rsidR="00BC7068">
        <w:rPr>
          <w:lang w:eastAsia="ja-JP"/>
        </w:rPr>
        <w:fldChar w:fldCharType="begin"/>
      </w:r>
      <w:r w:rsidR="00BC7068">
        <w:rPr>
          <w:lang w:eastAsia="ja-JP"/>
        </w:rPr>
        <w:instrText xml:space="preserve"> ADDIN EN.CITE &lt;EndNote&gt;&lt;Cite&gt;&lt;Author&gt;Morris&lt;/Author&gt;&lt;Year&gt;2009&lt;/Year&gt;&lt;RecNum&gt;5725&lt;/RecNum&gt;&lt;DisplayText&gt;(Morris 2009)&lt;/DisplayText&gt;&lt;record&gt;&lt;rec-number&gt;5725&lt;/rec-number&gt;&lt;foreign-keys&gt;&lt;key app="EN" db-id="5pw5zxs03zavz2esrer5zreaaer2f9v0wf9p" timestamp="1715735166" guid="6300aa19-142b-47e4-bc4e-801fcacf0af3"&gt;5725&lt;/key&gt;&lt;/foreign-keys&gt;&lt;ref-type name="Journal Article"&gt;17&lt;/ref-type&gt;&lt;contributors&gt;&lt;authors&gt;&lt;author&gt;Morris, James&lt;/author&gt;&lt;/authors&gt;&lt;/contributors&gt;&lt;titles&gt;&lt;title&gt;&lt;style face="normal" font="default" size="100%"&gt;Impact of the invasive colonial tunicate &lt;/style&gt;&lt;style face="italic" font="default" size="100%"&gt;Didemnum vexillum&lt;/style&gt;&lt;style face="normal" font="default" size="100%"&gt; on the recruitment of the bay scallop (&lt;/style&gt;&lt;style face="italic" font="default" size="100%"&gt;Argopecten irradians irradians&lt;/style&gt;&lt;style face="normal" font="default" size="100%"&gt;) and implications for recruitment of the sea scallop (&lt;/style&gt;&lt;style face="italic" font="default" size="100%"&gt;Placopecten magellanicus&lt;/style&gt;&lt;style face="normal" font="default" size="100%"&gt;) on Georges Bank&lt;/style&gt;&lt;/title&gt;&lt;secondary-title&gt;Aquatic Invasions&lt;/secondary-title&gt;&lt;/titles&gt;&lt;periodical&gt;&lt;full-title&gt;Aquatic Invasions&lt;/full-title&gt;&lt;/periodical&gt;&lt;pages&gt;207-211&lt;/pages&gt;&lt;volume&gt;4&lt;/volume&gt;&lt;number&gt;1&lt;/number&gt;&lt;section&gt;207&lt;/section&gt;&lt;dates&gt;&lt;year&gt;2009&lt;/year&gt;&lt;/dates&gt;&lt;isbn&gt;18185487&lt;/isbn&gt;&lt;urls&gt;&lt;/urls&gt;&lt;electronic-resource-num&gt;10.3391/ai.2009.4.1.21&lt;/electronic-resource-num&gt;&lt;/record&gt;&lt;/Cite&gt;&lt;/EndNote&gt;</w:instrText>
      </w:r>
      <w:r w:rsidR="00BC7068">
        <w:rPr>
          <w:lang w:eastAsia="ja-JP"/>
        </w:rPr>
        <w:fldChar w:fldCharType="separate"/>
      </w:r>
      <w:r w:rsidR="00BC7068">
        <w:rPr>
          <w:noProof/>
          <w:lang w:eastAsia="ja-JP"/>
        </w:rPr>
        <w:t>(Morris 2009)</w:t>
      </w:r>
      <w:r w:rsidR="00BC7068">
        <w:rPr>
          <w:lang w:eastAsia="ja-JP"/>
        </w:rPr>
        <w:fldChar w:fldCharType="end"/>
      </w:r>
      <w:r w:rsidR="00BC7068">
        <w:rPr>
          <w:lang w:eastAsia="ja-JP"/>
        </w:rPr>
        <w:t xml:space="preserve">, and molecular evidence indicates that mussels exhibit increased physiological stress from ascidian epibiosis </w:t>
      </w:r>
      <w:r w:rsidR="00BC7068">
        <w:rPr>
          <w:lang w:eastAsia="ja-JP"/>
        </w:rPr>
        <w:fldChar w:fldCharType="begin">
          <w:fldData xml:space="preserve">PEVuZE5vdGU+PENpdGU+PEF1dGhvcj5QYXBhZG9wb3Vsb3M8L0F1dGhvcj48WWVhcj4yMDIzPC9Z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</w:fldData>
        </w:fldChar>
      </w:r>
      <w:r w:rsidR="00BC7068">
        <w:rPr>
          <w:lang w:eastAsia="ja-JP"/>
        </w:rPr>
        <w:instrText xml:space="preserve"> ADDIN EN.CITE </w:instrText>
      </w:r>
      <w:r w:rsidR="00BC7068">
        <w:rPr>
          <w:lang w:eastAsia="ja-JP"/>
        </w:rPr>
        <w:fldChar w:fldCharType="begin">
          <w:fldData xml:space="preserve">PEVuZE5vdGU+PENpdGU+PEF1dGhvcj5QYXBhZG9wb3Vsb3M8L0F1dGhvcj48WWVhcj4yMDIzPC9Z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</w:fldData>
        </w:fldChar>
      </w:r>
      <w:r w:rsidR="00BC7068">
        <w:rPr>
          <w:lang w:eastAsia="ja-JP"/>
        </w:rPr>
        <w:instrText xml:space="preserve"> ADDIN EN.CITE.DATA </w:instrText>
      </w:r>
      <w:r w:rsidR="00BC7068">
        <w:rPr>
          <w:lang w:eastAsia="ja-JP"/>
        </w:rPr>
      </w:r>
      <w:r w:rsidR="00BC7068">
        <w:rPr>
          <w:lang w:eastAsia="ja-JP"/>
        </w:rPr>
        <w:fldChar w:fldCharType="end"/>
      </w:r>
      <w:r w:rsidR="00BC7068">
        <w:rPr>
          <w:lang w:eastAsia="ja-JP"/>
        </w:rPr>
      </w:r>
      <w:r w:rsidR="00BC7068">
        <w:rPr>
          <w:lang w:eastAsia="ja-JP"/>
        </w:rPr>
        <w:fldChar w:fldCharType="separate"/>
      </w:r>
      <w:r w:rsidR="00BC7068">
        <w:rPr>
          <w:noProof/>
          <w:lang w:eastAsia="ja-JP"/>
        </w:rPr>
        <w:t>(Papadopoulos et al. 2023)</w:t>
      </w:r>
      <w:r w:rsidR="00BC7068">
        <w:rPr>
          <w:lang w:eastAsia="ja-JP"/>
        </w:rPr>
        <w:fldChar w:fldCharType="end"/>
      </w:r>
      <w:r w:rsidR="00BC7068">
        <w:rPr>
          <w:lang w:eastAsia="ja-JP"/>
        </w:rPr>
        <w:t xml:space="preserve">. Significant infestations of invasive ascidians increase the maintenance and processing costs for farming </w:t>
      </w:r>
      <w:r w:rsidR="00BC7068">
        <w:rPr>
          <w:lang w:eastAsia="ja-JP"/>
        </w:rPr>
        <w:fldChar w:fldCharType="begin">
          <w:fldData xml:space="preserve">PEVuZE5vdGU+PENpdGU+PEF1dGhvcj5DYXJ2ZXI8L0F1dGhvcj48WWVhcj4yMDAzPC9ZZWFyPjxS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</w:fldData>
        </w:fldChar>
      </w:r>
      <w:r w:rsidR="00BC7068">
        <w:rPr>
          <w:lang w:eastAsia="ja-JP"/>
        </w:rPr>
        <w:instrText xml:space="preserve"> ADDIN EN.CITE </w:instrText>
      </w:r>
      <w:r w:rsidR="00BC7068">
        <w:rPr>
          <w:lang w:eastAsia="ja-JP"/>
        </w:rPr>
        <w:fldChar w:fldCharType="begin">
          <w:fldData xml:space="preserve">PEVuZE5vdGU+PENpdGU+PEF1dGhvcj5DYXJ2ZXI8L0F1dGhvcj48WWVhcj4yMDAzPC9ZZWFyPjxS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</w:fldData>
        </w:fldChar>
      </w:r>
      <w:r w:rsidR="00BC7068">
        <w:rPr>
          <w:lang w:eastAsia="ja-JP"/>
        </w:rPr>
        <w:instrText xml:space="preserve"> ADDIN EN.CITE.DATA </w:instrText>
      </w:r>
      <w:r w:rsidR="00BC7068">
        <w:rPr>
          <w:lang w:eastAsia="ja-JP"/>
        </w:rPr>
      </w:r>
      <w:r w:rsidR="00BC7068">
        <w:rPr>
          <w:lang w:eastAsia="ja-JP"/>
        </w:rPr>
        <w:fldChar w:fldCharType="end"/>
      </w:r>
      <w:r w:rsidR="00BC7068">
        <w:rPr>
          <w:lang w:eastAsia="ja-JP"/>
        </w:rPr>
      </w:r>
      <w:r w:rsidR="00BC7068">
        <w:rPr>
          <w:lang w:eastAsia="ja-JP"/>
        </w:rPr>
        <w:fldChar w:fldCharType="separate"/>
      </w:r>
      <w:r w:rsidR="00BC7068">
        <w:rPr>
          <w:noProof/>
          <w:lang w:eastAsia="ja-JP"/>
        </w:rPr>
        <w:t>(Carver et al. 2003; Fletcher et al. 2013b; Paetzold et al. 2012)</w:t>
      </w:r>
      <w:r w:rsidR="00BC7068">
        <w:rPr>
          <w:lang w:eastAsia="ja-JP"/>
        </w:rPr>
        <w:fldChar w:fldCharType="end"/>
      </w:r>
      <w:r w:rsidR="00BC7068">
        <w:rPr>
          <w:lang w:eastAsia="ja-JP"/>
        </w:rPr>
        <w:t xml:space="preserve">, notably by forcing equipment to be cleaned before harvesting </w:t>
      </w:r>
      <w:r w:rsidR="00BC7068">
        <w:rPr>
          <w:lang w:eastAsia="ja-JP"/>
        </w:rPr>
        <w:fldChar w:fldCharType="begin">
          <w:fldData xml:space="preserve">PEVuZE5vdGU+PENpdGU+PEF1dGhvcj5EYWxleTwvQXV0aG9yPjxZZWFyPjIwMDg8L1llYXI+PFJl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</w:fldData>
        </w:fldChar>
      </w:r>
      <w:r w:rsidR="00BC7068">
        <w:rPr>
          <w:lang w:eastAsia="ja-JP"/>
        </w:rPr>
        <w:instrText xml:space="preserve"> ADDIN EN.CITE </w:instrText>
      </w:r>
      <w:r w:rsidR="00BC7068">
        <w:rPr>
          <w:lang w:eastAsia="ja-JP"/>
        </w:rPr>
        <w:fldChar w:fldCharType="begin">
          <w:fldData xml:space="preserve">PEVuZE5vdGU+PENpdGU+PEF1dGhvcj5EYWxleTwvQXV0aG9yPjxZZWFyPjIwMDg8L1llYXI+PFJl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</w:fldData>
        </w:fldChar>
      </w:r>
      <w:r w:rsidR="00BC7068">
        <w:rPr>
          <w:lang w:eastAsia="ja-JP"/>
        </w:rPr>
        <w:instrText xml:space="preserve"> ADDIN EN.CITE.DATA </w:instrText>
      </w:r>
      <w:r w:rsidR="00BC7068">
        <w:rPr>
          <w:lang w:eastAsia="ja-JP"/>
        </w:rPr>
      </w:r>
      <w:r w:rsidR="00BC7068">
        <w:rPr>
          <w:lang w:eastAsia="ja-JP"/>
        </w:rPr>
        <w:fldChar w:fldCharType="end"/>
      </w:r>
      <w:r w:rsidR="00BC7068">
        <w:rPr>
          <w:lang w:eastAsia="ja-JP"/>
        </w:rPr>
      </w:r>
      <w:r w:rsidR="00BC7068">
        <w:rPr>
          <w:lang w:eastAsia="ja-JP"/>
        </w:rPr>
        <w:fldChar w:fldCharType="separate"/>
      </w:r>
      <w:r w:rsidR="00BC7068">
        <w:rPr>
          <w:noProof/>
          <w:lang w:eastAsia="ja-JP"/>
        </w:rPr>
        <w:t>(Daley &amp; Scavia 2008; Knorek 2018; Switzer et al. 2011)</w:t>
      </w:r>
      <w:r w:rsidR="00BC7068">
        <w:rPr>
          <w:lang w:eastAsia="ja-JP"/>
        </w:rPr>
        <w:fldChar w:fldCharType="end"/>
      </w:r>
      <w:r w:rsidR="00BC7068">
        <w:rPr>
          <w:lang w:eastAsia="ja-JP"/>
        </w:rPr>
        <w:t xml:space="preserve">. </w:t>
      </w:r>
    </w:p>
    <w:p w14:paraId="57434E48" w14:textId="7A08BAB3" w:rsidR="007D0B23" w:rsidRDefault="007D0B23" w:rsidP="007D0B23">
      <w:pPr>
        <w:pStyle w:val="Caption"/>
      </w:pPr>
      <w:bookmarkStart w:id="144" w:name="_Ref188443825"/>
      <w:bookmarkStart w:id="145" w:name="_Ref184299962"/>
      <w:bookmarkStart w:id="146" w:name="_Toc222999483"/>
      <w:bookmarkStart w:id="147" w:name="_Hlk217398975"/>
      <w:r>
        <w:t xml:space="preserve">Photo </w:t>
      </w:r>
      <w:r w:rsidR="000E67BC">
        <w:fldChar w:fldCharType="begin"/>
      </w:r>
      <w:r w:rsidR="000E67BC">
        <w:instrText xml:space="preserve"> SEQ Photo \* ARABIC </w:instrText>
      </w:r>
      <w:r w:rsidR="000E67BC">
        <w:fldChar w:fldCharType="separate"/>
      </w:r>
      <w:r w:rsidR="00717524">
        <w:rPr>
          <w:noProof/>
        </w:rPr>
        <w:t>7</w:t>
      </w:r>
      <w:r w:rsidR="000E67BC">
        <w:fldChar w:fldCharType="end"/>
      </w:r>
      <w:bookmarkEnd w:id="144"/>
      <w:bookmarkEnd w:id="145"/>
      <w:r>
        <w:t xml:space="preserve"> Ascidians growing on shellfish and aquaculture equipment.</w:t>
      </w:r>
      <w:bookmarkEnd w:id="146"/>
    </w:p>
    <w:p w14:paraId="443B7BFD" w14:textId="35076E89" w:rsidR="00BC7068" w:rsidRDefault="00BC7068" w:rsidP="00E370C6">
      <w:pPr>
        <w:jc w:val="both"/>
        <w:rPr>
          <w:lang w:eastAsia="ja-JP"/>
        </w:rPr>
      </w:pPr>
      <w:r>
        <w:rPr>
          <w:noProof/>
          <w:lang w:eastAsia="ja-JP"/>
        </w:rPr>
        <w:drawing>
          <wp:inline distT="0" distB="0" distL="0" distR="0" wp14:anchorId="2BD50589" wp14:editId="71D899D1">
            <wp:extent cx="5492496" cy="4346448"/>
            <wp:effectExtent l="0" t="0" r="0" b="0"/>
            <wp:docPr id="504021902" name="Picture 3" descr="A collage of colour photographs showing examples of ascidians growing on shellfish and aquaculture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21902" name="Picture 3" descr="A collage of colour photographs showing examples of ascidians growing on shellfish and aquaculture equipment."/>
                    <pic:cNvPicPr/>
                  </pic:nvPicPr>
                  <pic:blipFill>
                    <a:blip r:embed="rId99" cstate="email">
                      <a:extLst>
                        <a:ext uri="{28A0092B-C50C-407E-A947-70E740481C1C}">
                          <a14:useLocalDpi xmlns:a14="http://schemas.microsoft.com/office/drawing/2010/main"/>
                        </a:ext>
                      </a:extLst>
                    </a:blip>
                    <a:stretch>
                      <a:fillRect/>
                    </a:stretch>
                  </pic:blipFill>
                  <pic:spPr>
                    <a:xfrm>
                      <a:off x="0" y="0"/>
                      <a:ext cx="5492496" cy="4346448"/>
                    </a:xfrm>
                    <a:prstGeom prst="rect">
                      <a:avLst/>
                    </a:prstGeom>
                  </pic:spPr>
                </pic:pic>
              </a:graphicData>
            </a:graphic>
          </wp:inline>
        </w:drawing>
      </w:r>
    </w:p>
    <w:p w14:paraId="489E8F72" w14:textId="6C9E3E2B" w:rsidR="00BC7068" w:rsidRPr="00707958" w:rsidRDefault="001B7839" w:rsidP="00BC7068">
      <w:pPr>
        <w:pStyle w:val="FigureTableNoteSource"/>
        <w:rPr>
          <w:lang w:eastAsia="ja-JP"/>
        </w:rPr>
      </w:pPr>
      <w:r w:rsidRPr="00707958">
        <w:rPr>
          <w:lang w:eastAsia="ja-JP"/>
        </w:rPr>
        <w:t xml:space="preserve">Ascidian fouling on shellfish and aquaculture equipment. a) </w:t>
      </w:r>
      <w:r w:rsidRPr="00707958">
        <w:rPr>
          <w:i/>
          <w:iCs/>
          <w:lang w:eastAsia="ja-JP"/>
        </w:rPr>
        <w:t xml:space="preserve">E. elongatum </w:t>
      </w:r>
      <w:r w:rsidRPr="00707958">
        <w:rPr>
          <w:lang w:eastAsia="ja-JP"/>
        </w:rPr>
        <w:t>covering oyster equipment</w:t>
      </w:r>
      <w:r>
        <w:rPr>
          <w:lang w:eastAsia="ja-JP"/>
        </w:rPr>
        <w:t xml:space="preserve"> from Orongo Bay, Bay of Islands, New Zealand; b) </w:t>
      </w:r>
      <w:r>
        <w:rPr>
          <w:i/>
          <w:iCs/>
          <w:lang w:eastAsia="ja-JP"/>
        </w:rPr>
        <w:t xml:space="preserve">Diplosoma listerianum </w:t>
      </w:r>
      <w:r>
        <w:rPr>
          <w:lang w:eastAsia="ja-JP"/>
        </w:rPr>
        <w:t xml:space="preserve">fouling mussel spat lines in Wainui, New Zealand; c) </w:t>
      </w:r>
      <w:r>
        <w:rPr>
          <w:i/>
          <w:iCs/>
          <w:lang w:eastAsia="ja-JP"/>
        </w:rPr>
        <w:t>Botrylloides diegensis</w:t>
      </w:r>
      <w:r>
        <w:rPr>
          <w:lang w:eastAsia="ja-JP"/>
        </w:rPr>
        <w:t xml:space="preserve"> fouling Pacific oysters </w:t>
      </w:r>
      <w:r>
        <w:rPr>
          <w:i/>
          <w:iCs/>
          <w:lang w:eastAsia="ja-JP"/>
        </w:rPr>
        <w:t xml:space="preserve">Crassostrea gigas </w:t>
      </w:r>
      <w:r>
        <w:rPr>
          <w:lang w:eastAsia="ja-JP"/>
        </w:rPr>
        <w:t>in Bluff Harbour, New Zealand;</w:t>
      </w:r>
      <w:r>
        <w:rPr>
          <w:i/>
          <w:iCs/>
          <w:lang w:eastAsia="ja-JP"/>
        </w:rPr>
        <w:t xml:space="preserve"> </w:t>
      </w:r>
      <w:r>
        <w:rPr>
          <w:lang w:eastAsia="ja-JP"/>
        </w:rPr>
        <w:t xml:space="preserve">c) </w:t>
      </w:r>
      <w:r>
        <w:rPr>
          <w:i/>
          <w:iCs/>
          <w:lang w:eastAsia="ja-JP"/>
        </w:rPr>
        <w:t xml:space="preserve">D. vexillum </w:t>
      </w:r>
      <w:r>
        <w:rPr>
          <w:lang w:eastAsia="ja-JP"/>
        </w:rPr>
        <w:t>encrusting cultured mussel (</w:t>
      </w:r>
      <w:r>
        <w:rPr>
          <w:i/>
          <w:iCs/>
          <w:lang w:eastAsia="ja-JP"/>
        </w:rPr>
        <w:t xml:space="preserve">Perna </w:t>
      </w:r>
      <w:r w:rsidRPr="00A83BA2">
        <w:rPr>
          <w:i/>
          <w:iCs/>
          <w:lang w:eastAsia="ja-JP"/>
        </w:rPr>
        <w:t>canaliculis</w:t>
      </w:r>
      <w:r>
        <w:rPr>
          <w:lang w:eastAsia="ja-JP"/>
        </w:rPr>
        <w:t xml:space="preserve">) </w:t>
      </w:r>
      <w:r w:rsidRPr="00A83BA2">
        <w:rPr>
          <w:lang w:eastAsia="ja-JP"/>
        </w:rPr>
        <w:t>valves</w:t>
      </w:r>
      <w:r>
        <w:rPr>
          <w:lang w:eastAsia="ja-JP"/>
        </w:rPr>
        <w:t xml:space="preserve"> in the Marlborough Sounds, New Zealand. </w:t>
      </w:r>
      <w:r w:rsidRPr="00E370C6">
        <w:rPr>
          <w:lang w:eastAsia="ja-JP"/>
        </w:rPr>
        <w:t>Source</w:t>
      </w:r>
      <w:r w:rsidRPr="004962FC">
        <w:rPr>
          <w:i/>
          <w:iCs/>
          <w:lang w:eastAsia="ja-JP"/>
        </w:rPr>
        <w:t>:</w:t>
      </w:r>
      <w:r>
        <w:rPr>
          <w:lang w:eastAsia="ja-JP"/>
        </w:rPr>
        <w:t xml:space="preserve"> a – d)</w:t>
      </w:r>
      <w:r w:rsidRPr="00707958">
        <w:rPr>
          <w:lang w:eastAsia="ja-JP"/>
        </w:rPr>
        <w:t xml:space="preserve"> M</w:t>
      </w:r>
      <w:r>
        <w:rPr>
          <w:lang w:eastAsia="ja-JP"/>
        </w:rPr>
        <w:t>.</w:t>
      </w:r>
      <w:r w:rsidRPr="00707958">
        <w:rPr>
          <w:lang w:eastAsia="ja-JP"/>
        </w:rPr>
        <w:t xml:space="preserve"> Page</w:t>
      </w:r>
      <w:r>
        <w:rPr>
          <w:lang w:eastAsia="ja-JP"/>
        </w:rPr>
        <w:t>,</w:t>
      </w:r>
      <w:r w:rsidRPr="00707958">
        <w:rPr>
          <w:lang w:eastAsia="ja-JP"/>
        </w:rPr>
        <w:t xml:space="preserve"> </w:t>
      </w:r>
      <w:r w:rsidRPr="000809EC">
        <w:t>Earth Sciences New Zealand</w:t>
      </w:r>
      <w:r>
        <w:rPr>
          <w:lang w:eastAsia="ja-JP"/>
        </w:rPr>
        <w:t xml:space="preserve">. </w:t>
      </w:r>
    </w:p>
    <w:bookmarkEnd w:id="147"/>
    <w:p w14:paraId="05F1E46E" w14:textId="0DC3E458" w:rsidR="00BC7068" w:rsidRDefault="00BC7068" w:rsidP="00BC7068">
      <w:pPr>
        <w:rPr>
          <w:lang w:eastAsia="ja-JP"/>
        </w:rPr>
      </w:pPr>
      <w:r>
        <w:rPr>
          <w:lang w:eastAsia="ja-JP"/>
        </w:rPr>
        <w:t xml:space="preserve">The human transport of stock and equipment, often over large distances, means that aquaculture is a high-risk vector for invasive ascidians </w:t>
      </w:r>
      <w:r>
        <w:rPr>
          <w:lang w:eastAsia="ja-JP"/>
        </w:rPr>
        <w:fldChar w:fldCharType="begin">
          <w:fldData xml:space="preserve">PEVuZE5vdGU+PENpdGU+PEF1dGhvcj5MYW1iZXJ0PC9BdXRob3I+PFllYXI+MjAwMjwvWWVhcj48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</w:fldData>
        </w:fldChar>
      </w:r>
      <w:r>
        <w:rPr>
          <w:lang w:eastAsia="ja-JP"/>
        </w:rPr>
        <w:instrText xml:space="preserve"> ADDIN EN.CITE </w:instrText>
      </w:r>
      <w:r>
        <w:rPr>
          <w:lang w:eastAsia="ja-JP"/>
        </w:rPr>
        <w:fldChar w:fldCharType="begin">
          <w:fldData xml:space="preserve">PEVuZE5vdGU+PENpdGU+PEF1dGhvcj5MYW1iZXJ0PC9BdXRob3I+PFllYXI+MjAwMjwvWWVhcj48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(Atalah et al. 2021; Denny 2008; Fletcher 2014; Lambert 2002; Rosa et al. 2013; Simkanin et al. 2016; Zhan et al. 2015)</w:t>
      </w:r>
      <w:r>
        <w:rPr>
          <w:lang w:eastAsia="ja-JP"/>
        </w:rPr>
        <w:fldChar w:fldCharType="end"/>
      </w:r>
      <w:r>
        <w:rPr>
          <w:lang w:eastAsia="ja-JP"/>
        </w:rPr>
        <w:t xml:space="preserve">. It has been hypothesised that </w:t>
      </w:r>
      <w:r w:rsidRPr="55D3BFEE">
        <w:rPr>
          <w:i/>
          <w:iCs/>
          <w:lang w:eastAsia="ja-JP"/>
        </w:rPr>
        <w:t xml:space="preserve">D. vexillum </w:t>
      </w:r>
      <w:r>
        <w:rPr>
          <w:lang w:eastAsia="ja-JP"/>
        </w:rPr>
        <w:t xml:space="preserve">was introduced to New England </w:t>
      </w:r>
      <w:r w:rsidR="00AD1B0B">
        <w:rPr>
          <w:lang w:eastAsia="ja-JP"/>
        </w:rPr>
        <w:t xml:space="preserve">(eastern USA) </w:t>
      </w:r>
      <w:r>
        <w:rPr>
          <w:lang w:eastAsia="ja-JP"/>
        </w:rPr>
        <w:t xml:space="preserve">via the transport of contaminated oyster seed stock during the 1970s </w:t>
      </w:r>
      <w:r>
        <w:rPr>
          <w:lang w:eastAsia="ja-JP"/>
        </w:rPr>
        <w:fldChar w:fldCharType="begin"/>
      </w:r>
      <w:r>
        <w:rPr>
          <w:lang w:eastAsia="ja-JP"/>
        </w:rPr>
        <w:instrText xml:space="preserve"> ADDIN EN.CITE &lt;EndNote&gt;&lt;Cite&gt;&lt;Author&gt;Dijkstra&lt;/Author&gt;&lt;Year&gt;2007&lt;/Year&gt;&lt;RecNum&gt;5723&lt;/RecNum&gt;&lt;DisplayText&gt;(Dijkstra et al. 2007)&lt;/DisplayText&gt;&lt;record&gt;&lt;rec-number&gt;5723&lt;/rec-number&gt;&lt;foreign-keys&gt;&lt;key app="EN" db-id="5pw5zxs03zavz2esrer5zreaaer2f9v0wf9p" timestamp="1715729311" guid="824bf7ad-c2cc-44b4-813b-e3e52823d9da"&gt;5723&lt;/key&gt;&lt;/foreign-keys&gt;&lt;ref-type name="Journal Article"&gt;17&lt;/ref-type&gt;&lt;contributors&gt;&lt;authors&gt;&lt;author&gt;Dijkstra, Jennifer&lt;/author&gt;&lt;author&gt;Harris, Larry G.&lt;/author&gt;&lt;author&gt;Westerman, Erica&lt;/author&gt;&lt;/authors&gt;&lt;/contributors&gt;&lt;titles&gt;&lt;title&gt;Distribution and long-term temporal patterns of four invasive colonial ascidians in the Gulf of Maine&lt;/title&gt;&lt;secondary-title&gt;Journal of Experimental Marine Biology and Ecology&lt;/secondary-title&gt;&lt;/titles&gt;&lt;periodical&gt;&lt;full-title&gt;Journal of Experimental Marine Biology and Ecology&lt;/full-title&gt;&lt;/periodical&gt;&lt;pages&gt;61-68&lt;/pages&gt;&lt;volume&gt;342&lt;/volume&gt;&lt;number&gt;1&lt;/number&gt;&lt;section&gt;61&lt;/section&gt;&lt;dates&gt;&lt;year&gt;2007&lt;/year&gt;&lt;/dates&gt;&lt;isbn&gt;00220981&lt;/isbn&gt;&lt;urls&gt;&lt;/urls&gt;&lt;electronic-resource-num&gt;10.1016/j.jembe.2006.10.015&lt;/electronic-resource-num&gt;&lt;/record&gt;&lt;/Cite&gt;&lt;/EndNote&gt;</w:instrText>
      </w:r>
      <w:r>
        <w:rPr>
          <w:lang w:eastAsia="ja-JP"/>
        </w:rPr>
        <w:fldChar w:fldCharType="separate"/>
      </w:r>
      <w:r>
        <w:rPr>
          <w:noProof/>
          <w:lang w:eastAsia="ja-JP"/>
        </w:rPr>
        <w:t>(Dijkstra et al. 2007)</w:t>
      </w:r>
      <w:r>
        <w:rPr>
          <w:lang w:eastAsia="ja-JP"/>
        </w:rPr>
        <w:fldChar w:fldCharType="end"/>
      </w:r>
      <w:r>
        <w:rPr>
          <w:lang w:eastAsia="ja-JP"/>
        </w:rPr>
        <w:t xml:space="preserve">, and its rapid spread elsewhere is potentially linked to traditionally limited decontamination practices in aquaculture </w:t>
      </w:r>
      <w:r>
        <w:rPr>
          <w:lang w:eastAsia="ja-JP"/>
        </w:rPr>
        <w:fldChar w:fldCharType="begin"/>
      </w:r>
      <w:r>
        <w:rPr>
          <w:lang w:eastAsia="ja-JP"/>
        </w:rPr>
        <w:instrText xml:space="preserve"> ADDIN EN.CITE &lt;EndNote&gt;&lt;Cite&gt;&lt;Author&gt;Lambert&lt;/Author&gt;&lt;Year&gt;2009&lt;/Year&gt;&lt;RecNum&gt;5423&lt;/RecNum&gt;&lt;DisplayText&gt;(Lambert 2009)&lt;/DisplayText&gt;&lt;record&gt;&lt;rec-number&gt;5423&lt;/rec-number&gt;&lt;foreign-keys&gt;&lt;key app="EN" db-id="5pw5zxs03zavz2esrer5zreaaer2f9v0wf9p" timestamp="1708642254" guid="7820e286-d53d-4a0f-bbc5-568a4c65533e"&gt;5423&lt;/key&gt;&lt;/foreign-keys&gt;&lt;ref-type name="Journal Article"&gt;17&lt;/ref-type&gt;&lt;contributors&gt;&lt;authors&gt;&lt;author&gt;Lambert, Gretchen&lt;/author&gt;&lt;/authors&gt;&lt;/contributors&gt;&lt;titles&gt;&lt;title&gt;&lt;style face="normal" font="default" size="100%"&gt;Adventures of a sea squirt sleuth: unraveling the identity of &lt;/style&gt;&lt;style face="italic" font="default" size="100%"&gt;Didemnum vexillum&lt;/style&gt;&lt;style face="normal" font="default" size="100%"&gt;, a global ascidian invader&lt;/style&gt;&lt;/title&gt;&lt;secondary-title&gt;Aquatic Invasions&lt;/secondary-title&gt;&lt;/titles&gt;&lt;periodical&gt;&lt;full-title&gt;Aquatic Invasions&lt;/full-title&gt;&lt;/periodical&gt;&lt;pages&gt;5-28&lt;/pages&gt;&lt;volume&gt;4&lt;/volume&gt;&lt;number&gt;1&lt;/number&gt;&lt;section&gt;5&lt;/section&gt;&lt;dates&gt;&lt;year&gt;2009&lt;/year&gt;&lt;/dates&gt;&lt;isbn&gt;18185487&lt;/isbn&gt;&lt;urls&gt;&lt;/urls&gt;&lt;electronic-resource-num&gt;10.3391/ai.2009.4.1.2&lt;/electronic-resource-num&gt;&lt;/record&gt;&lt;/Cite&gt;&lt;/EndNote&gt;</w:instrText>
      </w:r>
      <w:r>
        <w:rPr>
          <w:lang w:eastAsia="ja-JP"/>
        </w:rPr>
        <w:fldChar w:fldCharType="separate"/>
      </w:r>
      <w:r>
        <w:rPr>
          <w:noProof/>
          <w:lang w:eastAsia="ja-JP"/>
        </w:rPr>
        <w:t>(Lambert 2009)</w:t>
      </w:r>
      <w:r>
        <w:rPr>
          <w:lang w:eastAsia="ja-JP"/>
        </w:rPr>
        <w:fldChar w:fldCharType="end"/>
      </w:r>
      <w:r>
        <w:rPr>
          <w:lang w:eastAsia="ja-JP"/>
        </w:rPr>
        <w:t xml:space="preserve">. In New Zealand, </w:t>
      </w:r>
      <w:r w:rsidRPr="55D3BFEE">
        <w:rPr>
          <w:i/>
          <w:iCs/>
          <w:lang w:eastAsia="ja-JP"/>
        </w:rPr>
        <w:t xml:space="preserve">E. elongatum </w:t>
      </w:r>
      <w:r>
        <w:rPr>
          <w:lang w:eastAsia="ja-JP"/>
        </w:rPr>
        <w:t xml:space="preserve">has spread among oyster farms, on substrates underneath oyster racks </w:t>
      </w:r>
      <w:r>
        <w:rPr>
          <w:rFonts w:eastAsia="Calibri"/>
        </w:rPr>
        <w:fldChar w:fldCharType="begin">
          <w:fldData xml:space="preserve">PEVuZE5vdGU+PENpdGU+PEF1dGhvcj5QYWdlPC9BdXRob3I+PFllYXI+MjAxMTwvWWVhcj48UmVj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</w:fldData>
        </w:fldChar>
      </w:r>
      <w:r>
        <w:rPr>
          <w:rFonts w:eastAsia="Calibri"/>
        </w:rPr>
        <w:instrText xml:space="preserve"> ADDIN EN.CITE </w:instrText>
      </w:r>
      <w:r>
        <w:rPr>
          <w:rFonts w:eastAsia="Calibri"/>
        </w:rPr>
        <w:fldChar w:fldCharType="begin">
          <w:fldData xml:space="preserve">PEVuZE5vdGU+PENpdGU+PEF1dGhvcj5QYWdlPC9BdXRob3I+PFllYXI+MjAxMTwvWWVhcj48UmVj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</w:fldData>
        </w:fldChar>
      </w:r>
      <w:r>
        <w:rPr>
          <w:rFonts w:eastAsia="Calibri"/>
        </w:rPr>
        <w:instrText xml:space="preserve"> ADDIN EN.CITE.DATA </w:instrText>
      </w:r>
      <w:r>
        <w:rPr>
          <w:rFonts w:eastAsia="Calibri"/>
        </w:rPr>
      </w:r>
      <w:r>
        <w:rPr>
          <w:rFonts w:eastAsia="Calibri"/>
        </w:rPr>
        <w:fldChar w:fldCharType="end"/>
      </w:r>
      <w:r>
        <w:rPr>
          <w:rFonts w:eastAsia="Calibri"/>
        </w:rPr>
      </w:r>
      <w:r>
        <w:rPr>
          <w:rFonts w:eastAsia="Calibri"/>
        </w:rPr>
        <w:fldChar w:fldCharType="separate"/>
      </w:r>
      <w:r>
        <w:rPr>
          <w:rFonts w:eastAsia="Calibri"/>
          <w:noProof/>
        </w:rPr>
        <w:t>(Morrisey et al. 2009; Page et al. 2011)</w:t>
      </w:r>
      <w:r>
        <w:rPr>
          <w:rFonts w:eastAsia="Calibri"/>
        </w:rPr>
        <w:fldChar w:fldCharType="end"/>
      </w:r>
      <w:r>
        <w:rPr>
          <w:lang w:eastAsia="ja-JP"/>
        </w:rPr>
        <w:t xml:space="preserve">, in the intertidal zone on shell and hard substrata among the native brown seaweed </w:t>
      </w:r>
      <w:r w:rsidRPr="55D3BFEE">
        <w:rPr>
          <w:i/>
          <w:iCs/>
          <w:lang w:eastAsia="ja-JP"/>
        </w:rPr>
        <w:t xml:space="preserve">Hormosira </w:t>
      </w:r>
      <w:r w:rsidRPr="4FD76EFA">
        <w:rPr>
          <w:i/>
          <w:iCs/>
          <w:lang w:eastAsia="ja-JP"/>
        </w:rPr>
        <w:t>banksii</w:t>
      </w:r>
      <w:r w:rsidRPr="4B6152DA">
        <w:rPr>
          <w:i/>
          <w:iCs/>
          <w:lang w:eastAsia="ja-JP"/>
        </w:rPr>
        <w:t xml:space="preserve"> </w:t>
      </w:r>
      <w:r w:rsidRPr="572C2CF7">
        <w:rPr>
          <w:lang w:eastAsia="ja-JP"/>
        </w:rPr>
        <w:t>(Neptune’s necklace</w:t>
      </w:r>
      <w:r>
        <w:rPr>
          <w:lang w:eastAsia="ja-JP"/>
        </w:rPr>
        <w:t>), and in mangrove habitat. Dispersal since introduction in 2007 is facilitated by larva</w:t>
      </w:r>
      <w:r w:rsidRPr="68FFA803">
        <w:rPr>
          <w:lang w:eastAsia="ja-JP"/>
        </w:rPr>
        <w:t>l prop</w:t>
      </w:r>
      <w:r>
        <w:rPr>
          <w:lang w:eastAsia="ja-JP"/>
        </w:rPr>
        <w:t xml:space="preserve">agules and by aquaculture activity such as the </w:t>
      </w:r>
      <w:r>
        <w:rPr>
          <w:lang w:eastAsia="ja-JP"/>
        </w:rPr>
        <w:lastRenderedPageBreak/>
        <w:t>transfer of brood stock from the east to west coast for conditioning (M</w:t>
      </w:r>
      <w:r w:rsidR="00567E3E">
        <w:rPr>
          <w:lang w:eastAsia="ja-JP"/>
        </w:rPr>
        <w:t>ike</w:t>
      </w:r>
      <w:r w:rsidRPr="37DA8472">
        <w:rPr>
          <w:lang w:eastAsia="ja-JP"/>
        </w:rPr>
        <w:t xml:space="preserve"> Page</w:t>
      </w:r>
      <w:r w:rsidR="00567E3E">
        <w:rPr>
          <w:lang w:eastAsia="ja-JP"/>
        </w:rPr>
        <w:t xml:space="preserve"> [</w:t>
      </w:r>
      <w:r w:rsidR="00913287" w:rsidRPr="000809EC">
        <w:t>Earth Sciences New Zealand</w:t>
      </w:r>
      <w:r w:rsidR="00567E3E">
        <w:rPr>
          <w:lang w:eastAsia="ja-JP"/>
        </w:rPr>
        <w:t>],</w:t>
      </w:r>
      <w:r w:rsidRPr="37DA8472">
        <w:rPr>
          <w:lang w:eastAsia="ja-JP"/>
        </w:rPr>
        <w:t xml:space="preserve"> pers</w:t>
      </w:r>
      <w:r w:rsidR="00567E3E">
        <w:rPr>
          <w:lang w:eastAsia="ja-JP"/>
        </w:rPr>
        <w:t>.</w:t>
      </w:r>
      <w:r w:rsidRPr="37DA8472">
        <w:rPr>
          <w:lang w:eastAsia="ja-JP"/>
        </w:rPr>
        <w:t xml:space="preserve"> comm</w:t>
      </w:r>
      <w:r w:rsidR="00567E3E">
        <w:rPr>
          <w:lang w:eastAsia="ja-JP"/>
        </w:rPr>
        <w:t>., 2024</w:t>
      </w:r>
      <w:r w:rsidRPr="37DA8472">
        <w:rPr>
          <w:lang w:eastAsia="ja-JP"/>
        </w:rPr>
        <w:t>)</w:t>
      </w:r>
      <w:r>
        <w:rPr>
          <w:lang w:eastAsia="ja-JP"/>
        </w:rPr>
        <w:t xml:space="preserve">. Since some invasive ascidians are rare in wild environments outside of aquaculture facilities, spatial management strategies </w:t>
      </w:r>
      <w:r w:rsidR="00A527C3">
        <w:rPr>
          <w:lang w:eastAsia="ja-JP"/>
        </w:rPr>
        <w:t xml:space="preserve">(e.g. movement restrictions) </w:t>
      </w:r>
      <w:r>
        <w:rPr>
          <w:lang w:eastAsia="ja-JP"/>
        </w:rPr>
        <w:t xml:space="preserve">may act as ‘fire breaks’ to reduce the transmission and connectivity of invasive taxa </w:t>
      </w:r>
      <w:r>
        <w:rPr>
          <w:lang w:eastAsia="ja-JP"/>
        </w:rPr>
        <w:fldChar w:fldCharType="begin"/>
      </w:r>
      <w:r>
        <w:rPr>
          <w:lang w:eastAsia="ja-JP"/>
        </w:rPr>
        <w:instrText xml:space="preserve"> ADDIN EN.CITE &lt;EndNote&gt;&lt;Cite&gt;&lt;Author&gt;Atalah&lt;/Author&gt;&lt;Year&gt;2020&lt;/Year&gt;&lt;RecNum&gt;5537&lt;/RecNum&gt;&lt;DisplayText&gt;(Atalah et al. 2020)&lt;/DisplayText&gt;&lt;record&gt;&lt;rec-number&gt;5537&lt;/rec-number&gt;&lt;foreign-keys&gt;&lt;key app="EN" db-id="5pw5zxs03zavz2esrer5zreaaer2f9v0wf9p" timestamp="1709776823" guid="0a3f703f-ec8a-4c26-995d-a85ba7bde5ec"&gt;5537&lt;/key&gt;&lt;/foreign-keys&gt;&lt;ref-type name="Journal Article"&gt;17&lt;/ref-type&gt;&lt;contributors&gt;&lt;authors&gt;&lt;author&gt;Atalah, J.&lt;/author&gt;&lt;author&gt;Fletcher, L. M.&lt;/author&gt;&lt;author&gt;Davidson, I. C.&lt;/author&gt;&lt;author&gt;South, P. M.&lt;/author&gt;&lt;author&gt;Forrest, B. M.&lt;/author&gt;&lt;/authors&gt;&lt;/contributors&gt;&lt;titles&gt;&lt;title&gt;Artificial habitat and biofouling species distributions in an aquaculture seascape&lt;/title&gt;&lt;secondary-title&gt;Aquaculture Environment Interactions&lt;/secondary-title&gt;&lt;/titles&gt;&lt;periodical&gt;&lt;full-title&gt;Aquaculture Environment Interactions&lt;/full-title&gt;&lt;/periodical&gt;&lt;pages&gt;495-509&lt;/pages&gt;&lt;volume&gt;12&lt;/volume&gt;&lt;section&gt;495&lt;/section&gt;&lt;dates&gt;&lt;year&gt;2020&lt;/year&gt;&lt;/dates&gt;&lt;isbn&gt;1869-215X&amp;#xD;1869-7534&lt;/isbn&gt;&lt;urls&gt;&lt;/urls&gt;&lt;electronic-resource-num&gt;10.3354/aei00380&lt;/electronic-resource-num&gt;&lt;/record&gt;&lt;/Cite&gt;&lt;/EndNote&gt;</w:instrText>
      </w:r>
      <w:r>
        <w:rPr>
          <w:lang w:eastAsia="ja-JP"/>
        </w:rPr>
        <w:fldChar w:fldCharType="separate"/>
      </w:r>
      <w:r>
        <w:rPr>
          <w:noProof/>
          <w:lang w:eastAsia="ja-JP"/>
        </w:rPr>
        <w:t>(Atalah et al. 2020)</w:t>
      </w:r>
      <w:r>
        <w:rPr>
          <w:lang w:eastAsia="ja-JP"/>
        </w:rPr>
        <w:fldChar w:fldCharType="end"/>
      </w:r>
      <w:r>
        <w:rPr>
          <w:lang w:eastAsia="ja-JP"/>
        </w:rPr>
        <w:t>.</w:t>
      </w:r>
    </w:p>
    <w:p w14:paraId="24BEF48D" w14:textId="7300657C" w:rsidR="007D0B23" w:rsidRDefault="007D0B23" w:rsidP="009B260F">
      <w:pPr>
        <w:pStyle w:val="ListBullet"/>
        <w:numPr>
          <w:ilvl w:val="0"/>
          <w:numId w:val="0"/>
        </w:numPr>
      </w:pPr>
      <w:r>
        <w:t xml:space="preserve">Further information on managing aquaculture stock and equipment and associated policies and guidelines are detailed in </w:t>
      </w:r>
      <w:hyperlink w:anchor="_Management_of_aquaculture" w:history="1">
        <w:r w:rsidRPr="001E12D3">
          <w:rPr>
            <w:rStyle w:val="Hyperlink"/>
          </w:rPr>
          <w:t>Section 3.3</w:t>
        </w:r>
        <w:r>
          <w:rPr>
            <w:rStyle w:val="Hyperlink"/>
          </w:rPr>
          <w:t>.3</w:t>
        </w:r>
        <w:r w:rsidRPr="001E12D3">
          <w:rPr>
            <w:rStyle w:val="Hyperlink"/>
          </w:rPr>
          <w:t>.</w:t>
        </w:r>
      </w:hyperlink>
    </w:p>
    <w:p w14:paraId="172EE1CC" w14:textId="77777777" w:rsidR="001E728B" w:rsidRPr="004D5747" w:rsidRDefault="001E728B" w:rsidP="001E728B">
      <w:pPr>
        <w:pStyle w:val="Heading3"/>
        <w:numPr>
          <w:ilvl w:val="1"/>
          <w:numId w:val="11"/>
        </w:numPr>
      </w:pPr>
      <w:bookmarkStart w:id="148" w:name="_Toc222998484"/>
      <w:r>
        <w:t>Natural dispersal</w:t>
      </w:r>
      <w:bookmarkEnd w:id="148"/>
    </w:p>
    <w:p w14:paraId="7C9906ED" w14:textId="6E0299CB" w:rsidR="001E728B" w:rsidRDefault="001E728B" w:rsidP="001E728B">
      <w:pPr>
        <w:rPr>
          <w:rFonts w:ascii="Calibri" w:hAnsi="Calibri" w:cs="Calibri"/>
          <w:color w:val="000000" w:themeColor="text1"/>
        </w:rPr>
      </w:pPr>
      <w:bookmarkStart w:id="149" w:name="_Toc129181540"/>
      <w:bookmarkStart w:id="150" w:name="_Toc129181541"/>
      <w:bookmarkStart w:id="151" w:name="_Toc129181542"/>
      <w:bookmarkStart w:id="152" w:name="_Toc129181544"/>
      <w:bookmarkStart w:id="153" w:name="_Ballast"/>
      <w:bookmarkEnd w:id="149"/>
      <w:bookmarkEnd w:id="150"/>
      <w:bookmarkEnd w:id="151"/>
      <w:bookmarkEnd w:id="152"/>
      <w:bookmarkEnd w:id="153"/>
      <w:r w:rsidRPr="00D4784F">
        <w:rPr>
          <w:rFonts w:ascii="Calibri" w:hAnsi="Calibri" w:cs="Calibri"/>
          <w:color w:val="000000" w:themeColor="text1"/>
        </w:rPr>
        <w:t xml:space="preserve">Natural dispersal is a mechanism for the range expansion of a species through the movement of </w:t>
      </w:r>
      <w:r w:rsidR="005D48B6">
        <w:rPr>
          <w:rFonts w:ascii="Calibri" w:hAnsi="Calibri" w:cs="Calibri"/>
          <w:color w:val="000000" w:themeColor="text1"/>
        </w:rPr>
        <w:t>gametes, larvae, tissue fragments, or adults</w:t>
      </w:r>
      <w:r w:rsidRPr="00D4784F">
        <w:rPr>
          <w:rFonts w:ascii="Calibri" w:hAnsi="Calibri" w:cs="Calibri"/>
          <w:color w:val="000000" w:themeColor="text1"/>
        </w:rPr>
        <w:t xml:space="preserve"> to a new location</w:t>
      </w:r>
      <w:r>
        <w:rPr>
          <w:rFonts w:ascii="Calibri" w:hAnsi="Calibri" w:cs="Calibri"/>
          <w:color w:val="000000" w:themeColor="text1"/>
        </w:rPr>
        <w:t xml:space="preserve"> via natural mechanisms in the environment, such as ocean currents. </w:t>
      </w:r>
      <w:r w:rsidR="00F3502D" w:rsidRPr="00846769">
        <w:rPr>
          <w:rFonts w:ascii="Calibri" w:hAnsi="Calibri" w:cs="Calibri"/>
          <w:color w:val="000000" w:themeColor="text1"/>
        </w:rPr>
        <w:t xml:space="preserve">Characteristics that enable </w:t>
      </w:r>
      <w:r w:rsidR="005D48B6">
        <w:rPr>
          <w:rFonts w:ascii="Calibri" w:hAnsi="Calibri" w:cs="Calibri"/>
          <w:color w:val="000000" w:themeColor="text1"/>
        </w:rPr>
        <w:t>invasive ascidians</w:t>
      </w:r>
      <w:r w:rsidR="00F3502D" w:rsidRPr="00846769">
        <w:rPr>
          <w:rFonts w:ascii="Calibri" w:hAnsi="Calibri" w:cs="Calibri"/>
          <w:color w:val="000000" w:themeColor="text1"/>
        </w:rPr>
        <w:t xml:space="preserve"> to be spread via this pathway include having a planktonic dispersal phase (sexual or asexual)</w:t>
      </w:r>
      <w:r w:rsidR="005D48B6">
        <w:rPr>
          <w:rFonts w:ascii="Calibri" w:hAnsi="Calibri" w:cs="Calibri"/>
          <w:color w:val="000000" w:themeColor="text1"/>
        </w:rPr>
        <w:t xml:space="preserve"> or </w:t>
      </w:r>
      <w:r w:rsidR="00F3502D" w:rsidRPr="00846769">
        <w:rPr>
          <w:rFonts w:ascii="Calibri" w:hAnsi="Calibri" w:cs="Calibri"/>
          <w:color w:val="000000" w:themeColor="text1"/>
        </w:rPr>
        <w:t>ability to foul floating objects</w:t>
      </w:r>
      <w:r w:rsidR="005D48B6">
        <w:rPr>
          <w:rFonts w:ascii="Calibri" w:hAnsi="Calibri" w:cs="Calibri"/>
          <w:color w:val="000000" w:themeColor="text1"/>
        </w:rPr>
        <w:t>.</w:t>
      </w:r>
    </w:p>
    <w:p w14:paraId="10D32F9A" w14:textId="7C160ED4" w:rsidR="00F3502D" w:rsidRPr="00E370C6" w:rsidRDefault="00F3502D" w:rsidP="001E728B">
      <w:pPr>
        <w:rPr>
          <w:rFonts w:cstheme="minorHAnsi"/>
        </w:rPr>
      </w:pPr>
      <w:r w:rsidRPr="00846769">
        <w:rPr>
          <w:rFonts w:cstheme="minorHAnsi"/>
        </w:rPr>
        <w:t>Although anthropogenic vectors are</w:t>
      </w:r>
      <w:r>
        <w:rPr>
          <w:rFonts w:cstheme="minorHAnsi"/>
        </w:rPr>
        <w:t xml:space="preserve"> the most common </w:t>
      </w:r>
      <w:r w:rsidRPr="00846769">
        <w:rPr>
          <w:rFonts w:cstheme="minorHAnsi"/>
        </w:rPr>
        <w:t xml:space="preserve">mechanism for transporting </w:t>
      </w:r>
      <w:r>
        <w:rPr>
          <w:rFonts w:cstheme="minorHAnsi"/>
        </w:rPr>
        <w:t xml:space="preserve">invasive ascidians </w:t>
      </w:r>
      <w:r w:rsidRPr="00846769">
        <w:rPr>
          <w:rFonts w:cstheme="minorHAnsi"/>
        </w:rPr>
        <w:t>over long distances (</w:t>
      </w:r>
      <w:r w:rsidR="00CD4194">
        <w:rPr>
          <w:rFonts w:cstheme="minorHAnsi"/>
        </w:rPr>
        <w:t>i.e.</w:t>
      </w:r>
      <w:r w:rsidRPr="00846769">
        <w:rPr>
          <w:rFonts w:cstheme="minorHAnsi"/>
        </w:rPr>
        <w:t xml:space="preserve"> international and national scales),</w:t>
      </w:r>
      <w:r>
        <w:rPr>
          <w:rFonts w:cstheme="minorHAnsi"/>
        </w:rPr>
        <w:t xml:space="preserve"> once an ascidian has been introduced into an area</w:t>
      </w:r>
      <w:r w:rsidRPr="00846769">
        <w:rPr>
          <w:rFonts w:cstheme="minorHAnsi"/>
        </w:rPr>
        <w:t>,</w:t>
      </w:r>
      <w:r>
        <w:rPr>
          <w:rFonts w:cstheme="minorHAnsi"/>
        </w:rPr>
        <w:t xml:space="preserve"> it can disperse naturally</w:t>
      </w:r>
      <w:r w:rsidRPr="00846769">
        <w:rPr>
          <w:rFonts w:cstheme="minorHAnsi"/>
        </w:rPr>
        <w:t xml:space="preserve"> over shorter distances at local and regional scales.</w:t>
      </w:r>
      <w:r>
        <w:rPr>
          <w:rFonts w:cstheme="minorHAnsi"/>
        </w:rPr>
        <w:t xml:space="preserve"> Control of natural dispersal from established populations is likely to be impractical or impossible, which is why response actions need to be taken before a population can establish. </w:t>
      </w:r>
    </w:p>
    <w:p w14:paraId="15ABBEAB" w14:textId="2A4C07C6" w:rsidR="001E728B" w:rsidRDefault="001E728B" w:rsidP="001E728B">
      <w:pPr>
        <w:rPr>
          <w:lang w:eastAsia="ja-JP"/>
        </w:rPr>
      </w:pPr>
      <w:r>
        <w:rPr>
          <w:lang w:eastAsia="ja-JP"/>
        </w:rPr>
        <w:t xml:space="preserve">While many ascidian species have mechanisms to reduce self-fertilisation </w:t>
      </w:r>
      <w:r>
        <w:rPr>
          <w:rFonts w:cstheme="minorHAnsi"/>
          <w:spacing w:val="-2"/>
          <w:lang w:val="en-NZ"/>
        </w:rPr>
        <w:fldChar w:fldCharType="begin">
          <w:fldData xml:space="preserve">PEVuZE5vdGU+PENpdGU+PEF1dGhvcj5KaWFuZzwvQXV0aG9yPjxZZWFyPjIwMDU8L1llYXI+PFJl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</w:fldData>
        </w:fldChar>
      </w:r>
      <w:r>
        <w:rPr>
          <w:rFonts w:cstheme="minorHAnsi"/>
          <w:spacing w:val="-2"/>
          <w:lang w:val="en-NZ"/>
        </w:rPr>
        <w:instrText xml:space="preserve"> ADDIN EN.CITE </w:instrText>
      </w:r>
      <w:r>
        <w:rPr>
          <w:rFonts w:cstheme="minorHAnsi"/>
          <w:spacing w:val="-2"/>
          <w:lang w:val="en-NZ"/>
        </w:rPr>
        <w:fldChar w:fldCharType="begin">
          <w:fldData xml:space="preserve">PEVuZE5vdGU+PENpdGU+PEF1dGhvcj5KaWFuZzwvQXV0aG9yPjxZZWFyPjIwMDU8L1llYXI+PFJl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</w:fldData>
        </w:fldChar>
      </w:r>
      <w:r>
        <w:rPr>
          <w:rFonts w:cstheme="minorHAnsi"/>
          <w:spacing w:val="-2"/>
          <w:lang w:val="en-NZ"/>
        </w:rPr>
        <w:instrText xml:space="preserve"> ADDIN EN.CITE.DATA </w:instrText>
      </w:r>
      <w:r>
        <w:rPr>
          <w:rFonts w:cstheme="minorHAnsi"/>
          <w:spacing w:val="-2"/>
          <w:lang w:val="en-NZ"/>
        </w:rPr>
      </w:r>
      <w:r>
        <w:rPr>
          <w:rFonts w:cstheme="minorHAnsi"/>
          <w:spacing w:val="-2"/>
          <w:lang w:val="en-NZ"/>
        </w:rPr>
        <w:fldChar w:fldCharType="end"/>
      </w:r>
      <w:r>
        <w:rPr>
          <w:rFonts w:cstheme="minorHAnsi"/>
          <w:spacing w:val="-2"/>
          <w:lang w:val="en-NZ"/>
        </w:rPr>
      </w:r>
      <w:r>
        <w:rPr>
          <w:rFonts w:cstheme="minorHAnsi"/>
          <w:spacing w:val="-2"/>
          <w:lang w:val="en-NZ"/>
        </w:rPr>
        <w:fldChar w:fldCharType="separate"/>
      </w:r>
      <w:r>
        <w:rPr>
          <w:rFonts w:cstheme="minorHAnsi"/>
          <w:noProof/>
          <w:spacing w:val="-2"/>
          <w:lang w:val="en-NZ"/>
        </w:rPr>
        <w:t>(Gasparini et al. 2015; Jiang &amp; Smith 2005; Sawada et al. 2014)</w:t>
      </w:r>
      <w:r>
        <w:rPr>
          <w:rFonts w:cstheme="minorHAnsi"/>
          <w:spacing w:val="-2"/>
          <w:lang w:val="en-NZ"/>
        </w:rPr>
        <w:fldChar w:fldCharType="end"/>
      </w:r>
      <w:r>
        <w:rPr>
          <w:lang w:eastAsia="ja-JP"/>
        </w:rPr>
        <w:t>, a single solitary individual or colony introduced to a new area has the potential to sexually reproduce</w:t>
      </w:r>
      <w:r w:rsidRPr="006B21C0">
        <w:rPr>
          <w:lang w:eastAsia="ja-JP"/>
        </w:rPr>
        <w:t xml:space="preserve"> </w:t>
      </w:r>
      <w:r>
        <w:rPr>
          <w:lang w:eastAsia="ja-JP"/>
        </w:rPr>
        <w:t>via hermaphroditism. Colonial species are especially invasive because they can also reproduce asexually through budding and fragmentation, which can be rapid and prolific</w:t>
      </w:r>
      <w:r w:rsidR="00805521">
        <w:rPr>
          <w:lang w:eastAsia="ja-JP"/>
        </w:rPr>
        <w:t>,</w:t>
      </w:r>
      <w:r>
        <w:rPr>
          <w:lang w:eastAsia="ja-JP"/>
        </w:rPr>
        <w:t xml:space="preserve"> quickly leading to the establishment of a population </w:t>
      </w:r>
      <w:r>
        <w:rPr>
          <w:lang w:eastAsia="ja-JP"/>
        </w:rPr>
        <w:fldChar w:fldCharType="begin"/>
      </w:r>
      <w:r>
        <w:rPr>
          <w:lang w:eastAsia="ja-JP"/>
        </w:rPr>
        <w:instrText xml:space="preserve"> ADDIN EN.CITE &lt;EndNote&gt;&lt;Cite&gt;&lt;Author&gt;Brunetti&lt;/Author&gt;&lt;Year&gt;2004&lt;/Year&gt;&lt;RecNum&gt;5546&lt;/RecNum&gt;&lt;DisplayText&gt;(Brunetti &amp;amp; Mastrototaro 2004)&lt;/DisplayText&gt;&lt;record&gt;&lt;rec-number&gt;5546&lt;/rec-number&gt;&lt;foreign-keys&gt;&lt;key app="EN" db-id="5pw5zxs03zavz2esrer5zreaaer2f9v0wf9p" timestamp="1710128573" guid="538cf7b1-8d31-49a8-b655-f47a89c19a8e"&gt;5546&lt;/key&gt;&lt;/foreign-keys&gt;&lt;ref-type name="Journal Article"&gt;17&lt;/ref-type&gt;&lt;contributors&gt;&lt;authors&gt;&lt;author&gt;Brunetti, Riccardo&lt;/author&gt;&lt;author&gt;Mastrototaro, Francesco&lt;/author&gt;&lt;/authors&gt;&lt;/contributors&gt;&lt;titles&gt;&lt;title&gt;&lt;style face="normal" font="default" size="100%"&gt;The non-indigenous stolidobranch ascidian &lt;/style&gt;&lt;style face="italic" font="default" size="100%"&gt;Polyandrocarpa zorritensis&lt;/style&gt;&lt;style face="normal" font="default" size="100%"&gt; in the Mediterranean: description, larval morphology and pattern of vascular budding&lt;/style&gt;&lt;/title&gt;&lt;secondary-title&gt;Zootaxa&lt;/secondary-title&gt;&lt;/titles&gt;&lt;periodical&gt;&lt;full-title&gt;Zootaxa&lt;/full-title&gt;&lt;/periodical&gt;&lt;pages&gt;1-8&lt;/pages&gt;&lt;volume&gt;528&lt;/volume&gt;&lt;dates&gt;&lt;year&gt;2004&lt;/year&gt;&lt;/dates&gt;&lt;urls&gt;&lt;/urls&gt;&lt;electronic-resource-num&gt;10.11646/zootaxa.528.1.1&lt;/electronic-resource-num&gt;&lt;/record&gt;&lt;/Cite&gt;&lt;/EndNote&gt;</w:instrText>
      </w:r>
      <w:r>
        <w:rPr>
          <w:lang w:eastAsia="ja-JP"/>
        </w:rPr>
        <w:fldChar w:fldCharType="separate"/>
      </w:r>
      <w:r>
        <w:rPr>
          <w:noProof/>
          <w:lang w:eastAsia="ja-JP"/>
        </w:rPr>
        <w:t>(Brunetti &amp; Mastrototaro 2004)</w:t>
      </w:r>
      <w:r>
        <w:rPr>
          <w:lang w:eastAsia="ja-JP"/>
        </w:rPr>
        <w:fldChar w:fldCharType="end"/>
      </w:r>
      <w:r>
        <w:rPr>
          <w:lang w:eastAsia="ja-JP"/>
        </w:rPr>
        <w:t xml:space="preserve">. Generally speaking, only colonial ascidians can reattach to surfaces after dislodgement </w:t>
      </w:r>
      <w:r>
        <w:rPr>
          <w:lang w:eastAsia="ja-JP"/>
        </w:rPr>
        <w:fldChar w:fldCharType="begin"/>
      </w:r>
      <w:r>
        <w:rPr>
          <w:lang w:eastAsia="ja-JP"/>
        </w:rPr>
        <w:instrText xml:space="preserve"> ADDIN EN.CITE &lt;EndNote&gt;&lt;Cite&gt;&lt;Author&gt;Aldred&lt;/Author&gt;&lt;Year&gt;2014&lt;/Year&gt;&lt;RecNum&gt;5339&lt;/RecNum&gt;&lt;DisplayText&gt;(Aldred &amp;amp; Clare 2014)&lt;/DisplayText&gt;&lt;record&gt;&lt;rec-number&gt;5339&lt;/rec-number&gt;&lt;foreign-keys&gt;&lt;key app="EN" db-id="5pw5zxs03zavz2esrer5zreaaer2f9v0wf9p" timestamp="1708403863" guid="1ca74fe7-cddf-4fdf-a748-1b8e9f184282"&gt;5339&lt;/key&gt;&lt;/foreign-keys&gt;&lt;ref-type name="Journal Article"&gt;17&lt;/ref-type&gt;&lt;contributors&gt;&lt;authors&gt;&lt;author&gt;Aldred, N.&lt;/author&gt;&lt;author&gt;Clare, A. S.&lt;/author&gt;&lt;/authors&gt;&lt;/contributors&gt;&lt;auth-address&gt;a School of Marine Science and Technology, Newcastle University , Newcastle upon Tyne , UK.&lt;/auth-address&gt;&lt;titles&gt;&lt;title&gt;Mini-review: impact and dynamics of surface fouling by solitary and compound ascidians&lt;/title&gt;&lt;secondary-title&gt;Biofouling&lt;/secondary-title&gt;&lt;/titles&gt;&lt;periodical&gt;&lt;full-title&gt;Biofouling&lt;/full-title&gt;&lt;/periodical&gt;&lt;pages&gt;259-70&lt;/pages&gt;&lt;volume&gt;30&lt;/volume&gt;&lt;number&gt;3&lt;/number&gt;&lt;edition&gt;2014/01/23&lt;/edition&gt;&lt;keywords&gt;&lt;keyword&gt;Animals&lt;/keyword&gt;&lt;keyword&gt;Behavior, Animal&lt;/keyword&gt;&lt;keyword&gt;*Biofouling&lt;/keyword&gt;&lt;keyword&gt;Reproduction&lt;/keyword&gt;&lt;keyword&gt;Surface Properties&lt;/keyword&gt;&lt;keyword&gt;Urochordata/*physiology&lt;/keyword&gt;&lt;/keywords&gt;&lt;dates&gt;&lt;year&gt;2014&lt;/year&gt;&lt;/dates&gt;&lt;isbn&gt;1029-2454 (Electronic)&amp;#xD;0892-7014 (Linking)&lt;/isbn&gt;&lt;accession-num&gt;24447209&lt;/accession-num&gt;&lt;urls&gt;&lt;related-urls&gt;&lt;url&gt;https://www.ncbi.nlm.nih.gov/pubmed/24447209&lt;/url&gt;&lt;/related-urls&gt;&lt;/urls&gt;&lt;electronic-resource-num&gt;10.1080/08927014.2013.866653&lt;/electronic-resource-num&gt;&lt;/record&gt;&lt;/Cite&gt;&lt;/EndNote&gt;</w:instrText>
      </w:r>
      <w:r>
        <w:rPr>
          <w:lang w:eastAsia="ja-JP"/>
        </w:rPr>
        <w:fldChar w:fldCharType="separate"/>
      </w:r>
      <w:r>
        <w:rPr>
          <w:noProof/>
          <w:lang w:eastAsia="ja-JP"/>
        </w:rPr>
        <w:t>(Aldred &amp; Clare 2014)</w:t>
      </w:r>
      <w:r>
        <w:rPr>
          <w:lang w:eastAsia="ja-JP"/>
        </w:rPr>
        <w:fldChar w:fldCharType="end"/>
      </w:r>
      <w:r>
        <w:rPr>
          <w:lang w:eastAsia="ja-JP"/>
        </w:rPr>
        <w:t>.</w:t>
      </w:r>
      <w:r w:rsidRPr="00682092">
        <w:rPr>
          <w:rFonts w:cstheme="minorHAnsi"/>
          <w:spacing w:val="-2"/>
          <w:lang w:val="en-NZ"/>
        </w:rPr>
        <w:t xml:space="preserve"> </w:t>
      </w:r>
      <w:r>
        <w:rPr>
          <w:rFonts w:cstheme="minorHAnsi"/>
          <w:spacing w:val="-2"/>
          <w:lang w:val="en-NZ"/>
        </w:rPr>
        <w:t xml:space="preserve">Some colonial species can grow into tendril-like morphologies to encourage fragmentation and asexual dispersal </w:t>
      </w:r>
      <w:r w:rsidRPr="00FA026C">
        <w:rPr>
          <w:rFonts w:eastAsia="Calibri" w:cstheme="minorHAnsi"/>
        </w:rPr>
        <w:fldChar w:fldCharType="begin">
          <w:fldData xml:space="preserve">PEVuZE5vdGU+PENpdGU+PEF1dGhvcj5OaXNoaWthd2E8L0F1dGhvcj48WWVhcj4yMDAwPC9ZZWFy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</w:fldData>
        </w:fldChar>
      </w:r>
      <w:r>
        <w:rPr>
          <w:rFonts w:eastAsia="Calibri" w:cstheme="minorHAnsi"/>
        </w:rPr>
        <w:instrText xml:space="preserve"> ADDIN EN.CITE </w:instrText>
      </w:r>
      <w:r>
        <w:rPr>
          <w:rFonts w:eastAsia="Calibri" w:cstheme="minorHAnsi"/>
        </w:rPr>
        <w:fldChar w:fldCharType="begin">
          <w:fldData xml:space="preserve">PEVuZE5vdGU+PENpdGU+PEF1dGhvcj5OaXNoaWthd2E8L0F1dGhvcj48WWVhcj4yMDAwPC9ZZWFy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</w:fldData>
        </w:fldChar>
      </w:r>
      <w:r>
        <w:rPr>
          <w:rFonts w:eastAsia="Calibri" w:cstheme="minorHAnsi"/>
        </w:rPr>
        <w:instrText xml:space="preserve"> ADDIN EN.CITE.DATA </w:instrText>
      </w:r>
      <w:r>
        <w:rPr>
          <w:rFonts w:eastAsia="Calibri" w:cstheme="minorHAnsi"/>
        </w:rPr>
      </w:r>
      <w:r>
        <w:rPr>
          <w:rFonts w:eastAsia="Calibri" w:cstheme="minorHAnsi"/>
        </w:rPr>
        <w:fldChar w:fldCharType="end"/>
      </w:r>
      <w:r w:rsidRPr="00FA026C">
        <w:rPr>
          <w:rFonts w:eastAsia="Calibri" w:cstheme="minorHAnsi"/>
        </w:rPr>
      </w:r>
      <w:r w:rsidRPr="00FA026C">
        <w:rPr>
          <w:rFonts w:eastAsia="Calibri" w:cstheme="minorHAnsi"/>
        </w:rPr>
        <w:fldChar w:fldCharType="separate"/>
      </w:r>
      <w:r>
        <w:rPr>
          <w:rFonts w:eastAsia="Calibri" w:cstheme="minorHAnsi"/>
          <w:noProof/>
        </w:rPr>
        <w:t>(Bullard et al. 2007; Coutts &amp; Forrest 2007; Lambert 2002; Nishikawa et al. 2000; Stefaniak &amp; Whitlatch 2014)</w:t>
      </w:r>
      <w:r w:rsidRPr="00FA026C">
        <w:rPr>
          <w:rFonts w:eastAsia="Calibri" w:cstheme="minorHAnsi"/>
        </w:rPr>
        <w:fldChar w:fldCharType="end"/>
      </w:r>
      <w:r w:rsidRPr="00FA026C">
        <w:rPr>
          <w:rFonts w:eastAsia="Calibri" w:cstheme="minorHAnsi"/>
        </w:rPr>
        <w:t>.</w:t>
      </w:r>
      <w:r>
        <w:rPr>
          <w:rFonts w:eastAsia="Calibri" w:cstheme="minorHAnsi"/>
        </w:rPr>
        <w:t xml:space="preserve"> Some species also produce dormant buds that are more resistant to environmental stressors </w:t>
      </w:r>
      <w:r>
        <w:rPr>
          <w:rFonts w:eastAsia="Calibri" w:cstheme="minorHAnsi"/>
        </w:rPr>
        <w:fldChar w:fldCharType="begin"/>
      </w:r>
      <w:r>
        <w:rPr>
          <w:rFonts w:eastAsia="Calibri" w:cstheme="minorHAnsi"/>
        </w:rPr>
        <w:instrText xml:space="preserve"> ADDIN EN.CITE &lt;EndNote&gt;&lt;Cite&gt;&lt;Author&gt;Tobias-Santos&lt;/Author&gt;&lt;Year&gt;2024&lt;/Year&gt;&lt;RecNum&gt;5544&lt;/RecNum&gt;&lt;DisplayText&gt;(Tobias-Santos et al. 2024)&lt;/DisplayText&gt;&lt;record&gt;&lt;rec-number&gt;5544&lt;/rec-number&gt;&lt;foreign-keys&gt;&lt;key app="EN" db-id="5pw5zxs03zavz2esrer5zreaaer2f9v0wf9p" timestamp="1710127790" guid="d3dd9696-97f3-4136-bab7-6ef896390ab9"&gt;5544&lt;/key&gt;&lt;/foreign-keys&gt;&lt;ref-type name="Journal Article"&gt;17&lt;/ref-type&gt;&lt;contributors&gt;&lt;authors&gt;&lt;author&gt;Tobias-Santos, Vitoria&lt;/author&gt;&lt;author&gt;Andreoni-Pham, Rita&lt;/author&gt;&lt;author&gt;El Gharbi, Dany&lt;/author&gt;&lt;author&gt;Lebel, Marie&lt;/author&gt;&lt;author&gt;Tiozzo, Stefano&lt;/author&gt;&lt;author&gt;Alié, Alexandre&lt;/author&gt;&lt;/authors&gt;&lt;/contributors&gt;&lt;titles&gt;&lt;title&gt;&lt;style face="normal" font="default" size="100%"&gt;Salinity-mediated limitation of asexual reproduction in the colonial ascidian &lt;/style&gt;&lt;style face="italic" font="default" size="100%"&gt;Polyandrocarpa zorritensis&lt;/style&gt;&lt;/title&gt;&lt;secondary-title&gt;Frontiers in Ecology and Evolution&lt;/secondary-title&gt;&lt;/titles&gt;&lt;periodical&gt;&lt;full-title&gt;Frontiers in Ecology and Evolution&lt;/full-title&gt;&lt;/periodical&gt;&lt;volume&gt;12&lt;/volume&gt;&lt;dates&gt;&lt;year&gt;2024&lt;/year&gt;&lt;/dates&gt;&lt;isbn&gt;2296-701X&lt;/isbn&gt;&lt;urls&gt;&lt;/urls&gt;&lt;electronic-resource-num&gt;10.3389/fevo.2024.1332780&lt;/electronic-resource-num&gt;&lt;/record&gt;&lt;/Cite&gt;&lt;/EndNote&gt;</w:instrText>
      </w:r>
      <w:r>
        <w:rPr>
          <w:rFonts w:eastAsia="Calibri" w:cstheme="minorHAnsi"/>
        </w:rPr>
        <w:fldChar w:fldCharType="separate"/>
      </w:r>
      <w:r>
        <w:rPr>
          <w:rFonts w:eastAsia="Calibri" w:cstheme="minorHAnsi"/>
          <w:noProof/>
        </w:rPr>
        <w:t>(Tobias-Santos et al. 2024)</w:t>
      </w:r>
      <w:r>
        <w:rPr>
          <w:rFonts w:eastAsia="Calibri" w:cstheme="minorHAnsi"/>
        </w:rPr>
        <w:fldChar w:fldCharType="end"/>
      </w:r>
      <w:r>
        <w:rPr>
          <w:rFonts w:eastAsia="Calibri" w:cstheme="minorHAnsi"/>
        </w:rPr>
        <w:t xml:space="preserve">. </w:t>
      </w:r>
    </w:p>
    <w:p w14:paraId="78BE504D" w14:textId="21CFE7E6" w:rsidR="001E728B" w:rsidRDefault="001E728B" w:rsidP="001E728B">
      <w:r>
        <w:rPr>
          <w:lang w:eastAsia="ja-JP"/>
        </w:rPr>
        <w:t xml:space="preserve">The duration of the dispersal phase for </w:t>
      </w:r>
      <w:r w:rsidR="005D48B6">
        <w:rPr>
          <w:lang w:eastAsia="ja-JP"/>
        </w:rPr>
        <w:t xml:space="preserve">ascidian </w:t>
      </w:r>
      <w:r>
        <w:rPr>
          <w:lang w:eastAsia="ja-JP"/>
        </w:rPr>
        <w:t xml:space="preserve">larvae is typically limited to minutes or hours, and larvae generally do not travel any further than several kilometres </w:t>
      </w:r>
      <w:r>
        <w:rPr>
          <w:lang w:eastAsia="ja-JP"/>
        </w:rPr>
        <w:fldChar w:fldCharType="begin">
          <w:fldData xml:space="preserve">PEVuZE5vdGU+PENpdGU+PEF1dGhvcj5GbGV0Y2hlcjwvQXV0aG9yPjxZZWFyPjIwMTM8L1llYXI+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</w:fldData>
        </w:fldChar>
      </w:r>
      <w:r w:rsidR="00D50E1C">
        <w:rPr>
          <w:lang w:eastAsia="ja-JP"/>
        </w:rPr>
        <w:instrText xml:space="preserve"> ADDIN EN.CITE </w:instrText>
      </w:r>
      <w:r w:rsidR="00D50E1C">
        <w:rPr>
          <w:lang w:eastAsia="ja-JP"/>
        </w:rPr>
        <w:fldChar w:fldCharType="begin">
          <w:fldData xml:space="preserve">PEVuZE5vdGU+PENpdGU+PEF1dGhvcj5GbGV0Y2hlcjwvQXV0aG9yPjxZZWFyPjIwMTM8L1llYXI+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</w:fldData>
        </w:fldChar>
      </w:r>
      <w:r w:rsidR="00D50E1C">
        <w:rPr>
          <w:lang w:eastAsia="ja-JP"/>
        </w:rPr>
        <w:instrText xml:space="preserve"> ADDIN EN.CITE.DATA </w:instrText>
      </w:r>
      <w:r w:rsidR="00D50E1C">
        <w:rPr>
          <w:lang w:eastAsia="ja-JP"/>
        </w:rPr>
      </w:r>
      <w:r w:rsidR="00D50E1C">
        <w:rPr>
          <w:lang w:eastAsia="ja-JP"/>
        </w:rPr>
        <w:fldChar w:fldCharType="end"/>
      </w:r>
      <w:r>
        <w:rPr>
          <w:lang w:eastAsia="ja-JP"/>
        </w:rPr>
      </w:r>
      <w:r>
        <w:rPr>
          <w:lang w:eastAsia="ja-JP"/>
        </w:rPr>
        <w:fldChar w:fldCharType="separate"/>
      </w:r>
      <w:r w:rsidR="00D50E1C">
        <w:rPr>
          <w:noProof/>
          <w:lang w:eastAsia="ja-JP"/>
        </w:rPr>
        <w:t>(Aldred &amp; Clare 2014; Atalah et al. 2021; Fletcher 2014; Fletcher et al. 2013c; Forrest 2013; Lambert 2002; Muñoz et al. 2015; Page et al. 2011; Petersen &amp; Svane 1995; Simkanin et al. 2016; Stefaniak &amp; Whitlatch 2014)</w:t>
      </w:r>
      <w:r>
        <w:rPr>
          <w:lang w:eastAsia="ja-JP"/>
        </w:rPr>
        <w:fldChar w:fldCharType="end"/>
      </w:r>
      <w:r>
        <w:rPr>
          <w:lang w:eastAsia="ja-JP"/>
        </w:rPr>
        <w:t xml:space="preserve">. </w:t>
      </w:r>
      <w:r w:rsidR="00952B18">
        <w:t>T</w:t>
      </w:r>
      <w:r w:rsidRPr="00072E3A">
        <w:t xml:space="preserve">he regionally invasive solitary ascidian </w:t>
      </w:r>
      <w:r w:rsidRPr="00072E3A">
        <w:rPr>
          <w:i/>
          <w:iCs/>
        </w:rPr>
        <w:t xml:space="preserve">P. doppelgangera </w:t>
      </w:r>
      <w:r w:rsidRPr="00072E3A">
        <w:t xml:space="preserve">has a short pelagic propagule duration lasting less than one day, and genetic diversity among non-native populations in southern Australia indicates that there is limited dispersal and gene flow among geographically distant populations </w:t>
      </w:r>
      <w:r w:rsidRPr="00072E3A">
        <w:fldChar w:fldCharType="begin"/>
      </w:r>
      <w:r>
        <w:instrText xml:space="preserve"> ADDIN EN.CITE &lt;EndNote&gt;&lt;Cite&gt;&lt;Author&gt;Teske&lt;/Author&gt;&lt;Year&gt;2015&lt;/Year&gt;&lt;RecNum&gt;5388&lt;/RecNum&gt;&lt;DisplayText&gt;(Teske et al. 2015)&lt;/DisplayText&gt;&lt;record&gt;&lt;rec-number&gt;5388&lt;/rec-number&gt;&lt;foreign-keys&gt;&lt;key app="EN" db-id="5pw5zxs03zavz2esrer5zreaaer2f9v0wf9p" timestamp="1708555486" guid="149d40a9-c648-44bb-940b-a4f11338850c"&gt;5388&lt;/key&gt;&lt;/foreign-keys&gt;&lt;ref-type name="Journal Article"&gt;17&lt;/ref-type&gt;&lt;contributors&gt;&lt;authors&gt;&lt;author&gt;Teske, P. R.&lt;/author&gt;&lt;author&gt;Sandoval-Castillo, J.&lt;/author&gt;&lt;author&gt;Sasaki, M.&lt;/author&gt;&lt;author&gt;Beheregaray, L. B.&lt;/author&gt;&lt;/authors&gt;&lt;/contributors&gt;&lt;titles&gt;&lt;title&gt;Invasion success of a habitat-forming marine invertebrate is limited by lower-than-expected dispersal ability&lt;/title&gt;&lt;secondary-title&gt;Marine Ecology Progress Series&lt;/secondary-title&gt;&lt;/titles&gt;&lt;periodical&gt;&lt;full-title&gt;Marine Ecology Progress Series&lt;/full-title&gt;&lt;/periodical&gt;&lt;pages&gt;221-227&lt;/pages&gt;&lt;volume&gt;536&lt;/volume&gt;&lt;section&gt;221&lt;/section&gt;&lt;dates&gt;&lt;year&gt;2015&lt;/year&gt;&lt;/dates&gt;&lt;isbn&gt;0171-8630&amp;#xD;1616-1599&lt;/isbn&gt;&lt;urls&gt;&lt;/urls&gt;&lt;electronic-resource-num&gt;10.3354/meps11463&lt;/electronic-resource-num&gt;&lt;/record&gt;&lt;/Cite&gt;&lt;/EndNote&gt;</w:instrText>
      </w:r>
      <w:r w:rsidRPr="00072E3A">
        <w:fldChar w:fldCharType="separate"/>
      </w:r>
      <w:r>
        <w:rPr>
          <w:noProof/>
        </w:rPr>
        <w:t xml:space="preserve">(Teske et al. </w:t>
      </w:r>
      <w:r w:rsidR="000809EC">
        <w:rPr>
          <w:noProof/>
        </w:rPr>
        <w:t xml:space="preserve">2014; </w:t>
      </w:r>
      <w:r>
        <w:rPr>
          <w:noProof/>
        </w:rPr>
        <w:t>2015)</w:t>
      </w:r>
      <w:r w:rsidRPr="00072E3A">
        <w:fldChar w:fldCharType="end"/>
      </w:r>
      <w:r w:rsidRPr="00072E3A">
        <w:t xml:space="preserve">. </w:t>
      </w:r>
      <w:r>
        <w:t xml:space="preserve">Mucus strings and foam are produced by some solitary taxa, such as </w:t>
      </w:r>
      <w:r>
        <w:rPr>
          <w:i/>
          <w:iCs/>
        </w:rPr>
        <w:t xml:space="preserve">Ciona </w:t>
      </w:r>
      <w:r>
        <w:t xml:space="preserve">and </w:t>
      </w:r>
      <w:r>
        <w:rPr>
          <w:i/>
          <w:iCs/>
        </w:rPr>
        <w:t>Pyura</w:t>
      </w:r>
      <w:r>
        <w:t xml:space="preserve">, to aggregate and aid the dispersal of their gametes and larvae </w:t>
      </w:r>
      <w:r>
        <w:fldChar w:fldCharType="begin">
          <w:fldData xml:space="preserve">PEVuZE5vdGU+PENpdGU+PEF1dGhvcj5BbGRyZWQ8L0F1dGhvcj48WWVhcj4yMDE0PC9ZZWFyPjxS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</w:fldData>
        </w:fldChar>
      </w:r>
      <w:r>
        <w:instrText xml:space="preserve"> ADDIN EN.CITE </w:instrText>
      </w:r>
      <w:r>
        <w:fldChar w:fldCharType="begin">
          <w:fldData xml:space="preserve">PEVuZE5vdGU+PENpdGU+PEF1dGhvcj5BbGRyZWQ8L0F1dGhvcj48WWVhcj4yMDE0PC9ZZWFyPjxS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</w:fldData>
        </w:fldChar>
      </w:r>
      <w:r>
        <w:instrText xml:space="preserve"> ADDIN EN.CITE.DATA </w:instrText>
      </w:r>
      <w:r>
        <w:fldChar w:fldCharType="end"/>
      </w:r>
      <w:r>
        <w:fldChar w:fldCharType="separate"/>
      </w:r>
      <w:r>
        <w:rPr>
          <w:noProof/>
        </w:rPr>
        <w:t>(Aldred &amp; Clare 2014; Petersen &amp; Svane 1995)</w:t>
      </w:r>
      <w:r>
        <w:fldChar w:fldCharType="end"/>
      </w:r>
      <w:r>
        <w:t xml:space="preserve">. A minority of ascidians also have direct developing larvae </w:t>
      </w:r>
      <w:r>
        <w:fldChar w:fldCharType="begin"/>
      </w:r>
      <w:r>
        <w:instrText xml:space="preserve"> ADDIN EN.CITE &lt;EndNote&gt;&lt;Cite&gt;&lt;Author&gt;Bates&lt;/Author&gt;&lt;Year&gt;1995&lt;/Year&gt;&lt;RecNum&gt;5586&lt;/RecNum&gt;&lt;DisplayText&gt;(Bates 1995)&lt;/DisplayText&gt;&lt;record&gt;&lt;rec-number&gt;5586&lt;/rec-number&gt;&lt;foreign-keys&gt;&lt;key app="EN" db-id="5pw5zxs03zavz2esrer5zreaaer2f9v0wf9p" timestamp="1710731449" guid="1857a926-f131-4fa4-9307-92ab2edb41db"&gt;5586&lt;/key&gt;&lt;/foreign-keys&gt;&lt;ref-type name="Journal Article"&gt;17&lt;/ref-type&gt;&lt;contributors&gt;&lt;authors&gt;&lt;author&gt;Bates, W. R.&lt;/author&gt;&lt;/authors&gt;&lt;/contributors&gt;&lt;titles&gt;&lt;title&gt;&lt;style face="normal" font="default" size="100%"&gt;Direct development in the ascidian &lt;/style&gt;&lt;style face="italic" font="default" size="100%"&gt;Molgula retortiformis&lt;/style&gt;&lt;style face="normal" font="default" size="100%"&gt; (Verrill, 1871)&lt;/style&gt;&lt;/title&gt;&lt;secondary-title&gt;The Biological Bulletin&lt;/secondary-title&gt;&lt;/titles&gt;&lt;periodical&gt;&lt;full-title&gt;The Biological Bulletin&lt;/full-title&gt;&lt;/periodical&gt;&lt;pages&gt;16-22&lt;/pages&gt;&lt;volume&gt;188&lt;/volume&gt;&lt;number&gt;1&lt;/number&gt;&lt;dates&gt;&lt;year&gt;1995&lt;/year&gt;&lt;/dates&gt;&lt;urls&gt;&lt;/urls&gt;&lt;electronic-resource-num&gt;10.2307/1542063&lt;/electronic-resource-num&gt;&lt;/record&gt;&lt;/Cite&gt;&lt;/EndNote&gt;</w:instrText>
      </w:r>
      <w:r>
        <w:fldChar w:fldCharType="separate"/>
      </w:r>
      <w:r>
        <w:rPr>
          <w:noProof/>
        </w:rPr>
        <w:t>(Bates 1995)</w:t>
      </w:r>
      <w:r>
        <w:fldChar w:fldCharType="end"/>
      </w:r>
      <w:r>
        <w:t xml:space="preserve">, which is likely to further reduce dispersal distances. </w:t>
      </w:r>
      <w:r w:rsidR="00074AAC">
        <w:t>H</w:t>
      </w:r>
      <w:r w:rsidR="00E424CC">
        <w:t>igher</w:t>
      </w:r>
      <w:r>
        <w:t xml:space="preserve"> ambient water temperatures</w:t>
      </w:r>
      <w:r w:rsidR="00BF1D35">
        <w:t xml:space="preserve"> also</w:t>
      </w:r>
      <w:r>
        <w:t xml:space="preserve"> </w:t>
      </w:r>
      <w:r w:rsidR="00E424CC">
        <w:t xml:space="preserve">increase </w:t>
      </w:r>
      <w:r w:rsidR="00074AAC">
        <w:t xml:space="preserve">the </w:t>
      </w:r>
      <w:r w:rsidR="00E424CC">
        <w:t xml:space="preserve">development </w:t>
      </w:r>
      <w:r w:rsidR="00074AAC">
        <w:t>rate of ascidian</w:t>
      </w:r>
      <w:r w:rsidR="00BF1D35">
        <w:t xml:space="preserve"> larvae</w:t>
      </w:r>
      <w:r w:rsidR="00074AAC">
        <w:t>,</w:t>
      </w:r>
      <w:r w:rsidR="00E424CC">
        <w:t xml:space="preserve"> </w:t>
      </w:r>
      <w:r w:rsidR="00074AAC">
        <w:t>shortening</w:t>
      </w:r>
      <w:r>
        <w:t xml:space="preserve"> the larval </w:t>
      </w:r>
      <w:r w:rsidR="00BF1D35">
        <w:t xml:space="preserve">dispersal </w:t>
      </w:r>
      <w:r>
        <w:t>phase</w:t>
      </w:r>
      <w:r w:rsidR="00074AAC">
        <w:t xml:space="preserve"> and</w:t>
      </w:r>
      <w:r>
        <w:t xml:space="preserve"> </w:t>
      </w:r>
      <w:r w:rsidR="00BF1D35">
        <w:t>causing</w:t>
      </w:r>
      <w:r>
        <w:t xml:space="preserve"> faster rates of settlement </w:t>
      </w:r>
      <w:r>
        <w:fldChar w:fldCharType="begin"/>
      </w:r>
      <w:r>
        <w:instrText xml:space="preserve"> ADDIN EN.CITE &lt;EndNote&gt;&lt;Cite&gt;&lt;Author&gt;David&lt;/Author&gt;&lt;Year&gt;2010&lt;/Year&gt;&lt;RecNum&gt;5392&lt;/RecNum&gt;&lt;DisplayText&gt;(David et al. 2010)&lt;/DisplayText&gt;&lt;record&gt;&lt;rec-number&gt;5392&lt;/rec-number&gt;&lt;foreign-keys&gt;&lt;key app="EN" db-id="5pw5zxs03zavz2esrer5zreaaer2f9v0wf9p" timestamp="1708557073" guid="21205734-513a-4d6d-b2fa-5356a9587d08"&gt;5392&lt;/key&gt;&lt;/foreign-keys&gt;&lt;ref-type name="Journal Article"&gt;17&lt;/ref-type&gt;&lt;contributors&gt;&lt;authors&gt;&lt;author&gt;David, Gwendolyn K.&lt;/author&gt;&lt;author&gt;Marshall, Dustin J.&lt;/author&gt;&lt;author&gt;Riginos, Cynthia&lt;/author&gt;&lt;/authors&gt;&lt;/contributors&gt;&lt;titles&gt;&lt;title&gt;&lt;style face="normal" font="default" size="100%"&gt;Latitudinal variability in spatial genetic structure in the invasive ascidian, &lt;/style&gt;&lt;style face="italic" font="default" size="100%"&gt;Styela plicata&lt;/style&gt;&lt;/title&gt;&lt;secondary-title&gt;Marine Biology&lt;/secondary-title&gt;&lt;/titles&gt;&lt;periodical&gt;&lt;full-title&gt;Marine Biology&lt;/full-title&gt;&lt;/periodical&gt;&lt;pages&gt;1955-1965&lt;/pages&gt;&lt;volume&gt;157&lt;/volume&gt;&lt;number&gt;9&lt;/number&gt;&lt;section&gt;1955&lt;/section&gt;&lt;dates&gt;&lt;year&gt;2010&lt;/year&gt;&lt;/dates&gt;&lt;isbn&gt;0025-3162&amp;#xD;1432-1793&lt;/isbn&gt;&lt;urls&gt;&lt;/urls&gt;&lt;electronic-resource-num&gt;10.1007/s00227-010-1464-y&lt;/electronic-resource-num&gt;&lt;/record&gt;&lt;/Cite&gt;&lt;/EndNote&gt;</w:instrText>
      </w:r>
      <w:r>
        <w:fldChar w:fldCharType="separate"/>
      </w:r>
      <w:r>
        <w:rPr>
          <w:noProof/>
        </w:rPr>
        <w:t>(David et al. 2010)</w:t>
      </w:r>
      <w:r>
        <w:fldChar w:fldCharType="end"/>
      </w:r>
      <w:r>
        <w:t>.</w:t>
      </w:r>
    </w:p>
    <w:p w14:paraId="381BA44B" w14:textId="40083CCA" w:rsidR="001E728B" w:rsidRDefault="001E728B" w:rsidP="001E728B">
      <w:r>
        <w:lastRenderedPageBreak/>
        <w:t xml:space="preserve">Broadcast spawning and brooding in solitary and colonial ascidians respectively also influence the impact of dispersal (and gene flow) during incursion events. </w:t>
      </w:r>
      <w:r w:rsidR="00952B18">
        <w:t>S</w:t>
      </w:r>
      <w:r>
        <w:t xml:space="preserve">olitary and colonial ascidians sampled from the same geographic area can exhibit markedly different population structures and genetic diversity </w:t>
      </w:r>
      <w:r>
        <w:fldChar w:fldCharType="begin"/>
      </w:r>
      <w:r>
        <w:instrText xml:space="preserve"> ADDIN EN.CITE &lt;EndNote&gt;&lt;Cite&gt;&lt;Author&gt;Ayre&lt;/Author&gt;&lt;Year&gt;1997&lt;/Year&gt;&lt;RecNum&gt;5574&lt;/RecNum&gt;&lt;DisplayText&gt;(Ayre et al. 1997)&lt;/DisplayText&gt;&lt;record&gt;&lt;rec-number&gt;5574&lt;/rec-number&gt;&lt;foreign-keys&gt;&lt;key app="EN" db-id="5pw5zxs03zavz2esrer5zreaaer2f9v0wf9p" timestamp="1710376729" guid="06d8dc71-908e-44b6-956d-8f1dfb8412a7"&gt;5574&lt;/key&gt;&lt;/foreign-keys&gt;&lt;ref-type name="Journal Article"&gt;17&lt;/ref-type&gt;&lt;contributors&gt;&lt;authors&gt;&lt;author&gt;Ayre, D. J.&lt;/author&gt;&lt;author&gt;Davis, A. R.&lt;/author&gt;&lt;author&gt;Billingham, M.&lt;/author&gt;&lt;author&gt;Llorens, T.&lt;/author&gt;&lt;author&gt;Styan, C.&lt;/author&gt;&lt;/authors&gt;&lt;/contributors&gt;&lt;titles&gt;&lt;title&gt;Genetic evidence for contrasting patterns of dispersal in solitary and colonial ascidians&lt;/title&gt;&lt;secondary-title&gt;Marine Biology&lt;/secondary-title&gt;&lt;/titles&gt;&lt;periodical&gt;&lt;full-title&gt;Marine Biology&lt;/full-title&gt;&lt;/periodical&gt;&lt;pages&gt;51–61&lt;/pages&gt;&lt;volume&gt;130&lt;/volume&gt;&lt;dates&gt;&lt;year&gt;1997&lt;/year&gt;&lt;/dates&gt;&lt;urls&gt;&lt;/urls&gt;&lt;electronic-resource-num&gt;10.1007/s002270050224&lt;/electronic-resource-num&gt;&lt;/record&gt;&lt;/Cite&gt;&lt;/EndNote&gt;</w:instrText>
      </w:r>
      <w:r>
        <w:fldChar w:fldCharType="separate"/>
      </w:r>
      <w:r>
        <w:rPr>
          <w:noProof/>
        </w:rPr>
        <w:t>(Ayre et al. 1997)</w:t>
      </w:r>
      <w:r>
        <w:fldChar w:fldCharType="end"/>
      </w:r>
      <w:r>
        <w:t xml:space="preserve">. Such genetic diversity may affect the long-term survival and persistence of introduced taxa. </w:t>
      </w:r>
    </w:p>
    <w:p w14:paraId="1B8143EC" w14:textId="1FA1904E" w:rsidR="00BC7068" w:rsidRPr="00C75225" w:rsidRDefault="005D48B6" w:rsidP="00BC7068">
      <w:pPr>
        <w:pStyle w:val="Heading4"/>
        <w:numPr>
          <w:ilvl w:val="2"/>
          <w:numId w:val="11"/>
        </w:numPr>
        <w:rPr>
          <w:lang w:eastAsia="ja-JP"/>
        </w:rPr>
      </w:pPr>
      <w:r>
        <w:rPr>
          <w:lang w:eastAsia="ja-JP"/>
        </w:rPr>
        <w:t>Natural dispersal via b</w:t>
      </w:r>
      <w:r w:rsidR="00BC7068">
        <w:rPr>
          <w:lang w:eastAsia="ja-JP"/>
        </w:rPr>
        <w:t>iofouling on wild organisms</w:t>
      </w:r>
    </w:p>
    <w:p w14:paraId="49176E34" w14:textId="0CEBE78E" w:rsidR="00BC7068" w:rsidRDefault="00BC7068" w:rsidP="00BC7068">
      <w:pPr>
        <w:rPr>
          <w:lang w:eastAsia="ja-JP"/>
        </w:rPr>
      </w:pPr>
      <w:r>
        <w:rPr>
          <w:lang w:eastAsia="ja-JP"/>
        </w:rPr>
        <w:t xml:space="preserve">Both solitary and colonial ascidians may grow on top of other organisms as epibionts, instead of colonising surfaces or objects </w:t>
      </w:r>
      <w:r>
        <w:rPr>
          <w:lang w:eastAsia="ja-JP"/>
        </w:rPr>
        <w:fldChar w:fldCharType="begin"/>
      </w:r>
      <w:r>
        <w:rPr>
          <w:lang w:eastAsia="ja-JP"/>
        </w:rPr>
        <w:instrText xml:space="preserve"> ADDIN EN.CITE &lt;EndNote&gt;&lt;Cite&gt;&lt;Author&gt;Spyksma&lt;/Author&gt;&lt;Year&gt;2024&lt;/Year&gt;&lt;RecNum&gt;5943&lt;/RecNum&gt;&lt;DisplayText&gt;(Spyksma et al. 2024)&lt;/DisplayText&gt;&lt;record&gt;&lt;rec-number&gt;5943&lt;/rec-number&gt;&lt;foreign-keys&gt;&lt;key app="EN" db-id="5pw5zxs03zavz2esrer5zreaaer2f9v0wf9p" timestamp="1721264455" guid="51111c5a-5214-4fd3-ae55-3efbc2da1ffd"&gt;5943&lt;/key&gt;&lt;/foreign-keys&gt;&lt;ref-type name="Journal Article"&gt;17&lt;/ref-type&gt;&lt;contributors&gt;&lt;authors&gt;&lt;author&gt;Spyksma, Arie J. P.&lt;/author&gt;&lt;author&gt;Miller, Kelsey I.&lt;/author&gt;&lt;author&gt;Shears, Nick T.&lt;/author&gt;&lt;/authors&gt;&lt;/contributors&gt;&lt;titles&gt;&lt;title&gt;&lt;style face="normal" font="default" size="100%"&gt;Marine heatwave promotes population expansion of the invasive ascidian &lt;/style&gt;&lt;style face="italic" font="default" size="100%"&gt;Symplegma brakenhielmi&lt;/style&gt;&lt;/title&gt;&lt;secondary-title&gt;Biological Invasions&lt;/secondary-title&gt;&lt;/titles&gt;&lt;periodical&gt;&lt;full-title&gt;Biological Invasions&lt;/full-title&gt;&lt;/periodical&gt;&lt;pages&gt;1987-1995&lt;/pages&gt;&lt;volume&gt;26&lt;/volume&gt;&lt;number&gt;7&lt;/number&gt;&lt;section&gt;1987&lt;/section&gt;&lt;dates&gt;&lt;year&gt;2024&lt;/year&gt;&lt;/dates&gt;&lt;isbn&gt;1387-3547&amp;#xD;1573-1464&lt;/isbn&gt;&lt;urls&gt;&lt;/urls&gt;&lt;electronic-resource-num&gt;10.1007/s10530-024-03296-4&lt;/electronic-resource-num&gt;&lt;/record&gt;&lt;/Cite&gt;&lt;/EndNote&gt;</w:instrText>
      </w:r>
      <w:r>
        <w:rPr>
          <w:lang w:eastAsia="ja-JP"/>
        </w:rPr>
        <w:fldChar w:fldCharType="separate"/>
      </w:r>
      <w:r>
        <w:rPr>
          <w:noProof/>
          <w:lang w:eastAsia="ja-JP"/>
        </w:rPr>
        <w:t>(Spyksma et al. 2024)</w:t>
      </w:r>
      <w:r>
        <w:rPr>
          <w:lang w:eastAsia="ja-JP"/>
        </w:rPr>
        <w:fldChar w:fldCharType="end"/>
      </w:r>
      <w:r>
        <w:rPr>
          <w:lang w:eastAsia="ja-JP"/>
        </w:rPr>
        <w:t xml:space="preserve"> (</w:t>
      </w:r>
      <w:r w:rsidR="004B215A">
        <w:rPr>
          <w:lang w:eastAsia="ja-JP"/>
        </w:rPr>
        <w:fldChar w:fldCharType="begin"/>
      </w:r>
      <w:r w:rsidR="004B215A">
        <w:rPr>
          <w:lang w:eastAsia="ja-JP"/>
        </w:rPr>
        <w:instrText xml:space="preserve"> REF _Ref187316797 \h </w:instrText>
      </w:r>
      <w:r w:rsidR="004B215A">
        <w:rPr>
          <w:lang w:eastAsia="ja-JP"/>
        </w:rPr>
      </w:r>
      <w:r w:rsidR="004B215A">
        <w:rPr>
          <w:lang w:eastAsia="ja-JP"/>
        </w:rPr>
        <w:fldChar w:fldCharType="separate"/>
      </w:r>
      <w:r w:rsidR="00717524">
        <w:t xml:space="preserve">Photo </w:t>
      </w:r>
      <w:r w:rsidR="00717524">
        <w:rPr>
          <w:noProof/>
        </w:rPr>
        <w:t>8</w:t>
      </w:r>
      <w:r w:rsidR="004B215A">
        <w:rPr>
          <w:lang w:eastAsia="ja-JP"/>
        </w:rPr>
        <w:fldChar w:fldCharType="end"/>
      </w:r>
      <w:r>
        <w:rPr>
          <w:lang w:eastAsia="ja-JP"/>
        </w:rPr>
        <w:t>). Epibiosis on mobile animals or algae and plants capable of rafting has the potential to increase the dispersal of invasive ascidians. Since these hosts are wild, this is a natural pathway for the spread of invasive ascidians that is not necessarily influenced by human activity.</w:t>
      </w:r>
    </w:p>
    <w:p w14:paraId="22EBA6F2" w14:textId="0A438FAF" w:rsidR="00BC7068" w:rsidRPr="00562D17" w:rsidRDefault="00CE5491" w:rsidP="00BC7068">
      <w:r>
        <w:rPr>
          <w:lang w:eastAsia="ja-JP"/>
        </w:rPr>
        <w:t>In the Gulf of St. Lawrence</w:t>
      </w:r>
      <w:r w:rsidR="00D65328">
        <w:rPr>
          <w:lang w:eastAsia="ja-JP"/>
        </w:rPr>
        <w:t xml:space="preserve">, </w:t>
      </w:r>
      <w:r>
        <w:rPr>
          <w:lang w:eastAsia="ja-JP"/>
        </w:rPr>
        <w:t xml:space="preserve">Canada, </w:t>
      </w:r>
      <w:r w:rsidR="00BC7068">
        <w:rPr>
          <w:lang w:eastAsia="ja-JP"/>
        </w:rPr>
        <w:t xml:space="preserve">ascidian </w:t>
      </w:r>
      <w:r>
        <w:rPr>
          <w:lang w:eastAsia="ja-JP"/>
        </w:rPr>
        <w:t xml:space="preserve">epibionts </w:t>
      </w:r>
      <w:r w:rsidR="00BC7068">
        <w:rPr>
          <w:lang w:eastAsia="ja-JP"/>
        </w:rPr>
        <w:t>(</w:t>
      </w:r>
      <w:r w:rsidR="00AE5711" w:rsidRPr="00650C6E">
        <w:rPr>
          <w:i/>
          <w:iCs/>
        </w:rPr>
        <w:t>Botrylloides</w:t>
      </w:r>
      <w:r w:rsidR="00BC7068" w:rsidRPr="00606A92">
        <w:rPr>
          <w:i/>
          <w:iCs/>
        </w:rPr>
        <w:t xml:space="preserve"> violaceus, B. schlosseri, Molgula spp.</w:t>
      </w:r>
      <w:r w:rsidR="00BC7068">
        <w:rPr>
          <w:lang w:eastAsia="ja-JP"/>
        </w:rPr>
        <w:t xml:space="preserve">) </w:t>
      </w:r>
      <w:r w:rsidR="00D65328">
        <w:rPr>
          <w:lang w:eastAsia="ja-JP"/>
        </w:rPr>
        <w:t>have been observed on</w:t>
      </w:r>
      <w:r w:rsidR="00BC7068">
        <w:rPr>
          <w:lang w:eastAsia="ja-JP"/>
        </w:rPr>
        <w:t xml:space="preserve"> </w:t>
      </w:r>
      <w:r>
        <w:rPr>
          <w:lang w:eastAsia="ja-JP"/>
        </w:rPr>
        <w:t xml:space="preserve">crabs and lobsters </w:t>
      </w:r>
      <w:r w:rsidR="00BC7068">
        <w:rPr>
          <w:lang w:eastAsia="ja-JP"/>
        </w:rPr>
        <w:fldChar w:fldCharType="begin"/>
      </w:r>
      <w:r w:rsidR="00BC7068">
        <w:rPr>
          <w:lang w:eastAsia="ja-JP"/>
        </w:rPr>
        <w:instrText xml:space="preserve"> ADDIN EN.CITE &lt;EndNote&gt;&lt;Cite&gt;&lt;Author&gt;Bernier&lt;/Author&gt;&lt;Year&gt;2009&lt;/Year&gt;&lt;RecNum&gt;5555&lt;/RecNum&gt;&lt;DisplayText&gt;(Bernier et al. 2009)&lt;/DisplayText&gt;&lt;record&gt;&lt;rec-number&gt;5555&lt;/rec-number&gt;&lt;foreign-keys&gt;&lt;key app="EN" db-id="5pw5zxs03zavz2esrer5zreaaer2f9v0wf9p" timestamp="1710202614" guid="4c81ec45-5392-438e-ab47-dc81c7885c0c"&gt;5555&lt;/key&gt;&lt;/foreign-keys&gt;&lt;ref-type name="Journal Article"&gt;17&lt;/ref-type&gt;&lt;contributors&gt;&lt;authors&gt;&lt;author&gt;Bernier, Renée Y. &lt;/author&gt;&lt;author&gt;Locke, Andrea&lt;/author&gt;&lt;author&gt;Hanson, John Mark&lt;/author&gt;&lt;/authors&gt;&lt;/contributors&gt;&lt;titles&gt;&lt;title&gt;Lobsters and crabs as potential vectors for tunicate dispersal in the southern Gulf of St. Lawrence, Canada&lt;/title&gt;&lt;secondary-title&gt;Aquatic Invasions&lt;/secondary-title&gt;&lt;/titles&gt;&lt;periodical&gt;&lt;full-title&gt;Aquatic Invasions&lt;/full-title&gt;&lt;/periodical&gt;&lt;pages&gt;105-110&lt;/pages&gt;&lt;volume&gt;4&lt;/volume&gt;&lt;number&gt;1&lt;/number&gt;&lt;dates&gt;&lt;year&gt;2009&lt;/year&gt;&lt;/dates&gt;&lt;isbn&gt;18185487&lt;/isbn&gt;&lt;urls&gt;&lt;/urls&gt;&lt;electronic-resource-num&gt;10.3391/ai. 2009.4.1.11&lt;/electronic-resource-num&gt;&lt;/record&gt;&lt;/Cite&gt;&lt;/EndNote&gt;</w:instrText>
      </w:r>
      <w:r w:rsidR="00BC7068">
        <w:rPr>
          <w:lang w:eastAsia="ja-JP"/>
        </w:rPr>
        <w:fldChar w:fldCharType="separate"/>
      </w:r>
      <w:r w:rsidR="00BC7068">
        <w:rPr>
          <w:noProof/>
          <w:lang w:eastAsia="ja-JP"/>
        </w:rPr>
        <w:t>(Bernier et al. 2009)</w:t>
      </w:r>
      <w:r w:rsidR="00BC7068">
        <w:rPr>
          <w:lang w:eastAsia="ja-JP"/>
        </w:rPr>
        <w:fldChar w:fldCharType="end"/>
      </w:r>
      <w:r w:rsidR="00BC7068">
        <w:rPr>
          <w:lang w:eastAsia="ja-JP"/>
        </w:rPr>
        <w:t xml:space="preserve">. Moulting of crustacean hosts is not likely to limit the dispersal of invasive ascidians, given that epibionts should be able to survive and reproduce on discarded exoskeletons </w:t>
      </w:r>
      <w:r w:rsidR="00BC7068">
        <w:rPr>
          <w:lang w:eastAsia="ja-JP"/>
        </w:rPr>
        <w:fldChar w:fldCharType="begin"/>
      </w:r>
      <w:r w:rsidR="00BC7068">
        <w:rPr>
          <w:lang w:eastAsia="ja-JP"/>
        </w:rPr>
        <w:instrText xml:space="preserve"> ADDIN EN.CITE &lt;EndNote&gt;&lt;Cite&gt;&lt;Author&gt;Bernier&lt;/Author&gt;&lt;Year&gt;2009&lt;/Year&gt;&lt;RecNum&gt;5555&lt;/RecNum&gt;&lt;DisplayText&gt;(Bernier et al. 2009)&lt;/DisplayText&gt;&lt;record&gt;&lt;rec-number&gt;5555&lt;/rec-number&gt;&lt;foreign-keys&gt;&lt;key app="EN" db-id="5pw5zxs03zavz2esrer5zreaaer2f9v0wf9p" timestamp="1710202614" guid="4c81ec45-5392-438e-ab47-dc81c7885c0c"&gt;5555&lt;/key&gt;&lt;/foreign-keys&gt;&lt;ref-type name="Journal Article"&gt;17&lt;/ref-type&gt;&lt;contributors&gt;&lt;authors&gt;&lt;author&gt;Bernier, Renée Y. &lt;/author&gt;&lt;author&gt;Locke, Andrea&lt;/author&gt;&lt;author&gt;Hanson, John Mark&lt;/author&gt;&lt;/authors&gt;&lt;/contributors&gt;&lt;titles&gt;&lt;title&gt;Lobsters and crabs as potential vectors for tunicate dispersal in the southern Gulf of St. Lawrence, Canada&lt;/title&gt;&lt;secondary-title&gt;Aquatic Invasions&lt;/secondary-title&gt;&lt;/titles&gt;&lt;periodical&gt;&lt;full-title&gt;Aquatic Invasions&lt;/full-title&gt;&lt;/periodical&gt;&lt;pages&gt;105-110&lt;/pages&gt;&lt;volume&gt;4&lt;/volume&gt;&lt;number&gt;1&lt;/number&gt;&lt;dates&gt;&lt;year&gt;2009&lt;/year&gt;&lt;/dates&gt;&lt;isbn&gt;18185487&lt;/isbn&gt;&lt;urls&gt;&lt;/urls&gt;&lt;electronic-resource-num&gt;10.3391/ai. 2009.4.1.11&lt;/electronic-resource-num&gt;&lt;/record&gt;&lt;/Cite&gt;&lt;/EndNote&gt;</w:instrText>
      </w:r>
      <w:r w:rsidR="00BC7068">
        <w:rPr>
          <w:lang w:eastAsia="ja-JP"/>
        </w:rPr>
        <w:fldChar w:fldCharType="separate"/>
      </w:r>
      <w:r w:rsidR="00BC7068">
        <w:rPr>
          <w:noProof/>
          <w:lang w:eastAsia="ja-JP"/>
        </w:rPr>
        <w:t>(Bernier et al. 2009)</w:t>
      </w:r>
      <w:r w:rsidR="00BC7068">
        <w:rPr>
          <w:lang w:eastAsia="ja-JP"/>
        </w:rPr>
        <w:fldChar w:fldCharType="end"/>
      </w:r>
      <w:r w:rsidR="00BC7068">
        <w:rPr>
          <w:lang w:eastAsia="ja-JP"/>
        </w:rPr>
        <w:t xml:space="preserve">. </w:t>
      </w:r>
      <w:r w:rsidR="00D65328" w:rsidRPr="00D65328">
        <w:rPr>
          <w:i/>
          <w:iCs/>
        </w:rPr>
        <w:t>Botryllus</w:t>
      </w:r>
      <w:r w:rsidR="00BC7068" w:rsidRPr="00607F38">
        <w:rPr>
          <w:i/>
          <w:iCs/>
        </w:rPr>
        <w:t xml:space="preserve"> schlosseri</w:t>
      </w:r>
      <w:r w:rsidR="00BC7068">
        <w:rPr>
          <w:i/>
          <w:iCs/>
        </w:rPr>
        <w:t xml:space="preserve"> </w:t>
      </w:r>
      <w:r w:rsidR="00D65328">
        <w:t>has been observ</w:t>
      </w:r>
      <w:r w:rsidR="0051405D">
        <w:t>e</w:t>
      </w:r>
      <w:r w:rsidR="00D65328">
        <w:t xml:space="preserve">d </w:t>
      </w:r>
      <w:r w:rsidR="00BC7068">
        <w:t>growing on a seahorse in the Black Sea, revealing that ascidians can also sometimes colonise slow-moving fish</w:t>
      </w:r>
      <w:r w:rsidR="00D65328">
        <w:t xml:space="preserve"> (</w:t>
      </w:r>
      <w:r w:rsidR="00D65328">
        <w:rPr>
          <w:lang w:eastAsia="ja-JP"/>
        </w:rPr>
        <w:fldChar w:fldCharType="begin"/>
      </w:r>
      <w:r w:rsidR="00D65328">
        <w:rPr>
          <w:lang w:eastAsia="ja-JP"/>
        </w:rPr>
        <w:instrText xml:space="preserve"> ADDIN EN.CITE &lt;EndNote&gt;&lt;Cite AuthorYear="1"&gt;&lt;Author&gt;Kayiş&lt;/Author&gt;&lt;Year&gt;2011&lt;/Year&gt;&lt;RecNum&gt;5554&lt;/RecNum&gt;&lt;DisplayText&gt;Kayiş (2011)&lt;/DisplayText&gt;&lt;record&gt;&lt;rec-number&gt;5554&lt;/rec-number&gt;&lt;foreign-keys&gt;&lt;key app="EN" db-id="5pw5zxs03zavz2esrer5zreaaer2f9v0wf9p" timestamp="1710202212" guid="9e06f7ab-c0de-4a1a-a1c6-c75ab7a2ff2f"&gt;5554&lt;/key&gt;&lt;/foreign-keys&gt;&lt;ref-type name="Journal Article"&gt;17&lt;/ref-type&gt;&lt;contributors&gt;&lt;authors&gt;&lt;author&gt;Kayiş, Ş.&lt;/author&gt;&lt;/authors&gt;&lt;/contributors&gt;&lt;titles&gt;&lt;title&gt;&lt;style face="normal" font="default" size="100%"&gt;Ascidian Tunicate, &lt;/style&gt;&lt;style face="italic" font="default" size="100%"&gt;Botryllus schlosseri&lt;/style&gt;&lt;style face="normal" font="default" size="100%"&gt; (Pallas, 1766) infestation on Seahorse&lt;/style&gt;&lt;/title&gt;&lt;secondary-title&gt;Bulletin of the European Association of Fish Pathologists&lt;/secondary-title&gt;&lt;/titles&gt;&lt;periodical&gt;&lt;full-title&gt;Bulletin of the European Association of Fish Pathologists&lt;/full-title&gt;&lt;/periodical&gt;&lt;pages&gt;81-84&lt;/pages&gt;&lt;volume&gt;31&lt;/volume&gt;&lt;number&gt;2&lt;/number&gt;&lt;dates&gt;&lt;year&gt;2011&lt;/year&gt;&lt;/dates&gt;&lt;urls&gt;&lt;related-urls&gt;&lt;url&gt;https://eafp.org/download/2011-Volume31/issue-2/Kayis.pdf&lt;/url&gt;&lt;/related-urls&gt;&lt;/urls&gt;&lt;/record&gt;&lt;/Cite&gt;&lt;/EndNote&gt;</w:instrText>
      </w:r>
      <w:r w:rsidR="00D65328">
        <w:rPr>
          <w:lang w:eastAsia="ja-JP"/>
        </w:rPr>
        <w:fldChar w:fldCharType="separate"/>
      </w:r>
      <w:r w:rsidR="00D65328">
        <w:rPr>
          <w:noProof/>
          <w:lang w:eastAsia="ja-JP"/>
        </w:rPr>
        <w:t>Kayiş 2011)</w:t>
      </w:r>
      <w:r w:rsidR="00D65328">
        <w:rPr>
          <w:lang w:eastAsia="ja-JP"/>
        </w:rPr>
        <w:fldChar w:fldCharType="end"/>
      </w:r>
      <w:r w:rsidR="00D65328">
        <w:rPr>
          <w:lang w:eastAsia="ja-JP"/>
        </w:rPr>
        <w:t>.</w:t>
      </w:r>
    </w:p>
    <w:p w14:paraId="45705486" w14:textId="0473C17B" w:rsidR="00BC7068" w:rsidRPr="0042636F" w:rsidRDefault="00BC7068" w:rsidP="00BC7068">
      <w:pPr>
        <w:rPr>
          <w:lang w:eastAsia="ja-JP"/>
        </w:rPr>
      </w:pPr>
      <w:r>
        <w:rPr>
          <w:lang w:eastAsia="ja-JP"/>
        </w:rPr>
        <w:t>Various ascidian species (</w:t>
      </w:r>
      <w:r>
        <w:rPr>
          <w:i/>
          <w:iCs/>
          <w:lang w:eastAsia="ja-JP"/>
        </w:rPr>
        <w:t xml:space="preserve">A. aspersa, A. constellatum, </w:t>
      </w:r>
      <w:r w:rsidRPr="004B5785">
        <w:rPr>
          <w:i/>
          <w:iCs/>
          <w:lang w:eastAsia="ja-JP"/>
        </w:rPr>
        <w:t xml:space="preserve">B. violaceus, B. schlosseri, </w:t>
      </w:r>
      <w:r>
        <w:rPr>
          <w:i/>
          <w:iCs/>
          <w:lang w:eastAsia="ja-JP"/>
        </w:rPr>
        <w:t xml:space="preserve">C. intestinalis, </w:t>
      </w:r>
      <w:r w:rsidRPr="004B5785">
        <w:rPr>
          <w:i/>
          <w:iCs/>
          <w:lang w:eastAsia="ja-JP"/>
        </w:rPr>
        <w:t>D. vexillum, D. listerianum</w:t>
      </w:r>
      <w:r>
        <w:rPr>
          <w:i/>
          <w:iCs/>
          <w:lang w:eastAsia="ja-JP"/>
        </w:rPr>
        <w:t xml:space="preserve">, </w:t>
      </w:r>
      <w:r w:rsidR="007A0822">
        <w:rPr>
          <w:i/>
          <w:iCs/>
          <w:lang w:eastAsia="ja-JP"/>
        </w:rPr>
        <w:t xml:space="preserve">D. perlucidum, </w:t>
      </w:r>
      <w:r w:rsidRPr="004B5785">
        <w:rPr>
          <w:i/>
          <w:iCs/>
          <w:lang w:eastAsia="ja-JP"/>
        </w:rPr>
        <w:t>M. manhattensis</w:t>
      </w:r>
      <w:r>
        <w:rPr>
          <w:i/>
          <w:iCs/>
          <w:lang w:eastAsia="ja-JP"/>
        </w:rPr>
        <w:t xml:space="preserve">, S. clava, </w:t>
      </w:r>
      <w:r w:rsidRPr="00032C7F">
        <w:rPr>
          <w:i/>
          <w:iCs/>
          <w:lang w:eastAsia="ja-JP"/>
        </w:rPr>
        <w:t>S. brakenhielmi</w:t>
      </w:r>
      <w:r>
        <w:rPr>
          <w:lang w:eastAsia="ja-JP"/>
        </w:rPr>
        <w:t xml:space="preserve">) have been found to grow on marine plants and algae </w:t>
      </w:r>
      <w:r>
        <w:rPr>
          <w:lang w:eastAsia="ja-JP"/>
        </w:rPr>
        <w:fldChar w:fldCharType="begin">
          <w:fldData xml:space="preserve">PEVuZE5vdGU+PENpdGU+PEF1dGhvcj5DYXJtYW48L0F1dGhvcj48WWVhcj4yMDEwPC9ZZWFyPjxS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</w:fldData>
        </w:fldChar>
      </w:r>
      <w:r>
        <w:rPr>
          <w:lang w:eastAsia="ja-JP"/>
        </w:rPr>
        <w:instrText xml:space="preserve"> ADDIN EN.CITE </w:instrText>
      </w:r>
      <w:r>
        <w:rPr>
          <w:lang w:eastAsia="ja-JP"/>
        </w:rPr>
        <w:fldChar w:fldCharType="begin">
          <w:fldData xml:space="preserve">PEVuZE5vdGU+PENpdGU+PEF1dGhvcj5DYXJtYW48L0F1dGhvcj48WWVhcj4yMDEwPC9ZZWFyPjxS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(Carman &amp; Grunden 2010; Carman et al. 2009b</w:t>
      </w:r>
      <w:r w:rsidR="007A0822">
        <w:rPr>
          <w:noProof/>
          <w:lang w:eastAsia="ja-JP"/>
        </w:rPr>
        <w:t>;</w:t>
      </w:r>
      <w:r w:rsidR="00173750" w:rsidRPr="00173750">
        <w:rPr>
          <w:rFonts w:cstheme="minorHAnsi"/>
          <w:noProof/>
        </w:rPr>
        <w:t xml:space="preserve"> </w:t>
      </w:r>
      <w:r w:rsidR="00173750">
        <w:rPr>
          <w:rFonts w:cstheme="minorHAnsi"/>
          <w:noProof/>
        </w:rPr>
        <w:t>Simpson et al. 2016</w:t>
      </w:r>
      <w:r>
        <w:rPr>
          <w:noProof/>
          <w:lang w:eastAsia="ja-JP"/>
        </w:rPr>
        <w:t>)</w:t>
      </w:r>
      <w:r>
        <w:rPr>
          <w:lang w:eastAsia="ja-JP"/>
        </w:rPr>
        <w:fldChar w:fldCharType="end"/>
      </w:r>
      <w:r>
        <w:rPr>
          <w:lang w:eastAsia="ja-JP"/>
        </w:rPr>
        <w:t xml:space="preserve">. Floating pieces of eelgrass found to have been colonised by some taxa have the potential to travel up to 200 times further than ascidian larval dispersal distances </w:t>
      </w:r>
      <w:r>
        <w:rPr>
          <w:lang w:eastAsia="ja-JP"/>
        </w:rPr>
        <w:fldChar w:fldCharType="begin">
          <w:fldData xml:space="preserve">PEVuZE5vdGU+PENpdGU+PEF1dGhvcj5DYXJtYW48L0F1dGhvcj48WWVhcj4yMDEwPC9ZZWFyPjxS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</w:fldData>
        </w:fldChar>
      </w:r>
      <w:r>
        <w:rPr>
          <w:lang w:eastAsia="ja-JP"/>
        </w:rPr>
        <w:instrText xml:space="preserve"> ADDIN EN.CITE </w:instrText>
      </w:r>
      <w:r>
        <w:rPr>
          <w:lang w:eastAsia="ja-JP"/>
        </w:rPr>
        <w:fldChar w:fldCharType="begin">
          <w:fldData xml:space="preserve">PEVuZE5vdGU+PENpdGU+PEF1dGhvcj5DYXJtYW48L0F1dGhvcj48WWVhcj4yMDEwPC9ZZWFyPjxS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(Carman &amp; Grunden 2010; Carman et al. 2009b)</w:t>
      </w:r>
      <w:r>
        <w:rPr>
          <w:lang w:eastAsia="ja-JP"/>
        </w:rPr>
        <w:fldChar w:fldCharType="end"/>
      </w:r>
      <w:r>
        <w:rPr>
          <w:lang w:eastAsia="ja-JP"/>
        </w:rPr>
        <w:t>.</w:t>
      </w:r>
    </w:p>
    <w:p w14:paraId="4B0219DD" w14:textId="22C296F7" w:rsidR="004B215A" w:rsidRDefault="004B215A" w:rsidP="004B215A">
      <w:pPr>
        <w:pStyle w:val="Caption"/>
      </w:pPr>
      <w:bookmarkStart w:id="154" w:name="_Ref187316797"/>
      <w:bookmarkStart w:id="155" w:name="_Toc222999484"/>
      <w:bookmarkStart w:id="156" w:name="_Hlk217399272"/>
      <w:r>
        <w:lastRenderedPageBreak/>
        <w:t xml:space="preserve">Photo </w:t>
      </w:r>
      <w:r w:rsidR="000E67BC">
        <w:fldChar w:fldCharType="begin"/>
      </w:r>
      <w:r w:rsidR="000E67BC">
        <w:instrText xml:space="preserve"> SEQ Photo \* ARABIC </w:instrText>
      </w:r>
      <w:r w:rsidR="000E67BC">
        <w:fldChar w:fldCharType="separate"/>
      </w:r>
      <w:r w:rsidR="00717524">
        <w:rPr>
          <w:noProof/>
        </w:rPr>
        <w:t>8</w:t>
      </w:r>
      <w:r w:rsidR="000E67BC">
        <w:fldChar w:fldCharType="end"/>
      </w:r>
      <w:bookmarkEnd w:id="154"/>
      <w:r>
        <w:t xml:space="preserve"> Ascidians</w:t>
      </w:r>
      <w:r w:rsidRPr="00707958">
        <w:t xml:space="preserve"> growing on </w:t>
      </w:r>
      <w:r>
        <w:t>wild organisms</w:t>
      </w:r>
      <w:bookmarkEnd w:id="155"/>
    </w:p>
    <w:p w14:paraId="7B616A4D" w14:textId="3B5DB57B" w:rsidR="00BC7068" w:rsidRDefault="00BC7068" w:rsidP="009B260F">
      <w:pPr>
        <w:pStyle w:val="NormalWeb"/>
      </w:pPr>
      <w:r>
        <w:rPr>
          <w:noProof/>
          <w:sz w:val="16"/>
          <w:szCs w:val="16"/>
        </w:rPr>
        <w:drawing>
          <wp:inline distT="0" distB="0" distL="0" distR="0" wp14:anchorId="76522D69" wp14:editId="59ACE2E4">
            <wp:extent cx="5553456" cy="4773168"/>
            <wp:effectExtent l="0" t="0" r="0" b="8890"/>
            <wp:docPr id="1755313632" name="Picture 1" descr="A collage coloured photographs showing examples of ascidian species growing on wild organisms, including on Sabella spallanzanii fanworm, a Jasus edwardsii lobster, a hermit crab and a masking cr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313632" name="Picture 1" descr="A collage coloured photographs showing examples of ascidian species growing on wild organisms, including on Sabella spallanzanii fanworm, a Jasus edwardsii lobster, a hermit crab and a masking crab."/>
                    <pic:cNvPicPr/>
                  </pic:nvPicPr>
                  <pic:blipFill>
                    <a:blip r:embed="rId100" cstate="email">
                      <a:extLst>
                        <a:ext uri="{28A0092B-C50C-407E-A947-70E740481C1C}">
                          <a14:useLocalDpi xmlns:a14="http://schemas.microsoft.com/office/drawing/2010/main" val="0"/>
                        </a:ext>
                      </a:extLst>
                    </a:blip>
                    <a:stretch>
                      <a:fillRect/>
                    </a:stretch>
                  </pic:blipFill>
                  <pic:spPr>
                    <a:xfrm>
                      <a:off x="0" y="0"/>
                      <a:ext cx="5553456" cy="4773168"/>
                    </a:xfrm>
                    <a:prstGeom prst="rect">
                      <a:avLst/>
                    </a:prstGeom>
                  </pic:spPr>
                </pic:pic>
              </a:graphicData>
            </a:graphic>
          </wp:inline>
        </w:drawing>
      </w:r>
    </w:p>
    <w:p w14:paraId="538046FA" w14:textId="77777777" w:rsidR="001B7839" w:rsidRPr="00D905C4" w:rsidRDefault="001B7839" w:rsidP="001B7839">
      <w:pPr>
        <w:rPr>
          <w:sz w:val="18"/>
          <w:szCs w:val="18"/>
          <w:lang w:eastAsia="ja-JP"/>
        </w:rPr>
      </w:pPr>
      <w:r w:rsidRPr="00D905C4">
        <w:rPr>
          <w:sz w:val="18"/>
          <w:szCs w:val="18"/>
          <w:lang w:eastAsia="ja-JP"/>
        </w:rPr>
        <w:t xml:space="preserve">Ascidian epibiosis on wild organisms. a) </w:t>
      </w:r>
      <w:r w:rsidRPr="00D905C4">
        <w:rPr>
          <w:i/>
          <w:iCs/>
          <w:sz w:val="18"/>
          <w:szCs w:val="18"/>
          <w:lang w:eastAsia="ja-JP"/>
        </w:rPr>
        <w:t xml:space="preserve">S. brakenhielmi </w:t>
      </w:r>
      <w:r w:rsidRPr="00D905C4">
        <w:rPr>
          <w:sz w:val="18"/>
          <w:szCs w:val="18"/>
          <w:lang w:eastAsia="ja-JP"/>
        </w:rPr>
        <w:t>growing on a</w:t>
      </w:r>
      <w:r w:rsidRPr="00D905C4">
        <w:rPr>
          <w:sz w:val="18"/>
          <w:szCs w:val="18"/>
        </w:rPr>
        <w:t xml:space="preserve"> </w:t>
      </w:r>
      <w:r w:rsidRPr="00D905C4">
        <w:rPr>
          <w:i/>
          <w:iCs/>
          <w:sz w:val="18"/>
          <w:szCs w:val="18"/>
          <w:lang w:eastAsia="ja-JP"/>
        </w:rPr>
        <w:t xml:space="preserve">Sabella spallanzanii </w:t>
      </w:r>
      <w:r w:rsidRPr="00D905C4">
        <w:rPr>
          <w:sz w:val="18"/>
          <w:szCs w:val="18"/>
          <w:lang w:eastAsia="ja-JP"/>
        </w:rPr>
        <w:t xml:space="preserve">fanworm near Waiheke Island, New Zealand; b) a </w:t>
      </w:r>
      <w:r w:rsidRPr="00D905C4">
        <w:rPr>
          <w:i/>
          <w:iCs/>
          <w:sz w:val="18"/>
          <w:szCs w:val="18"/>
          <w:lang w:eastAsia="ja-JP"/>
        </w:rPr>
        <w:t xml:space="preserve">S. brakenhielmi </w:t>
      </w:r>
      <w:r>
        <w:rPr>
          <w:sz w:val="18"/>
          <w:szCs w:val="18"/>
          <w:lang w:eastAsia="ja-JP"/>
        </w:rPr>
        <w:t xml:space="preserve">infestation on a </w:t>
      </w:r>
      <w:r w:rsidRPr="002201A0">
        <w:rPr>
          <w:i/>
          <w:iCs/>
          <w:sz w:val="18"/>
          <w:szCs w:val="18"/>
          <w:lang w:eastAsia="ja-JP"/>
        </w:rPr>
        <w:t>Jasus edwardsii</w:t>
      </w:r>
      <w:r>
        <w:rPr>
          <w:sz w:val="18"/>
          <w:szCs w:val="18"/>
          <w:lang w:eastAsia="ja-JP"/>
        </w:rPr>
        <w:t xml:space="preserve"> lobster in the Hauraki Gulf, New Zealand </w:t>
      </w:r>
      <w:r>
        <w:rPr>
          <w:sz w:val="18"/>
          <w:szCs w:val="18"/>
          <w:lang w:eastAsia="ja-JP"/>
        </w:rPr>
        <w:fldChar w:fldCharType="begin"/>
      </w:r>
      <w:r>
        <w:rPr>
          <w:sz w:val="18"/>
          <w:szCs w:val="18"/>
          <w:lang w:eastAsia="ja-JP"/>
        </w:rPr>
        <w:instrText xml:space="preserve"> ADDIN EN.CITE &lt;EndNote&gt;&lt;Cite&gt;&lt;Author&gt;Spyksma&lt;/Author&gt;&lt;Year&gt;2024&lt;/Year&gt;&lt;RecNum&gt;5943&lt;/RecNum&gt;&lt;DisplayText&gt;(Spyksma et al. 2024)&lt;/DisplayText&gt;&lt;record&gt;&lt;rec-number&gt;5943&lt;/rec-number&gt;&lt;foreign-keys&gt;&lt;key app="EN" db-id="5pw5zxs03zavz2esrer5zreaaer2f9v0wf9p" timestamp="1721264455" guid="51111c5a-5214-4fd3-ae55-3efbc2da1ffd"&gt;5943&lt;/key&gt;&lt;/foreign-keys&gt;&lt;ref-type name="Journal Article"&gt;17&lt;/ref-type&gt;&lt;contributors&gt;&lt;authors&gt;&lt;author&gt;Spyksma, Arie J. P.&lt;/author&gt;&lt;author&gt;Miller, Kelsey I.&lt;/author&gt;&lt;author&gt;Shears, Nick T.&lt;/author&gt;&lt;/authors&gt;&lt;/contributors&gt;&lt;titles&gt;&lt;title&gt;&lt;style face="normal" font="default" size="100%"&gt;Marine heatwave promotes population expansion of the invasive ascidian &lt;/style&gt;&lt;style face="italic" font="default" size="100%"&gt;Symplegma brakenhielmi&lt;/style&gt;&lt;/title&gt;&lt;secondary-title&gt;Biological Invasions&lt;/secondary-title&gt;&lt;/titles&gt;&lt;periodical&gt;&lt;full-title&gt;Biological Invasions&lt;/full-title&gt;&lt;/periodical&gt;&lt;pages&gt;1987-1995&lt;/pages&gt;&lt;volume&gt;26&lt;/volume&gt;&lt;number&gt;7&lt;/number&gt;&lt;section&gt;1987&lt;/section&gt;&lt;dates&gt;&lt;year&gt;2024&lt;/year&gt;&lt;/dates&gt;&lt;isbn&gt;1387-3547&amp;#xD;1573-1464&lt;/isbn&gt;&lt;urls&gt;&lt;/urls&gt;&lt;electronic-resource-num&gt;10.1007/s10530-024-03296-4&lt;/electronic-resource-num&gt;&lt;/record&gt;&lt;/Cite&gt;&lt;/EndNote&gt;</w:instrText>
      </w:r>
      <w:r>
        <w:rPr>
          <w:sz w:val="18"/>
          <w:szCs w:val="18"/>
          <w:lang w:eastAsia="ja-JP"/>
        </w:rPr>
        <w:fldChar w:fldCharType="separate"/>
      </w:r>
      <w:r>
        <w:rPr>
          <w:noProof/>
          <w:sz w:val="18"/>
          <w:szCs w:val="18"/>
          <w:lang w:eastAsia="ja-JP"/>
        </w:rPr>
        <w:t>(Spyksma et al. 2024)</w:t>
      </w:r>
      <w:r>
        <w:rPr>
          <w:sz w:val="18"/>
          <w:szCs w:val="18"/>
          <w:lang w:eastAsia="ja-JP"/>
        </w:rPr>
        <w:fldChar w:fldCharType="end"/>
      </w:r>
      <w:r w:rsidRPr="00D905C4">
        <w:rPr>
          <w:sz w:val="18"/>
          <w:szCs w:val="18"/>
          <w:lang w:eastAsia="ja-JP"/>
        </w:rPr>
        <w:t xml:space="preserve">; c) a hermit crab with an </w:t>
      </w:r>
      <w:r w:rsidRPr="002201A0">
        <w:rPr>
          <w:sz w:val="18"/>
          <w:szCs w:val="18"/>
          <w:lang w:eastAsia="ja-JP"/>
        </w:rPr>
        <w:t xml:space="preserve">attached </w:t>
      </w:r>
      <w:r w:rsidRPr="002201A0">
        <w:rPr>
          <w:i/>
          <w:iCs/>
          <w:sz w:val="18"/>
          <w:szCs w:val="18"/>
          <w:lang w:eastAsia="ja-JP"/>
        </w:rPr>
        <w:t>Styela clava</w:t>
      </w:r>
      <w:r>
        <w:rPr>
          <w:i/>
          <w:iCs/>
          <w:sz w:val="18"/>
          <w:szCs w:val="18"/>
          <w:lang w:eastAsia="ja-JP"/>
        </w:rPr>
        <w:t xml:space="preserve"> </w:t>
      </w:r>
      <w:r>
        <w:rPr>
          <w:sz w:val="18"/>
          <w:szCs w:val="18"/>
          <w:lang w:eastAsia="ja-JP"/>
        </w:rPr>
        <w:t>in Lyttelton Harbour, New Zealand</w:t>
      </w:r>
      <w:r w:rsidRPr="002201A0">
        <w:rPr>
          <w:sz w:val="18"/>
          <w:szCs w:val="18"/>
          <w:lang w:eastAsia="ja-JP"/>
        </w:rPr>
        <w:t xml:space="preserve">; d) solitary and colonial ascidians attached to the masking crab </w:t>
      </w:r>
      <w:r w:rsidRPr="002201A0">
        <w:rPr>
          <w:i/>
          <w:iCs/>
          <w:sz w:val="18"/>
          <w:szCs w:val="18"/>
          <w:lang w:eastAsia="ja-JP"/>
        </w:rPr>
        <w:t xml:space="preserve">Notomithrax </w:t>
      </w:r>
      <w:r w:rsidRPr="002201A0">
        <w:rPr>
          <w:sz w:val="18"/>
          <w:szCs w:val="18"/>
          <w:lang w:eastAsia="ja-JP"/>
        </w:rPr>
        <w:t>sp.</w:t>
      </w:r>
      <w:r>
        <w:rPr>
          <w:sz w:val="18"/>
          <w:szCs w:val="18"/>
          <w:lang w:eastAsia="ja-JP"/>
        </w:rPr>
        <w:t xml:space="preserve"> in Lyttelton Harbour, New Zealand.</w:t>
      </w:r>
      <w:r w:rsidRPr="002201A0">
        <w:rPr>
          <w:sz w:val="18"/>
          <w:szCs w:val="18"/>
          <w:lang w:eastAsia="ja-JP"/>
        </w:rPr>
        <w:t xml:space="preserve"> </w:t>
      </w:r>
      <w:r w:rsidRPr="00A303AC">
        <w:rPr>
          <w:sz w:val="18"/>
          <w:szCs w:val="18"/>
          <w:lang w:eastAsia="ja-JP"/>
        </w:rPr>
        <w:t>Sources</w:t>
      </w:r>
      <w:r w:rsidRPr="00A303AC">
        <w:rPr>
          <w:i/>
          <w:iCs/>
          <w:sz w:val="18"/>
          <w:szCs w:val="18"/>
          <w:lang w:eastAsia="ja-JP"/>
        </w:rPr>
        <w:t>:</w:t>
      </w:r>
      <w:r w:rsidRPr="00A303AC">
        <w:rPr>
          <w:sz w:val="18"/>
          <w:szCs w:val="18"/>
          <w:lang w:eastAsia="ja-JP"/>
        </w:rPr>
        <w:t xml:space="preserve"> </w:t>
      </w:r>
      <w:r w:rsidRPr="00A360AC">
        <w:rPr>
          <w:sz w:val="18"/>
          <w:szCs w:val="18"/>
          <w:lang w:eastAsia="ja-JP"/>
        </w:rPr>
        <w:t>a) Shaun Lee;</w:t>
      </w:r>
      <w:r w:rsidRPr="00A303AC">
        <w:rPr>
          <w:sz w:val="18"/>
          <w:szCs w:val="18"/>
          <w:lang w:eastAsia="ja-JP"/>
        </w:rPr>
        <w:t xml:space="preserve"> b) Nick</w:t>
      </w:r>
      <w:r w:rsidRPr="002201A0">
        <w:rPr>
          <w:sz w:val="18"/>
          <w:szCs w:val="18"/>
          <w:lang w:eastAsia="ja-JP"/>
        </w:rPr>
        <w:t xml:space="preserve"> Shears, Leigh Marine Laboratory, University of Auckland; c, d</w:t>
      </w:r>
      <w:r w:rsidRPr="00D905C4">
        <w:rPr>
          <w:sz w:val="18"/>
          <w:szCs w:val="18"/>
          <w:lang w:eastAsia="ja-JP"/>
        </w:rPr>
        <w:t xml:space="preserve">) C. Woods, </w:t>
      </w:r>
      <w:r w:rsidRPr="00913287">
        <w:rPr>
          <w:sz w:val="18"/>
          <w:szCs w:val="18"/>
          <w:lang w:eastAsia="ja-JP"/>
        </w:rPr>
        <w:t>Earth Sciences New Zealand</w:t>
      </w:r>
      <w:r>
        <w:rPr>
          <w:sz w:val="18"/>
          <w:szCs w:val="18"/>
          <w:lang w:eastAsia="ja-JP"/>
        </w:rPr>
        <w:t xml:space="preserve">. </w:t>
      </w:r>
    </w:p>
    <w:bookmarkEnd w:id="156"/>
    <w:p w14:paraId="177A90B7" w14:textId="12D11211" w:rsidR="001E728B" w:rsidRPr="009B260F" w:rsidRDefault="00615DB2" w:rsidP="001B0B6D">
      <w:pPr>
        <w:pStyle w:val="Heading7"/>
        <w:rPr>
          <w:b/>
          <w:bCs/>
          <w:color w:val="000000" w:themeColor="text1"/>
        </w:rPr>
      </w:pPr>
      <w:r w:rsidRPr="009B260F">
        <w:rPr>
          <w:b/>
          <w:bCs/>
          <w:color w:val="000000" w:themeColor="text1"/>
        </w:rPr>
        <w:t>Case e</w:t>
      </w:r>
      <w:r w:rsidR="001E728B" w:rsidRPr="009B260F">
        <w:rPr>
          <w:b/>
          <w:bCs/>
          <w:color w:val="000000" w:themeColor="text1"/>
        </w:rPr>
        <w:t xml:space="preserve">xample: Natural dispersal ability of </w:t>
      </w:r>
      <w:r w:rsidR="001E728B" w:rsidRPr="00282DB8">
        <w:rPr>
          <w:b/>
          <w:iCs w:val="0"/>
          <w:color w:val="000000" w:themeColor="text1"/>
          <w:u w:val="single"/>
        </w:rPr>
        <w:t>Didemnum</w:t>
      </w:r>
    </w:p>
    <w:p w14:paraId="540E6A30" w14:textId="201A26EA" w:rsidR="001E728B" w:rsidRDefault="001E728B" w:rsidP="001E728B">
      <w:pPr>
        <w:rPr>
          <w:rFonts w:eastAsia="Calibri" w:cstheme="minorHAnsi"/>
        </w:rPr>
      </w:pPr>
      <w:r>
        <w:rPr>
          <w:rFonts w:eastAsia="Calibri" w:cstheme="minorHAnsi"/>
          <w:i/>
        </w:rPr>
        <w:t xml:space="preserve">Didemnum perlucidum </w:t>
      </w:r>
      <w:r>
        <w:rPr>
          <w:rFonts w:eastAsia="Calibri" w:cstheme="minorHAnsi"/>
          <w:iCs/>
        </w:rPr>
        <w:t xml:space="preserve">and </w:t>
      </w:r>
      <w:r w:rsidRPr="008B34FC">
        <w:rPr>
          <w:rFonts w:eastAsia="Calibri" w:cstheme="minorHAnsi"/>
          <w:i/>
        </w:rPr>
        <w:t>D</w:t>
      </w:r>
      <w:r>
        <w:rPr>
          <w:rFonts w:eastAsia="Calibri" w:cstheme="minorHAnsi"/>
          <w:i/>
        </w:rPr>
        <w:t>. vexillum</w:t>
      </w:r>
      <w:r w:rsidRPr="008B34FC">
        <w:rPr>
          <w:rFonts w:eastAsia="Calibri" w:cstheme="minorHAnsi"/>
          <w:i/>
        </w:rPr>
        <w:t xml:space="preserve"> </w:t>
      </w:r>
      <w:r>
        <w:rPr>
          <w:rFonts w:eastAsia="Calibri" w:cstheme="minorHAnsi"/>
        </w:rPr>
        <w:t>are</w:t>
      </w:r>
      <w:r w:rsidRPr="008B34FC">
        <w:rPr>
          <w:rFonts w:eastAsia="Calibri" w:cstheme="minorHAnsi"/>
        </w:rPr>
        <w:t xml:space="preserve"> colonial ascidian</w:t>
      </w:r>
      <w:r>
        <w:rPr>
          <w:rFonts w:eastAsia="Calibri" w:cstheme="minorHAnsi"/>
        </w:rPr>
        <w:t>s</w:t>
      </w:r>
      <w:r w:rsidRPr="008B34FC">
        <w:rPr>
          <w:rFonts w:eastAsia="Calibri" w:cstheme="minorHAnsi"/>
        </w:rPr>
        <w:t xml:space="preserve"> made of hundreds to thousands of small zooids less than 2 mm long, all interconnected by canals</w:t>
      </w:r>
      <w:r>
        <w:rPr>
          <w:rFonts w:eastAsia="Calibri" w:cstheme="minorHAnsi"/>
        </w:rPr>
        <w:t xml:space="preserve"> </w:t>
      </w:r>
      <w:r>
        <w:rPr>
          <w:rFonts w:eastAsia="Calibri" w:cstheme="minorHAnsi"/>
        </w:rPr>
        <w:fldChar w:fldCharType="begin">
          <w:fldData xml:space="preserve">PEVuZE5vdGU+PENpdGU+PEF1dGhvcj5EYWxleTwvQXV0aG9yPjxZZWFyPjIwMDg8L1llYXI+PFJl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</w:fldData>
        </w:fldChar>
      </w:r>
      <w:r>
        <w:rPr>
          <w:rFonts w:eastAsia="Calibri" w:cstheme="minorHAnsi"/>
        </w:rPr>
        <w:instrText xml:space="preserve"> ADDIN EN.CITE </w:instrText>
      </w:r>
      <w:r>
        <w:rPr>
          <w:rFonts w:eastAsia="Calibri" w:cstheme="minorHAnsi"/>
        </w:rPr>
        <w:fldChar w:fldCharType="begin">
          <w:fldData xml:space="preserve">PEVuZE5vdGU+PENpdGU+PEF1dGhvcj5EYWxleTwvQXV0aG9yPjxZZWFyPjIwMDg8L1llYXI+PFJl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</w:fldData>
        </w:fldChar>
      </w:r>
      <w:r>
        <w:rPr>
          <w:rFonts w:eastAsia="Calibri" w:cstheme="minorHAnsi"/>
        </w:rPr>
        <w:instrText xml:space="preserve"> ADDIN EN.CITE.DATA </w:instrText>
      </w:r>
      <w:r>
        <w:rPr>
          <w:rFonts w:eastAsia="Calibri" w:cstheme="minorHAnsi"/>
        </w:rPr>
      </w:r>
      <w:r>
        <w:rPr>
          <w:rFonts w:eastAsia="Calibri" w:cstheme="minorHAnsi"/>
        </w:rPr>
        <w:fldChar w:fldCharType="end"/>
      </w:r>
      <w:r>
        <w:rPr>
          <w:rFonts w:eastAsia="Calibri" w:cstheme="minorHAnsi"/>
        </w:rPr>
      </w:r>
      <w:r>
        <w:rPr>
          <w:rFonts w:eastAsia="Calibri" w:cstheme="minorHAnsi"/>
        </w:rPr>
        <w:fldChar w:fldCharType="separate"/>
      </w:r>
      <w:r>
        <w:rPr>
          <w:rFonts w:eastAsia="Calibri" w:cstheme="minorHAnsi"/>
          <w:noProof/>
        </w:rPr>
        <w:t>(Daley &amp; Scavia 2008; Muñoz et al. 2015)</w:t>
      </w:r>
      <w:r>
        <w:rPr>
          <w:rFonts w:eastAsia="Calibri" w:cstheme="minorHAnsi"/>
        </w:rPr>
        <w:fldChar w:fldCharType="end"/>
      </w:r>
      <w:r w:rsidRPr="008B34FC">
        <w:rPr>
          <w:rFonts w:eastAsia="Calibri" w:cstheme="minorHAnsi"/>
        </w:rPr>
        <w:t xml:space="preserve">. Because zooids can bud asexually, colony growth can be exponential, giving </w:t>
      </w:r>
      <w:r w:rsidR="005D01B5" w:rsidRPr="008B34FC">
        <w:rPr>
          <w:rFonts w:eastAsia="Calibri" w:cstheme="minorHAnsi"/>
        </w:rPr>
        <w:t>th</w:t>
      </w:r>
      <w:r w:rsidR="005D01B5">
        <w:rPr>
          <w:rFonts w:eastAsia="Calibri" w:cstheme="minorHAnsi"/>
        </w:rPr>
        <w:t>e</w:t>
      </w:r>
      <w:r w:rsidR="005D01B5" w:rsidRPr="008B34FC">
        <w:rPr>
          <w:rFonts w:eastAsia="Calibri" w:cstheme="minorHAnsi"/>
        </w:rPr>
        <w:t>s</w:t>
      </w:r>
      <w:r w:rsidR="005D01B5">
        <w:rPr>
          <w:rFonts w:eastAsia="Calibri" w:cstheme="minorHAnsi"/>
        </w:rPr>
        <w:t>e</w:t>
      </w:r>
      <w:r w:rsidR="005D01B5" w:rsidRPr="008B34FC">
        <w:rPr>
          <w:rFonts w:eastAsia="Calibri" w:cstheme="minorHAnsi"/>
        </w:rPr>
        <w:t xml:space="preserve"> </w:t>
      </w:r>
      <w:r w:rsidRPr="008B34FC">
        <w:rPr>
          <w:rFonts w:eastAsia="Calibri" w:cstheme="minorHAnsi"/>
        </w:rPr>
        <w:t xml:space="preserve">species </w:t>
      </w:r>
      <w:r w:rsidR="005D01B5">
        <w:rPr>
          <w:rFonts w:eastAsia="Calibri" w:cstheme="minorHAnsi"/>
        </w:rPr>
        <w:t xml:space="preserve">a </w:t>
      </w:r>
      <w:r w:rsidRPr="008B34FC">
        <w:rPr>
          <w:rFonts w:eastAsia="Calibri" w:cstheme="minorHAnsi"/>
        </w:rPr>
        <w:t>competitive advantage over adjacent sessile filter feeders and the ability to over-grow and smother</w:t>
      </w:r>
      <w:r>
        <w:rPr>
          <w:rFonts w:eastAsia="Calibri" w:cstheme="minorHAnsi"/>
        </w:rPr>
        <w:t xml:space="preserve"> </w:t>
      </w:r>
      <w:r>
        <w:rPr>
          <w:rFonts w:eastAsia="Calibri" w:cstheme="minorHAnsi"/>
        </w:rPr>
        <w:fldChar w:fldCharType="begin"/>
      </w:r>
      <w:r>
        <w:rPr>
          <w:rFonts w:eastAsia="Calibri" w:cstheme="minorHAnsi"/>
        </w:rPr>
        <w:instrText xml:space="preserve"> ADDIN EN.CITE &lt;EndNote&gt;&lt;Cite&gt;&lt;Author&gt;Stefaniak&lt;/Author&gt;&lt;Year&gt;2017&lt;/Year&gt;&lt;RecNum&gt;5405&lt;/RecNum&gt;&lt;DisplayText&gt;(Stefaniak 2017)&lt;/DisplayText&gt;&lt;record&gt;&lt;rec-number&gt;5405&lt;/rec-number&gt;&lt;foreign-keys&gt;&lt;key app="EN" db-id="5pw5zxs03zavz2esrer5zreaaer2f9v0wf9p" timestamp="1708564856" guid="a1bdcf17-c0db-4ad1-95f6-017c56ea4f09"&gt;5405&lt;/key&gt;&lt;/foreign-keys&gt;&lt;ref-type name="Journal Article"&gt;17&lt;/ref-type&gt;&lt;contributors&gt;&lt;authors&gt;&lt;author&gt;Stefaniak, Lauren M.&lt;/author&gt;&lt;/authors&gt;&lt;/contributors&gt;&lt;titles&gt;&lt;title&gt;&lt;style face="normal" font="default" size="100%"&gt;Mechanisms for invasion success by &lt;/style&gt;&lt;style face="italic" font="default" size="100%"&gt;Didemnum vexillum&lt;/style&gt;&lt;style face="normal" font="default" size="100%"&gt; (Chordata: Ascidiacea): observations versus manipulations&lt;/style&gt;&lt;/title&gt;&lt;secondary-title&gt;Biological Invasions&lt;/secondary-title&gt;&lt;/titles&gt;&lt;periodical&gt;&lt;full-title&gt;Biological Invasions&lt;/full-title&gt;&lt;/periodical&gt;&lt;pages&gt;1213-1225&lt;/pages&gt;&lt;volume&gt;19&lt;/volume&gt;&lt;number&gt;4&lt;/number&gt;&lt;section&gt;1213&lt;/section&gt;&lt;dates&gt;&lt;year&gt;2017&lt;/year&gt;&lt;/dates&gt;&lt;isbn&gt;1387-3547&amp;#xD;1573-1464&lt;/isbn&gt;&lt;urls&gt;&lt;/urls&gt;&lt;electronic-resource-num&gt;10.1007/s10530-016-1317-9&lt;/electronic-resource-num&gt;&lt;/record&gt;&lt;/Cite&gt;&lt;/EndNote&gt;</w:instrText>
      </w:r>
      <w:r>
        <w:rPr>
          <w:rFonts w:eastAsia="Calibri" w:cstheme="minorHAnsi"/>
        </w:rPr>
        <w:fldChar w:fldCharType="separate"/>
      </w:r>
      <w:r>
        <w:rPr>
          <w:rFonts w:eastAsia="Calibri" w:cstheme="minorHAnsi"/>
          <w:noProof/>
        </w:rPr>
        <w:t>(Stefaniak 2017)</w:t>
      </w:r>
      <w:r>
        <w:rPr>
          <w:rFonts w:eastAsia="Calibri" w:cstheme="minorHAnsi"/>
        </w:rPr>
        <w:fldChar w:fldCharType="end"/>
      </w:r>
      <w:r w:rsidRPr="008B34FC">
        <w:rPr>
          <w:rFonts w:eastAsia="Calibri" w:cstheme="minorHAnsi"/>
        </w:rPr>
        <w:t>.</w:t>
      </w:r>
    </w:p>
    <w:p w14:paraId="480C85A2" w14:textId="73C9CD76" w:rsidR="001E728B" w:rsidRDefault="001E728B" w:rsidP="001E728B">
      <w:pPr>
        <w:rPr>
          <w:rFonts w:eastAsia="Calibri" w:cstheme="minorHAnsi"/>
        </w:rPr>
      </w:pPr>
      <w:r>
        <w:rPr>
          <w:rFonts w:eastAsia="Calibri" w:cstheme="minorHAnsi"/>
        </w:rPr>
        <w:t>During sexual reproduction,</w:t>
      </w:r>
      <w:r w:rsidRPr="008B34FC">
        <w:rPr>
          <w:rFonts w:eastAsia="Calibri" w:cstheme="minorHAnsi"/>
        </w:rPr>
        <w:t xml:space="preserve"> larvae are brooded in the common test of the colony and released seasonally to disperse</w:t>
      </w:r>
      <w:r>
        <w:rPr>
          <w:rFonts w:eastAsia="Calibri" w:cstheme="minorHAnsi"/>
        </w:rPr>
        <w:t xml:space="preserve"> </w:t>
      </w:r>
      <w:r>
        <w:rPr>
          <w:rFonts w:eastAsia="Calibri" w:cstheme="minorHAnsi"/>
        </w:rPr>
        <w:fldChar w:fldCharType="begin">
          <w:fldData xml:space="preserve">PEVuZE5vdGU+PENpdGU+PEF1dGhvcj5CdWxsYXJkPC9BdXRob3I+PFllYXI+MjAwNzwvWWVhcj48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</w:fldData>
        </w:fldChar>
      </w:r>
      <w:r>
        <w:rPr>
          <w:rFonts w:eastAsia="Calibri" w:cstheme="minorHAnsi"/>
        </w:rPr>
        <w:instrText xml:space="preserve"> ADDIN EN.CITE </w:instrText>
      </w:r>
      <w:r>
        <w:rPr>
          <w:rFonts w:eastAsia="Calibri" w:cstheme="minorHAnsi"/>
        </w:rPr>
        <w:fldChar w:fldCharType="begin">
          <w:fldData xml:space="preserve">PEVuZE5vdGU+PENpdGU+PEF1dGhvcj5CdWxsYXJkPC9BdXRob3I+PFllYXI+MjAwNzwvWWVhcj48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</w:fldData>
        </w:fldChar>
      </w:r>
      <w:r>
        <w:rPr>
          <w:rFonts w:eastAsia="Calibri" w:cstheme="minorHAnsi"/>
        </w:rPr>
        <w:instrText xml:space="preserve"> ADDIN EN.CITE.DATA </w:instrText>
      </w:r>
      <w:r>
        <w:rPr>
          <w:rFonts w:eastAsia="Calibri" w:cstheme="minorHAnsi"/>
        </w:rPr>
      </w:r>
      <w:r>
        <w:rPr>
          <w:rFonts w:eastAsia="Calibri" w:cstheme="minorHAnsi"/>
        </w:rPr>
        <w:fldChar w:fldCharType="end"/>
      </w:r>
      <w:r>
        <w:rPr>
          <w:rFonts w:eastAsia="Calibri" w:cstheme="minorHAnsi"/>
        </w:rPr>
      </w:r>
      <w:r>
        <w:rPr>
          <w:rFonts w:eastAsia="Calibri" w:cstheme="minorHAnsi"/>
        </w:rPr>
        <w:fldChar w:fldCharType="separate"/>
      </w:r>
      <w:r>
        <w:rPr>
          <w:rFonts w:eastAsia="Calibri" w:cstheme="minorHAnsi"/>
          <w:noProof/>
        </w:rPr>
        <w:t>(Bullard et al. 2007; Daley &amp; Scavia 2008; Lambert 2009; Stefaniak &amp; Whitlatch 2014)</w:t>
      </w:r>
      <w:r>
        <w:rPr>
          <w:rFonts w:eastAsia="Calibri" w:cstheme="minorHAnsi"/>
        </w:rPr>
        <w:fldChar w:fldCharType="end"/>
      </w:r>
      <w:r w:rsidRPr="008B34FC">
        <w:rPr>
          <w:rFonts w:eastAsia="Calibri" w:cstheme="minorHAnsi"/>
        </w:rPr>
        <w:t xml:space="preserve">. </w:t>
      </w:r>
      <w:r>
        <w:rPr>
          <w:rFonts w:eastAsia="Calibri" w:cstheme="minorHAnsi"/>
        </w:rPr>
        <w:t>Larvae</w:t>
      </w:r>
      <w:r w:rsidRPr="008B34FC">
        <w:rPr>
          <w:rFonts w:eastAsia="Calibri" w:cstheme="minorHAnsi"/>
        </w:rPr>
        <w:t xml:space="preserve"> are</w:t>
      </w:r>
      <w:r>
        <w:rPr>
          <w:rFonts w:eastAsia="Calibri" w:cstheme="minorHAnsi"/>
        </w:rPr>
        <w:t xml:space="preserve"> mobile</w:t>
      </w:r>
      <w:r w:rsidRPr="008B34FC">
        <w:rPr>
          <w:rFonts w:eastAsia="Calibri" w:cstheme="minorHAnsi"/>
        </w:rPr>
        <w:t xml:space="preserve"> for 2</w:t>
      </w:r>
      <w:r>
        <w:rPr>
          <w:rFonts w:eastAsia="Calibri" w:cstheme="minorHAnsi"/>
        </w:rPr>
        <w:t xml:space="preserve">–36 hours </w:t>
      </w:r>
      <w:r w:rsidRPr="008B34FC">
        <w:rPr>
          <w:rFonts w:eastAsia="Calibri" w:cstheme="minorHAnsi"/>
        </w:rPr>
        <w:t xml:space="preserve">and can potentially disperse over distances of as great </w:t>
      </w:r>
      <w:r w:rsidRPr="00416B7D">
        <w:rPr>
          <w:rFonts w:eastAsia="Calibri" w:cstheme="minorHAnsi"/>
        </w:rPr>
        <w:t xml:space="preserve">as 1 km </w:t>
      </w:r>
      <w:r>
        <w:rPr>
          <w:rFonts w:eastAsia="Calibri" w:cstheme="minorHAnsi"/>
        </w:rPr>
        <w:fldChar w:fldCharType="begin">
          <w:fldData xml:space="preserve">PEVuZE5vdGU+PENpdGU+PEF1dGhvcj5GbGV0Y2hlcjwvQXV0aG9yPjxZZWFyPjIwMTM8L1llYXI+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</w:fldData>
        </w:fldChar>
      </w:r>
      <w:r w:rsidR="00D50E1C">
        <w:rPr>
          <w:rFonts w:eastAsia="Calibri" w:cstheme="minorHAnsi"/>
        </w:rPr>
        <w:instrText xml:space="preserve"> ADDIN EN.CITE </w:instrText>
      </w:r>
      <w:r w:rsidR="00D50E1C">
        <w:rPr>
          <w:rFonts w:eastAsia="Calibri" w:cstheme="minorHAnsi"/>
        </w:rPr>
        <w:fldChar w:fldCharType="begin">
          <w:fldData xml:space="preserve">PEVuZE5vdGU+PENpdGU+PEF1dGhvcj5GbGV0Y2hlcjwvQXV0aG9yPjxZZWFyPjIwMTM8L1llYXI+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</w:fldData>
        </w:fldChar>
      </w:r>
      <w:r w:rsidR="00D50E1C">
        <w:rPr>
          <w:rFonts w:eastAsia="Calibri" w:cstheme="minorHAnsi"/>
        </w:rPr>
        <w:instrText xml:space="preserve"> ADDIN EN.CITE.DATA </w:instrText>
      </w:r>
      <w:r w:rsidR="00D50E1C">
        <w:rPr>
          <w:rFonts w:eastAsia="Calibri" w:cstheme="minorHAnsi"/>
        </w:rPr>
      </w:r>
      <w:r w:rsidR="00D50E1C">
        <w:rPr>
          <w:rFonts w:eastAsia="Calibri" w:cstheme="minorHAnsi"/>
        </w:rPr>
        <w:fldChar w:fldCharType="end"/>
      </w:r>
      <w:r>
        <w:rPr>
          <w:rFonts w:eastAsia="Calibri" w:cstheme="minorHAnsi"/>
        </w:rPr>
      </w:r>
      <w:r>
        <w:rPr>
          <w:rFonts w:eastAsia="Calibri" w:cstheme="minorHAnsi"/>
        </w:rPr>
        <w:fldChar w:fldCharType="separate"/>
      </w:r>
      <w:r w:rsidR="00D50E1C">
        <w:rPr>
          <w:rFonts w:eastAsia="Calibri" w:cstheme="minorHAnsi"/>
          <w:noProof/>
        </w:rPr>
        <w:t>(Fletcher et al. 2013c; Stefaniak &amp; Whitlatch 2014)</w:t>
      </w:r>
      <w:r>
        <w:rPr>
          <w:rFonts w:eastAsia="Calibri" w:cstheme="minorHAnsi"/>
        </w:rPr>
        <w:fldChar w:fldCharType="end"/>
      </w:r>
      <w:r>
        <w:rPr>
          <w:rFonts w:eastAsia="Calibri" w:cstheme="minorHAnsi"/>
        </w:rPr>
        <w:t xml:space="preserve">. </w:t>
      </w:r>
      <w:r w:rsidRPr="008B34FC">
        <w:rPr>
          <w:rFonts w:eastAsia="Calibri" w:cstheme="minorHAnsi"/>
        </w:rPr>
        <w:t xml:space="preserve">The seasonal reproduction of </w:t>
      </w:r>
      <w:r w:rsidRPr="008B34FC">
        <w:rPr>
          <w:rFonts w:eastAsia="Calibri" w:cstheme="minorHAnsi"/>
          <w:i/>
        </w:rPr>
        <w:t>D</w:t>
      </w:r>
      <w:r>
        <w:rPr>
          <w:rFonts w:eastAsia="Calibri" w:cstheme="minorHAnsi"/>
          <w:i/>
        </w:rPr>
        <w:t>. vexillum</w:t>
      </w:r>
      <w:r w:rsidRPr="008B34FC">
        <w:rPr>
          <w:rFonts w:eastAsia="Calibri" w:cstheme="minorHAnsi"/>
        </w:rPr>
        <w:t xml:space="preserve"> in New Zealand extends for up to 9 months and is strongly correlated to water temperature </w:t>
      </w:r>
      <w:r>
        <w:rPr>
          <w:rFonts w:eastAsia="Calibri" w:cstheme="minorHAnsi"/>
        </w:rPr>
        <w:fldChar w:fldCharType="begin"/>
      </w:r>
      <w:r>
        <w:rPr>
          <w:rFonts w:eastAsia="Calibri" w:cstheme="minorHAnsi"/>
        </w:rPr>
        <w:instrText xml:space="preserve"> ADDIN EN.CITE &lt;EndNote&gt;&lt;Cite&gt;&lt;Author&gt;Fletcher&lt;/Author&gt;&lt;Year&gt;2013&lt;/Year&gt;&lt;RecNum&gt;5413&lt;/RecNum&gt;&lt;DisplayText&gt;(Fletcher et al. 2013a)&lt;/DisplayText&gt;&lt;record&gt;&lt;rec-number&gt;5413&lt;/rec-number&gt;&lt;foreign-keys&gt;&lt;key app="EN" db-id="5pw5zxs03zavz2esrer5zreaaer2f9v0wf9p" timestamp="1708634693" guid="62eabb2a-d647-4e90-899f-c0a2d208d24c"&gt;5413&lt;/key&gt;&lt;/foreign-keys&gt;&lt;ref-type name="Journal Article"&gt;17&lt;/ref-type&gt;&lt;contributors&gt;&lt;authors&gt;&lt;author&gt;Fletcher, Lauren M.&lt;/author&gt;&lt;author&gt;Forrest, B. M.&lt;/author&gt;&lt;author&gt;Atalah, J.&lt;/author&gt;&lt;author&gt;Bell, J. J.&lt;/author&gt;&lt;/authors&gt;&lt;/contributors&gt;&lt;titles&gt;&lt;title&gt;&lt;style face="normal" font="default" size="100%"&gt;Reproductive seasonality of the invasive ascidian &lt;/style&gt;&lt;style face="italic" font="default" size="100%"&gt;Didemnum vexillum&lt;/style&gt;&lt;style face="normal" font="default" size="100%"&gt; in New Zealand and implications for shellfish aquaculture&lt;/style&gt;&lt;/title&gt;&lt;secondary-title&gt;Aquaculture Environment Interactions&lt;/secondary-title&gt;&lt;/titles&gt;&lt;periodical&gt;&lt;full-title&gt;Aquaculture Environment Interactions&lt;/full-title&gt;&lt;/periodical&gt;&lt;pages&gt;197-211&lt;/pages&gt;&lt;volume&gt;3&lt;/volume&gt;&lt;number&gt;3&lt;/number&gt;&lt;section&gt;197&lt;/section&gt;&lt;dates&gt;&lt;year&gt;2013&lt;/year&gt;&lt;/dates&gt;&lt;isbn&gt;1869-215X&amp;#xD;1869-7534&lt;/isbn&gt;&lt;urls&gt;&lt;/urls&gt;&lt;electronic-resource-num&gt;10.3354/aei00063&lt;/electronic-resource-num&gt;&lt;/record&gt;&lt;/Cite&gt;&lt;/EndNote&gt;</w:instrText>
      </w:r>
      <w:r>
        <w:rPr>
          <w:rFonts w:eastAsia="Calibri" w:cstheme="minorHAnsi"/>
        </w:rPr>
        <w:fldChar w:fldCharType="separate"/>
      </w:r>
      <w:r>
        <w:rPr>
          <w:rFonts w:eastAsia="Calibri" w:cstheme="minorHAnsi"/>
          <w:noProof/>
        </w:rPr>
        <w:t>(Fletcher et al. 2013a)</w:t>
      </w:r>
      <w:r>
        <w:rPr>
          <w:rFonts w:eastAsia="Calibri" w:cstheme="minorHAnsi"/>
        </w:rPr>
        <w:fldChar w:fldCharType="end"/>
      </w:r>
      <w:r>
        <w:rPr>
          <w:rFonts w:eastAsia="Calibri" w:cstheme="minorHAnsi"/>
        </w:rPr>
        <w:t xml:space="preserve">. Colonies have been found growing in waters between </w:t>
      </w:r>
      <w:r w:rsidR="008335DD">
        <w:rPr>
          <w:rFonts w:eastAsia="Calibri" w:cstheme="minorHAnsi"/>
        </w:rPr>
        <w:t>–</w:t>
      </w:r>
      <w:r>
        <w:rPr>
          <w:rFonts w:eastAsia="Calibri" w:cstheme="minorHAnsi"/>
        </w:rPr>
        <w:t>2°</w:t>
      </w:r>
      <w:r>
        <w:rPr>
          <w:rFonts w:eastAsia="Calibri"/>
        </w:rPr>
        <w:t>C</w:t>
      </w:r>
      <w:r>
        <w:rPr>
          <w:rFonts w:eastAsia="Calibri" w:cstheme="minorHAnsi"/>
        </w:rPr>
        <w:t xml:space="preserve"> to 24°</w:t>
      </w:r>
      <w:r>
        <w:rPr>
          <w:rFonts w:eastAsia="Calibri"/>
        </w:rPr>
        <w:t>C</w:t>
      </w:r>
      <w:r>
        <w:rPr>
          <w:rFonts w:eastAsia="Calibri" w:cstheme="minorHAnsi"/>
        </w:rPr>
        <w:t xml:space="preserve"> </w:t>
      </w:r>
      <w:r>
        <w:rPr>
          <w:rFonts w:eastAsia="Calibri"/>
        </w:rPr>
        <w:fldChar w:fldCharType="begin">
          <w:fldData xml:space="preserve">PEVuZE5vdGU+PENpdGU+PEF1dGhvcj5WYWxlbnRpbmU8L0F1dGhvcj48WWVhcj4yMDA3PC9ZZWFy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</w:fldData>
        </w:fldChar>
      </w:r>
      <w:r>
        <w:rPr>
          <w:rFonts w:eastAsia="Calibri"/>
        </w:rPr>
        <w:instrText xml:space="preserve"> ADDIN EN.CITE </w:instrText>
      </w:r>
      <w:r>
        <w:rPr>
          <w:rFonts w:eastAsia="Calibri"/>
        </w:rPr>
        <w:fldChar w:fldCharType="begin">
          <w:fldData xml:space="preserve">PEVuZE5vdGU+PENpdGU+PEF1dGhvcj5WYWxlbnRpbmU8L0F1dGhvcj48WWVhcj4yMDA3PC9ZZWFy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</w:fldData>
        </w:fldChar>
      </w:r>
      <w:r>
        <w:rPr>
          <w:rFonts w:eastAsia="Calibri"/>
        </w:rPr>
        <w:instrText xml:space="preserve"> ADDIN EN.CITE.DATA </w:instrText>
      </w:r>
      <w:r>
        <w:rPr>
          <w:rFonts w:eastAsia="Calibri"/>
        </w:rPr>
      </w:r>
      <w:r>
        <w:rPr>
          <w:rFonts w:eastAsia="Calibri"/>
        </w:rPr>
        <w:fldChar w:fldCharType="end"/>
      </w:r>
      <w:r>
        <w:rPr>
          <w:rFonts w:eastAsia="Calibri"/>
        </w:rPr>
      </w:r>
      <w:r>
        <w:rPr>
          <w:rFonts w:eastAsia="Calibri"/>
        </w:rPr>
        <w:fldChar w:fldCharType="separate"/>
      </w:r>
      <w:r>
        <w:rPr>
          <w:rFonts w:eastAsia="Calibri"/>
          <w:noProof/>
        </w:rPr>
        <w:t>(Daley &amp; Scavia 2008; Valentine et al. 2007a)</w:t>
      </w:r>
      <w:r>
        <w:rPr>
          <w:rFonts w:eastAsia="Calibri"/>
        </w:rPr>
        <w:fldChar w:fldCharType="end"/>
      </w:r>
      <w:r>
        <w:rPr>
          <w:rFonts w:eastAsia="Calibri"/>
        </w:rPr>
        <w:t xml:space="preserve">, although reproduction and growth typically peak in warm summer months at </w:t>
      </w:r>
      <w:r>
        <w:rPr>
          <w:rFonts w:eastAsia="Calibri"/>
        </w:rPr>
        <w:lastRenderedPageBreak/>
        <w:t>temperatures &gt;12</w:t>
      </w:r>
      <w:r>
        <w:rPr>
          <w:rFonts w:eastAsia="Calibri" w:cstheme="minorHAnsi"/>
        </w:rPr>
        <w:t>°</w:t>
      </w:r>
      <w:r>
        <w:rPr>
          <w:rFonts w:eastAsia="Calibri"/>
        </w:rPr>
        <w:t xml:space="preserve">C </w:t>
      </w:r>
      <w:r>
        <w:rPr>
          <w:iCs/>
        </w:rPr>
        <w:fldChar w:fldCharType="begin">
          <w:fldData xml:space="preserve">PEVuZE5vdGU+PENpdGU+PEF1dGhvcj5GbGV0Y2hlcjwvQXV0aG9yPjxZZWFyPjIwMTM8L1llYXI+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</w:fldData>
        </w:fldChar>
      </w:r>
      <w:r>
        <w:rPr>
          <w:iCs/>
        </w:rPr>
        <w:instrText xml:space="preserve"> ADDIN EN.CITE </w:instrText>
      </w:r>
      <w:r>
        <w:rPr>
          <w:iCs/>
        </w:rPr>
        <w:fldChar w:fldCharType="begin">
          <w:fldData xml:space="preserve">PEVuZE5vdGU+PENpdGU+PEF1dGhvcj5GbGV0Y2hlcjwvQXV0aG9yPjxZZWFyPjIwMTM8L1llYXI+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</w:fldData>
        </w:fldChar>
      </w:r>
      <w:r>
        <w:rPr>
          <w:iCs/>
        </w:rPr>
        <w:instrText xml:space="preserve"> ADDIN EN.CITE.DATA </w:instrText>
      </w:r>
      <w:r>
        <w:rPr>
          <w:iCs/>
        </w:rPr>
      </w:r>
      <w:r>
        <w:rPr>
          <w:iCs/>
        </w:rPr>
        <w:fldChar w:fldCharType="end"/>
      </w:r>
      <w:r>
        <w:rPr>
          <w:iCs/>
        </w:rPr>
      </w:r>
      <w:r>
        <w:rPr>
          <w:iCs/>
        </w:rPr>
        <w:fldChar w:fldCharType="separate"/>
      </w:r>
      <w:r>
        <w:rPr>
          <w:iCs/>
          <w:noProof/>
        </w:rPr>
        <w:t>(Fletcher et al. 2013a; Ordóñez et al. 2015)</w:t>
      </w:r>
      <w:r>
        <w:rPr>
          <w:iCs/>
        </w:rPr>
        <w:fldChar w:fldCharType="end"/>
      </w:r>
      <w:r>
        <w:rPr>
          <w:iCs/>
        </w:rPr>
        <w:t xml:space="preserve">. </w:t>
      </w:r>
      <w:r w:rsidRPr="00071D9F">
        <w:rPr>
          <w:iCs/>
        </w:rPr>
        <w:t>In</w:t>
      </w:r>
      <w:r>
        <w:rPr>
          <w:iCs/>
        </w:rPr>
        <w:t xml:space="preserve"> Western Australia, while larvae have been found in colonies of </w:t>
      </w:r>
      <w:r>
        <w:rPr>
          <w:i/>
        </w:rPr>
        <w:t xml:space="preserve">D. perlucidum </w:t>
      </w:r>
      <w:r>
        <w:rPr>
          <w:iCs/>
        </w:rPr>
        <w:t xml:space="preserve">during winter, no new colonies appear to settle during those cooler months, and reproductive activity </w:t>
      </w:r>
      <w:r>
        <w:rPr>
          <w:rFonts w:eastAsia="Calibri"/>
        </w:rPr>
        <w:t xml:space="preserve">seems to peak in summer </w:t>
      </w:r>
      <w:r>
        <w:rPr>
          <w:rFonts w:eastAsia="Calibri"/>
        </w:rPr>
        <w:fldChar w:fldCharType="begin"/>
      </w:r>
      <w:r>
        <w:rPr>
          <w:rFonts w:eastAsia="Calibri"/>
        </w:rPr>
        <w:instrText xml:space="preserve"> ADDIN EN.CITE &lt;EndNote&gt;&lt;Cite&gt;&lt;Author&gt;Muñoz&lt;/Author&gt;&lt;Year&gt;2015&lt;/Year&gt;&lt;RecNum&gt;5408&lt;/RecNum&gt;&lt;DisplayText&gt;(Muñoz et al. 2015)&lt;/DisplayText&gt;&lt;record&gt;&lt;rec-number&gt;5408&lt;/rec-number&gt;&lt;foreign-keys&gt;&lt;key app="EN" db-id="5pw5zxs03zavz2esrer5zreaaer2f9v0wf9p" timestamp="1708566898" guid="916d97c2-e901-4ed3-b551-3d11c8a34d17"&gt;5408&lt;/key&gt;&lt;/foreign-keys&gt;&lt;ref-type name="Journal Article"&gt;17&lt;/ref-type&gt;&lt;contributors&gt;&lt;authors&gt;&lt;author&gt;Muñoz, Julieta&lt;/author&gt;&lt;author&gt;Page, Mike&lt;/author&gt;&lt;author&gt;McDonald, Justin&lt;/author&gt;&lt;author&gt;Bridgwood, Samantha&lt;/author&gt;&lt;/authors&gt;&lt;/contributors&gt;&lt;titles&gt;&lt;title&gt;&lt;style face="normal" font="default" size="100%"&gt;Aspects of the growth and reproductive ecology of the introduced ascidian &lt;/style&gt;&lt;style face="italic" font="default" size="100%"&gt;Didemnum perlucidum &lt;/style&gt;&lt;style face="normal" font="default" size="100%"&gt;(Monniot, 1983) in Western Australia&lt;/style&gt;&lt;/title&gt;&lt;secondary-title&gt;Aquatic Invasions&lt;/secondary-title&gt;&lt;/titles&gt;&lt;periodical&gt;&lt;full-title&gt;Aquatic Invasions&lt;/full-title&gt;&lt;/periodical&gt;&lt;pages&gt;265-274&lt;/pages&gt;&lt;volume&gt;10&lt;/volume&gt;&lt;number&gt;3&lt;/number&gt;&lt;section&gt;265&lt;/section&gt;&lt;dates&gt;&lt;year&gt;2015&lt;/year&gt;&lt;/dates&gt;&lt;isbn&gt;18185487&lt;/isbn&gt;&lt;urls&gt;&lt;/urls&gt;&lt;electronic-resource-num&gt;10.3391/ai.2015.10.3.02&lt;/electronic-resource-num&gt;&lt;/record&gt;&lt;/Cite&gt;&lt;/EndNote&gt;</w:instrText>
      </w:r>
      <w:r>
        <w:rPr>
          <w:rFonts w:eastAsia="Calibri"/>
        </w:rPr>
        <w:fldChar w:fldCharType="separate"/>
      </w:r>
      <w:r>
        <w:rPr>
          <w:rFonts w:eastAsia="Calibri"/>
          <w:noProof/>
        </w:rPr>
        <w:t>(Muñoz et al. 2015)</w:t>
      </w:r>
      <w:r>
        <w:rPr>
          <w:rFonts w:eastAsia="Calibri"/>
        </w:rPr>
        <w:fldChar w:fldCharType="end"/>
      </w:r>
      <w:r>
        <w:rPr>
          <w:rFonts w:eastAsia="Calibri"/>
        </w:rPr>
        <w:t xml:space="preserve">. </w:t>
      </w:r>
      <w:r>
        <w:rPr>
          <w:rFonts w:eastAsia="Calibri" w:cstheme="minorHAnsi"/>
        </w:rPr>
        <w:t xml:space="preserve">After settlement and metamorphosis, </w:t>
      </w:r>
      <w:r>
        <w:rPr>
          <w:rFonts w:eastAsia="Calibri" w:cstheme="minorHAnsi"/>
          <w:i/>
          <w:iCs/>
        </w:rPr>
        <w:t xml:space="preserve">Didemnum </w:t>
      </w:r>
      <w:r>
        <w:rPr>
          <w:rFonts w:eastAsia="Calibri" w:cstheme="minorHAnsi"/>
        </w:rPr>
        <w:t xml:space="preserve">zooids can reach sexual maturity within only a few weeks </w:t>
      </w:r>
      <w:r>
        <w:rPr>
          <w:rFonts w:eastAsia="Calibri" w:cstheme="minorHAnsi"/>
        </w:rPr>
        <w:fldChar w:fldCharType="begin">
          <w:fldData xml:space="preserve">PEVuZE5vdGU+PENpdGU+PEF1dGhvcj5EYWxleTwvQXV0aG9yPjxZZWFyPjIwMDg8L1llYXI+PFJl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</w:fldData>
        </w:fldChar>
      </w:r>
      <w:r>
        <w:rPr>
          <w:rFonts w:eastAsia="Calibri" w:cstheme="minorHAnsi"/>
        </w:rPr>
        <w:instrText xml:space="preserve"> ADDIN EN.CITE </w:instrText>
      </w:r>
      <w:r>
        <w:rPr>
          <w:rFonts w:eastAsia="Calibri" w:cstheme="minorHAnsi"/>
        </w:rPr>
        <w:fldChar w:fldCharType="begin">
          <w:fldData xml:space="preserve">PEVuZE5vdGU+PENpdGU+PEF1dGhvcj5EYWxleTwvQXV0aG9yPjxZZWFyPjIwMDg8L1llYXI+PFJl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</w:fldData>
        </w:fldChar>
      </w:r>
      <w:r>
        <w:rPr>
          <w:rFonts w:eastAsia="Calibri" w:cstheme="minorHAnsi"/>
        </w:rPr>
        <w:instrText xml:space="preserve"> ADDIN EN.CITE.DATA </w:instrText>
      </w:r>
      <w:r>
        <w:rPr>
          <w:rFonts w:eastAsia="Calibri" w:cstheme="minorHAnsi"/>
        </w:rPr>
      </w:r>
      <w:r>
        <w:rPr>
          <w:rFonts w:eastAsia="Calibri" w:cstheme="minorHAnsi"/>
        </w:rPr>
        <w:fldChar w:fldCharType="end"/>
      </w:r>
      <w:r>
        <w:rPr>
          <w:rFonts w:eastAsia="Calibri" w:cstheme="minorHAnsi"/>
        </w:rPr>
      </w:r>
      <w:r>
        <w:rPr>
          <w:rFonts w:eastAsia="Calibri" w:cstheme="minorHAnsi"/>
        </w:rPr>
        <w:fldChar w:fldCharType="separate"/>
      </w:r>
      <w:r>
        <w:rPr>
          <w:rFonts w:eastAsia="Calibri" w:cstheme="minorHAnsi"/>
          <w:noProof/>
        </w:rPr>
        <w:t>(Daley &amp; Scavia 2008; Stefaniak &amp; Whitlatch 2014)</w:t>
      </w:r>
      <w:r>
        <w:rPr>
          <w:rFonts w:eastAsia="Calibri" w:cstheme="minorHAnsi"/>
        </w:rPr>
        <w:fldChar w:fldCharType="end"/>
      </w:r>
      <w:r>
        <w:rPr>
          <w:rFonts w:eastAsia="Calibri" w:cstheme="minorHAnsi"/>
        </w:rPr>
        <w:t>.</w:t>
      </w:r>
      <w:r w:rsidR="00071D9F">
        <w:rPr>
          <w:rFonts w:eastAsia="Calibri" w:cstheme="minorHAnsi"/>
        </w:rPr>
        <w:t xml:space="preserve"> </w:t>
      </w:r>
    </w:p>
    <w:p w14:paraId="236F7BA8" w14:textId="12FCE85C" w:rsidR="001E728B" w:rsidRPr="00AD57A4" w:rsidRDefault="001E728B" w:rsidP="001E728B">
      <w:pPr>
        <w:rPr>
          <w:rFonts w:eastAsia="Calibri" w:cstheme="minorHAnsi"/>
        </w:rPr>
      </w:pPr>
      <w:r>
        <w:rPr>
          <w:rFonts w:eastAsia="Calibri" w:cstheme="minorHAnsi"/>
        </w:rPr>
        <w:t xml:space="preserve">Like many invasive ascidians, </w:t>
      </w:r>
      <w:r>
        <w:rPr>
          <w:rFonts w:eastAsia="Calibri" w:cstheme="minorHAnsi"/>
          <w:i/>
          <w:iCs/>
        </w:rPr>
        <w:t xml:space="preserve">Didemnum </w:t>
      </w:r>
      <w:r>
        <w:rPr>
          <w:rFonts w:eastAsia="Calibri" w:cstheme="minorHAnsi"/>
        </w:rPr>
        <w:t xml:space="preserve">species frequently foul vertical surfaces and suspended objects, but they can also colonise the seafloor and grow as mats </w:t>
      </w:r>
      <w:r w:rsidR="00F3502D">
        <w:rPr>
          <w:rFonts w:eastAsia="Calibri" w:cstheme="minorHAnsi"/>
        </w:rPr>
        <w:t>over</w:t>
      </w:r>
      <w:r w:rsidDel="00BB6D78">
        <w:rPr>
          <w:rFonts w:eastAsia="Calibri" w:cstheme="minorHAnsi"/>
        </w:rPr>
        <w:t xml:space="preserve"> </w:t>
      </w:r>
      <w:r>
        <w:rPr>
          <w:rFonts w:eastAsia="Calibri" w:cstheme="minorHAnsi"/>
        </w:rPr>
        <w:t xml:space="preserve">pebble and gravel substrates </w:t>
      </w:r>
      <w:r>
        <w:rPr>
          <w:rFonts w:eastAsia="Calibri" w:cstheme="minorHAnsi"/>
        </w:rPr>
        <w:fldChar w:fldCharType="begin">
          <w:fldData xml:space="preserve">PEVuZE5vdGU+PENpdGU+PEF1dGhvcj5WYWxlbnRpbmU8L0F1dGhvcj48WWVhcj4yMDA3PC9ZZWFy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</w:fldData>
        </w:fldChar>
      </w:r>
      <w:r>
        <w:rPr>
          <w:rFonts w:eastAsia="Calibri" w:cstheme="minorHAnsi"/>
        </w:rPr>
        <w:instrText xml:space="preserve"> ADDIN EN.CITE </w:instrText>
      </w:r>
      <w:r>
        <w:rPr>
          <w:rFonts w:eastAsia="Calibri" w:cstheme="minorHAnsi"/>
        </w:rPr>
        <w:fldChar w:fldCharType="begin">
          <w:fldData xml:space="preserve">PEVuZE5vdGU+PENpdGU+PEF1dGhvcj5WYWxlbnRpbmU8L0F1dGhvcj48WWVhcj4yMDA3PC9ZZWFy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</w:fldData>
        </w:fldChar>
      </w:r>
      <w:r>
        <w:rPr>
          <w:rFonts w:eastAsia="Calibri" w:cstheme="minorHAnsi"/>
        </w:rPr>
        <w:instrText xml:space="preserve"> ADDIN EN.CITE.DATA </w:instrText>
      </w:r>
      <w:r>
        <w:rPr>
          <w:rFonts w:eastAsia="Calibri" w:cstheme="minorHAnsi"/>
        </w:rPr>
      </w:r>
      <w:r>
        <w:rPr>
          <w:rFonts w:eastAsia="Calibri" w:cstheme="minorHAnsi"/>
        </w:rPr>
        <w:fldChar w:fldCharType="end"/>
      </w:r>
      <w:r>
        <w:rPr>
          <w:rFonts w:eastAsia="Calibri" w:cstheme="minorHAnsi"/>
        </w:rPr>
      </w:r>
      <w:r>
        <w:rPr>
          <w:rFonts w:eastAsia="Calibri" w:cstheme="minorHAnsi"/>
        </w:rPr>
        <w:fldChar w:fldCharType="separate"/>
      </w:r>
      <w:r>
        <w:rPr>
          <w:rFonts w:eastAsia="Calibri" w:cstheme="minorHAnsi"/>
          <w:noProof/>
        </w:rPr>
        <w:t>(Smale &amp; Childs 2011; Valentine et al. 2007b)</w:t>
      </w:r>
      <w:r>
        <w:rPr>
          <w:rFonts w:eastAsia="Calibri" w:cstheme="minorHAnsi"/>
        </w:rPr>
        <w:fldChar w:fldCharType="end"/>
      </w:r>
      <w:r>
        <w:rPr>
          <w:rFonts w:eastAsia="Calibri" w:cstheme="minorHAnsi"/>
        </w:rPr>
        <w:t xml:space="preserve"> (</w:t>
      </w:r>
      <w:r w:rsidR="000E67BC">
        <w:rPr>
          <w:rFonts w:eastAsia="Calibri" w:cstheme="minorHAnsi"/>
        </w:rPr>
        <w:fldChar w:fldCharType="begin"/>
      </w:r>
      <w:r w:rsidR="000E67BC">
        <w:rPr>
          <w:rFonts w:eastAsia="Calibri" w:cstheme="minorHAnsi"/>
        </w:rPr>
        <w:instrText xml:space="preserve"> REF _Ref184300199 \h </w:instrText>
      </w:r>
      <w:r w:rsidR="000E67BC">
        <w:rPr>
          <w:rFonts w:eastAsia="Calibri" w:cstheme="minorHAnsi"/>
        </w:rPr>
      </w:r>
      <w:r w:rsidR="000E67BC">
        <w:rPr>
          <w:rFonts w:eastAsia="Calibri" w:cstheme="minorHAnsi"/>
        </w:rPr>
        <w:fldChar w:fldCharType="separate"/>
      </w:r>
      <w:r w:rsidR="00717524">
        <w:t xml:space="preserve">Photo </w:t>
      </w:r>
      <w:r w:rsidR="00717524">
        <w:rPr>
          <w:noProof/>
        </w:rPr>
        <w:t>9</w:t>
      </w:r>
      <w:r w:rsidR="000E67BC">
        <w:rPr>
          <w:rFonts w:eastAsia="Calibri" w:cstheme="minorHAnsi"/>
        </w:rPr>
        <w:fldChar w:fldCharType="end"/>
      </w:r>
      <w:r>
        <w:rPr>
          <w:rFonts w:eastAsia="Calibri" w:cstheme="minorHAnsi"/>
        </w:rPr>
        <w:t>a).</w:t>
      </w:r>
      <w:r w:rsidRPr="008155C3">
        <w:rPr>
          <w:rFonts w:eastAsia="Calibri" w:cstheme="minorHAnsi"/>
        </w:rPr>
        <w:t xml:space="preserve"> </w:t>
      </w:r>
      <w:r>
        <w:rPr>
          <w:rFonts w:eastAsia="Calibri" w:cstheme="minorHAnsi"/>
        </w:rPr>
        <w:t xml:space="preserve">Colonies seem to require hard substrates to survive though, and </w:t>
      </w:r>
      <w:r>
        <w:rPr>
          <w:rFonts w:eastAsia="Calibri" w:cstheme="minorHAnsi"/>
          <w:i/>
          <w:iCs/>
        </w:rPr>
        <w:t xml:space="preserve">D. vexillum </w:t>
      </w:r>
      <w:r>
        <w:rPr>
          <w:rFonts w:eastAsia="Calibri" w:cstheme="minorHAnsi"/>
        </w:rPr>
        <w:t xml:space="preserve">has not become established in exclusively soft-bottom habitats </w:t>
      </w:r>
      <w:r>
        <w:rPr>
          <w:rFonts w:eastAsia="Calibri" w:cstheme="minorHAnsi"/>
        </w:rPr>
        <w:fldChar w:fldCharType="begin"/>
      </w:r>
      <w:r>
        <w:rPr>
          <w:rFonts w:eastAsia="Calibri" w:cstheme="minorHAnsi"/>
        </w:rPr>
        <w:instrText xml:space="preserve"> ADDIN EN.CITE &lt;EndNote&gt;&lt;Cite&gt;&lt;Author&gt;Bullard&lt;/Author&gt;&lt;Year&gt;2007&lt;/Year&gt;&lt;RecNum&gt;5521&lt;/RecNum&gt;&lt;DisplayText&gt;(Bullard et al. 2007)&lt;/DisplayText&gt;&lt;record&gt;&lt;rec-number&gt;5521&lt;/rec-number&gt;&lt;foreign-keys&gt;&lt;key app="EN" db-id="5pw5zxs03zavz2esrer5zreaaer2f9v0wf9p" timestamp="1709515748" guid="0a3b0994-b3cd-4d1d-aea9-0480196c81df"&gt;5521&lt;/key&gt;&lt;/foreign-keys&gt;&lt;ref-type name="Journal Article"&gt;17&lt;/ref-type&gt;&lt;contributors&gt;&lt;authors&gt;&lt;author&gt;Bullard, S. G.&lt;/author&gt;&lt;author&gt;Lambert, G.&lt;/author&gt;&lt;author&gt;Carman, M. R.&lt;/author&gt;&lt;author&gt;Byrnes, J.&lt;/author&gt;&lt;author&gt;Whitlatch, R. B.&lt;/author&gt;&lt;author&gt;Ruiz, G.&lt;/author&gt;&lt;author&gt;Miller, R. J.&lt;/author&gt;&lt;author&gt;Harris, L.&lt;/author&gt;&lt;author&gt;Valentine, P. C.&lt;/author&gt;&lt;author&gt;Collie, J. S.&lt;/author&gt;&lt;author&gt;Pederson, J.&lt;/author&gt;&lt;author&gt;McNaught, D. C.&lt;/author&gt;&lt;author&gt;Cohen, A. N.&lt;/author&gt;&lt;author&gt;Asch, R. G.&lt;/author&gt;&lt;author&gt;Dijkstra, J.&lt;/author&gt;&lt;author&gt;Heinonen, K.&lt;/author&gt;&lt;/authors&gt;&lt;/contributors&gt;&lt;titles&gt;&lt;title&gt;&lt;style face="normal" font="default" size="100%"&gt;The colonial ascidian &lt;/style&gt;&lt;style face="italic" font="default" size="100%"&gt;Didemnum&lt;/style&gt;&lt;style face="normal" font="default" size="100%"&gt; sp. A: current distribution, basic biology and potential threat to marine communities of the northeast and west coasts of North America&lt;/style&gt;&lt;/title&gt;&lt;secondary-title&gt;Journal of Experimental Marine Biology and Ecology&lt;/secondary-title&gt;&lt;/titles&gt;&lt;periodical&gt;&lt;full-title&gt;Journal of Experimental Marine Biology and Ecology&lt;/full-title&gt;&lt;/periodical&gt;&lt;pages&gt;99-108&lt;/pages&gt;&lt;volume&gt;342&lt;/volume&gt;&lt;number&gt;1&lt;/number&gt;&lt;section&gt;99&lt;/section&gt;&lt;dates&gt;&lt;year&gt;2007&lt;/year&gt;&lt;/dates&gt;&lt;isbn&gt;00220981&lt;/isbn&gt;&lt;urls&gt;&lt;/urls&gt;&lt;electronic-resource-num&gt;10.1016/j.jembe.2006.10.020&lt;/electronic-resource-num&gt;&lt;/record&gt;&lt;/Cite&gt;&lt;/EndNote&gt;</w:instrText>
      </w:r>
      <w:r>
        <w:rPr>
          <w:rFonts w:eastAsia="Calibri" w:cstheme="minorHAnsi"/>
        </w:rPr>
        <w:fldChar w:fldCharType="separate"/>
      </w:r>
      <w:r>
        <w:rPr>
          <w:rFonts w:eastAsia="Calibri" w:cstheme="minorHAnsi"/>
          <w:noProof/>
        </w:rPr>
        <w:t>(Bullard et al. 2007)</w:t>
      </w:r>
      <w:r>
        <w:rPr>
          <w:rFonts w:eastAsia="Calibri" w:cstheme="minorHAnsi"/>
        </w:rPr>
        <w:fldChar w:fldCharType="end"/>
      </w:r>
      <w:r>
        <w:rPr>
          <w:rFonts w:eastAsia="Calibri" w:cstheme="minorHAnsi"/>
        </w:rPr>
        <w:t xml:space="preserve">. Fouling and mats of </w:t>
      </w:r>
      <w:r>
        <w:rPr>
          <w:rFonts w:eastAsia="Calibri" w:cstheme="minorHAnsi"/>
          <w:i/>
          <w:iCs/>
        </w:rPr>
        <w:t xml:space="preserve">Didemnum </w:t>
      </w:r>
      <w:r>
        <w:rPr>
          <w:rFonts w:eastAsia="Calibri" w:cstheme="minorHAnsi"/>
        </w:rPr>
        <w:t xml:space="preserve">spp. typically </w:t>
      </w:r>
      <w:r>
        <w:rPr>
          <w:lang w:eastAsia="ja-JP"/>
        </w:rPr>
        <w:t xml:space="preserve">overgrow other fouling organisms </w:t>
      </w:r>
      <w:r>
        <w:rPr>
          <w:lang w:eastAsia="ja-JP"/>
        </w:rPr>
        <w:fldChar w:fldCharType="begin">
          <w:fldData xml:space="preserve">PEVuZE5vdGU+PENpdGU+PEF1dGhvcj5CdWxsYXJkPC9BdXRob3I+PFllYXI+MjAwNzwvWWVhcj48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</w:fldData>
        </w:fldChar>
      </w:r>
      <w:r>
        <w:rPr>
          <w:lang w:eastAsia="ja-JP"/>
        </w:rPr>
        <w:instrText xml:space="preserve"> ADDIN EN.CITE </w:instrText>
      </w:r>
      <w:r>
        <w:rPr>
          <w:lang w:eastAsia="ja-JP"/>
        </w:rPr>
        <w:fldChar w:fldCharType="begin">
          <w:fldData xml:space="preserve">PEVuZE5vdGU+PENpdGU+PEF1dGhvcj5CdWxsYXJkPC9BdXRob3I+PFllYXI+MjAwNzwvWWVhcj48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(Bullard et al. 2007; Smale &amp; Childs 2011)</w:t>
      </w:r>
      <w:r>
        <w:rPr>
          <w:lang w:eastAsia="ja-JP"/>
        </w:rPr>
        <w:fldChar w:fldCharType="end"/>
      </w:r>
      <w:r>
        <w:rPr>
          <w:lang w:eastAsia="ja-JP"/>
        </w:rPr>
        <w:t>.</w:t>
      </w:r>
    </w:p>
    <w:p w14:paraId="06E7B3C7" w14:textId="6B9BC7FA" w:rsidR="001E728B" w:rsidRDefault="001E728B" w:rsidP="001E728B">
      <w:pPr>
        <w:rPr>
          <w:rFonts w:eastAsia="Calibri" w:cstheme="minorHAnsi"/>
        </w:rPr>
      </w:pPr>
      <w:r w:rsidRPr="008B34FC">
        <w:rPr>
          <w:rFonts w:eastAsia="Calibri" w:cstheme="minorHAnsi"/>
        </w:rPr>
        <w:t xml:space="preserve">Fragmentation is also an important dispersal mechanism for </w:t>
      </w:r>
      <w:r w:rsidRPr="008B34FC">
        <w:rPr>
          <w:rFonts w:eastAsia="Calibri" w:cstheme="minorHAnsi"/>
          <w:i/>
        </w:rPr>
        <w:t>D</w:t>
      </w:r>
      <w:r>
        <w:rPr>
          <w:rFonts w:eastAsia="Calibri" w:cstheme="minorHAnsi"/>
          <w:i/>
        </w:rPr>
        <w:t xml:space="preserve">idemnum </w:t>
      </w:r>
      <w:r>
        <w:rPr>
          <w:rFonts w:eastAsia="Calibri" w:cstheme="minorHAnsi"/>
          <w:iCs/>
        </w:rPr>
        <w:t>species</w:t>
      </w:r>
      <w:r w:rsidRPr="008B34FC">
        <w:rPr>
          <w:rFonts w:eastAsia="Calibri" w:cstheme="minorHAnsi"/>
        </w:rPr>
        <w:t xml:space="preserve">. </w:t>
      </w:r>
      <w:r>
        <w:rPr>
          <w:rFonts w:eastAsia="Calibri" w:cstheme="minorHAnsi"/>
        </w:rPr>
        <w:t>Colonies can grow into rope or tendril-like shapes</w:t>
      </w:r>
      <w:r w:rsidRPr="008B34FC">
        <w:rPr>
          <w:rFonts w:eastAsia="Calibri" w:cstheme="minorHAnsi"/>
        </w:rPr>
        <w:t xml:space="preserve"> on floating structures</w:t>
      </w:r>
      <w:r>
        <w:rPr>
          <w:rFonts w:eastAsia="Calibri" w:cstheme="minorHAnsi"/>
        </w:rPr>
        <w:t>, which</w:t>
      </w:r>
      <w:r w:rsidRPr="008B34FC">
        <w:rPr>
          <w:rFonts w:eastAsia="Calibri" w:cstheme="minorHAnsi"/>
        </w:rPr>
        <w:t xml:space="preserve"> </w:t>
      </w:r>
      <w:r>
        <w:rPr>
          <w:rFonts w:eastAsia="Calibri" w:cstheme="minorHAnsi"/>
        </w:rPr>
        <w:t xml:space="preserve">helps to release </w:t>
      </w:r>
      <w:r w:rsidRPr="008B34FC">
        <w:rPr>
          <w:rFonts w:eastAsia="Calibri" w:cstheme="minorHAnsi"/>
        </w:rPr>
        <w:t>fragments into the water column</w:t>
      </w:r>
      <w:r>
        <w:rPr>
          <w:rFonts w:eastAsia="Calibri" w:cstheme="minorHAnsi"/>
        </w:rPr>
        <w:t xml:space="preserve"> </w:t>
      </w:r>
      <w:r w:rsidRPr="00FA026C">
        <w:rPr>
          <w:rFonts w:eastAsia="Calibri" w:cstheme="minorHAnsi"/>
        </w:rPr>
        <w:fldChar w:fldCharType="begin">
          <w:fldData xml:space="preserve">PEVuZE5vdGU+PENpdGU+PEF1dGhvcj5Db3V0dHM8L0F1dGhvcj48WWVhcj4yMDA3PC9ZZWFyPjxS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</w:fldData>
        </w:fldChar>
      </w:r>
      <w:r>
        <w:rPr>
          <w:rFonts w:eastAsia="Calibri" w:cstheme="minorHAnsi"/>
        </w:rPr>
        <w:instrText xml:space="preserve"> ADDIN EN.CITE </w:instrText>
      </w:r>
      <w:r>
        <w:rPr>
          <w:rFonts w:eastAsia="Calibri" w:cstheme="minorHAnsi"/>
        </w:rPr>
        <w:fldChar w:fldCharType="begin">
          <w:fldData xml:space="preserve">PEVuZE5vdGU+PENpdGU+PEF1dGhvcj5Db3V0dHM8L0F1dGhvcj48WWVhcj4yMDA3PC9ZZWFyPjxS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</w:fldData>
        </w:fldChar>
      </w:r>
      <w:r>
        <w:rPr>
          <w:rFonts w:eastAsia="Calibri" w:cstheme="minorHAnsi"/>
        </w:rPr>
        <w:instrText xml:space="preserve"> ADDIN EN.CITE.DATA </w:instrText>
      </w:r>
      <w:r>
        <w:rPr>
          <w:rFonts w:eastAsia="Calibri" w:cstheme="minorHAnsi"/>
        </w:rPr>
      </w:r>
      <w:r>
        <w:rPr>
          <w:rFonts w:eastAsia="Calibri" w:cstheme="minorHAnsi"/>
        </w:rPr>
        <w:fldChar w:fldCharType="end"/>
      </w:r>
      <w:r w:rsidRPr="00FA026C">
        <w:rPr>
          <w:rFonts w:eastAsia="Calibri" w:cstheme="minorHAnsi"/>
        </w:rPr>
      </w:r>
      <w:r w:rsidRPr="00FA026C">
        <w:rPr>
          <w:rFonts w:eastAsia="Calibri" w:cstheme="minorHAnsi"/>
        </w:rPr>
        <w:fldChar w:fldCharType="separate"/>
      </w:r>
      <w:r>
        <w:rPr>
          <w:rFonts w:eastAsia="Calibri" w:cstheme="minorHAnsi"/>
          <w:noProof/>
        </w:rPr>
        <w:t>(Bullard et al. 2007; Coutts &amp; Forrest 2007; Stefaniak &amp; Whitlatch 2014)</w:t>
      </w:r>
      <w:r w:rsidRPr="00FA026C">
        <w:rPr>
          <w:rFonts w:eastAsia="Calibri" w:cstheme="minorHAnsi"/>
        </w:rPr>
        <w:fldChar w:fldCharType="end"/>
      </w:r>
      <w:r>
        <w:rPr>
          <w:rFonts w:eastAsia="Calibri" w:cstheme="minorHAnsi"/>
        </w:rPr>
        <w:t xml:space="preserve"> (</w:t>
      </w:r>
      <w:r w:rsidR="000E67BC">
        <w:rPr>
          <w:rFonts w:eastAsia="Calibri" w:cstheme="minorHAnsi"/>
        </w:rPr>
        <w:fldChar w:fldCharType="begin"/>
      </w:r>
      <w:r w:rsidR="000E67BC">
        <w:rPr>
          <w:rFonts w:eastAsia="Calibri" w:cstheme="minorHAnsi"/>
        </w:rPr>
        <w:instrText xml:space="preserve"> REF _Ref184300199 \h </w:instrText>
      </w:r>
      <w:r w:rsidR="000E67BC">
        <w:rPr>
          <w:rFonts w:eastAsia="Calibri" w:cstheme="minorHAnsi"/>
        </w:rPr>
      </w:r>
      <w:r w:rsidR="000E67BC">
        <w:rPr>
          <w:rFonts w:eastAsia="Calibri" w:cstheme="minorHAnsi"/>
        </w:rPr>
        <w:fldChar w:fldCharType="separate"/>
      </w:r>
      <w:r w:rsidR="00717524">
        <w:t xml:space="preserve">Photo </w:t>
      </w:r>
      <w:r w:rsidR="00717524">
        <w:rPr>
          <w:noProof/>
        </w:rPr>
        <w:t>9</w:t>
      </w:r>
      <w:r w:rsidR="000E67BC">
        <w:rPr>
          <w:rFonts w:eastAsia="Calibri" w:cstheme="minorHAnsi"/>
        </w:rPr>
        <w:fldChar w:fldCharType="end"/>
      </w:r>
      <w:r>
        <w:rPr>
          <w:rFonts w:eastAsia="Calibri" w:cstheme="minorHAnsi"/>
        </w:rPr>
        <w:t>b)</w:t>
      </w:r>
      <w:r w:rsidRPr="00FA026C">
        <w:rPr>
          <w:rFonts w:eastAsia="Calibri" w:cstheme="minorHAnsi"/>
        </w:rPr>
        <w:t>.</w:t>
      </w:r>
      <w:r>
        <w:rPr>
          <w:rFonts w:eastAsia="Calibri" w:cstheme="minorHAnsi"/>
        </w:rPr>
        <w:t xml:space="preserve"> T</w:t>
      </w:r>
      <w:r w:rsidRPr="008B34FC">
        <w:rPr>
          <w:rFonts w:eastAsia="Calibri" w:cstheme="minorHAnsi"/>
        </w:rPr>
        <w:t>hese fragments</w:t>
      </w:r>
      <w:r>
        <w:rPr>
          <w:rFonts w:eastAsia="Calibri" w:cstheme="minorHAnsi"/>
        </w:rPr>
        <w:t xml:space="preserve">, </w:t>
      </w:r>
      <w:r w:rsidRPr="008B34FC">
        <w:rPr>
          <w:rFonts w:eastAsia="Calibri" w:cstheme="minorHAnsi"/>
        </w:rPr>
        <w:t xml:space="preserve">often with larvae, remain viable and can reattach to </w:t>
      </w:r>
      <w:r>
        <w:rPr>
          <w:rFonts w:eastAsia="Calibri" w:cstheme="minorHAnsi"/>
        </w:rPr>
        <w:t>surfaces during extended periods of contact</w:t>
      </w:r>
      <w:r w:rsidRPr="008B34FC">
        <w:rPr>
          <w:rFonts w:eastAsia="Calibri" w:cstheme="minorHAnsi"/>
        </w:rPr>
        <w:t xml:space="preserve">, thereby increasing the dispersal distance of reproductive populations </w:t>
      </w:r>
      <w:r w:rsidRPr="00FA026C">
        <w:rPr>
          <w:rFonts w:eastAsia="Calibri" w:cstheme="minorHAnsi"/>
        </w:rPr>
        <w:fldChar w:fldCharType="begin">
          <w:fldData xml:space="preserve">PEVuZE5vdGU+PENpdGU+PEF1dGhvcj5Db3V0dHM8L0F1dGhvcj48WWVhcj4yMDA3PC9ZZWFyPjxS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</w:fldData>
        </w:fldChar>
      </w:r>
      <w:r>
        <w:rPr>
          <w:rFonts w:eastAsia="Calibri" w:cstheme="minorHAnsi"/>
        </w:rPr>
        <w:instrText xml:space="preserve"> ADDIN EN.CITE </w:instrText>
      </w:r>
      <w:r>
        <w:rPr>
          <w:rFonts w:eastAsia="Calibri" w:cstheme="minorHAnsi"/>
        </w:rPr>
        <w:fldChar w:fldCharType="begin">
          <w:fldData xml:space="preserve">PEVuZE5vdGU+PENpdGU+PEF1dGhvcj5Db3V0dHM8L0F1dGhvcj48WWVhcj4yMDA3PC9ZZWFyPjxS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</w:fldData>
        </w:fldChar>
      </w:r>
      <w:r>
        <w:rPr>
          <w:rFonts w:eastAsia="Calibri" w:cstheme="minorHAnsi"/>
        </w:rPr>
        <w:instrText xml:space="preserve"> ADDIN EN.CITE.DATA </w:instrText>
      </w:r>
      <w:r>
        <w:rPr>
          <w:rFonts w:eastAsia="Calibri" w:cstheme="minorHAnsi"/>
        </w:rPr>
      </w:r>
      <w:r>
        <w:rPr>
          <w:rFonts w:eastAsia="Calibri" w:cstheme="minorHAnsi"/>
        </w:rPr>
        <w:fldChar w:fldCharType="end"/>
      </w:r>
      <w:r w:rsidRPr="00FA026C">
        <w:rPr>
          <w:rFonts w:eastAsia="Calibri" w:cstheme="minorHAnsi"/>
        </w:rPr>
      </w:r>
      <w:r w:rsidRPr="00FA026C">
        <w:rPr>
          <w:rFonts w:eastAsia="Calibri" w:cstheme="minorHAnsi"/>
        </w:rPr>
        <w:fldChar w:fldCharType="separate"/>
      </w:r>
      <w:r>
        <w:rPr>
          <w:rFonts w:eastAsia="Calibri" w:cstheme="minorHAnsi"/>
          <w:noProof/>
        </w:rPr>
        <w:t>(Coutts &amp; Forrest 2007; Muñoz et al. 2015; Stefaniak &amp; Whitlatch 2014)</w:t>
      </w:r>
      <w:r w:rsidRPr="00FA026C">
        <w:rPr>
          <w:rFonts w:eastAsia="Calibri" w:cstheme="minorHAnsi"/>
        </w:rPr>
        <w:fldChar w:fldCharType="end"/>
      </w:r>
      <w:r w:rsidRPr="00FA026C">
        <w:rPr>
          <w:rFonts w:eastAsia="Calibri" w:cstheme="minorHAnsi"/>
        </w:rPr>
        <w:t>.</w:t>
      </w:r>
      <w:r>
        <w:rPr>
          <w:rFonts w:eastAsia="Calibri" w:cstheme="minorHAnsi"/>
        </w:rPr>
        <w:t xml:space="preserve"> Drifting tendrils, have been observed to be densely packed with brooded larvae, further increasing dispersal potential </w:t>
      </w:r>
      <w:r>
        <w:rPr>
          <w:rFonts w:eastAsia="Calibri" w:cstheme="minorHAnsi"/>
        </w:rPr>
        <w:fldChar w:fldCharType="begin"/>
      </w:r>
      <w:r>
        <w:rPr>
          <w:rFonts w:eastAsia="Calibri" w:cstheme="minorHAnsi"/>
        </w:rPr>
        <w:instrText xml:space="preserve"> ADDIN EN.CITE &lt;EndNote&gt;&lt;Cite&gt;&lt;Author&gt;Stefaniak&lt;/Author&gt;&lt;Year&gt;2014&lt;/Year&gt;&lt;RecNum&gt;5419&lt;/RecNum&gt;&lt;DisplayText&gt;(Stefaniak &amp;amp; Whitlatch 2014)&lt;/DisplayText&gt;&lt;record&gt;&lt;rec-number&gt;5419&lt;/rec-number&gt;&lt;foreign-keys&gt;&lt;key app="EN" db-id="5pw5zxs03zavz2esrer5zreaaer2f9v0wf9p" timestamp="1708637154" guid="484362ec-ee11-49ab-8b4f-ba1a5382dae0"&gt;5419&lt;/key&gt;&lt;/foreign-keys&gt;&lt;ref-type name="Journal Article"&gt;17&lt;/ref-type&gt;&lt;contributors&gt;&lt;authors&gt;&lt;author&gt;Stefaniak, L. M.&lt;/author&gt;&lt;author&gt;Whitlatch, R. B.&lt;/author&gt;&lt;/authors&gt;&lt;/contributors&gt;&lt;titles&gt;&lt;title&gt;&lt;style face="normal" font="default" size="100%"&gt;Life history attributes of a global invader: factors contributing to the invasion potential of &lt;/style&gt;&lt;style face="italic" font="default" size="100%"&gt;Didemnum vexillum&lt;/style&gt;&lt;/title&gt;&lt;secondary-title&gt;Aquatic Biology&lt;/secondary-title&gt;&lt;/titles&gt;&lt;periodical&gt;&lt;full-title&gt;Aquatic Biology&lt;/full-title&gt;&lt;/periodical&gt;&lt;pages&gt;221-229&lt;/pages&gt;&lt;volume&gt;21&lt;/volume&gt;&lt;number&gt;3&lt;/number&gt;&lt;section&gt;221&lt;/section&gt;&lt;dates&gt;&lt;year&gt;2014&lt;/year&gt;&lt;/dates&gt;&lt;isbn&gt;1864-7782&amp;#xD;1864-7790&lt;/isbn&gt;&lt;urls&gt;&lt;/urls&gt;&lt;electronic-resource-num&gt;10.3354/ab00591&lt;/electronic-resource-num&gt;&lt;/record&gt;&lt;/Cite&gt;&lt;/EndNote&gt;</w:instrText>
      </w:r>
      <w:r>
        <w:rPr>
          <w:rFonts w:eastAsia="Calibri" w:cstheme="minorHAnsi"/>
        </w:rPr>
        <w:fldChar w:fldCharType="separate"/>
      </w:r>
      <w:r>
        <w:rPr>
          <w:rFonts w:eastAsia="Calibri" w:cstheme="minorHAnsi"/>
          <w:noProof/>
        </w:rPr>
        <w:t>(Stefaniak &amp; Whitlatch 2014)</w:t>
      </w:r>
      <w:r>
        <w:rPr>
          <w:rFonts w:eastAsia="Calibri" w:cstheme="minorHAnsi"/>
        </w:rPr>
        <w:fldChar w:fldCharType="end"/>
      </w:r>
      <w:r>
        <w:rPr>
          <w:rFonts w:eastAsia="Calibri" w:cstheme="minorHAnsi"/>
        </w:rPr>
        <w:t>.</w:t>
      </w:r>
    </w:p>
    <w:p w14:paraId="5CD45C7F" w14:textId="066AA33E" w:rsidR="008335DD" w:rsidRPr="009F4C61" w:rsidRDefault="008335DD" w:rsidP="008335DD">
      <w:pPr>
        <w:pStyle w:val="Caption"/>
      </w:pPr>
      <w:bookmarkStart w:id="157" w:name="_Ref189522423"/>
      <w:bookmarkStart w:id="158" w:name="_Ref184300199"/>
      <w:bookmarkStart w:id="159" w:name="_Toc222999485"/>
      <w:bookmarkStart w:id="160" w:name="_Hlk217399287"/>
      <w:r>
        <w:lastRenderedPageBreak/>
        <w:t xml:space="preserve">Photo </w:t>
      </w:r>
      <w:r w:rsidR="000E67BC">
        <w:fldChar w:fldCharType="begin"/>
      </w:r>
      <w:r w:rsidR="000E67BC">
        <w:instrText xml:space="preserve"> SEQ Photo \* ARABIC </w:instrText>
      </w:r>
      <w:r w:rsidR="000E67BC">
        <w:fldChar w:fldCharType="separate"/>
      </w:r>
      <w:r w:rsidR="00717524">
        <w:rPr>
          <w:noProof/>
        </w:rPr>
        <w:t>9</w:t>
      </w:r>
      <w:r w:rsidR="000E67BC">
        <w:fldChar w:fldCharType="end"/>
      </w:r>
      <w:bookmarkEnd w:id="157"/>
      <w:bookmarkEnd w:id="158"/>
      <w:r w:rsidRPr="00492E58" w:rsidDel="00175E49">
        <w:t xml:space="preserve"> </w:t>
      </w:r>
      <w:r>
        <w:rPr>
          <w:i/>
          <w:iCs/>
        </w:rPr>
        <w:t xml:space="preserve">Didemnum </w:t>
      </w:r>
      <w:r>
        <w:t>spp. tendrils and mats</w:t>
      </w:r>
      <w:bookmarkEnd w:id="159"/>
    </w:p>
    <w:p w14:paraId="12D6005E" w14:textId="7CDD5F0B" w:rsidR="00712CE2" w:rsidRDefault="001B229A" w:rsidP="00E370C6">
      <w:pPr>
        <w:jc w:val="both"/>
        <w:rPr>
          <w:rFonts w:eastAsia="Calibri" w:cstheme="minorHAnsi"/>
        </w:rPr>
      </w:pPr>
      <w:r w:rsidRPr="001B229A">
        <w:rPr>
          <w:rFonts w:eastAsia="Calibri" w:cstheme="minorHAnsi"/>
          <w:noProof/>
        </w:rPr>
        <w:drawing>
          <wp:inline distT="0" distB="0" distL="0" distR="0" wp14:anchorId="25244031" wp14:editId="6180AEC9">
            <wp:extent cx="5759450" cy="6080125"/>
            <wp:effectExtent l="0" t="0" r="0" b="0"/>
            <wp:docPr id="13" name="Picture 12" descr="Collage of photographs showing tendrils and mats of Didemnum vexillum">
              <a:extLst xmlns:a="http://schemas.openxmlformats.org/drawingml/2006/main">
                <a:ext uri="{FF2B5EF4-FFF2-40B4-BE49-F238E27FC236}">
                  <a16:creationId xmlns:a16="http://schemas.microsoft.com/office/drawing/2014/main" id="{297404E5-D361-7D25-B748-8D37129DD2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Collage of photographs showing tendrils and mats of Didemnum vexillum">
                      <a:extLst>
                        <a:ext uri="{FF2B5EF4-FFF2-40B4-BE49-F238E27FC236}">
                          <a16:creationId xmlns:a16="http://schemas.microsoft.com/office/drawing/2014/main" id="{297404E5-D361-7D25-B748-8D37129DD2A9}"/>
                        </a:ext>
                      </a:extLst>
                    </pic:cNvPr>
                    <pic:cNvPicPr>
                      <a:picLocks noChangeAspect="1"/>
                    </pic:cNvPicPr>
                  </pic:nvPicPr>
                  <pic:blipFill>
                    <a:blip r:embed="rId101"/>
                    <a:stretch>
                      <a:fillRect/>
                    </a:stretch>
                  </pic:blipFill>
                  <pic:spPr>
                    <a:xfrm>
                      <a:off x="0" y="0"/>
                      <a:ext cx="5759450" cy="6080125"/>
                    </a:xfrm>
                    <a:prstGeom prst="rect">
                      <a:avLst/>
                    </a:prstGeom>
                  </pic:spPr>
                </pic:pic>
              </a:graphicData>
            </a:graphic>
          </wp:inline>
        </w:drawing>
      </w:r>
    </w:p>
    <w:p w14:paraId="7D3E3B47" w14:textId="47D9E401" w:rsidR="001E728B" w:rsidRPr="00D905C4" w:rsidRDefault="001E728B" w:rsidP="001E728B">
      <w:pPr>
        <w:rPr>
          <w:sz w:val="18"/>
          <w:szCs w:val="18"/>
          <w:lang w:eastAsia="ja-JP"/>
        </w:rPr>
      </w:pPr>
      <w:r w:rsidRPr="00D905C4">
        <w:rPr>
          <w:sz w:val="18"/>
          <w:szCs w:val="18"/>
          <w:lang w:eastAsia="ja-JP"/>
        </w:rPr>
        <w:t xml:space="preserve">Photographs of tendrils and mats in </w:t>
      </w:r>
      <w:r w:rsidRPr="00D905C4">
        <w:rPr>
          <w:i/>
          <w:iCs/>
          <w:sz w:val="18"/>
          <w:szCs w:val="18"/>
          <w:lang w:eastAsia="ja-JP"/>
        </w:rPr>
        <w:t xml:space="preserve">Didemnum </w:t>
      </w:r>
      <w:r w:rsidRPr="00D905C4">
        <w:rPr>
          <w:sz w:val="18"/>
          <w:szCs w:val="18"/>
          <w:lang w:eastAsia="ja-JP"/>
        </w:rPr>
        <w:t xml:space="preserve">spp. a - </w:t>
      </w:r>
      <w:r w:rsidR="00712CE2">
        <w:rPr>
          <w:sz w:val="18"/>
          <w:szCs w:val="18"/>
          <w:lang w:eastAsia="ja-JP"/>
        </w:rPr>
        <w:t>b</w:t>
      </w:r>
      <w:r w:rsidRPr="00D905C4">
        <w:rPr>
          <w:sz w:val="18"/>
          <w:szCs w:val="18"/>
          <w:lang w:eastAsia="ja-JP"/>
        </w:rPr>
        <w:t xml:space="preserve">) </w:t>
      </w:r>
      <w:r w:rsidRPr="00D905C4">
        <w:rPr>
          <w:i/>
          <w:iCs/>
          <w:sz w:val="18"/>
          <w:szCs w:val="18"/>
          <w:lang w:eastAsia="ja-JP"/>
        </w:rPr>
        <w:t xml:space="preserve">D. vexillum </w:t>
      </w:r>
      <w:r w:rsidRPr="00D905C4">
        <w:rPr>
          <w:sz w:val="18"/>
          <w:szCs w:val="18"/>
          <w:lang w:eastAsia="ja-JP"/>
        </w:rPr>
        <w:t>with tendrils,</w:t>
      </w:r>
      <w:r w:rsidR="00712CE2">
        <w:rPr>
          <w:sz w:val="18"/>
          <w:szCs w:val="18"/>
          <w:lang w:eastAsia="ja-JP"/>
        </w:rPr>
        <w:t xml:space="preserve"> </w:t>
      </w:r>
      <w:r w:rsidRPr="00D905C4">
        <w:rPr>
          <w:sz w:val="18"/>
          <w:szCs w:val="18"/>
          <w:lang w:eastAsia="ja-JP"/>
        </w:rPr>
        <w:t xml:space="preserve">c) mats of </w:t>
      </w:r>
      <w:r w:rsidRPr="00D905C4">
        <w:rPr>
          <w:i/>
          <w:iCs/>
          <w:sz w:val="18"/>
          <w:szCs w:val="18"/>
          <w:lang w:eastAsia="ja-JP"/>
        </w:rPr>
        <w:t>D. perlucidum</w:t>
      </w:r>
      <w:r w:rsidRPr="00D905C4">
        <w:rPr>
          <w:sz w:val="18"/>
          <w:szCs w:val="18"/>
          <w:lang w:eastAsia="ja-JP"/>
        </w:rPr>
        <w:t xml:space="preserve">, </w:t>
      </w:r>
      <w:r w:rsidRPr="00D905C4">
        <w:rPr>
          <w:i/>
          <w:iCs/>
          <w:sz w:val="18"/>
          <w:szCs w:val="18"/>
          <w:lang w:eastAsia="ja-JP"/>
        </w:rPr>
        <w:t xml:space="preserve">D. vexillum </w:t>
      </w:r>
      <w:r w:rsidRPr="00D905C4">
        <w:rPr>
          <w:sz w:val="18"/>
          <w:szCs w:val="18"/>
          <w:lang w:eastAsia="ja-JP"/>
        </w:rPr>
        <w:t xml:space="preserve">(labelled. </w:t>
      </w:r>
      <w:r w:rsidRPr="00E370C6">
        <w:rPr>
          <w:sz w:val="18"/>
          <w:szCs w:val="18"/>
          <w:lang w:eastAsia="ja-JP"/>
        </w:rPr>
        <w:t>Sources</w:t>
      </w:r>
      <w:r w:rsidRPr="004962FC">
        <w:rPr>
          <w:i/>
          <w:iCs/>
          <w:sz w:val="18"/>
          <w:szCs w:val="18"/>
          <w:lang w:eastAsia="ja-JP"/>
        </w:rPr>
        <w:t>:</w:t>
      </w:r>
      <w:r w:rsidRPr="00D905C4">
        <w:rPr>
          <w:sz w:val="18"/>
          <w:szCs w:val="18"/>
          <w:lang w:eastAsia="ja-JP"/>
        </w:rPr>
        <w:t xml:space="preserve"> a) C. Woods, </w:t>
      </w:r>
      <w:r w:rsidR="00913287" w:rsidRPr="00913287">
        <w:rPr>
          <w:sz w:val="18"/>
          <w:szCs w:val="18"/>
          <w:lang w:eastAsia="ja-JP"/>
        </w:rPr>
        <w:t>Earth Sciences New Zealand</w:t>
      </w:r>
      <w:r w:rsidRPr="00D905C4">
        <w:rPr>
          <w:sz w:val="18"/>
          <w:szCs w:val="18"/>
          <w:lang w:eastAsia="ja-JP"/>
        </w:rPr>
        <w:t xml:space="preserve">; </w:t>
      </w:r>
      <w:r w:rsidR="00B30332">
        <w:rPr>
          <w:sz w:val="18"/>
          <w:szCs w:val="18"/>
          <w:lang w:eastAsia="ja-JP"/>
        </w:rPr>
        <w:t xml:space="preserve">b) and </w:t>
      </w:r>
      <w:r w:rsidR="00712CE2">
        <w:rPr>
          <w:sz w:val="18"/>
          <w:szCs w:val="18"/>
          <w:lang w:eastAsia="ja-JP"/>
        </w:rPr>
        <w:t>c</w:t>
      </w:r>
      <w:r w:rsidRPr="00D905C4">
        <w:rPr>
          <w:sz w:val="18"/>
          <w:szCs w:val="18"/>
          <w:lang w:eastAsia="ja-JP"/>
        </w:rPr>
        <w:t>) DPIRD, WA.</w:t>
      </w:r>
    </w:p>
    <w:p w14:paraId="1491B15E" w14:textId="0CF86F37" w:rsidR="00B92836" w:rsidRDefault="00B92836" w:rsidP="009B260F">
      <w:pPr>
        <w:pStyle w:val="Heading2"/>
        <w:numPr>
          <w:ilvl w:val="0"/>
          <w:numId w:val="11"/>
        </w:numPr>
        <w:ind w:left="709" w:hanging="709"/>
      </w:pPr>
      <w:bookmarkStart w:id="161" w:name="_Toc184299692"/>
      <w:bookmarkStart w:id="162" w:name="_Toc184299693"/>
      <w:bookmarkStart w:id="163" w:name="_Toc184299694"/>
      <w:bookmarkStart w:id="164" w:name="_Toc184299695"/>
      <w:bookmarkStart w:id="165" w:name="_Toc184299696"/>
      <w:bookmarkStart w:id="166" w:name="_Epibiosis_on_aquaculture"/>
      <w:bookmarkStart w:id="167" w:name="_Toc184299704"/>
      <w:bookmarkStart w:id="168" w:name="_Toc184299705"/>
      <w:bookmarkStart w:id="169" w:name="_Toc184299706"/>
      <w:bookmarkStart w:id="170" w:name="_Toc184299707"/>
      <w:bookmarkStart w:id="171" w:name="_Toc184299708"/>
      <w:bookmarkStart w:id="172" w:name="_Preventing_and_monitoring"/>
      <w:bookmarkStart w:id="173" w:name="_Toc129181551"/>
      <w:bookmarkStart w:id="174" w:name="_Hemigrapsus_takanoi"/>
      <w:bookmarkStart w:id="175" w:name="_Toc127801702"/>
      <w:bookmarkStart w:id="176" w:name="_Toc129181553"/>
      <w:bookmarkStart w:id="177" w:name="_Investigation_phase"/>
      <w:bookmarkStart w:id="178" w:name="_Alert_phase"/>
      <w:bookmarkStart w:id="179" w:name="_Principles_for_containment,"/>
      <w:bookmarkStart w:id="180" w:name="_Principles_for_preventing"/>
      <w:bookmarkStart w:id="181" w:name="_Toc184299709"/>
      <w:bookmarkStart w:id="182" w:name="_Preventing_and_monitoring_1"/>
      <w:bookmarkStart w:id="183" w:name="_Toc222998485"/>
      <w:bookmarkEnd w:id="141"/>
      <w:bookmarkEnd w:id="142"/>
      <w:bookmarkEnd w:id="143"/>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r>
        <w:lastRenderedPageBreak/>
        <w:t>Preventing and monitoring spread</w:t>
      </w:r>
      <w:bookmarkEnd w:id="183"/>
    </w:p>
    <w:p w14:paraId="66FA514B" w14:textId="20EE6E0B" w:rsidR="00BD58A3" w:rsidRDefault="009159B3" w:rsidP="00BD58A3">
      <w:pPr>
        <w:rPr>
          <w:rFonts w:cstheme="minorHAnsi"/>
        </w:rPr>
      </w:pPr>
      <w:r w:rsidRPr="009159B3">
        <w:rPr>
          <w:rFonts w:cstheme="minorHAnsi"/>
        </w:rPr>
        <w:t>Preventi</w:t>
      </w:r>
      <w:r w:rsidR="00A56B1C">
        <w:rPr>
          <w:rFonts w:cstheme="minorHAnsi"/>
        </w:rPr>
        <w:t>ng spread</w:t>
      </w:r>
      <w:r w:rsidRPr="009159B3">
        <w:rPr>
          <w:rFonts w:cstheme="minorHAnsi"/>
        </w:rPr>
        <w:t xml:space="preserve"> and monitoring efforts enhance the chances of containment and eradication.</w:t>
      </w:r>
      <w:r>
        <w:rPr>
          <w:rFonts w:cstheme="minorHAnsi"/>
        </w:rPr>
        <w:t xml:space="preserve"> </w:t>
      </w:r>
      <w:r w:rsidR="00C3104B">
        <w:rPr>
          <w:rFonts w:cstheme="minorHAnsi"/>
        </w:rPr>
        <w:t>The l</w:t>
      </w:r>
      <w:r w:rsidR="003F1A1D">
        <w:rPr>
          <w:rFonts w:cstheme="minorHAnsi"/>
        </w:rPr>
        <w:t xml:space="preserve">ikelihood </w:t>
      </w:r>
      <w:r w:rsidR="00BD58A3" w:rsidRPr="0071061B">
        <w:rPr>
          <w:rFonts w:cstheme="minorHAnsi"/>
        </w:rPr>
        <w:t>for eradication of a</w:t>
      </w:r>
      <w:r w:rsidR="00A7366A">
        <w:rPr>
          <w:rFonts w:cstheme="minorHAnsi"/>
        </w:rPr>
        <w:t xml:space="preserve">n </w:t>
      </w:r>
      <w:r w:rsidR="003F1A1D">
        <w:rPr>
          <w:rFonts w:cstheme="minorHAnsi"/>
        </w:rPr>
        <w:t>incursion</w:t>
      </w:r>
      <w:r w:rsidR="00A92D69">
        <w:rPr>
          <w:rFonts w:cstheme="minorHAnsi"/>
        </w:rPr>
        <w:t xml:space="preserve"> by an invasive ascidian</w:t>
      </w:r>
      <w:r w:rsidR="003F1A1D">
        <w:rPr>
          <w:rFonts w:cstheme="minorHAnsi"/>
        </w:rPr>
        <w:t xml:space="preserve"> </w:t>
      </w:r>
      <w:r w:rsidR="008C468C">
        <w:rPr>
          <w:rFonts w:cstheme="minorHAnsi"/>
        </w:rPr>
        <w:t xml:space="preserve">will </w:t>
      </w:r>
      <w:r w:rsidR="003F1A1D">
        <w:rPr>
          <w:rFonts w:cstheme="minorHAnsi"/>
        </w:rPr>
        <w:t>increase with</w:t>
      </w:r>
      <w:r w:rsidR="00BD58A3" w:rsidRPr="0071061B">
        <w:rPr>
          <w:rFonts w:cstheme="minorHAnsi"/>
        </w:rPr>
        <w:t xml:space="preserve"> early detection and rapid</w:t>
      </w:r>
      <w:r w:rsidR="00BD58A3" w:rsidRPr="00137618">
        <w:rPr>
          <w:rFonts w:cstheme="minorHAnsi"/>
        </w:rPr>
        <w:t xml:space="preserve"> action.</w:t>
      </w:r>
      <w:r w:rsidRPr="009159B3">
        <w:t xml:space="preserve"> </w:t>
      </w:r>
      <w:r>
        <w:t>I</w:t>
      </w:r>
      <w:r w:rsidRPr="009159B3">
        <w:t>n areas with very limited suitable substrate for attachment</w:t>
      </w:r>
      <w:r>
        <w:t>,</w:t>
      </w:r>
      <w:r w:rsidRPr="009159B3">
        <w:t xml:space="preserve"> containment </w:t>
      </w:r>
      <w:r>
        <w:t>may</w:t>
      </w:r>
      <w:r w:rsidRPr="009159B3">
        <w:t xml:space="preserve"> be possible for some species with low dispersal capability.</w:t>
      </w:r>
      <w:r>
        <w:t xml:space="preserve"> </w:t>
      </w:r>
      <w:r w:rsidRPr="009159B3">
        <w:rPr>
          <w:rFonts w:cstheme="minorHAnsi"/>
        </w:rPr>
        <w:t>Where surveys indicate a widespread incursion, management strategies may need to focus on limiting further spread and reducing population density</w:t>
      </w:r>
      <w:r>
        <w:t xml:space="preserve">; vital to this is </w:t>
      </w:r>
      <w:r w:rsidRPr="009159B3">
        <w:t>vessel and vector management</w:t>
      </w:r>
      <w:r w:rsidRPr="009159B3">
        <w:rPr>
          <w:rFonts w:cstheme="minorHAnsi"/>
        </w:rPr>
        <w:t>.</w:t>
      </w:r>
      <w:r>
        <w:rPr>
          <w:rFonts w:cstheme="minorHAnsi"/>
        </w:rPr>
        <w:t xml:space="preserve"> </w:t>
      </w:r>
      <w:r w:rsidR="00E07C5D">
        <w:rPr>
          <w:rFonts w:cstheme="minorHAnsi"/>
        </w:rPr>
        <w:t xml:space="preserve">In all cases, intensive public consultation and education is essential to ensure support and/or compliance with response actions. </w:t>
      </w:r>
    </w:p>
    <w:p w14:paraId="50A973BE" w14:textId="67D8E645" w:rsidR="00AD2949" w:rsidRDefault="00AD2949" w:rsidP="00AD2949">
      <w:r>
        <w:t>Th</w:t>
      </w:r>
      <w:r w:rsidR="00C928F6">
        <w:t xml:space="preserve">is section covers </w:t>
      </w:r>
      <w:r w:rsidR="001B2DAC">
        <w:t>invasive ascidian</w:t>
      </w:r>
      <w:r w:rsidR="007F7E84">
        <w:t xml:space="preserve"> </w:t>
      </w:r>
      <w:r w:rsidR="00BE45CB">
        <w:t xml:space="preserve">containment or </w:t>
      </w:r>
      <w:r w:rsidR="007F7E84">
        <w:t xml:space="preserve">eradication from the infested area and any potentially contaminated vectors </w:t>
      </w:r>
      <w:r w:rsidR="00C928F6">
        <w:t>by explanation of</w:t>
      </w:r>
      <w:r>
        <w:t xml:space="preserve"> </w:t>
      </w:r>
      <w:r w:rsidR="00C928F6">
        <w:t>principles for preventing and monitoring spread, including</w:t>
      </w:r>
      <w:r>
        <w:t>:</w:t>
      </w:r>
    </w:p>
    <w:p w14:paraId="314CE956" w14:textId="351328B7" w:rsidR="00AD2949" w:rsidRDefault="008C468C" w:rsidP="0046451E">
      <w:pPr>
        <w:pStyle w:val="ListBullet"/>
      </w:pPr>
      <w:r>
        <w:t>v</w:t>
      </w:r>
      <w:r w:rsidR="000C0C9F">
        <w:t xml:space="preserve">ector </w:t>
      </w:r>
      <w:r w:rsidR="009F3431">
        <w:t>management to prevent spread</w:t>
      </w:r>
    </w:p>
    <w:p w14:paraId="1B50E79E" w14:textId="3947AB16" w:rsidR="00AD2949" w:rsidRDefault="007F7E84" w:rsidP="0046451E">
      <w:pPr>
        <w:pStyle w:val="ListBullet"/>
      </w:pPr>
      <w:r>
        <w:t>surveillance of high-risk vectors</w:t>
      </w:r>
    </w:p>
    <w:p w14:paraId="234FEDF2" w14:textId="0D7B41EA" w:rsidR="007F7E84" w:rsidRDefault="00BE45CB" w:rsidP="007F7E84">
      <w:pPr>
        <w:pStyle w:val="ListBullet"/>
      </w:pPr>
      <w:r>
        <w:t>management of infected vectors and marine infrastructure</w:t>
      </w:r>
    </w:p>
    <w:p w14:paraId="7F7666F9" w14:textId="527AD2E2" w:rsidR="00C575CA" w:rsidRDefault="007F7E84" w:rsidP="003968A6">
      <w:pPr>
        <w:pStyle w:val="ListBullet"/>
      </w:pPr>
      <w:r>
        <w:t>tracing the incursion.</w:t>
      </w:r>
    </w:p>
    <w:p w14:paraId="0CE31A58" w14:textId="17DDB916" w:rsidR="00B92836" w:rsidRPr="004D5747" w:rsidRDefault="00B92836" w:rsidP="001D2D6B">
      <w:pPr>
        <w:pStyle w:val="Heading3"/>
        <w:numPr>
          <w:ilvl w:val="1"/>
          <w:numId w:val="11"/>
        </w:numPr>
      </w:pPr>
      <w:bookmarkStart w:id="184" w:name="_Toc222998486"/>
      <w:r>
        <w:t>Management to prevent spread</w:t>
      </w:r>
      <w:bookmarkEnd w:id="184"/>
    </w:p>
    <w:p w14:paraId="00AF5647" w14:textId="1D5B1E89" w:rsidR="009F3431" w:rsidRDefault="009B467E" w:rsidP="00BD58A3">
      <w:pPr>
        <w:rPr>
          <w:rFonts w:cstheme="minorHAnsi"/>
        </w:rPr>
      </w:pPr>
      <w:r>
        <w:rPr>
          <w:rFonts w:cstheme="minorHAnsi"/>
        </w:rPr>
        <w:t>Preventing</w:t>
      </w:r>
      <w:r w:rsidR="00BD58A3" w:rsidRPr="00137618">
        <w:rPr>
          <w:rFonts w:cstheme="minorHAnsi"/>
        </w:rPr>
        <w:t xml:space="preserve"> the spread of </w:t>
      </w:r>
      <w:r w:rsidR="009B0712">
        <w:rPr>
          <w:rFonts w:cstheme="minorHAnsi"/>
        </w:rPr>
        <w:t>an invasive ascidian</w:t>
      </w:r>
      <w:r w:rsidR="00BD58A3" w:rsidRPr="00137618">
        <w:rPr>
          <w:rFonts w:cstheme="minorHAnsi"/>
        </w:rPr>
        <w:t xml:space="preserve"> </w:t>
      </w:r>
      <w:r w:rsidR="009F3431">
        <w:rPr>
          <w:rFonts w:cstheme="minorHAnsi"/>
        </w:rPr>
        <w:t>may include</w:t>
      </w:r>
      <w:r>
        <w:rPr>
          <w:rFonts w:cstheme="minorHAnsi"/>
        </w:rPr>
        <w:t xml:space="preserve"> the following management practices, which are best implemented early in the response</w:t>
      </w:r>
      <w:r w:rsidR="009F3431">
        <w:rPr>
          <w:rFonts w:cstheme="minorHAnsi"/>
        </w:rPr>
        <w:t>:</w:t>
      </w:r>
    </w:p>
    <w:p w14:paraId="5F8DACA5" w14:textId="5950BDCC" w:rsidR="009F3431" w:rsidRDefault="007D6C7E" w:rsidP="009F3431">
      <w:pPr>
        <w:pStyle w:val="ListBullet"/>
      </w:pPr>
      <w:r>
        <w:t>p</w:t>
      </w:r>
      <w:r w:rsidR="009F3431">
        <w:t>ublic communication and engagement</w:t>
      </w:r>
    </w:p>
    <w:p w14:paraId="21AD3956" w14:textId="53792D43" w:rsidR="00BD58A3" w:rsidRDefault="00BD58A3" w:rsidP="009F3431">
      <w:pPr>
        <w:pStyle w:val="ListBullet"/>
      </w:pPr>
      <w:r w:rsidRPr="00137618">
        <w:t>quarantine</w:t>
      </w:r>
      <w:r w:rsidR="009B467E">
        <w:t xml:space="preserve"> and </w:t>
      </w:r>
      <w:r w:rsidRPr="00137618">
        <w:t>movement control</w:t>
      </w:r>
      <w:r w:rsidR="00E24E4E">
        <w:t>s</w:t>
      </w:r>
    </w:p>
    <w:p w14:paraId="0386416C" w14:textId="27F5EEC3" w:rsidR="008C468C" w:rsidRDefault="008C468C" w:rsidP="009F3431">
      <w:pPr>
        <w:pStyle w:val="ListBullet"/>
      </w:pPr>
      <w:r>
        <w:t>delimitation</w:t>
      </w:r>
    </w:p>
    <w:p w14:paraId="07C234B0" w14:textId="2FCC89C3" w:rsidR="00E24E4E" w:rsidRDefault="00E24E4E" w:rsidP="009F3431">
      <w:pPr>
        <w:pStyle w:val="ListBullet"/>
      </w:pPr>
      <w:r>
        <w:t>containment where possible</w:t>
      </w:r>
    </w:p>
    <w:p w14:paraId="7876439B" w14:textId="1EEDB90B" w:rsidR="00A56B1C" w:rsidRDefault="00E24E4E" w:rsidP="00A56B1C">
      <w:pPr>
        <w:pStyle w:val="ListBullet"/>
      </w:pPr>
      <w:r>
        <w:t>collection and disposal of small infestations before spawning.</w:t>
      </w:r>
    </w:p>
    <w:p w14:paraId="5EB4DFA7" w14:textId="2F1331F0" w:rsidR="009B467E" w:rsidRDefault="009B467E" w:rsidP="009B467E">
      <w:pPr>
        <w:pStyle w:val="ListBullet"/>
        <w:numPr>
          <w:ilvl w:val="0"/>
          <w:numId w:val="0"/>
        </w:numPr>
        <w:ind w:left="425" w:hanging="425"/>
      </w:pPr>
      <w:r>
        <w:t>These management practices may also be applicable at any stage of the following response phases:</w:t>
      </w:r>
    </w:p>
    <w:p w14:paraId="59EC2FD2" w14:textId="3538E8D9" w:rsidR="009B467E" w:rsidRDefault="009B467E" w:rsidP="00F7440D">
      <w:pPr>
        <w:pStyle w:val="ListBullet"/>
      </w:pPr>
      <w:r>
        <w:t>investigation phase</w:t>
      </w:r>
      <w:r w:rsidR="00A62D24">
        <w:t xml:space="preserve"> and </w:t>
      </w:r>
      <w:r>
        <w:t>alert phase</w:t>
      </w:r>
    </w:p>
    <w:p w14:paraId="74A34D64" w14:textId="63498B05" w:rsidR="009B467E" w:rsidRDefault="009B467E" w:rsidP="009B467E">
      <w:pPr>
        <w:pStyle w:val="ListBullet"/>
      </w:pPr>
      <w:r>
        <w:t>operations phase</w:t>
      </w:r>
    </w:p>
    <w:p w14:paraId="15A7E946" w14:textId="231ABE12" w:rsidR="00D90239" w:rsidRDefault="00D90239" w:rsidP="009B467E">
      <w:pPr>
        <w:pStyle w:val="ListBullet"/>
      </w:pPr>
      <w:r>
        <w:t xml:space="preserve">transition </w:t>
      </w:r>
      <w:r w:rsidR="00CA60E0">
        <w:t xml:space="preserve">to management </w:t>
      </w:r>
      <w:r>
        <w:t>phase</w:t>
      </w:r>
    </w:p>
    <w:p w14:paraId="10A35288" w14:textId="14C65904" w:rsidR="009B467E" w:rsidRDefault="009B467E" w:rsidP="0046451E">
      <w:pPr>
        <w:pStyle w:val="ListBullet"/>
      </w:pPr>
      <w:r>
        <w:t>stand</w:t>
      </w:r>
      <w:r w:rsidR="00D35356">
        <w:t>-</w:t>
      </w:r>
      <w:r>
        <w:t>down phase.</w:t>
      </w:r>
    </w:p>
    <w:p w14:paraId="69BCF9A3" w14:textId="2299BEBC" w:rsidR="00C75225" w:rsidRPr="00C75225" w:rsidRDefault="00C75225" w:rsidP="00C75225">
      <w:pPr>
        <w:pStyle w:val="Heading4"/>
        <w:numPr>
          <w:ilvl w:val="2"/>
          <w:numId w:val="11"/>
        </w:numPr>
        <w:rPr>
          <w:lang w:eastAsia="ja-JP"/>
        </w:rPr>
      </w:pPr>
      <w:r>
        <w:rPr>
          <w:lang w:eastAsia="ja-JP"/>
        </w:rPr>
        <w:t>Public communication and engagement</w:t>
      </w:r>
    </w:p>
    <w:p w14:paraId="2E4C0A7B" w14:textId="5DCB1B0C" w:rsidR="009F3431" w:rsidRDefault="009F3431" w:rsidP="009F3431">
      <w:r w:rsidRPr="003D1688">
        <w:t xml:space="preserve">Sometimes referred to as public relations, this is the management </w:t>
      </w:r>
      <w:r w:rsidR="009B467E">
        <w:t xml:space="preserve">and communication </w:t>
      </w:r>
      <w:r w:rsidRPr="003D1688">
        <w:t xml:space="preserve">of public information. </w:t>
      </w:r>
      <w:r>
        <w:t>Communication and engagement with</w:t>
      </w:r>
      <w:r w:rsidR="00A62D24">
        <w:t xml:space="preserve"> all stakeholders, including </w:t>
      </w:r>
      <w:r w:rsidR="00A62D24" w:rsidRPr="00EA4346">
        <w:t xml:space="preserve">Commonwealth, </w:t>
      </w:r>
      <w:r w:rsidR="00A62D24">
        <w:t>st</w:t>
      </w:r>
      <w:r w:rsidR="00A62D24" w:rsidRPr="00EA4346">
        <w:t>ate</w:t>
      </w:r>
      <w:r w:rsidR="00BC6576">
        <w:t>,</w:t>
      </w:r>
      <w:r w:rsidR="00A62D24" w:rsidRPr="00EA4346">
        <w:t xml:space="preserve"> and </w:t>
      </w:r>
      <w:r w:rsidR="00A62D24">
        <w:t>t</w:t>
      </w:r>
      <w:r w:rsidR="00A62D24" w:rsidRPr="00EA4346">
        <w:t xml:space="preserve">erritory </w:t>
      </w:r>
      <w:r w:rsidR="00A62D24">
        <w:t>g</w:t>
      </w:r>
      <w:r w:rsidR="00A62D24" w:rsidRPr="00EA4346">
        <w:t xml:space="preserve">overnment </w:t>
      </w:r>
      <w:r w:rsidR="00A62D24">
        <w:t>agencies, industry</w:t>
      </w:r>
      <w:r w:rsidR="00A87D22">
        <w:t>,</w:t>
      </w:r>
      <w:r w:rsidR="00A62D24">
        <w:t xml:space="preserve"> and community partners </w:t>
      </w:r>
      <w:r>
        <w:t xml:space="preserve">are critical to gain acceptance of management or eradication attempts, </w:t>
      </w:r>
      <w:r w:rsidR="00EF3B9F">
        <w:t xml:space="preserve">manage expectations, support </w:t>
      </w:r>
      <w:r>
        <w:t>compliance with any regulations, and to encourage participation in surveillance activities and reporting.</w:t>
      </w:r>
    </w:p>
    <w:p w14:paraId="363AE487" w14:textId="0BA72253" w:rsidR="009F3431" w:rsidRDefault="009F3431" w:rsidP="009F3431">
      <w:r>
        <w:lastRenderedPageBreak/>
        <w:t xml:space="preserve">Communication and engagement should occur early in any </w:t>
      </w:r>
      <w:r w:rsidR="00A87D22">
        <w:t>invasive ascidian</w:t>
      </w:r>
      <w:r>
        <w:t xml:space="preserve"> response and should be maintained during </w:t>
      </w:r>
      <w:r w:rsidR="007B718C">
        <w:t xml:space="preserve">the response </w:t>
      </w:r>
      <w:r>
        <w:t>until the end of the stand</w:t>
      </w:r>
      <w:r w:rsidR="00D35356">
        <w:t>-</w:t>
      </w:r>
      <w:r>
        <w:t>down phase.</w:t>
      </w:r>
    </w:p>
    <w:p w14:paraId="0C5DF2B3" w14:textId="70AFFD33" w:rsidR="009F3431" w:rsidRDefault="009F3431" w:rsidP="009F3431">
      <w:r>
        <w:t xml:space="preserve">The affected jurisdiction may establish an </w:t>
      </w:r>
      <w:r w:rsidR="002C6E4F">
        <w:t>I</w:t>
      </w:r>
      <w:r w:rsidR="00E24E4E">
        <w:t xml:space="preserve">ncident </w:t>
      </w:r>
      <w:r w:rsidR="002C6E4F">
        <w:t>M</w:t>
      </w:r>
      <w:r w:rsidR="00E24E4E">
        <w:t xml:space="preserve">anagement </w:t>
      </w:r>
      <w:r w:rsidR="002C6E4F">
        <w:t>T</w:t>
      </w:r>
      <w:r w:rsidR="00E24E4E">
        <w:t>eam (IMT)</w:t>
      </w:r>
      <w:r w:rsidR="000D36B6">
        <w:t xml:space="preserve">, </w:t>
      </w:r>
      <w:r w:rsidR="002C6E4F">
        <w:t xml:space="preserve">in </w:t>
      </w:r>
      <w:r>
        <w:t xml:space="preserve">which a Public Information function </w:t>
      </w:r>
      <w:r w:rsidR="00BB2CAF">
        <w:t xml:space="preserve">may </w:t>
      </w:r>
      <w:r>
        <w:t>be activated. The Public Information function covers the overall strategic communication approach to the incident including specific activities</w:t>
      </w:r>
      <w:r w:rsidR="00BD786F">
        <w:t>:</w:t>
      </w:r>
      <w:r>
        <w:t xml:space="preserve"> </w:t>
      </w:r>
      <w:r w:rsidR="004546EE">
        <w:t xml:space="preserve">call centre operation, </w:t>
      </w:r>
      <w:r>
        <w:t>media, social media, website content, community and stakeholder engagement, as well as the development of collateral such as flyers, signage</w:t>
      </w:r>
      <w:r w:rsidR="00705079">
        <w:t>,</w:t>
      </w:r>
      <w:r>
        <w:t xml:space="preserve"> and similar communication materials.</w:t>
      </w:r>
    </w:p>
    <w:p w14:paraId="0B3486D6" w14:textId="6C434C8D" w:rsidR="009F3431" w:rsidRDefault="009F3431" w:rsidP="00357A4A">
      <w:r>
        <w:t xml:space="preserve">The Public Information function works with the </w:t>
      </w:r>
      <w:hyperlink r:id="rId102" w:anchor=":~:text=NBCEN%20produces%20public%20information%20in,the%20national%20biosecurity%20response%20arrangements." w:history="1">
        <w:r w:rsidRPr="00357A4A">
          <w:rPr>
            <w:rStyle w:val="Hyperlink"/>
          </w:rPr>
          <w:t>National Biosecurity Communication and Engagement Network</w:t>
        </w:r>
      </w:hyperlink>
      <w:r>
        <w:t xml:space="preserve"> (NBCEN) to develop nationally consistent messaging</w:t>
      </w:r>
      <w:r w:rsidR="00357A4A">
        <w:t>. Regardless of incident level, the NBCEN can be used to coordinate the public information response nationally</w:t>
      </w:r>
      <w:r w:rsidR="00F72CA6">
        <w:t xml:space="preserve"> (</w:t>
      </w:r>
      <w:r w:rsidR="008C468C">
        <w:t xml:space="preserve">Animal Health Australia </w:t>
      </w:r>
      <w:r w:rsidR="00F72CA6">
        <w:t>2023)</w:t>
      </w:r>
      <w:r w:rsidR="003746E0">
        <w:t>.</w:t>
      </w:r>
      <w:r>
        <w:t xml:space="preserve"> The NBCEN consists of a communication representative from each jurisdiction including other relevant organisations which can provide technical expertise. A member from NBCEN (usually the Commonwealth representative) attends the </w:t>
      </w:r>
      <w:r w:rsidR="0032044D">
        <w:rPr>
          <w:rFonts w:cstheme="minorHAnsi"/>
        </w:rPr>
        <w:t>Consultative Committee on Introduced Marine Pest Emergencies (</w:t>
      </w:r>
      <w:r w:rsidR="008C468C" w:rsidRPr="009B260F">
        <w:t>CCIMPE</w:t>
      </w:r>
      <w:r w:rsidR="0032044D">
        <w:rPr>
          <w:rFonts w:cstheme="minorHAnsi"/>
        </w:rPr>
        <w:t>)</w:t>
      </w:r>
      <w:r w:rsidR="0032044D" w:rsidRPr="00137618">
        <w:rPr>
          <w:rFonts w:cstheme="minorHAnsi"/>
        </w:rPr>
        <w:t xml:space="preserve"> </w:t>
      </w:r>
      <w:r>
        <w:t>meetings and develops national talking points in conjunction with the combat jurisdiction to facilitate the delivery of consistent messaging that can be agreed to and used by all jurisdictions.</w:t>
      </w:r>
      <w:r w:rsidR="005D711B" w:rsidRPr="005D711B">
        <w:t xml:space="preserve"> </w:t>
      </w:r>
      <w:r w:rsidR="005D711B">
        <w:t xml:space="preserve">The NBCEN is guided by the </w:t>
      </w:r>
      <w:hyperlink r:id="rId103" w:history="1">
        <w:r w:rsidR="005D711B">
          <w:rPr>
            <w:rStyle w:val="Hyperlink"/>
            <w:rFonts w:cstheme="minorHAnsi"/>
          </w:rPr>
          <w:t>Biosecurity Incident Public Information Manual (BIPIM)</w:t>
        </w:r>
        <w:r w:rsidR="005D711B">
          <w:rPr>
            <w:rStyle w:val="Hyperlink"/>
          </w:rPr>
          <w:t>.</w:t>
        </w:r>
      </w:hyperlink>
      <w:r w:rsidR="005D711B">
        <w:t xml:space="preserve"> More on the national arrangements, including NBCEN</w:t>
      </w:r>
      <w:r w:rsidR="003B45E5">
        <w:t>,</w:t>
      </w:r>
      <w:r w:rsidR="005D711B">
        <w:t xml:space="preserve"> can be found on the </w:t>
      </w:r>
      <w:hyperlink r:id="rId104" w:history="1">
        <w:r w:rsidR="005D711B">
          <w:rPr>
            <w:rStyle w:val="Hyperlink"/>
            <w:rFonts w:cstheme="minorHAnsi"/>
          </w:rPr>
          <w:t>Outbreak website</w:t>
        </w:r>
      </w:hyperlink>
      <w:r w:rsidR="005D711B">
        <w:t>.</w:t>
      </w:r>
    </w:p>
    <w:p w14:paraId="79256FFE" w14:textId="4496A38F" w:rsidR="009F3431" w:rsidRDefault="004546EE" w:rsidP="009F3431">
      <w:r>
        <w:t xml:space="preserve">Public communication and engagement need to consider affected </w:t>
      </w:r>
      <w:r w:rsidR="0019367E">
        <w:t>individuals</w:t>
      </w:r>
      <w:r>
        <w:t xml:space="preserve"> and businesses and the </w:t>
      </w:r>
      <w:r w:rsidR="0019367E">
        <w:t>economic and social (e.g. mental health) aspects of impacts of response activities.</w:t>
      </w:r>
      <w:r w:rsidR="008C30FE">
        <w:t xml:space="preserve"> Relief and recovery support may need to be coordinated for emergency-affected individuals and communities. </w:t>
      </w:r>
      <w:r w:rsidR="00D1371A" w:rsidRPr="00D1371A">
        <w:t xml:space="preserve">The </w:t>
      </w:r>
      <w:r w:rsidR="00650C6E">
        <w:t>(</w:t>
      </w:r>
      <w:hyperlink r:id="rId105" w:history="1">
        <w:r w:rsidR="00650C6E" w:rsidRPr="00E770CF">
          <w:rPr>
            <w:rStyle w:val="Hyperlink"/>
            <w:lang w:eastAsia="ja-JP"/>
          </w:rPr>
          <w:t>BIMS: Marine pest version</w:t>
        </w:r>
      </w:hyperlink>
      <w:r w:rsidR="00650C6E">
        <w:t xml:space="preserve">) </w:t>
      </w:r>
      <w:r w:rsidR="008C30FE">
        <w:t>provides guidance on r</w:t>
      </w:r>
      <w:r w:rsidR="008C30FE" w:rsidRPr="008C30FE">
        <w:t>elief and recovery roles in a biosecurity response context</w:t>
      </w:r>
      <w:r w:rsidR="008C30FE">
        <w:t>.</w:t>
      </w:r>
    </w:p>
    <w:p w14:paraId="4BCF824D" w14:textId="7CDBA32C" w:rsidR="00C75225" w:rsidRPr="00C75225" w:rsidRDefault="00C75225" w:rsidP="00C75225">
      <w:pPr>
        <w:pStyle w:val="Heading4"/>
        <w:numPr>
          <w:ilvl w:val="2"/>
          <w:numId w:val="11"/>
        </w:numPr>
        <w:rPr>
          <w:lang w:eastAsia="ja-JP"/>
        </w:rPr>
      </w:pPr>
      <w:r>
        <w:rPr>
          <w:lang w:eastAsia="ja-JP"/>
        </w:rPr>
        <w:t>Quarantine and movement controls</w:t>
      </w:r>
    </w:p>
    <w:p w14:paraId="13BA15F7" w14:textId="4399E4D8" w:rsidR="00BD58A3" w:rsidRDefault="00BD58A3" w:rsidP="00581E99">
      <w:r w:rsidRPr="00137618">
        <w:t>Quarantine</w:t>
      </w:r>
      <w:r w:rsidR="00404F63">
        <w:t xml:space="preserve"> or zoning,</w:t>
      </w:r>
      <w:r w:rsidRPr="00137618">
        <w:t xml:space="preserve"> and movement controls can be implemented during the investigation phase, alert phase</w:t>
      </w:r>
      <w:r w:rsidR="005B0549">
        <w:t>,</w:t>
      </w:r>
      <w:r w:rsidRPr="00137618">
        <w:t xml:space="preserve"> and operations phase</w:t>
      </w:r>
      <w:r>
        <w:t>, and are best implemented early</w:t>
      </w:r>
      <w:r w:rsidR="00745C2E">
        <w:t xml:space="preserve"> </w:t>
      </w:r>
      <w:r w:rsidR="00141B49">
        <w:t>(where possible)</w:t>
      </w:r>
      <w:r w:rsidR="00745C2E">
        <w:t xml:space="preserve"> </w:t>
      </w:r>
      <w:r>
        <w:t>and refined when investigati</w:t>
      </w:r>
      <w:r w:rsidR="0069236F">
        <w:t>ons</w:t>
      </w:r>
      <w:r>
        <w:t xml:space="preserve"> provide additional information</w:t>
      </w:r>
      <w:r w:rsidRPr="00137618">
        <w:t>.</w:t>
      </w:r>
      <w:r>
        <w:t xml:space="preserve"> They may end up being permanently implemented to minimise risk of spread </w:t>
      </w:r>
      <w:r w:rsidR="003B45E5">
        <w:t xml:space="preserve">or impacts </w:t>
      </w:r>
      <w:r>
        <w:t>in a long-term management program.</w:t>
      </w:r>
      <w:bookmarkStart w:id="185" w:name="_Investigation_phase_1"/>
      <w:bookmarkEnd w:id="185"/>
      <w:r w:rsidR="0069236F">
        <w:t xml:space="preserve"> However, where possible a time frame is best included in communications materials where actions such as quarantine may be disruptive.</w:t>
      </w:r>
    </w:p>
    <w:p w14:paraId="1B74EB54" w14:textId="41BDB16A" w:rsidR="00745C2E" w:rsidRPr="00745C2E" w:rsidRDefault="00BD58A3" w:rsidP="00581E99">
      <w:pPr>
        <w:rPr>
          <w:rFonts w:cstheme="minorHAnsi"/>
        </w:rPr>
      </w:pPr>
      <w:r w:rsidRPr="00137618">
        <w:rPr>
          <w:rFonts w:cstheme="minorHAnsi"/>
        </w:rPr>
        <w:t xml:space="preserve">When a </w:t>
      </w:r>
      <w:r>
        <w:rPr>
          <w:rFonts w:cstheme="minorHAnsi"/>
        </w:rPr>
        <w:t xml:space="preserve">suspected </w:t>
      </w:r>
      <w:r w:rsidR="00845A53">
        <w:rPr>
          <w:rFonts w:cstheme="minorHAnsi"/>
        </w:rPr>
        <w:t>invasive ascidian</w:t>
      </w:r>
      <w:r w:rsidRPr="00137618">
        <w:rPr>
          <w:rFonts w:cstheme="minorHAnsi"/>
        </w:rPr>
        <w:t xml:space="preserve"> is </w:t>
      </w:r>
      <w:r>
        <w:rPr>
          <w:rFonts w:cstheme="minorHAnsi"/>
        </w:rPr>
        <w:t>det</w:t>
      </w:r>
      <w:r w:rsidRPr="00137618">
        <w:rPr>
          <w:rFonts w:cstheme="minorHAnsi"/>
        </w:rPr>
        <w:t xml:space="preserve">ected in an </w:t>
      </w:r>
      <w:r>
        <w:rPr>
          <w:rFonts w:cstheme="minorHAnsi"/>
        </w:rPr>
        <w:t>area, but</w:t>
      </w:r>
      <w:r w:rsidRPr="00137618">
        <w:rPr>
          <w:rFonts w:cstheme="minorHAnsi"/>
        </w:rPr>
        <w:t xml:space="preserve"> a marine pest emergency has not yet been confirmed, the </w:t>
      </w:r>
      <w:r w:rsidR="0030045D">
        <w:rPr>
          <w:rFonts w:cstheme="minorHAnsi"/>
        </w:rPr>
        <w:t>combat jurisdiction (</w:t>
      </w:r>
      <w:r w:rsidRPr="00137618">
        <w:rPr>
          <w:rFonts w:cstheme="minorHAnsi"/>
        </w:rPr>
        <w:t>notifying party</w:t>
      </w:r>
      <w:r w:rsidR="0030045D">
        <w:rPr>
          <w:rFonts w:cstheme="minorHAnsi"/>
        </w:rPr>
        <w:t>)</w:t>
      </w:r>
      <w:r>
        <w:rPr>
          <w:rFonts w:cstheme="minorHAnsi"/>
        </w:rPr>
        <w:t xml:space="preserve"> </w:t>
      </w:r>
      <w:r w:rsidR="00F35984">
        <w:rPr>
          <w:rFonts w:cstheme="minorHAnsi"/>
        </w:rPr>
        <w:t>should</w:t>
      </w:r>
      <w:r w:rsidR="00745C2E">
        <w:rPr>
          <w:rFonts w:cstheme="minorHAnsi"/>
        </w:rPr>
        <w:t xml:space="preserve"> </w:t>
      </w:r>
      <w:r w:rsidRPr="00745C2E">
        <w:t>take steps to limit the spread of the suspected pest from the investigation site or area</w:t>
      </w:r>
      <w:r w:rsidR="00745C2E">
        <w:t>. Limiting spread can be assisted by i</w:t>
      </w:r>
      <w:r w:rsidRPr="00745C2E">
        <w:t xml:space="preserve">nitiating restrictions on movements of potential vectors or release of water where this may contain propagules. </w:t>
      </w:r>
      <w:bookmarkStart w:id="186" w:name="_Hlk187324377"/>
      <w:r w:rsidR="00DF72F4">
        <w:t xml:space="preserve">Port and </w:t>
      </w:r>
      <w:r w:rsidR="0069236F">
        <w:t xml:space="preserve">marina </w:t>
      </w:r>
      <w:r w:rsidR="00DF72F4">
        <w:t>operators, a</w:t>
      </w:r>
      <w:r w:rsidR="00500701">
        <w:t>quatic industries</w:t>
      </w:r>
      <w:r w:rsidR="00DF72F4">
        <w:t>, r</w:t>
      </w:r>
      <w:r w:rsidR="00E24E4E">
        <w:t>esearchers and response field staff have a vital role to play in management of spread, including visibly implementing rigorous biosecurity measures when moving around the area.</w:t>
      </w:r>
      <w:bookmarkEnd w:id="186"/>
    </w:p>
    <w:p w14:paraId="4ADF85D5" w14:textId="1A1F3DB7" w:rsidR="00C75225" w:rsidRPr="00C75225" w:rsidRDefault="00C75225" w:rsidP="00C75225">
      <w:pPr>
        <w:pStyle w:val="Heading4"/>
        <w:numPr>
          <w:ilvl w:val="2"/>
          <w:numId w:val="11"/>
        </w:numPr>
        <w:rPr>
          <w:lang w:eastAsia="ja-JP"/>
        </w:rPr>
      </w:pPr>
      <w:r>
        <w:rPr>
          <w:lang w:eastAsia="ja-JP"/>
        </w:rPr>
        <w:t>Delimitation</w:t>
      </w:r>
    </w:p>
    <w:p w14:paraId="1ED9315C" w14:textId="4B143BF1" w:rsidR="0092574A" w:rsidRDefault="0039534A" w:rsidP="0011259E">
      <w:r>
        <w:rPr>
          <w:rFonts w:cstheme="minorHAnsi"/>
        </w:rPr>
        <w:t>A delimiting survey</w:t>
      </w:r>
      <w:r w:rsidR="005B76BC">
        <w:rPr>
          <w:rFonts w:cstheme="minorHAnsi"/>
        </w:rPr>
        <w:t xml:space="preserve"> </w:t>
      </w:r>
      <w:r>
        <w:rPr>
          <w:rFonts w:cstheme="minorHAnsi"/>
        </w:rPr>
        <w:t>establishes the geographic extent of an area considered to be infested by</w:t>
      </w:r>
      <w:r w:rsidR="003B45E5">
        <w:rPr>
          <w:rFonts w:cstheme="minorHAnsi"/>
        </w:rPr>
        <w:t xml:space="preserve"> </w:t>
      </w:r>
      <w:r w:rsidR="0007170B">
        <w:rPr>
          <w:rFonts w:cstheme="minorHAnsi"/>
        </w:rPr>
        <w:t xml:space="preserve">an invasive </w:t>
      </w:r>
      <w:r w:rsidR="003B45E5">
        <w:rPr>
          <w:rFonts w:cstheme="minorHAnsi"/>
        </w:rPr>
        <w:t xml:space="preserve">ascidian and will also identify areas where the ascidian is </w:t>
      </w:r>
      <w:r w:rsidR="00CF200B">
        <w:rPr>
          <w:rFonts w:cstheme="minorHAnsi"/>
        </w:rPr>
        <w:t>not detected</w:t>
      </w:r>
      <w:r>
        <w:rPr>
          <w:rFonts w:cstheme="minorHAnsi"/>
        </w:rPr>
        <w:t xml:space="preserve">. </w:t>
      </w:r>
      <w:r w:rsidR="002D4538">
        <w:rPr>
          <w:rFonts w:cstheme="minorHAnsi"/>
        </w:rPr>
        <w:t>As part of the investigation phase, delimitation</w:t>
      </w:r>
      <w:r w:rsidRPr="00C947E9">
        <w:rPr>
          <w:rFonts w:cstheme="minorHAnsi"/>
        </w:rPr>
        <w:t xml:space="preserve"> informs feasibility of eradication and areas to target for eradication </w:t>
      </w:r>
      <w:r w:rsidRPr="00C947E9">
        <w:rPr>
          <w:rFonts w:cstheme="minorHAnsi"/>
        </w:rPr>
        <w:lastRenderedPageBreak/>
        <w:t>or control and management.</w:t>
      </w:r>
      <w:r w:rsidR="004F29FC">
        <w:rPr>
          <w:rFonts w:cstheme="minorHAnsi"/>
        </w:rPr>
        <w:t xml:space="preserve"> Delimitation </w:t>
      </w:r>
      <w:r w:rsidR="0069236F">
        <w:rPr>
          <w:rFonts w:cstheme="minorHAnsi"/>
        </w:rPr>
        <w:t>is needed</w:t>
      </w:r>
      <w:r w:rsidR="004F29FC">
        <w:rPr>
          <w:rFonts w:cstheme="minorHAnsi"/>
        </w:rPr>
        <w:t xml:space="preserve"> to inform the next steps of a response</w:t>
      </w:r>
      <w:r w:rsidR="005E2BD6">
        <w:rPr>
          <w:rFonts w:cstheme="minorHAnsi"/>
        </w:rPr>
        <w:t xml:space="preserve"> or </w:t>
      </w:r>
      <w:r w:rsidR="004F541F">
        <w:rPr>
          <w:rFonts w:cstheme="minorHAnsi"/>
        </w:rPr>
        <w:t>determining the</w:t>
      </w:r>
      <w:r w:rsidR="003B45E5">
        <w:rPr>
          <w:rFonts w:cstheme="minorHAnsi"/>
        </w:rPr>
        <w:t xml:space="preserve"> </w:t>
      </w:r>
      <w:r w:rsidR="00EC5BED">
        <w:rPr>
          <w:rFonts w:cstheme="minorHAnsi"/>
        </w:rPr>
        <w:t xml:space="preserve">current </w:t>
      </w:r>
      <w:r w:rsidR="003B45E5">
        <w:rPr>
          <w:rFonts w:cstheme="minorHAnsi"/>
        </w:rPr>
        <w:t>status of a marine pest (present or absent)</w:t>
      </w:r>
      <w:r w:rsidR="004F29FC">
        <w:rPr>
          <w:rFonts w:cstheme="minorHAnsi"/>
        </w:rPr>
        <w:t>.</w:t>
      </w:r>
      <w:r w:rsidRPr="00C947E9">
        <w:rPr>
          <w:rFonts w:cstheme="minorHAnsi"/>
        </w:rPr>
        <w:t xml:space="preserve"> </w:t>
      </w:r>
      <w:r w:rsidR="008D695F">
        <w:t xml:space="preserve">In some cases, delimitation may take over one year to capture seasonal appearance of </w:t>
      </w:r>
      <w:r w:rsidR="00E24E4E">
        <w:t xml:space="preserve">invasive </w:t>
      </w:r>
      <w:r w:rsidR="00FC61B5">
        <w:t>ascidians</w:t>
      </w:r>
      <w:r w:rsidR="008D695F">
        <w:t>.</w:t>
      </w:r>
    </w:p>
    <w:p w14:paraId="26054411" w14:textId="6498B454" w:rsidR="00EF7D01" w:rsidRPr="00745C2E" w:rsidRDefault="005B76BC" w:rsidP="00581E99">
      <w:pPr>
        <w:rPr>
          <w:rFonts w:cstheme="minorHAnsi"/>
        </w:rPr>
      </w:pPr>
      <w:r>
        <w:rPr>
          <w:rFonts w:cstheme="minorHAnsi"/>
        </w:rPr>
        <w:t>For more information on delimit</w:t>
      </w:r>
      <w:r w:rsidR="00704B30">
        <w:rPr>
          <w:rFonts w:cstheme="minorHAnsi"/>
        </w:rPr>
        <w:t>ing an incursion</w:t>
      </w:r>
      <w:r>
        <w:rPr>
          <w:rFonts w:cstheme="minorHAnsi"/>
        </w:rPr>
        <w:t xml:space="preserve"> see</w:t>
      </w:r>
      <w:r w:rsidR="0011259E">
        <w:rPr>
          <w:rFonts w:cstheme="minorHAnsi"/>
        </w:rPr>
        <w:t xml:space="preserve"> </w:t>
      </w:r>
      <w:hyperlink w:anchor="_Delimitation_during_an" w:history="1">
        <w:r w:rsidR="0024551D" w:rsidRPr="002065D9">
          <w:rPr>
            <w:rStyle w:val="Hyperlink"/>
            <w:rFonts w:cstheme="minorHAnsi"/>
          </w:rPr>
          <w:t>S</w:t>
        </w:r>
        <w:r w:rsidR="0011259E" w:rsidRPr="002065D9">
          <w:rPr>
            <w:rStyle w:val="Hyperlink"/>
            <w:rFonts w:cstheme="minorHAnsi"/>
          </w:rPr>
          <w:t xml:space="preserve">ection </w:t>
        </w:r>
        <w:r w:rsidR="00691EB7" w:rsidRPr="002065D9">
          <w:rPr>
            <w:rStyle w:val="Hyperlink"/>
            <w:rFonts w:cstheme="minorHAnsi"/>
          </w:rPr>
          <w:t>4</w:t>
        </w:r>
        <w:r w:rsidR="0011259E" w:rsidRPr="002065D9">
          <w:rPr>
            <w:rStyle w:val="Hyperlink"/>
            <w:rFonts w:cstheme="minorHAnsi"/>
          </w:rPr>
          <w:t>.</w:t>
        </w:r>
        <w:r w:rsidR="002065D9" w:rsidRPr="002065D9">
          <w:rPr>
            <w:rStyle w:val="Hyperlink"/>
            <w:rFonts w:cstheme="minorHAnsi"/>
          </w:rPr>
          <w:t>1</w:t>
        </w:r>
      </w:hyperlink>
      <w:r>
        <w:rPr>
          <w:rFonts w:cstheme="minorHAnsi"/>
        </w:rPr>
        <w:t>.</w:t>
      </w:r>
    </w:p>
    <w:p w14:paraId="33E679F5" w14:textId="5AB70DA9" w:rsidR="00C75225" w:rsidRPr="00C75225" w:rsidRDefault="00C75225" w:rsidP="00C75225">
      <w:pPr>
        <w:pStyle w:val="Heading4"/>
        <w:numPr>
          <w:ilvl w:val="2"/>
          <w:numId w:val="11"/>
        </w:numPr>
        <w:rPr>
          <w:lang w:eastAsia="ja-JP"/>
        </w:rPr>
      </w:pPr>
      <w:bookmarkStart w:id="187" w:name="_Tracing_an_incursion"/>
      <w:bookmarkEnd w:id="187"/>
      <w:r>
        <w:rPr>
          <w:lang w:eastAsia="ja-JP"/>
        </w:rPr>
        <w:t>Tracing an incursion</w:t>
      </w:r>
    </w:p>
    <w:p w14:paraId="5918A326" w14:textId="1781CCD9" w:rsidR="0030701A" w:rsidRDefault="0030701A" w:rsidP="0030701A">
      <w:pPr>
        <w:rPr>
          <w:rFonts w:cstheme="minorHAnsi"/>
        </w:rPr>
      </w:pPr>
      <w:r w:rsidRPr="00666989">
        <w:rPr>
          <w:rFonts w:cstheme="minorHAnsi"/>
        </w:rPr>
        <w:t xml:space="preserve">Tracing is used to </w:t>
      </w:r>
      <w:r w:rsidR="00B959A7" w:rsidRPr="00666989">
        <w:rPr>
          <w:rFonts w:cstheme="minorHAnsi"/>
        </w:rPr>
        <w:t>d</w:t>
      </w:r>
      <w:r w:rsidR="00B959A7">
        <w:rPr>
          <w:rFonts w:cstheme="minorHAnsi"/>
        </w:rPr>
        <w:t>etermine</w:t>
      </w:r>
      <w:r w:rsidR="00B959A7" w:rsidRPr="00666989">
        <w:rPr>
          <w:rFonts w:cstheme="minorHAnsi"/>
        </w:rPr>
        <w:t xml:space="preserve"> </w:t>
      </w:r>
      <w:r w:rsidRPr="00666989">
        <w:rPr>
          <w:rFonts w:cstheme="minorHAnsi"/>
        </w:rPr>
        <w:t xml:space="preserve">the </w:t>
      </w:r>
      <w:r w:rsidR="0065119C" w:rsidRPr="00666989">
        <w:rPr>
          <w:rFonts w:cstheme="minorHAnsi"/>
        </w:rPr>
        <w:t>me</w:t>
      </w:r>
      <w:r w:rsidR="0065119C">
        <w:rPr>
          <w:rFonts w:cstheme="minorHAnsi"/>
        </w:rPr>
        <w:t>chanism</w:t>
      </w:r>
      <w:r w:rsidR="0065119C" w:rsidRPr="00666989">
        <w:rPr>
          <w:rFonts w:cstheme="minorHAnsi"/>
        </w:rPr>
        <w:t xml:space="preserve"> </w:t>
      </w:r>
      <w:r w:rsidRPr="00666989">
        <w:rPr>
          <w:rFonts w:cstheme="minorHAnsi"/>
        </w:rPr>
        <w:t xml:space="preserve">and pattern of the spread of </w:t>
      </w:r>
      <w:r>
        <w:rPr>
          <w:rFonts w:cstheme="minorHAnsi"/>
        </w:rPr>
        <w:t>an invasive ascidian</w:t>
      </w:r>
      <w:r w:rsidRPr="00666989">
        <w:rPr>
          <w:rFonts w:cstheme="minorHAnsi"/>
        </w:rPr>
        <w:t xml:space="preserve"> and may include trace-forward and trace-back. </w:t>
      </w:r>
      <w:r>
        <w:rPr>
          <w:rFonts w:cstheme="minorHAnsi"/>
        </w:rPr>
        <w:t xml:space="preserve">Tracing </w:t>
      </w:r>
      <w:r w:rsidR="0065119C">
        <w:rPr>
          <w:rFonts w:cstheme="minorHAnsi"/>
        </w:rPr>
        <w:t xml:space="preserve">back </w:t>
      </w:r>
      <w:r>
        <w:rPr>
          <w:rFonts w:cstheme="minorHAnsi"/>
        </w:rPr>
        <w:t xml:space="preserve">is used to discover where an incursion may have originated from </w:t>
      </w:r>
      <w:r w:rsidRPr="00AF3E95">
        <w:rPr>
          <w:rFonts w:cstheme="minorHAnsi"/>
        </w:rPr>
        <w:t>and identify potential additional outbreak</w:t>
      </w:r>
      <w:r w:rsidR="0065119C">
        <w:rPr>
          <w:rFonts w:cstheme="minorHAnsi"/>
        </w:rPr>
        <w:t xml:space="preserve"> sites</w:t>
      </w:r>
      <w:r w:rsidRPr="00AF3E95">
        <w:rPr>
          <w:rFonts w:cstheme="minorHAnsi"/>
        </w:rPr>
        <w:t xml:space="preserve"> within Australia. The first location to have the detection of a</w:t>
      </w:r>
      <w:r w:rsidR="00790FC4">
        <w:rPr>
          <w:rFonts w:cstheme="minorHAnsi"/>
        </w:rPr>
        <w:t xml:space="preserve">n invasive ascidian </w:t>
      </w:r>
      <w:r w:rsidRPr="00AF3E95">
        <w:rPr>
          <w:rFonts w:cstheme="minorHAnsi"/>
        </w:rPr>
        <w:t xml:space="preserve">may not be the original site of introduction. </w:t>
      </w:r>
      <w:r w:rsidRPr="00666989">
        <w:rPr>
          <w:rFonts w:cstheme="minorHAnsi"/>
        </w:rPr>
        <w:t>Tracing is crucial to defining and modifying the dimensions of the specified areas</w:t>
      </w:r>
      <w:r w:rsidR="00790FC4">
        <w:rPr>
          <w:rFonts w:cstheme="minorHAnsi"/>
        </w:rPr>
        <w:t xml:space="preserve"> defined in </w:t>
      </w:r>
      <w:r w:rsidR="002E54B5">
        <w:rPr>
          <w:rFonts w:cstheme="minorHAnsi"/>
        </w:rPr>
        <w:fldChar w:fldCharType="begin"/>
      </w:r>
      <w:r w:rsidR="002E54B5">
        <w:rPr>
          <w:rFonts w:cstheme="minorHAnsi"/>
        </w:rPr>
        <w:instrText xml:space="preserve"> REF _Ref178346726 \h </w:instrText>
      </w:r>
      <w:r w:rsidR="002E54B5">
        <w:rPr>
          <w:rFonts w:cstheme="minorHAnsi"/>
        </w:rPr>
      </w:r>
      <w:r w:rsidR="002E54B5">
        <w:rPr>
          <w:rFonts w:cstheme="minorHAnsi"/>
        </w:rPr>
        <w:fldChar w:fldCharType="separate"/>
      </w:r>
      <w:r w:rsidR="00717524">
        <w:t xml:space="preserve">Figure </w:t>
      </w:r>
      <w:r w:rsidR="00717524">
        <w:rPr>
          <w:noProof/>
        </w:rPr>
        <w:t>5</w:t>
      </w:r>
      <w:r w:rsidR="002E54B5">
        <w:rPr>
          <w:rFonts w:cstheme="minorHAnsi"/>
        </w:rPr>
        <w:fldChar w:fldCharType="end"/>
      </w:r>
      <w:r w:rsidR="002E54B5">
        <w:rPr>
          <w:rFonts w:cstheme="minorHAnsi"/>
        </w:rPr>
        <w:t>.</w:t>
      </w:r>
    </w:p>
    <w:p w14:paraId="47468C4B" w14:textId="1645EEA1" w:rsidR="00C45BFC" w:rsidRDefault="00C45BFC" w:rsidP="00C45BFC">
      <w:pPr>
        <w:rPr>
          <w:rFonts w:cstheme="minorHAnsi"/>
        </w:rPr>
      </w:pPr>
      <w:r>
        <w:rPr>
          <w:rFonts w:cstheme="minorHAnsi"/>
        </w:rPr>
        <w:t>Tracing an incursion usually occurs at the s</w:t>
      </w:r>
      <w:r w:rsidRPr="004108B7">
        <w:rPr>
          <w:rFonts w:cstheme="minorHAnsi"/>
        </w:rPr>
        <w:t xml:space="preserve">ame time as a delimiting survey (refer to </w:t>
      </w:r>
      <w:hyperlink w:anchor="_Delimitation_during_an" w:history="1">
        <w:r w:rsidR="0065119C" w:rsidRPr="0065119C">
          <w:rPr>
            <w:rStyle w:val="Hyperlink"/>
            <w:rFonts w:cstheme="minorHAnsi"/>
          </w:rPr>
          <w:t>Section 4.1</w:t>
        </w:r>
      </w:hyperlink>
      <w:r w:rsidRPr="004108B7">
        <w:rPr>
          <w:rFonts w:cstheme="minorHAnsi"/>
        </w:rPr>
        <w:t>). Trace-back and trace-forward information</w:t>
      </w:r>
      <w:r>
        <w:rPr>
          <w:rFonts w:cstheme="minorHAnsi"/>
        </w:rPr>
        <w:t xml:space="preserve"> is used to </w:t>
      </w:r>
      <w:r w:rsidR="00BC6C9C">
        <w:rPr>
          <w:rFonts w:cstheme="minorHAnsi"/>
        </w:rPr>
        <w:t>determine the likely vector pathway of introduction</w:t>
      </w:r>
      <w:r>
        <w:rPr>
          <w:rFonts w:cstheme="minorHAnsi"/>
        </w:rPr>
        <w:t xml:space="preserve"> and where it may possibly spread to</w:t>
      </w:r>
      <w:r w:rsidR="004108B7">
        <w:rPr>
          <w:rFonts w:cstheme="minorHAnsi"/>
        </w:rPr>
        <w:t xml:space="preserve"> </w:t>
      </w:r>
      <w:r w:rsidR="004108B7">
        <w:rPr>
          <w:rFonts w:cstheme="minorHAnsi"/>
        </w:rPr>
        <w:fldChar w:fldCharType="begin"/>
      </w:r>
      <w:r w:rsidR="004108B7">
        <w:rPr>
          <w:rFonts w:cstheme="minorHAnsi"/>
        </w:rPr>
        <w:instrText xml:space="preserve"> ADDIN EN.CITE &lt;EndNote&gt;&lt;Cite&gt;&lt;Author&gt;van Havre&lt;/Author&gt;&lt;Year&gt;2015&lt;/Year&gt;&lt;RecNum&gt;5794&lt;/RecNum&gt;&lt;DisplayText&gt;(van Havre &amp;amp; Whittle 2015)&lt;/DisplayText&gt;&lt;record&gt;&lt;rec-number&gt;5794&lt;/rec-number&gt;&lt;foreign-keys&gt;&lt;key app="EN" db-id="5pw5zxs03zavz2esrer5zreaaer2f9v0wf9p" timestamp="1718335345" guid="a264843a-56cf-46db-888e-372ed727d06f"&gt;5794&lt;/key&gt;&lt;/foreign-keys&gt;&lt;ref-type name="Book Section"&gt;5&lt;/ref-type&gt;&lt;contributors&gt;&lt;authors&gt;&lt;author&gt;van Havre, Z.&lt;/author&gt;&lt;author&gt;Whittle, P.&lt;/author&gt;&lt;/authors&gt;&lt;/contributors&gt;&lt;titles&gt;&lt;title&gt;Designing surveillance for emergency response&lt;/title&gt;&lt;secondary-title&gt;Biosecurity Surveillance: Quantitative Approaches&lt;/secondary-title&gt;&lt;/titles&gt;&lt;pages&gt;123-133&lt;/pages&gt;&lt;dates&gt;&lt;year&gt;2015&lt;/year&gt;&lt;/dates&gt;&lt;pub-location&gt;Oxfordshire&lt;/pub-location&gt;&lt;publisher&gt;CAB International&lt;/publisher&gt;&lt;isbn&gt;9781780643595&lt;/isbn&gt;&lt;urls&gt;&lt;/urls&gt;&lt;electronic-resource-num&gt;10.1079/9781780643595.0123&lt;/electronic-resource-num&gt;&lt;/record&gt;&lt;/Cite&gt;&lt;/EndNote&gt;</w:instrText>
      </w:r>
      <w:r w:rsidR="004108B7">
        <w:rPr>
          <w:rFonts w:cstheme="minorHAnsi"/>
        </w:rPr>
        <w:fldChar w:fldCharType="separate"/>
      </w:r>
      <w:r w:rsidR="004108B7">
        <w:rPr>
          <w:rFonts w:cstheme="minorHAnsi"/>
          <w:noProof/>
        </w:rPr>
        <w:t>(</w:t>
      </w:r>
      <w:r w:rsidR="0065119C">
        <w:rPr>
          <w:rFonts w:cstheme="minorHAnsi"/>
          <w:noProof/>
        </w:rPr>
        <w:t>v</w:t>
      </w:r>
      <w:r w:rsidR="004108B7">
        <w:rPr>
          <w:rFonts w:cstheme="minorHAnsi"/>
          <w:noProof/>
        </w:rPr>
        <w:t>an Havre &amp; Whittle 2015)</w:t>
      </w:r>
      <w:r w:rsidR="004108B7">
        <w:rPr>
          <w:rFonts w:cstheme="minorHAnsi"/>
        </w:rPr>
        <w:fldChar w:fldCharType="end"/>
      </w:r>
      <w:r w:rsidR="009036AB">
        <w:rPr>
          <w:rFonts w:cstheme="minorHAnsi"/>
        </w:rPr>
        <w:t>.</w:t>
      </w:r>
    </w:p>
    <w:p w14:paraId="06BA80F4" w14:textId="77777777" w:rsidR="002D4277" w:rsidRPr="00666989" w:rsidRDefault="002D4277" w:rsidP="002D4277">
      <w:pPr>
        <w:rPr>
          <w:rFonts w:cstheme="minorHAnsi"/>
        </w:rPr>
      </w:pPr>
      <w:r w:rsidRPr="00666989">
        <w:rPr>
          <w:rFonts w:cstheme="minorHAnsi"/>
        </w:rPr>
        <w:t xml:space="preserve">Tracing </w:t>
      </w:r>
      <w:r>
        <w:rPr>
          <w:rFonts w:cstheme="minorHAnsi"/>
        </w:rPr>
        <w:t xml:space="preserve">an incursion </w:t>
      </w:r>
      <w:r w:rsidRPr="00666989">
        <w:rPr>
          <w:rFonts w:cstheme="minorHAnsi"/>
        </w:rPr>
        <w:t>requires investigations into:</w:t>
      </w:r>
    </w:p>
    <w:p w14:paraId="3BF1CBAF" w14:textId="77777777" w:rsidR="002D4277" w:rsidRDefault="002D4277" w:rsidP="002D4277">
      <w:pPr>
        <w:pStyle w:val="ListBullet"/>
      </w:pPr>
      <w:r>
        <w:t>the</w:t>
      </w:r>
      <w:r w:rsidRPr="00666989">
        <w:t xml:space="preserve"> length of time the species has been </w:t>
      </w:r>
      <w:r>
        <w:t>present</w:t>
      </w:r>
    </w:p>
    <w:p w14:paraId="461FD782" w14:textId="77777777" w:rsidR="002D4277" w:rsidRDefault="002D4277" w:rsidP="002D4277">
      <w:pPr>
        <w:pStyle w:val="ListBullet"/>
      </w:pPr>
      <w:r>
        <w:t>the</w:t>
      </w:r>
      <w:r w:rsidRPr="00666989">
        <w:t xml:space="preserve"> initial source and location of </w:t>
      </w:r>
      <w:r>
        <w:t>infestation</w:t>
      </w:r>
    </w:p>
    <w:p w14:paraId="4E9B7563" w14:textId="77777777" w:rsidR="002D4277" w:rsidRDefault="002D4277" w:rsidP="002D4277">
      <w:pPr>
        <w:pStyle w:val="ListBullet"/>
      </w:pPr>
      <w:r>
        <w:t>whether</w:t>
      </w:r>
      <w:r w:rsidRPr="00666989">
        <w:t xml:space="preserve"> the pest </w:t>
      </w:r>
      <w:r>
        <w:t>is likely to have</w:t>
      </w:r>
      <w:r w:rsidRPr="00666989">
        <w:t xml:space="preserve"> </w:t>
      </w:r>
      <w:r>
        <w:t>reproduced</w:t>
      </w:r>
    </w:p>
    <w:p w14:paraId="3D36D0F4" w14:textId="77777777" w:rsidR="00304B1C" w:rsidRPr="00304B1C" w:rsidRDefault="002D4277" w:rsidP="0002440A">
      <w:pPr>
        <w:pStyle w:val="ListBullet"/>
      </w:pPr>
      <w:r w:rsidRPr="00304B1C">
        <w:t>the possible movement of water, vessels, animals, submersible equipment, and other potential vectors for the pest to and from the site</w:t>
      </w:r>
    </w:p>
    <w:p w14:paraId="05CD851F" w14:textId="2C7E07BF" w:rsidR="002D4277" w:rsidRDefault="002D4277" w:rsidP="0002440A">
      <w:pPr>
        <w:pStyle w:val="ListBullet"/>
      </w:pPr>
      <w:r w:rsidRPr="00304B1C">
        <w:t>the existence and location of other potentially infested areas, particularly areas of suitable habitat.</w:t>
      </w:r>
    </w:p>
    <w:p w14:paraId="1A372BB6" w14:textId="0F0EB497" w:rsidR="00304B1C" w:rsidRDefault="00304B1C" w:rsidP="007A7136">
      <w:pPr>
        <w:pStyle w:val="Heading6"/>
        <w:numPr>
          <w:ilvl w:val="3"/>
          <w:numId w:val="11"/>
        </w:numPr>
        <w:rPr>
          <w:color w:val="0D0D0D" w:themeColor="text1" w:themeTint="F2"/>
        </w:rPr>
      </w:pPr>
      <w:bookmarkStart w:id="188" w:name="_Trace-back"/>
      <w:bookmarkEnd w:id="188"/>
      <w:r w:rsidRPr="0002440A">
        <w:rPr>
          <w:color w:val="0D0D0D" w:themeColor="text1" w:themeTint="F2"/>
        </w:rPr>
        <w:t xml:space="preserve">Trace-back </w:t>
      </w:r>
    </w:p>
    <w:p w14:paraId="51949333" w14:textId="6A268CE3" w:rsidR="00304B1C" w:rsidRDefault="00304B1C" w:rsidP="00304B1C">
      <w:r w:rsidRPr="00581E99">
        <w:rPr>
          <w:rFonts w:cstheme="minorHAnsi"/>
        </w:rPr>
        <w:t>Trace</w:t>
      </w:r>
      <w:r>
        <w:rPr>
          <w:rFonts w:cstheme="minorHAnsi"/>
        </w:rPr>
        <w:t>-</w:t>
      </w:r>
      <w:r w:rsidRPr="00581E99">
        <w:rPr>
          <w:rFonts w:cstheme="minorHAnsi"/>
        </w:rPr>
        <w:t xml:space="preserve">back </w:t>
      </w:r>
      <w:r w:rsidRPr="00231FEC">
        <w:rPr>
          <w:rFonts w:cstheme="minorHAnsi"/>
        </w:rPr>
        <w:t xml:space="preserve">information can be used to determine the possible extent of an incursion, particularly for a primary incursion where a single size or age class is present. Working backwards from the estimated age of the specimens and the known settlement biology and larval lifecycle of the species, </w:t>
      </w:r>
      <w:r w:rsidR="0065119C">
        <w:rPr>
          <w:rFonts w:cstheme="minorHAnsi"/>
        </w:rPr>
        <w:t>hydrodynamic</w:t>
      </w:r>
      <w:r w:rsidRPr="00231FEC">
        <w:rPr>
          <w:rFonts w:cstheme="minorHAnsi"/>
        </w:rPr>
        <w:t xml:space="preserve"> modelling can estimate the source of a spawning event. This source information can be used to determine where else in the area the prevailing currents could have spread the larvae</w:t>
      </w:r>
      <w:r w:rsidR="00E34EF1">
        <w:rPr>
          <w:rFonts w:cstheme="minorHAnsi"/>
        </w:rPr>
        <w:t xml:space="preserve"> or colony fragments</w:t>
      </w:r>
      <w:r w:rsidRPr="00231FEC">
        <w:rPr>
          <w:rFonts w:cstheme="minorHAnsi"/>
        </w:rPr>
        <w:t xml:space="preserve"> </w:t>
      </w:r>
      <w:r>
        <w:rPr>
          <w:rFonts w:cstheme="minorHAnsi"/>
          <w:noProof/>
        </w:rPr>
        <w:fldChar w:fldCharType="begin">
          <w:fldData xml:space="preserve">PEVuZE5vdGU+PENpdGU+PEF1dGhvcj5CdXJnbWFuPC9BdXRob3I+PFllYXI+MjAxMzwvWWVhcj48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</w:fldData>
        </w:fldChar>
      </w:r>
      <w:r>
        <w:rPr>
          <w:rFonts w:cstheme="minorHAnsi"/>
          <w:noProof/>
        </w:rPr>
        <w:instrText xml:space="preserve"> ADDIN EN.CITE </w:instrText>
      </w:r>
      <w:r>
        <w:rPr>
          <w:rFonts w:cstheme="minorHAnsi"/>
          <w:noProof/>
        </w:rPr>
        <w:fldChar w:fldCharType="begin">
          <w:fldData xml:space="preserve">PEVuZE5vdGU+PENpdGU+PEF1dGhvcj5CdXJnbWFuPC9BdXRob3I+PFllYXI+MjAxMzwvWWVhcj48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</w:fldData>
        </w:fldChar>
      </w:r>
      <w:r>
        <w:rPr>
          <w:rFonts w:cstheme="minorHAnsi"/>
          <w:noProof/>
        </w:rPr>
        <w:instrText xml:space="preserve"> ADDIN EN.CITE.DATA </w:instrText>
      </w:r>
      <w:r>
        <w:rPr>
          <w:rFonts w:cstheme="minorHAnsi"/>
          <w:noProof/>
        </w:rPr>
      </w:r>
      <w:r>
        <w:rPr>
          <w:rFonts w:cstheme="minorHAnsi"/>
          <w:noProof/>
        </w:rPr>
        <w:fldChar w:fldCharType="end"/>
      </w:r>
      <w:r>
        <w:rPr>
          <w:rFonts w:cstheme="minorHAnsi"/>
          <w:noProof/>
        </w:rPr>
      </w:r>
      <w:r>
        <w:rPr>
          <w:rFonts w:cstheme="minorHAnsi"/>
          <w:noProof/>
        </w:rPr>
        <w:fldChar w:fldCharType="separate"/>
      </w:r>
      <w:r>
        <w:rPr>
          <w:rFonts w:cstheme="minorHAnsi"/>
          <w:noProof/>
        </w:rPr>
        <w:t>(Burgman et al. 2013; Hauser et al. 2016)</w:t>
      </w:r>
      <w:r>
        <w:rPr>
          <w:rFonts w:cstheme="minorHAnsi"/>
          <w:noProof/>
        </w:rPr>
        <w:fldChar w:fldCharType="end"/>
      </w:r>
      <w:r w:rsidRPr="00231FEC">
        <w:rPr>
          <w:rFonts w:cstheme="minorHAnsi"/>
        </w:rPr>
        <w:t xml:space="preserve">. The use of DNA-based methods </w:t>
      </w:r>
      <w:r w:rsidR="00BC6C9C">
        <w:rPr>
          <w:rFonts w:cstheme="minorHAnsi"/>
        </w:rPr>
        <w:t>may be</w:t>
      </w:r>
      <w:r w:rsidR="00BC6C9C" w:rsidRPr="00231FEC">
        <w:rPr>
          <w:rFonts w:cstheme="minorHAnsi"/>
        </w:rPr>
        <w:t xml:space="preserve"> </w:t>
      </w:r>
      <w:r w:rsidR="00BC6C9C">
        <w:rPr>
          <w:rFonts w:cstheme="minorHAnsi"/>
        </w:rPr>
        <w:t>able to</w:t>
      </w:r>
      <w:r w:rsidRPr="00231FEC">
        <w:rPr>
          <w:rFonts w:cstheme="minorHAnsi"/>
        </w:rPr>
        <w:t xml:space="preserve"> identify both source and connected populations and areas of provenance </w:t>
      </w:r>
      <w:r>
        <w:rPr>
          <w:rFonts w:cstheme="minorHAnsi"/>
        </w:rPr>
        <w:fldChar w:fldCharType="begin"/>
      </w:r>
      <w:r>
        <w:rPr>
          <w:rFonts w:cstheme="minorHAnsi"/>
        </w:rPr>
        <w:instrText xml:space="preserve"> ADDIN EN.CITE &lt;EndNote&gt;&lt;Cite&gt;&lt;Author&gt;Roux&lt;/Author&gt;&lt;Year&gt;2020&lt;/Year&gt;&lt;RecNum&gt;5797&lt;/RecNum&gt;&lt;DisplayText&gt;(Roux et al. 2020)&lt;/DisplayText&gt;&lt;record&gt;&lt;rec-number&gt;5797&lt;/rec-number&gt;&lt;foreign-keys&gt;&lt;key app="EN" db-id="5pw5zxs03zavz2esrer5zreaaer2f9v0wf9p" timestamp="1718582212" guid="dae7a224-7d98-43d2-b836-c77438f94669"&gt;5797&lt;/key&gt;&lt;/foreign-keys&gt;&lt;ref-type name="Journal Article"&gt;17&lt;/ref-type&gt;&lt;contributors&gt;&lt;authors&gt;&lt;author&gt;Roux, Louise‐Marie D.&lt;/author&gt;&lt;author&gt;Giblot‐Ducray, Danièle&lt;/author&gt;&lt;author&gt;Bott, Nathan J.&lt;/author&gt;&lt;author&gt;Wiltshire, Kathryn H.&lt;/author&gt;&lt;author&gt;Deveney, Marty R.&lt;/author&gt;&lt;author&gt;Westfall, Kristen M.&lt;/author&gt;&lt;author&gt;Abbott, Cathryn L.&lt;/author&gt;&lt;/authors&gt;&lt;/contributors&gt;&lt;titles&gt;&lt;title&gt;&lt;style face="normal" font="default" size="100%"&gt;Analytical validation and field testing of a specific qPCR assay for environmental DNA detection of invasive European green crab (&lt;/style&gt;&lt;style face="italic" font="default" size="100%"&gt;Carcinus maenas&lt;/style&gt;&lt;style face="normal" font="default" size="100%"&gt;)&lt;/style&gt;&lt;/title&gt;&lt;secondary-title&gt;Environmental DNA&lt;/secondary-title&gt;&lt;/titles&gt;&lt;periodical&gt;&lt;full-title&gt;Environmental DNA&lt;/full-title&gt;&lt;/periodical&gt;&lt;pages&gt;309-320&lt;/pages&gt;&lt;volume&gt;2&lt;/volume&gt;&lt;number&gt;3&lt;/number&gt;&lt;section&gt;309&lt;/section&gt;&lt;dates&gt;&lt;year&gt;2020&lt;/year&gt;&lt;/dates&gt;&lt;isbn&gt;2637-4943&amp;#xD;2637-4943&lt;/isbn&gt;&lt;urls&gt;&lt;/urls&gt;&lt;electronic-resource-num&gt;10.1002/edn3.65&lt;/electronic-resource-num&gt;&lt;/record&gt;&lt;/Cite&gt;&lt;/EndNote&gt;</w:instrText>
      </w:r>
      <w:r>
        <w:rPr>
          <w:rFonts w:cstheme="minorHAnsi"/>
        </w:rPr>
        <w:fldChar w:fldCharType="separate"/>
      </w:r>
      <w:r>
        <w:rPr>
          <w:rFonts w:cstheme="minorHAnsi"/>
          <w:noProof/>
        </w:rPr>
        <w:t>(Roux et al. 2020)</w:t>
      </w:r>
      <w:r>
        <w:rPr>
          <w:rFonts w:cstheme="minorHAnsi"/>
        </w:rPr>
        <w:fldChar w:fldCharType="end"/>
      </w:r>
      <w:r>
        <w:rPr>
          <w:noProof/>
        </w:rPr>
        <w:t>.</w:t>
      </w:r>
    </w:p>
    <w:p w14:paraId="4041EE22" w14:textId="6BF819A9" w:rsidR="007A7136" w:rsidRDefault="00304B1C" w:rsidP="007A7136">
      <w:pPr>
        <w:rPr>
          <w:rFonts w:cstheme="minorHAnsi"/>
        </w:rPr>
      </w:pPr>
      <w:r w:rsidRPr="00666989">
        <w:rPr>
          <w:rFonts w:cstheme="minorHAnsi"/>
        </w:rPr>
        <w:t xml:space="preserve">Elements of demography of the </w:t>
      </w:r>
      <w:r>
        <w:rPr>
          <w:rFonts w:cstheme="minorHAnsi"/>
        </w:rPr>
        <w:t>invasive ascidian</w:t>
      </w:r>
      <w:r w:rsidRPr="00666989">
        <w:rPr>
          <w:rFonts w:cstheme="minorHAnsi"/>
        </w:rPr>
        <w:t xml:space="preserve"> populations may be inferred from the size o</w:t>
      </w:r>
      <w:r>
        <w:rPr>
          <w:rFonts w:cstheme="minorHAnsi"/>
        </w:rPr>
        <w:t>r</w:t>
      </w:r>
      <w:r w:rsidRPr="00666989">
        <w:rPr>
          <w:rFonts w:cstheme="minorHAnsi"/>
        </w:rPr>
        <w:t xml:space="preserve"> age distribution </w:t>
      </w:r>
      <w:r>
        <w:rPr>
          <w:rFonts w:cstheme="minorHAnsi"/>
        </w:rPr>
        <w:t xml:space="preserve">within the population </w:t>
      </w:r>
      <w:r w:rsidRPr="00666989">
        <w:rPr>
          <w:rFonts w:cstheme="minorHAnsi"/>
        </w:rPr>
        <w:t xml:space="preserve">and reproductive state of </w:t>
      </w:r>
      <w:r w:rsidR="0065119C">
        <w:rPr>
          <w:rFonts w:cstheme="minorHAnsi"/>
        </w:rPr>
        <w:t>ascidians</w:t>
      </w:r>
      <w:r w:rsidR="0065119C" w:rsidRPr="00666989">
        <w:rPr>
          <w:rFonts w:cstheme="minorHAnsi"/>
        </w:rPr>
        <w:t xml:space="preserve"> </w:t>
      </w:r>
      <w:r>
        <w:rPr>
          <w:rFonts w:cstheme="minorHAnsi"/>
        </w:rPr>
        <w:t>collected</w:t>
      </w:r>
      <w:r w:rsidRPr="00666989">
        <w:rPr>
          <w:rFonts w:cstheme="minorHAnsi"/>
        </w:rPr>
        <w:t xml:space="preserve"> during investigations. A population that contains individuals that vary widely in size, are reproductively active</w:t>
      </w:r>
      <w:r>
        <w:rPr>
          <w:rFonts w:cstheme="minorHAnsi"/>
        </w:rPr>
        <w:t xml:space="preserve">, </w:t>
      </w:r>
      <w:r w:rsidRPr="00666989">
        <w:rPr>
          <w:rFonts w:cstheme="minorHAnsi"/>
        </w:rPr>
        <w:t>or contain two or more distinct size cohorts could be indicative of successful local reproduction and</w:t>
      </w:r>
      <w:r w:rsidR="009F78BC">
        <w:rPr>
          <w:rFonts w:cstheme="minorHAnsi"/>
        </w:rPr>
        <w:t>/or</w:t>
      </w:r>
      <w:r w:rsidRPr="00666989">
        <w:rPr>
          <w:rFonts w:cstheme="minorHAnsi"/>
        </w:rPr>
        <w:t xml:space="preserve"> multiple recruitment events.</w:t>
      </w:r>
    </w:p>
    <w:p w14:paraId="65C2CC16" w14:textId="322C5B82" w:rsidR="00304B1C" w:rsidRPr="007A7136" w:rsidRDefault="007A7136" w:rsidP="00304B1C">
      <w:pPr>
        <w:pStyle w:val="Heading6"/>
        <w:numPr>
          <w:ilvl w:val="3"/>
          <w:numId w:val="11"/>
        </w:numPr>
        <w:rPr>
          <w:color w:val="0D0D0D" w:themeColor="text1" w:themeTint="F2"/>
        </w:rPr>
      </w:pPr>
      <w:bookmarkStart w:id="189" w:name="_Trace-forward"/>
      <w:bookmarkEnd w:id="189"/>
      <w:r w:rsidRPr="0002440A">
        <w:rPr>
          <w:color w:val="0D0D0D" w:themeColor="text1" w:themeTint="F2"/>
        </w:rPr>
        <w:t>Trace-</w:t>
      </w:r>
      <w:r>
        <w:rPr>
          <w:color w:val="0D0D0D" w:themeColor="text1" w:themeTint="F2"/>
        </w:rPr>
        <w:t>forward</w:t>
      </w:r>
    </w:p>
    <w:p w14:paraId="7D1C67F7" w14:textId="036710BF" w:rsidR="00304B1C" w:rsidRPr="00231FEC" w:rsidRDefault="00304B1C" w:rsidP="00304B1C">
      <w:pPr>
        <w:rPr>
          <w:rFonts w:cstheme="minorHAnsi"/>
        </w:rPr>
      </w:pPr>
      <w:r w:rsidRPr="00231FEC">
        <w:rPr>
          <w:rFonts w:cstheme="minorHAnsi"/>
        </w:rPr>
        <w:t>Trace</w:t>
      </w:r>
      <w:r>
        <w:rPr>
          <w:rFonts w:cstheme="minorHAnsi"/>
        </w:rPr>
        <w:t>-</w:t>
      </w:r>
      <w:r w:rsidRPr="00231FEC">
        <w:rPr>
          <w:rFonts w:cstheme="minorHAnsi"/>
        </w:rPr>
        <w:t xml:space="preserve">forward information can be used to identify locations outside the infested area that may have been exposed to the pests </w:t>
      </w:r>
      <w:r>
        <w:rPr>
          <w:rFonts w:cstheme="minorHAnsi"/>
        </w:rPr>
        <w:t>by</w:t>
      </w:r>
      <w:r w:rsidRPr="00231FEC">
        <w:rPr>
          <w:rFonts w:cstheme="minorHAnsi"/>
        </w:rPr>
        <w:t xml:space="preserve"> vectors that have departed the known infested area </w:t>
      </w:r>
      <w:r>
        <w:rPr>
          <w:rFonts w:cstheme="minorHAnsi"/>
        </w:rPr>
        <w:fldChar w:fldCharType="begin"/>
      </w:r>
      <w:r>
        <w:rPr>
          <w:rFonts w:cstheme="minorHAnsi"/>
        </w:rPr>
        <w:instrText xml:space="preserve"> ADDIN EN.CITE &lt;EndNote&gt;&lt;Cite&gt;&lt;Author&gt;van Havre&lt;/Author&gt;&lt;Year&gt;2015&lt;/Year&gt;&lt;RecNum&gt;5794&lt;/RecNum&gt;&lt;DisplayText&gt;(van Havre &amp;amp; Whittle 2015)&lt;/DisplayText&gt;&lt;record&gt;&lt;rec-number&gt;5794&lt;/rec-number&gt;&lt;foreign-keys&gt;&lt;key app="EN" db-id="5pw5zxs03zavz2esrer5zreaaer2f9v0wf9p" timestamp="1718335345" guid="a264843a-56cf-46db-888e-372ed727d06f"&gt;5794&lt;/key&gt;&lt;/foreign-keys&gt;&lt;ref-type name="Book Section"&gt;5&lt;/ref-type&gt;&lt;contributors&gt;&lt;authors&gt;&lt;author&gt;van Havre, Z.&lt;/author&gt;&lt;author&gt;Whittle, P.&lt;/author&gt;&lt;/authors&gt;&lt;/contributors&gt;&lt;titles&gt;&lt;title&gt;Designing surveillance for emergency response&lt;/title&gt;&lt;secondary-title&gt;Biosecurity Surveillance: Quantitative Approaches&lt;/secondary-title&gt;&lt;/titles&gt;&lt;pages&gt;123-133&lt;/pages&gt;&lt;dates&gt;&lt;year&gt;2015&lt;/year&gt;&lt;/dates&gt;&lt;pub-location&gt;Oxfordshire&lt;/pub-location&gt;&lt;publisher&gt;CAB International&lt;/publisher&gt;&lt;isbn&gt;9781780643595&lt;/isbn&gt;&lt;urls&gt;&lt;/urls&gt;&lt;electronic-resource-num&gt;10.1079/9781780643595.0123&lt;/electronic-resource-num&gt;&lt;/record&gt;&lt;/Cite&gt;&lt;/EndNote&gt;</w:instrText>
      </w:r>
      <w:r>
        <w:rPr>
          <w:rFonts w:cstheme="minorHAnsi"/>
        </w:rPr>
        <w:fldChar w:fldCharType="separate"/>
      </w:r>
      <w:r>
        <w:rPr>
          <w:rFonts w:cstheme="minorHAnsi"/>
          <w:noProof/>
        </w:rPr>
        <w:t xml:space="preserve">(van Havre &amp; </w:t>
      </w:r>
      <w:r>
        <w:rPr>
          <w:rFonts w:cstheme="minorHAnsi"/>
          <w:noProof/>
        </w:rPr>
        <w:lastRenderedPageBreak/>
        <w:t>Whittle 2015)</w:t>
      </w:r>
      <w:r>
        <w:rPr>
          <w:rFonts w:cstheme="minorHAnsi"/>
        </w:rPr>
        <w:fldChar w:fldCharType="end"/>
      </w:r>
      <w:r>
        <w:rPr>
          <w:rFonts w:cstheme="minorHAnsi"/>
        </w:rPr>
        <w:t>.</w:t>
      </w:r>
      <w:r w:rsidRPr="00231FEC">
        <w:t xml:space="preserve"> </w:t>
      </w:r>
      <w:r w:rsidRPr="00231FEC">
        <w:rPr>
          <w:rFonts w:cstheme="minorHAnsi"/>
        </w:rPr>
        <w:t xml:space="preserve">Surveillance of areas of potential secondary spread can then be prioritised based on risk, informed by vectors, modelling and habitat suitability </w:t>
      </w:r>
      <w:r>
        <w:rPr>
          <w:rFonts w:cstheme="minorHAnsi"/>
        </w:rPr>
        <w:fldChar w:fldCharType="begin"/>
      </w:r>
      <w:r>
        <w:rPr>
          <w:rFonts w:cstheme="minorHAnsi"/>
        </w:rPr>
        <w:instrText xml:space="preserve"> ADDIN EN.CITE &lt;EndNote&gt;&lt;Cite&gt;&lt;Author&gt;Brown&lt;/Author&gt;&lt;Year&gt;2013&lt;/Year&gt;&lt;RecNum&gt;5701&lt;/RecNum&gt;&lt;DisplayText&gt;(Brown et al. 2013)&lt;/DisplayText&gt;&lt;record&gt;&lt;rec-number&gt;5701&lt;/rec-number&gt;&lt;foreign-keys&gt;&lt;key app="EN" db-id="5pw5zxs03zavz2esrer5zreaaer2f9v0wf9p" timestamp="1715726971" guid="84e76225-6231-4167-89bd-0413a7f61fc0"&gt;5701&lt;/key&gt;&lt;/foreign-keys&gt;&lt;ref-type name="Journal Article"&gt;17&lt;/ref-type&gt;&lt;contributors&gt;&lt;authors&gt;&lt;author&gt;Brown, Jennifer A.&lt;/author&gt;&lt;author&gt;Salehi M, Mohammad&lt;/author&gt;&lt;author&gt;Moradi, Mohammad&lt;/author&gt;&lt;author&gt;Panahbehagh, Bardia&lt;/author&gt;&lt;author&gt;Smith, David R.&lt;/author&gt;&lt;/authors&gt;&lt;/contributors&gt;&lt;titles&gt;&lt;title&gt;Adaptive survey designs for sampling rare and clustered populations&lt;/title&gt;&lt;secondary-title&gt;Mathematics and Computers in Simulation&lt;/secondary-title&gt;&lt;/titles&gt;&lt;periodical&gt;&lt;full-title&gt;Mathematics and Computers in Simulation&lt;/full-title&gt;&lt;/periodical&gt;&lt;pages&gt;108-116&lt;/pages&gt;&lt;volume&gt;93&lt;/volume&gt;&lt;section&gt;108&lt;/section&gt;&lt;dates&gt;&lt;year&gt;2013&lt;/year&gt;&lt;/dates&gt;&lt;isbn&gt;03784754&lt;/isbn&gt;&lt;urls&gt;&lt;/urls&gt;&lt;electronic-resource-num&gt;10.1016/j.matcom.2012.09.008&lt;/electronic-resource-num&gt;&lt;/record&gt;&lt;/Cite&gt;&lt;/EndNote&gt;</w:instrText>
      </w:r>
      <w:r>
        <w:rPr>
          <w:rFonts w:cstheme="minorHAnsi"/>
        </w:rPr>
        <w:fldChar w:fldCharType="separate"/>
      </w:r>
      <w:r>
        <w:rPr>
          <w:rFonts w:cstheme="minorHAnsi"/>
          <w:noProof/>
        </w:rPr>
        <w:t>(Brown et al. 2013)</w:t>
      </w:r>
      <w:r>
        <w:rPr>
          <w:rFonts w:cstheme="minorHAnsi"/>
        </w:rPr>
        <w:fldChar w:fldCharType="end"/>
      </w:r>
      <w:r>
        <w:rPr>
          <w:rFonts w:cstheme="minorHAnsi"/>
        </w:rPr>
        <w:t>.</w:t>
      </w:r>
    </w:p>
    <w:p w14:paraId="4E4D443B" w14:textId="19E58699" w:rsidR="00DB6FB0" w:rsidRPr="00DD1970" w:rsidRDefault="00DB6FB0" w:rsidP="00DB6FB0">
      <w:pPr>
        <w:rPr>
          <w:rFonts w:cstheme="minorHAnsi"/>
        </w:rPr>
      </w:pPr>
      <w:r>
        <w:rPr>
          <w:rFonts w:cstheme="minorHAnsi"/>
        </w:rPr>
        <w:t>For more information on data sources for tracing vectors, se</w:t>
      </w:r>
      <w:r w:rsidR="00D95B0F">
        <w:rPr>
          <w:rFonts w:cstheme="minorHAnsi"/>
        </w:rPr>
        <w:t xml:space="preserve">e </w:t>
      </w:r>
      <w:hyperlink w:anchor="_4.1.1.2_Data_sources" w:history="1">
        <w:r w:rsidR="0065119C" w:rsidRPr="0065119C">
          <w:rPr>
            <w:rStyle w:val="Hyperlink"/>
          </w:rPr>
          <w:t>Section 4.1.1.2.</w:t>
        </w:r>
      </w:hyperlink>
    </w:p>
    <w:p w14:paraId="1602D54B" w14:textId="70F16AF2" w:rsidR="00CA2D26" w:rsidRPr="00C75225" w:rsidRDefault="005C2925" w:rsidP="00CA2D26">
      <w:pPr>
        <w:pStyle w:val="Heading4"/>
        <w:numPr>
          <w:ilvl w:val="2"/>
          <w:numId w:val="11"/>
        </w:numPr>
        <w:rPr>
          <w:lang w:eastAsia="ja-JP"/>
        </w:rPr>
      </w:pPr>
      <w:r>
        <w:rPr>
          <w:lang w:eastAsia="ja-JP"/>
        </w:rPr>
        <w:t>Investigation and alert phase</w:t>
      </w:r>
    </w:p>
    <w:p w14:paraId="1171A4FB" w14:textId="6AFC8756" w:rsidR="007A7136" w:rsidRPr="007A7136" w:rsidRDefault="007A7136" w:rsidP="007A7136">
      <w:pPr>
        <w:pStyle w:val="Heading6"/>
        <w:numPr>
          <w:ilvl w:val="3"/>
          <w:numId w:val="11"/>
        </w:numPr>
        <w:rPr>
          <w:color w:val="0D0D0D" w:themeColor="text1" w:themeTint="F2"/>
        </w:rPr>
      </w:pPr>
      <w:r>
        <w:rPr>
          <w:color w:val="0D0D0D" w:themeColor="text1" w:themeTint="F2"/>
        </w:rPr>
        <w:t>Investigation phase</w:t>
      </w:r>
    </w:p>
    <w:p w14:paraId="2907CA28" w14:textId="4E128A37" w:rsidR="00FE210F" w:rsidRPr="004443EF" w:rsidRDefault="00BD58A3" w:rsidP="001667B2">
      <w:r w:rsidRPr="00745C2E">
        <w:t xml:space="preserve">The investigation </w:t>
      </w:r>
      <w:r w:rsidRPr="004443EF">
        <w:t xml:space="preserve">phase </w:t>
      </w:r>
      <w:r w:rsidR="00FE210F" w:rsidRPr="001667B2">
        <w:t xml:space="preserve">includes confirmation of </w:t>
      </w:r>
      <w:r w:rsidR="003166BC">
        <w:t>the ascidian</w:t>
      </w:r>
      <w:r w:rsidR="005F0DF1">
        <w:t>’</w:t>
      </w:r>
      <w:r w:rsidR="003166BC">
        <w:t>s species identity</w:t>
      </w:r>
      <w:r w:rsidR="00FE210F" w:rsidRPr="001667B2">
        <w:t xml:space="preserve"> and </w:t>
      </w:r>
      <w:r w:rsidRPr="004443EF">
        <w:t xml:space="preserve">should attempt to identify all potential vectors present at </w:t>
      </w:r>
      <w:r w:rsidR="003166BC">
        <w:t>the outbreak site.</w:t>
      </w:r>
      <w:r w:rsidR="00C26DFC" w:rsidRPr="00C26DFC">
        <w:t xml:space="preserve"> </w:t>
      </w:r>
      <w:r w:rsidR="00C26DFC">
        <w:t>Invasive ascidians may be hard to distinguish from native species</w:t>
      </w:r>
      <w:r w:rsidR="002E2D82">
        <w:t xml:space="preserve">, and </w:t>
      </w:r>
      <w:r w:rsidR="003166BC">
        <w:t xml:space="preserve">identification </w:t>
      </w:r>
      <w:r w:rsidR="002E2D82">
        <w:t>will need to be</w:t>
      </w:r>
      <w:r w:rsidR="003166BC">
        <w:t xml:space="preserve"> confirmed using morphological features via taxonomic experts, molecular diagnostics such as qPCR and DNA sequencing, or </w:t>
      </w:r>
      <w:r w:rsidR="00E048D5">
        <w:t>a combination of traditional taxonomy and molecular methods</w:t>
      </w:r>
      <w:r w:rsidR="00EC36F9" w:rsidRPr="009C0A06">
        <w:t xml:space="preserve"> (see </w:t>
      </w:r>
      <w:hyperlink w:anchor="_Molecular_detection_and" w:history="1">
        <w:r w:rsidR="00EC36F9" w:rsidRPr="001B0B6D">
          <w:rPr>
            <w:rStyle w:val="Hyperlink"/>
          </w:rPr>
          <w:t>Section 4.</w:t>
        </w:r>
        <w:r w:rsidR="00E4097C" w:rsidRPr="001B0B6D">
          <w:rPr>
            <w:rStyle w:val="Hyperlink"/>
          </w:rPr>
          <w:t>3</w:t>
        </w:r>
        <w:r w:rsidR="00EC36F9" w:rsidRPr="001B0B6D">
          <w:rPr>
            <w:rStyle w:val="Hyperlink"/>
          </w:rPr>
          <w:t>.1</w:t>
        </w:r>
      </w:hyperlink>
      <w:r w:rsidR="00EC36F9" w:rsidRPr="009C0A06">
        <w:t>)</w:t>
      </w:r>
      <w:r w:rsidR="003166BC" w:rsidRPr="009C0A06">
        <w:t>.</w:t>
      </w:r>
      <w:r w:rsidRPr="004443EF">
        <w:t xml:space="preserve"> </w:t>
      </w:r>
    </w:p>
    <w:p w14:paraId="5A725AAC" w14:textId="501DDD47" w:rsidR="0064028E" w:rsidRDefault="00FE210F" w:rsidP="001667B2">
      <w:r w:rsidRPr="001667B2">
        <w:t xml:space="preserve">Concurrent management actions need to be </w:t>
      </w:r>
      <w:r w:rsidR="009B2EE4">
        <w:t>undertaken</w:t>
      </w:r>
      <w:r w:rsidRPr="001667B2">
        <w:t xml:space="preserve"> while</w:t>
      </w:r>
      <w:r w:rsidR="003166BC">
        <w:t xml:space="preserve"> species</w:t>
      </w:r>
      <w:r w:rsidRPr="001667B2">
        <w:t xml:space="preserve"> identification is </w:t>
      </w:r>
      <w:r w:rsidR="003166BC">
        <w:t xml:space="preserve">being </w:t>
      </w:r>
      <w:r w:rsidRPr="001667B2">
        <w:t xml:space="preserve">confirmed. If necessary, where morphological identification will take some time, molecular identification may be sufficient to act on. </w:t>
      </w:r>
      <w:r w:rsidR="00080099" w:rsidRPr="001667B2">
        <w:t xml:space="preserve">The </w:t>
      </w:r>
      <w:r w:rsidR="003166BC">
        <w:t xml:space="preserve">combat jurisdiction should notify the </w:t>
      </w:r>
      <w:r w:rsidRPr="001667B2">
        <w:t xml:space="preserve">CCIMPE Secretariat </w:t>
      </w:r>
      <w:r w:rsidR="003166BC">
        <w:t>(</w:t>
      </w:r>
      <w:hyperlink r:id="rId106" w:history="1">
        <w:r w:rsidR="003166BC" w:rsidRPr="00EE7E3C">
          <w:rPr>
            <w:rStyle w:val="Hyperlink"/>
          </w:rPr>
          <w:t>CCIMPE@aff.gov.au</w:t>
        </w:r>
      </w:hyperlink>
      <w:r w:rsidR="003166BC">
        <w:t xml:space="preserve">) </w:t>
      </w:r>
      <w:r w:rsidRPr="001667B2">
        <w:t xml:space="preserve">of the suspect incursion </w:t>
      </w:r>
      <w:r w:rsidR="009B2EE4">
        <w:t>within 24 hours</w:t>
      </w:r>
      <w:r w:rsidR="00C803D3">
        <w:t xml:space="preserve"> via email</w:t>
      </w:r>
      <w:r w:rsidRPr="001667B2">
        <w:t xml:space="preserve">, which permits eligibility for NEBRA consideration. </w:t>
      </w:r>
      <w:r w:rsidR="00C803D3">
        <w:t>This is c</w:t>
      </w:r>
      <w:r w:rsidR="0064028E">
        <w:t xml:space="preserve">lassed as an informal notification. The </w:t>
      </w:r>
      <w:hyperlink r:id="rId107" w:history="1">
        <w:r w:rsidR="0064028E" w:rsidRPr="0035251E">
          <w:rPr>
            <w:rStyle w:val="Hyperlink"/>
          </w:rPr>
          <w:t>Australian Chief Environmental Biosecurity Officer (ACEBO)</w:t>
        </w:r>
      </w:hyperlink>
      <w:r w:rsidR="0064028E">
        <w:t xml:space="preserve"> will also be informally notified of the suspect detection via the CCIMPE Secretariat.</w:t>
      </w:r>
    </w:p>
    <w:p w14:paraId="1FD6D008" w14:textId="6697F5E5" w:rsidR="000D5301" w:rsidRDefault="00FE210F" w:rsidP="001667B2">
      <w:r w:rsidRPr="001667B2">
        <w:t xml:space="preserve">Once confirmation is received </w:t>
      </w:r>
      <w:r w:rsidR="00235019">
        <w:t xml:space="preserve">on the species identity, the combat jurisdiction should submit </w:t>
      </w:r>
      <w:r w:rsidRPr="001667B2">
        <w:t xml:space="preserve">a </w:t>
      </w:r>
      <w:r w:rsidR="009302C2" w:rsidRPr="001667B2">
        <w:t>Preliminary Information Data Sheet (</w:t>
      </w:r>
      <w:r w:rsidRPr="001667B2">
        <w:t>PIDS</w:t>
      </w:r>
      <w:r w:rsidR="009B2EE4">
        <w:t xml:space="preserve">) </w:t>
      </w:r>
      <w:r w:rsidR="00235019">
        <w:t>containing details on</w:t>
      </w:r>
      <w:r w:rsidR="009B2EE4">
        <w:t xml:space="preserve"> </w:t>
      </w:r>
      <w:r w:rsidR="00F66DAF" w:rsidRPr="004443EF">
        <w:t>the initial detection</w:t>
      </w:r>
      <w:r w:rsidR="00235019">
        <w:t xml:space="preserve"> to the CCIMPE Secretariat via email. The submission of the PIDS is the formal notification of the detection. The ACEBO is also formally notified of the confirmed detection via the CCIMPE Secretariat, and the PIDS is circulated to CCIMPE including any actions to be taken. </w:t>
      </w:r>
      <w:r w:rsidR="000D5301">
        <w:t xml:space="preserve">The combat jurisdiction may request CCIMPE to convene a meeting to provide technical advice on the incident. </w:t>
      </w:r>
      <w:r w:rsidR="009F78BC">
        <w:t xml:space="preserve">An initial </w:t>
      </w:r>
      <w:r w:rsidR="005F0DF1">
        <w:t xml:space="preserve">PIDS </w:t>
      </w:r>
      <w:r w:rsidR="009F78BC">
        <w:t>may be incomplete and will be adjusted as more is found about the pest through surveillance and tracing activities.</w:t>
      </w:r>
    </w:p>
    <w:p w14:paraId="0D3D7EF4" w14:textId="39CE1DA7" w:rsidR="003C35BD" w:rsidRDefault="003444E2" w:rsidP="001667B2">
      <w:r>
        <w:t>P</w:t>
      </w:r>
      <w:r w:rsidR="00BD58A3" w:rsidRPr="00745C2E">
        <w:t xml:space="preserve">otential vectors for </w:t>
      </w:r>
      <w:r>
        <w:t>invasive ascidians are</w:t>
      </w:r>
      <w:r w:rsidR="00BD58A3" w:rsidRPr="00745C2E">
        <w:t xml:space="preserve"> </w:t>
      </w:r>
      <w:r>
        <w:t xml:space="preserve">discussed </w:t>
      </w:r>
      <w:r w:rsidR="004F3485">
        <w:t xml:space="preserve">above </w:t>
      </w:r>
      <w:r w:rsidR="0035251E">
        <w:t>in</w:t>
      </w:r>
      <w:r>
        <w:t xml:space="preserve"> </w:t>
      </w:r>
      <w:hyperlink w:anchor="_Pathways_and_vectors" w:history="1">
        <w:r w:rsidR="00835AE4" w:rsidRPr="00835AE4">
          <w:rPr>
            <w:rStyle w:val="Hyperlink"/>
          </w:rPr>
          <w:t>Section 2</w:t>
        </w:r>
      </w:hyperlink>
      <w:r w:rsidR="001D310A" w:rsidRPr="00372127">
        <w:t>.</w:t>
      </w:r>
      <w:r w:rsidR="001D310A">
        <w:t xml:space="preserve"> </w:t>
      </w:r>
      <w:r w:rsidR="0073718B">
        <w:t>As a first step in the investigation phase,</w:t>
      </w:r>
      <w:r w:rsidR="001D310A">
        <w:t xml:space="preserve"> </w:t>
      </w:r>
      <w:r w:rsidR="00BD58A3" w:rsidRPr="00745C2E">
        <w:t xml:space="preserve">relevant parties </w:t>
      </w:r>
      <w:r w:rsidR="0073718B">
        <w:t xml:space="preserve">should be notified </w:t>
      </w:r>
      <w:r w:rsidR="00BD58A3" w:rsidRPr="00745C2E">
        <w:t xml:space="preserve">about the investigation into a marine pest </w:t>
      </w:r>
      <w:r w:rsidR="0073718B">
        <w:t>incident</w:t>
      </w:r>
      <w:r w:rsidR="00952B18">
        <w:t xml:space="preserve"> </w:t>
      </w:r>
      <w:r w:rsidR="00E048D5">
        <w:t xml:space="preserve">in the relevant area </w:t>
      </w:r>
      <w:r w:rsidR="00952B18">
        <w:t>(</w:t>
      </w:r>
      <w:r w:rsidR="00CD4194">
        <w:t>e.g.</w:t>
      </w:r>
      <w:r w:rsidR="00BD58A3" w:rsidRPr="00745C2E">
        <w:t xml:space="preserve"> port authorities, marina operators, vessel owners</w:t>
      </w:r>
      <w:r w:rsidR="005B0549">
        <w:t>,</w:t>
      </w:r>
      <w:r w:rsidR="00BD58A3" w:rsidRPr="00745C2E">
        <w:t xml:space="preserve"> and aquaculture facilities</w:t>
      </w:r>
      <w:r w:rsidR="00952B18">
        <w:t>)</w:t>
      </w:r>
      <w:r w:rsidR="00BD58A3" w:rsidRPr="00745C2E">
        <w:t xml:space="preserve">. Cooperation from stakeholders is important </w:t>
      </w:r>
      <w:r w:rsidR="00415171">
        <w:t xml:space="preserve">to assist with </w:t>
      </w:r>
      <w:r w:rsidR="00BD2F27">
        <w:t xml:space="preserve">assessment of </w:t>
      </w:r>
      <w:r w:rsidR="00DF73C2">
        <w:t xml:space="preserve">all potential spread </w:t>
      </w:r>
      <w:r w:rsidR="00960C5E">
        <w:t xml:space="preserve">risk pathways, and to minimise </w:t>
      </w:r>
      <w:r w:rsidR="00BD58A3" w:rsidRPr="00745C2E">
        <w:t xml:space="preserve">the risks associated with movement of vectors </w:t>
      </w:r>
      <w:r w:rsidR="00E048D5">
        <w:t xml:space="preserve">to and </w:t>
      </w:r>
      <w:r w:rsidR="00BD58A3" w:rsidRPr="00745C2E">
        <w:t xml:space="preserve">from the site. Compliance with movement controls may be enhanced by </w:t>
      </w:r>
      <w:r w:rsidR="00356E83">
        <w:t xml:space="preserve">communication and </w:t>
      </w:r>
      <w:r w:rsidR="00BD58A3" w:rsidRPr="00745C2E">
        <w:t xml:space="preserve">distribution of appropriate public awareness materials about the pest. </w:t>
      </w:r>
    </w:p>
    <w:p w14:paraId="6A5D0903" w14:textId="1E2A872B" w:rsidR="003D4B34" w:rsidRDefault="00BD58A3" w:rsidP="003D4B34">
      <w:pPr>
        <w:rPr>
          <w:rFonts w:cstheme="minorHAnsi"/>
        </w:rPr>
      </w:pPr>
      <w:r w:rsidRPr="00745C2E">
        <w:t xml:space="preserve">Care needs to be taken when transporting specimens to avoid any chance of accidental </w:t>
      </w:r>
      <w:r w:rsidR="00273011">
        <w:t>release</w:t>
      </w:r>
      <w:r w:rsidR="0082524D" w:rsidRPr="00745C2E">
        <w:t>.</w:t>
      </w:r>
      <w:r w:rsidR="00F35984" w:rsidRPr="00745C2E">
        <w:t xml:space="preserve"> </w:t>
      </w:r>
      <w:r w:rsidRPr="00745C2E">
        <w:t>In this phase</w:t>
      </w:r>
      <w:r w:rsidR="00273011">
        <w:t>,</w:t>
      </w:r>
      <w:r w:rsidRPr="00745C2E">
        <w:t xml:space="preserve"> appropriate local authorities need to be contacted to obtain permission for relevant surveillance and sampling activities in specified areas (</w:t>
      </w:r>
      <w:r w:rsidR="00AB58AA">
        <w:t xml:space="preserve">e.g. </w:t>
      </w:r>
      <w:r w:rsidRPr="00745C2E">
        <w:t>marine parks, conservation areas, and nature reserves)</w:t>
      </w:r>
      <w:r w:rsidR="00847AF3">
        <w:t xml:space="preserve">, </w:t>
      </w:r>
      <w:r w:rsidR="0069609D">
        <w:t>and for dealing with species listed in relevant legislation of any state or territory waters</w:t>
      </w:r>
      <w:r w:rsidRPr="00745C2E">
        <w:t>.</w:t>
      </w:r>
      <w:r w:rsidR="00E048D5">
        <w:rPr>
          <w:rFonts w:cstheme="minorHAnsi"/>
        </w:rPr>
        <w:t xml:space="preserve"> </w:t>
      </w:r>
      <w:bookmarkStart w:id="190" w:name="_Alert_phase_1"/>
      <w:bookmarkStart w:id="191" w:name="_Hlk187333774"/>
      <w:bookmarkEnd w:id="190"/>
      <w:r w:rsidR="00EC4B1B">
        <w:rPr>
          <w:rFonts w:cstheme="minorHAnsi"/>
        </w:rPr>
        <w:t xml:space="preserve">Please refer to Appendix </w:t>
      </w:r>
      <w:r w:rsidR="00B02B1A">
        <w:rPr>
          <w:rFonts w:cstheme="minorHAnsi"/>
        </w:rPr>
        <w:t xml:space="preserve">E in the </w:t>
      </w:r>
      <w:hyperlink r:id="rId108" w:anchor="marine-pest-response-manual" w:history="1">
        <w:r w:rsidR="00EC4B1B" w:rsidRPr="001E2C3A">
          <w:rPr>
            <w:rStyle w:val="Hyperlink"/>
            <w:rFonts w:cstheme="minorHAnsi"/>
          </w:rPr>
          <w:t>Marine pest response manual</w:t>
        </w:r>
      </w:hyperlink>
      <w:r w:rsidR="00EC4B1B">
        <w:rPr>
          <w:rFonts w:cstheme="minorHAnsi"/>
        </w:rPr>
        <w:t xml:space="preserve"> </w:t>
      </w:r>
      <w:r w:rsidR="00B02B1A">
        <w:rPr>
          <w:rFonts w:cstheme="minorHAnsi"/>
        </w:rPr>
        <w:t xml:space="preserve">for suitable specimen-handling techniques </w:t>
      </w:r>
      <w:r w:rsidR="00E048D5">
        <w:rPr>
          <w:rFonts w:cstheme="minorHAnsi"/>
        </w:rPr>
        <w:t>when sampling</w:t>
      </w:r>
      <w:r w:rsidR="00B02B1A">
        <w:rPr>
          <w:rFonts w:cstheme="minorHAnsi"/>
        </w:rPr>
        <w:t xml:space="preserve"> ascidians. </w:t>
      </w:r>
      <w:r w:rsidR="006F6B0D">
        <w:rPr>
          <w:rFonts w:cstheme="minorHAnsi"/>
        </w:rPr>
        <w:t xml:space="preserve">That appendix </w:t>
      </w:r>
      <w:r w:rsidR="006F6B0D" w:rsidRPr="006F6B0D">
        <w:rPr>
          <w:rFonts w:cstheme="minorHAnsi"/>
        </w:rPr>
        <w:t>has sample handling and preferred narcotising, fixation</w:t>
      </w:r>
      <w:r w:rsidR="008230A2">
        <w:rPr>
          <w:rFonts w:cstheme="minorHAnsi"/>
        </w:rPr>
        <w:t>,</w:t>
      </w:r>
      <w:r w:rsidR="006F6B0D" w:rsidRPr="006F6B0D">
        <w:rPr>
          <w:rFonts w:cstheme="minorHAnsi"/>
        </w:rPr>
        <w:t xml:space="preserve"> and preservation techniques for </w:t>
      </w:r>
      <w:r w:rsidR="006F6B0D">
        <w:rPr>
          <w:rFonts w:cstheme="minorHAnsi"/>
        </w:rPr>
        <w:t>ascidians</w:t>
      </w:r>
      <w:r w:rsidR="006F6B0D" w:rsidRPr="006F6B0D">
        <w:rPr>
          <w:rFonts w:cstheme="minorHAnsi"/>
        </w:rPr>
        <w:t>. It also gives advice on appropriate levels of experience required for sample processing.</w:t>
      </w:r>
    </w:p>
    <w:bookmarkEnd w:id="191"/>
    <w:p w14:paraId="32D321C1" w14:textId="75683537" w:rsidR="001132A4" w:rsidRPr="001132A4" w:rsidRDefault="00A939AD" w:rsidP="001132A4">
      <w:pPr>
        <w:pStyle w:val="Heading6"/>
        <w:numPr>
          <w:ilvl w:val="3"/>
          <w:numId w:val="11"/>
        </w:numPr>
        <w:rPr>
          <w:color w:val="0D0D0D" w:themeColor="text1" w:themeTint="F2"/>
        </w:rPr>
      </w:pPr>
      <w:r w:rsidRPr="001132A4">
        <w:rPr>
          <w:color w:val="0D0D0D" w:themeColor="text1" w:themeTint="F2"/>
        </w:rPr>
        <w:lastRenderedPageBreak/>
        <w:t>Alert phase</w:t>
      </w:r>
    </w:p>
    <w:p w14:paraId="7B9A4754" w14:textId="3F10CB36" w:rsidR="00D222CC" w:rsidRDefault="00BD58A3" w:rsidP="00BD58A3">
      <w:pPr>
        <w:rPr>
          <w:rFonts w:cstheme="minorHAnsi"/>
        </w:rPr>
      </w:pPr>
      <w:r w:rsidRPr="00137618">
        <w:rPr>
          <w:rFonts w:cstheme="minorHAnsi"/>
        </w:rPr>
        <w:t xml:space="preserve">If the initial investigation finds that </w:t>
      </w:r>
      <w:r w:rsidR="000A2229">
        <w:rPr>
          <w:rFonts w:cstheme="minorHAnsi"/>
        </w:rPr>
        <w:t>an invasive ascidian</w:t>
      </w:r>
      <w:r w:rsidRPr="00137618">
        <w:rPr>
          <w:rFonts w:cstheme="minorHAnsi"/>
        </w:rPr>
        <w:t xml:space="preserve"> is likely to be present, the </w:t>
      </w:r>
      <w:r w:rsidR="00917772">
        <w:rPr>
          <w:rFonts w:cstheme="minorHAnsi"/>
        </w:rPr>
        <w:t xml:space="preserve">combat jurisdiction </w:t>
      </w:r>
      <w:r w:rsidR="006C05BB">
        <w:rPr>
          <w:rFonts w:cstheme="minorHAnsi"/>
        </w:rPr>
        <w:t xml:space="preserve">should </w:t>
      </w:r>
      <w:r w:rsidRPr="00137618">
        <w:rPr>
          <w:rFonts w:cstheme="minorHAnsi"/>
        </w:rPr>
        <w:t>communicate</w:t>
      </w:r>
      <w:r>
        <w:rPr>
          <w:rFonts w:cstheme="minorHAnsi"/>
        </w:rPr>
        <w:t xml:space="preserve"> the</w:t>
      </w:r>
      <w:r w:rsidR="006C05BB">
        <w:rPr>
          <w:rFonts w:cstheme="minorHAnsi"/>
        </w:rPr>
        <w:t xml:space="preserve"> findings </w:t>
      </w:r>
      <w:r w:rsidR="00AE5A15">
        <w:rPr>
          <w:rFonts w:cstheme="minorHAnsi"/>
        </w:rPr>
        <w:t xml:space="preserve">of </w:t>
      </w:r>
      <w:r w:rsidR="00F10EC5">
        <w:rPr>
          <w:rFonts w:cstheme="minorHAnsi"/>
        </w:rPr>
        <w:t xml:space="preserve">the </w:t>
      </w:r>
      <w:r w:rsidR="00AE5A15">
        <w:rPr>
          <w:rFonts w:cstheme="minorHAnsi"/>
        </w:rPr>
        <w:t>investigation</w:t>
      </w:r>
      <w:r w:rsidR="00F10EC5">
        <w:rPr>
          <w:rFonts w:cstheme="minorHAnsi"/>
        </w:rPr>
        <w:t xml:space="preserve"> to CCIMPE</w:t>
      </w:r>
      <w:r w:rsidR="00AE5A15">
        <w:rPr>
          <w:rFonts w:cstheme="minorHAnsi"/>
        </w:rPr>
        <w:t xml:space="preserve"> </w:t>
      </w:r>
      <w:r w:rsidR="00FA0DCB">
        <w:rPr>
          <w:rFonts w:cstheme="minorHAnsi"/>
        </w:rPr>
        <w:t xml:space="preserve">and </w:t>
      </w:r>
      <w:r w:rsidR="00F10EC5">
        <w:rPr>
          <w:rFonts w:cstheme="minorHAnsi"/>
        </w:rPr>
        <w:t xml:space="preserve">seek </w:t>
      </w:r>
      <w:r w:rsidR="00FF093D">
        <w:rPr>
          <w:rFonts w:cstheme="minorHAnsi"/>
        </w:rPr>
        <w:t xml:space="preserve">additional </w:t>
      </w:r>
      <w:r w:rsidR="00FA0DCB">
        <w:rPr>
          <w:rFonts w:cstheme="minorHAnsi"/>
        </w:rPr>
        <w:t>input</w:t>
      </w:r>
      <w:r w:rsidR="00F10EC5">
        <w:rPr>
          <w:rFonts w:cstheme="minorHAnsi"/>
        </w:rPr>
        <w:t xml:space="preserve"> </w:t>
      </w:r>
      <w:r w:rsidR="00592D48">
        <w:rPr>
          <w:rFonts w:cstheme="minorHAnsi"/>
        </w:rPr>
        <w:t xml:space="preserve">including </w:t>
      </w:r>
      <w:r w:rsidR="00F10EC5">
        <w:rPr>
          <w:rFonts w:cstheme="minorHAnsi"/>
        </w:rPr>
        <w:t>r</w:t>
      </w:r>
      <w:r w:rsidR="00AE5A15">
        <w:rPr>
          <w:rFonts w:cstheme="minorHAnsi"/>
        </w:rPr>
        <w:t xml:space="preserve">ecommended course of action </w:t>
      </w:r>
      <w:r w:rsidR="00622770" w:rsidRPr="00137618">
        <w:rPr>
          <w:rFonts w:cstheme="minorHAnsi"/>
        </w:rPr>
        <w:t>to manage the risk of spread</w:t>
      </w:r>
      <w:r w:rsidR="00F10EC5">
        <w:rPr>
          <w:rFonts w:cstheme="minorHAnsi"/>
        </w:rPr>
        <w:t>.</w:t>
      </w:r>
    </w:p>
    <w:p w14:paraId="1E85160C" w14:textId="7C169B4A" w:rsidR="00D222CC" w:rsidRDefault="00D222CC" w:rsidP="00D222CC">
      <w:pPr>
        <w:pStyle w:val="ListBullet"/>
        <w:numPr>
          <w:ilvl w:val="0"/>
          <w:numId w:val="0"/>
        </w:numPr>
      </w:pPr>
      <w:r>
        <w:t>During the alert phase, an</w:t>
      </w:r>
      <w:r w:rsidR="00BD58A3">
        <w:t xml:space="preserve"> in</w:t>
      </w:r>
      <w:r w:rsidR="00BD58A3" w:rsidRPr="17A389D9">
        <w:t>cident management team</w:t>
      </w:r>
      <w:r w:rsidR="00BD58A3">
        <w:t xml:space="preserve"> </w:t>
      </w:r>
      <w:r>
        <w:t xml:space="preserve">(IMT) may be appointed to </w:t>
      </w:r>
      <w:r w:rsidR="00D462E7">
        <w:t xml:space="preserve">coordinate the combat </w:t>
      </w:r>
      <w:r w:rsidR="008E5395">
        <w:t>jurisdiction</w:t>
      </w:r>
      <w:r w:rsidR="00D462E7">
        <w:t xml:space="preserve"> response, which may include </w:t>
      </w:r>
      <w:r w:rsidR="000B573A">
        <w:t xml:space="preserve">operations to </w:t>
      </w:r>
      <w:r>
        <w:t xml:space="preserve">confirm the identification of the suspected invasive </w:t>
      </w:r>
      <w:r w:rsidR="00C611EE">
        <w:t>ascidian</w:t>
      </w:r>
      <w:r>
        <w:t xml:space="preserve"> and the likely extent of an incursion. For further information on the functions of an IMT, see </w:t>
      </w:r>
      <w:hyperlink r:id="rId109" w:history="1">
        <w:r w:rsidRPr="00E770CF">
          <w:rPr>
            <w:rStyle w:val="Hyperlink"/>
            <w:lang w:eastAsia="ja-JP"/>
          </w:rPr>
          <w:t>BIMS: Marine pest version</w:t>
        </w:r>
      </w:hyperlink>
      <w:r>
        <w:rPr>
          <w:rStyle w:val="Hyperlink"/>
          <w:lang w:eastAsia="ja-JP"/>
        </w:rPr>
        <w:t>.</w:t>
      </w:r>
    </w:p>
    <w:p w14:paraId="1E1A767D" w14:textId="4FB911F7" w:rsidR="00BD58A3" w:rsidRDefault="00BD58A3" w:rsidP="00BD58A3">
      <w:pPr>
        <w:rPr>
          <w:rFonts w:cstheme="minorHAnsi"/>
        </w:rPr>
      </w:pPr>
      <w:r w:rsidRPr="00137618">
        <w:rPr>
          <w:rFonts w:cstheme="minorHAnsi"/>
        </w:rPr>
        <w:t xml:space="preserve">The </w:t>
      </w:r>
      <w:r w:rsidR="009E6493">
        <w:rPr>
          <w:rFonts w:cstheme="minorHAnsi"/>
        </w:rPr>
        <w:t>IMT</w:t>
      </w:r>
      <w:r w:rsidRPr="00137618">
        <w:rPr>
          <w:rFonts w:cstheme="minorHAnsi"/>
        </w:rPr>
        <w:t xml:space="preserve"> must ensure appropriate measures </w:t>
      </w:r>
      <w:r>
        <w:rPr>
          <w:rFonts w:cstheme="minorHAnsi"/>
        </w:rPr>
        <w:t xml:space="preserve">are </w:t>
      </w:r>
      <w:r w:rsidRPr="00137618">
        <w:rPr>
          <w:rFonts w:cstheme="minorHAnsi"/>
        </w:rPr>
        <w:t>implemented. These could include</w:t>
      </w:r>
      <w:r>
        <w:rPr>
          <w:rFonts w:cstheme="minorHAnsi"/>
        </w:rPr>
        <w:t>:</w:t>
      </w:r>
    </w:p>
    <w:p w14:paraId="78404FA8" w14:textId="5F18EFBB" w:rsidR="00BD58A3" w:rsidRDefault="00BD58A3" w:rsidP="00BD58A3">
      <w:pPr>
        <w:pStyle w:val="ListBullet"/>
        <w:ind w:left="426" w:hanging="426"/>
      </w:pPr>
      <w:r>
        <w:t>r</w:t>
      </w:r>
      <w:r w:rsidRPr="00137618">
        <w:t xml:space="preserve">estrictions on movement of potential vectors, such as vessels, fishing gear, </w:t>
      </w:r>
      <w:r>
        <w:t xml:space="preserve">and </w:t>
      </w:r>
      <w:r w:rsidRPr="00137618">
        <w:t xml:space="preserve">aquaculture equipment into and out of suspect </w:t>
      </w:r>
      <w:r w:rsidR="002C4C0C">
        <w:t>areas</w:t>
      </w:r>
    </w:p>
    <w:p w14:paraId="563CCD5A" w14:textId="3B97E2B0" w:rsidR="00BD58A3" w:rsidRDefault="009E6493" w:rsidP="00BD58A3">
      <w:pPr>
        <w:pStyle w:val="ListBullet"/>
        <w:ind w:left="426" w:hanging="426"/>
      </w:pPr>
      <w:r>
        <w:t>managing the</w:t>
      </w:r>
      <w:r w:rsidR="00BD58A3" w:rsidRPr="00137618">
        <w:t xml:space="preserve"> movement of people, such as property owners, </w:t>
      </w:r>
      <w:r w:rsidR="00E62F08">
        <w:t xml:space="preserve">business owners and employees, </w:t>
      </w:r>
      <w:r w:rsidR="00BD58A3" w:rsidRPr="00137618">
        <w:t xml:space="preserve">tourists, scientists, into or out of suspect sites, as appropriate </w:t>
      </w:r>
    </w:p>
    <w:p w14:paraId="09551398" w14:textId="62F04662" w:rsidR="00356E83" w:rsidRPr="00137618" w:rsidRDefault="00356E83" w:rsidP="00BD58A3">
      <w:pPr>
        <w:pStyle w:val="ListBullet"/>
        <w:ind w:left="426" w:hanging="426"/>
      </w:pPr>
      <w:r>
        <w:t>managing water movements where possible</w:t>
      </w:r>
    </w:p>
    <w:p w14:paraId="759ED021" w14:textId="1802DB85" w:rsidR="00BD58A3" w:rsidRPr="00137618" w:rsidRDefault="009E6493" w:rsidP="00BD58A3">
      <w:pPr>
        <w:pStyle w:val="ListBullet"/>
        <w:ind w:left="426" w:hanging="426"/>
      </w:pPr>
      <w:r>
        <w:t xml:space="preserve">promoting </w:t>
      </w:r>
      <w:r w:rsidR="00BD58A3">
        <w:t>a</w:t>
      </w:r>
      <w:r w:rsidR="00BD58A3" w:rsidRPr="00137618">
        <w:t xml:space="preserve">wareness </w:t>
      </w:r>
      <w:r w:rsidR="00BD58A3">
        <w:t>of methods to</w:t>
      </w:r>
      <w:r w:rsidR="00BD58A3" w:rsidRPr="00137618">
        <w:t xml:space="preserve"> report sightings of the pest and </w:t>
      </w:r>
      <w:r w:rsidR="00BD58A3">
        <w:t xml:space="preserve">access </w:t>
      </w:r>
      <w:r w:rsidR="00FF093D">
        <w:t xml:space="preserve">to </w:t>
      </w:r>
      <w:r w:rsidR="00BD58A3">
        <w:t>general information</w:t>
      </w:r>
    </w:p>
    <w:p w14:paraId="68A38B68" w14:textId="5046AD38" w:rsidR="00BD58A3" w:rsidRPr="00137618" w:rsidRDefault="00BD58A3" w:rsidP="00BD58A3">
      <w:pPr>
        <w:pStyle w:val="ListBullet"/>
        <w:ind w:left="426" w:hanging="426"/>
      </w:pPr>
      <w:r>
        <w:t>t</w:t>
      </w:r>
      <w:r w:rsidRPr="00137618">
        <w:t xml:space="preserve">racing potential vectors that have left the affected </w:t>
      </w:r>
      <w:r>
        <w:t>site</w:t>
      </w:r>
    </w:p>
    <w:p w14:paraId="6527F3B7" w14:textId="7862ADCA" w:rsidR="00BD58A3" w:rsidRPr="00137618" w:rsidRDefault="00BD58A3" w:rsidP="00BD58A3">
      <w:pPr>
        <w:pStyle w:val="ListBullet"/>
        <w:ind w:left="426" w:hanging="426"/>
      </w:pPr>
      <w:r>
        <w:t>hydrodynamic modelling</w:t>
      </w:r>
      <w:r w:rsidR="00FF093D">
        <w:t>,</w:t>
      </w:r>
      <w:r>
        <w:t xml:space="preserve"> </w:t>
      </w:r>
      <w:r w:rsidR="00FF093D">
        <w:t>and tissue fragment analysis for colonial ascidians,</w:t>
      </w:r>
      <w:r>
        <w:t xml:space="preserve"> to determine potential spread of l</w:t>
      </w:r>
      <w:r w:rsidR="007419C4">
        <w:t>arvae</w:t>
      </w:r>
      <w:r w:rsidR="00E048D5">
        <w:t xml:space="preserve"> and gametes</w:t>
      </w:r>
      <w:r w:rsidR="007419C4">
        <w:t xml:space="preserve"> </w:t>
      </w:r>
    </w:p>
    <w:p w14:paraId="645268CB" w14:textId="61E86FBA" w:rsidR="00B61E6F" w:rsidRDefault="00BD58A3" w:rsidP="00BD58A3">
      <w:pPr>
        <w:pStyle w:val="ListBullet"/>
        <w:ind w:left="426" w:hanging="426"/>
      </w:pPr>
      <w:r>
        <w:t>r</w:t>
      </w:r>
      <w:r w:rsidRPr="00137618">
        <w:t xml:space="preserve">edirecting vessels that have already left the site to appropriate sites for inspection and/or decontamination if </w:t>
      </w:r>
      <w:r>
        <w:t>appropriate</w:t>
      </w:r>
      <w:r w:rsidR="00FF093D">
        <w:t xml:space="preserve"> and within legislative capabilities</w:t>
      </w:r>
    </w:p>
    <w:p w14:paraId="3844A642" w14:textId="1EB24765" w:rsidR="00356E83" w:rsidRPr="00137618" w:rsidRDefault="00356E83" w:rsidP="00BD58A3">
      <w:pPr>
        <w:pStyle w:val="ListBullet"/>
        <w:ind w:left="426" w:hanging="426"/>
      </w:pPr>
      <w:r>
        <w:t xml:space="preserve">informing other destination jurisdictions of </w:t>
      </w:r>
      <w:r w:rsidR="009E6493">
        <w:t>vessel movements from the high-risk areas</w:t>
      </w:r>
    </w:p>
    <w:p w14:paraId="42257750" w14:textId="6B08C302" w:rsidR="00CC5103" w:rsidRDefault="00BD58A3" w:rsidP="00B61E6F">
      <w:pPr>
        <w:pStyle w:val="ListBullet"/>
        <w:ind w:left="426" w:hanging="426"/>
      </w:pPr>
      <w:r>
        <w:t>n</w:t>
      </w:r>
      <w:r w:rsidRPr="00137618">
        <w:t>otifying relevant experts when appropriate.</w:t>
      </w:r>
    </w:p>
    <w:p w14:paraId="286561DF" w14:textId="04BBF912" w:rsidR="00CC5103" w:rsidRDefault="00CC5103" w:rsidP="00F72A77">
      <w:bookmarkStart w:id="192" w:name="_Hlk158110813"/>
      <w:r>
        <w:t>If required during the alert phase and following</w:t>
      </w:r>
      <w:r w:rsidR="00E770CF">
        <w:t xml:space="preserve"> </w:t>
      </w:r>
      <w:r>
        <w:t>CCIMPE endorsement, a National Biosecurity Incident</w:t>
      </w:r>
      <w:r w:rsidR="00B61E6F">
        <w:t xml:space="preserve"> </w:t>
      </w:r>
      <w:r>
        <w:t>Response Plan (NBIRP)</w:t>
      </w:r>
      <w:r w:rsidR="00B61E6F">
        <w:t xml:space="preserve"> may be submitted to the National Management Group (NMG) for consideration of national cost-sharing arrangements under the</w:t>
      </w:r>
      <w:r w:rsidR="00EB2E99">
        <w:t xml:space="preserve"> </w:t>
      </w:r>
      <w:hyperlink r:id="rId110" w:history="1">
        <w:r w:rsidR="00EB2E99" w:rsidRPr="00303A23">
          <w:rPr>
            <w:rStyle w:val="Hyperlink"/>
            <w:lang w:eastAsia="ja-JP"/>
          </w:rPr>
          <w:t>National Environmental Biosecurity Response Agreement 2.0</w:t>
        </w:r>
      </w:hyperlink>
      <w:r w:rsidR="00EB2E99" w:rsidRPr="00B12D3B">
        <w:rPr>
          <w:lang w:eastAsia="ja-JP"/>
        </w:rPr>
        <w:t xml:space="preserve"> </w:t>
      </w:r>
      <w:r w:rsidR="00EB2E99">
        <w:t>(</w:t>
      </w:r>
      <w:r w:rsidR="00B61E6F">
        <w:t>NEBRA</w:t>
      </w:r>
      <w:r w:rsidR="00EB2E99">
        <w:t>)</w:t>
      </w:r>
      <w:r w:rsidR="00B61E6F">
        <w:t xml:space="preserve"> to help resource a national biosecurity incident response. </w:t>
      </w:r>
      <w:r w:rsidR="00DD3034">
        <w:t xml:space="preserve">In such instance, the NMG </w:t>
      </w:r>
      <w:r w:rsidR="0077310E">
        <w:t xml:space="preserve">makes decisions that inform </w:t>
      </w:r>
      <w:r w:rsidR="00770828">
        <w:t xml:space="preserve">the </w:t>
      </w:r>
      <w:r w:rsidR="00DD3034">
        <w:t>national coordination of the response</w:t>
      </w:r>
      <w:r w:rsidR="00770828">
        <w:t>, whil</w:t>
      </w:r>
      <w:r w:rsidR="00290171">
        <w:t>e</w:t>
      </w:r>
      <w:r w:rsidR="00E770CF">
        <w:t xml:space="preserve"> </w:t>
      </w:r>
      <w:r w:rsidR="00DD3034">
        <w:t xml:space="preserve">CCIMPE </w:t>
      </w:r>
      <w:r w:rsidR="00770828">
        <w:t>provides the</w:t>
      </w:r>
      <w:r w:rsidR="00DD3034">
        <w:t xml:space="preserve"> technical advice on measures required</w:t>
      </w:r>
      <w:r w:rsidR="00770828">
        <w:t xml:space="preserve">. </w:t>
      </w:r>
    </w:p>
    <w:p w14:paraId="377DD41B" w14:textId="504899D8" w:rsidR="00C906C9" w:rsidRPr="00C75225" w:rsidRDefault="00C906C9" w:rsidP="00C906C9">
      <w:pPr>
        <w:pStyle w:val="Heading4"/>
        <w:numPr>
          <w:ilvl w:val="2"/>
          <w:numId w:val="11"/>
        </w:numPr>
        <w:rPr>
          <w:lang w:eastAsia="ja-JP"/>
        </w:rPr>
      </w:pPr>
      <w:bookmarkStart w:id="193" w:name="_Operations_phase"/>
      <w:bookmarkEnd w:id="192"/>
      <w:bookmarkEnd w:id="193"/>
      <w:r>
        <w:rPr>
          <w:lang w:eastAsia="ja-JP"/>
        </w:rPr>
        <w:t>Operations phase</w:t>
      </w:r>
    </w:p>
    <w:p w14:paraId="15094C9A" w14:textId="05D5590E" w:rsidR="00BD58A3" w:rsidRDefault="00BD58A3" w:rsidP="009F3431">
      <w:pPr>
        <w:rPr>
          <w:rFonts w:cstheme="minorHAnsi"/>
        </w:rPr>
      </w:pPr>
      <w:r w:rsidRPr="00137618">
        <w:rPr>
          <w:rFonts w:cstheme="minorHAnsi"/>
        </w:rPr>
        <w:t xml:space="preserve">The operations phase will be guided by whether eradication of the </w:t>
      </w:r>
      <w:r w:rsidR="009E6493">
        <w:rPr>
          <w:rFonts w:cstheme="minorHAnsi"/>
        </w:rPr>
        <w:t>invasive ascidian</w:t>
      </w:r>
      <w:r w:rsidRPr="00137618">
        <w:rPr>
          <w:rFonts w:cstheme="minorHAnsi"/>
        </w:rPr>
        <w:t xml:space="preserve"> is </w:t>
      </w:r>
      <w:r>
        <w:rPr>
          <w:rFonts w:cstheme="minorHAnsi"/>
        </w:rPr>
        <w:t xml:space="preserve">determined to be </w:t>
      </w:r>
      <w:r w:rsidRPr="00137618">
        <w:rPr>
          <w:rFonts w:cstheme="minorHAnsi"/>
        </w:rPr>
        <w:t>feasible or not feasible.</w:t>
      </w:r>
      <w:r w:rsidR="00B55351" w:rsidRPr="00B55351">
        <w:t xml:space="preserve"> A</w:t>
      </w:r>
      <w:r w:rsidR="00E048D5">
        <w:t xml:space="preserve">n </w:t>
      </w:r>
      <w:r w:rsidR="005B0549" w:rsidRPr="00B55351">
        <w:t>a</w:t>
      </w:r>
      <w:r w:rsidR="005B0549">
        <w:t xml:space="preserve">ssessment </w:t>
      </w:r>
      <w:r w:rsidR="00B55351">
        <w:t>is</w:t>
      </w:r>
      <w:r w:rsidR="00B55351" w:rsidRPr="00B55351">
        <w:t xml:space="preserve"> undertaken in accordance with Schedule 3</w:t>
      </w:r>
      <w:r w:rsidR="00B55351">
        <w:t xml:space="preserve"> of the NEBRA</w:t>
      </w:r>
      <w:r w:rsidR="00B55351" w:rsidRPr="00B55351">
        <w:t xml:space="preserve"> </w:t>
      </w:r>
      <w:r w:rsidR="006932BE">
        <w:t>to determine the technical feasibility</w:t>
      </w:r>
      <w:r w:rsidR="005B0549">
        <w:t xml:space="preserve"> of eradicating the </w:t>
      </w:r>
      <w:r w:rsidR="00930E33">
        <w:t xml:space="preserve">invasive ascidian </w:t>
      </w:r>
      <w:r w:rsidR="005B0549">
        <w:t>during a</w:t>
      </w:r>
      <w:r w:rsidR="006932BE">
        <w:t xml:space="preserve"> proposed national response. T</w:t>
      </w:r>
      <w:r w:rsidR="00B55351" w:rsidRPr="00B55351">
        <w:t xml:space="preserve">he feasibility of </w:t>
      </w:r>
      <w:r w:rsidR="00D475CC">
        <w:t xml:space="preserve">undertaking </w:t>
      </w:r>
      <w:r w:rsidR="00B55351" w:rsidRPr="00B55351">
        <w:t xml:space="preserve">a national response </w:t>
      </w:r>
      <w:r w:rsidR="006932BE">
        <w:t>is based o</w:t>
      </w:r>
      <w:r w:rsidR="00B55351" w:rsidRPr="00B55351">
        <w:t>n</w:t>
      </w:r>
      <w:r w:rsidR="006932BE">
        <w:t xml:space="preserve"> </w:t>
      </w:r>
      <w:r w:rsidR="00B55351" w:rsidRPr="00B55351">
        <w:t>conclusions reached by using scientific information to evaluate the proposed response.</w:t>
      </w:r>
      <w:r w:rsidR="00B55351">
        <w:t xml:space="preserve"> </w:t>
      </w:r>
    </w:p>
    <w:p w14:paraId="18E75967" w14:textId="710E28CB" w:rsidR="00B55351" w:rsidRDefault="00B55351" w:rsidP="009F3431">
      <w:pPr>
        <w:rPr>
          <w:rFonts w:cstheme="minorHAnsi"/>
        </w:rPr>
      </w:pPr>
      <w:r>
        <w:t>For more information</w:t>
      </w:r>
      <w:r w:rsidR="001109F8">
        <w:t>,</w:t>
      </w:r>
      <w:r>
        <w:t xml:space="preserve"> see the </w:t>
      </w:r>
      <w:r w:rsidRPr="00B55351">
        <w:t>Schedule 3</w:t>
      </w:r>
      <w:r>
        <w:t xml:space="preserve"> of the</w:t>
      </w:r>
      <w:r w:rsidRPr="00B12D3B">
        <w:rPr>
          <w:lang w:eastAsia="ja-JP"/>
        </w:rPr>
        <w:t xml:space="preserve"> </w:t>
      </w:r>
      <w:hyperlink r:id="rId111" w:history="1">
        <w:r w:rsidRPr="00B55351">
          <w:rPr>
            <w:rStyle w:val="Hyperlink"/>
          </w:rPr>
          <w:t>NEBRA</w:t>
        </w:r>
      </w:hyperlink>
      <w:r>
        <w:t>.</w:t>
      </w:r>
      <w:r w:rsidR="001109F8">
        <w:t xml:space="preserve"> </w:t>
      </w:r>
    </w:p>
    <w:p w14:paraId="39D2AD02" w14:textId="007BCE43" w:rsidR="001132A4" w:rsidRPr="001132A4" w:rsidRDefault="00BD58A3" w:rsidP="001132A4">
      <w:pPr>
        <w:pStyle w:val="Heading6"/>
        <w:numPr>
          <w:ilvl w:val="3"/>
          <w:numId w:val="11"/>
        </w:numPr>
        <w:rPr>
          <w:color w:val="0D0D0D" w:themeColor="text1" w:themeTint="F2"/>
        </w:rPr>
      </w:pPr>
      <w:r w:rsidRPr="001132A4">
        <w:rPr>
          <w:color w:val="0D0D0D" w:themeColor="text1" w:themeTint="F2"/>
        </w:rPr>
        <w:lastRenderedPageBreak/>
        <w:t xml:space="preserve">Eradication </w:t>
      </w:r>
      <w:r w:rsidR="001109F8" w:rsidRPr="001132A4">
        <w:rPr>
          <w:color w:val="0D0D0D" w:themeColor="text1" w:themeTint="F2"/>
        </w:rPr>
        <w:t xml:space="preserve">considered </w:t>
      </w:r>
      <w:r w:rsidRPr="001132A4">
        <w:rPr>
          <w:color w:val="0D0D0D" w:themeColor="text1" w:themeTint="F2"/>
        </w:rPr>
        <w:t>feasible</w:t>
      </w:r>
    </w:p>
    <w:p w14:paraId="6C7208AC" w14:textId="7116035B" w:rsidR="00BD58A3" w:rsidRPr="00C4451F" w:rsidRDefault="00BD58A3" w:rsidP="009F3431">
      <w:pPr>
        <w:rPr>
          <w:rFonts w:cstheme="minorHAnsi"/>
        </w:rPr>
      </w:pPr>
      <w:r w:rsidRPr="00C4451F">
        <w:rPr>
          <w:rFonts w:cstheme="minorHAnsi"/>
        </w:rPr>
        <w:t xml:space="preserve">If an investigation reveals a potentially eradicable incursion </w:t>
      </w:r>
      <w:r w:rsidR="00787EA0">
        <w:rPr>
          <w:rFonts w:cstheme="minorHAnsi"/>
        </w:rPr>
        <w:t>of</w:t>
      </w:r>
      <w:r w:rsidR="00787EA0" w:rsidRPr="00C4451F">
        <w:rPr>
          <w:rFonts w:cstheme="minorHAnsi"/>
        </w:rPr>
        <w:t xml:space="preserve"> </w:t>
      </w:r>
      <w:r w:rsidR="007419C4">
        <w:rPr>
          <w:rFonts w:cstheme="minorHAnsi"/>
        </w:rPr>
        <w:t>an invasive ascidian</w:t>
      </w:r>
      <w:r w:rsidRPr="00C4451F">
        <w:rPr>
          <w:rFonts w:cstheme="minorHAnsi"/>
        </w:rPr>
        <w:t xml:space="preserve">, then movement </w:t>
      </w:r>
      <w:r>
        <w:rPr>
          <w:rFonts w:cstheme="minorHAnsi"/>
        </w:rPr>
        <w:t>restrictions implemented in the investigation phase should remain in place</w:t>
      </w:r>
      <w:r w:rsidR="0011176D">
        <w:rPr>
          <w:rFonts w:cstheme="minorHAnsi"/>
        </w:rPr>
        <w:t xml:space="preserve"> and amended as appropriate</w:t>
      </w:r>
      <w:r w:rsidR="0085681C">
        <w:rPr>
          <w:rFonts w:cstheme="minorHAnsi"/>
        </w:rPr>
        <w:t xml:space="preserve"> to reflect emerging information</w:t>
      </w:r>
      <w:r>
        <w:rPr>
          <w:rFonts w:cstheme="minorHAnsi"/>
        </w:rPr>
        <w:t>.</w:t>
      </w:r>
    </w:p>
    <w:p w14:paraId="6DC390A3" w14:textId="7FA37750" w:rsidR="00BD58A3" w:rsidRPr="00C4451F" w:rsidRDefault="00BD58A3" w:rsidP="009F3431">
      <w:pPr>
        <w:rPr>
          <w:rFonts w:cstheme="minorHAnsi"/>
        </w:rPr>
      </w:pPr>
      <w:r w:rsidRPr="00C4451F">
        <w:rPr>
          <w:rFonts w:cstheme="minorHAnsi"/>
        </w:rPr>
        <w:t xml:space="preserve">Quarantine restrictions </w:t>
      </w:r>
      <w:r w:rsidR="001F31DE">
        <w:rPr>
          <w:rFonts w:cstheme="minorHAnsi"/>
        </w:rPr>
        <w:t xml:space="preserve">put in place could be categorised as below to direct response actions </w:t>
      </w:r>
      <w:r w:rsidRPr="00C4451F">
        <w:rPr>
          <w:rFonts w:cstheme="minorHAnsi"/>
        </w:rPr>
        <w:t xml:space="preserve"> </w:t>
      </w:r>
      <w:r>
        <w:rPr>
          <w:rFonts w:cstheme="minorHAnsi"/>
        </w:rPr>
        <w:t>(</w:t>
      </w:r>
      <w:r w:rsidR="00787EA0">
        <w:rPr>
          <w:rFonts w:cstheme="minorHAnsi"/>
        </w:rPr>
        <w:fldChar w:fldCharType="begin"/>
      </w:r>
      <w:r w:rsidR="00787EA0">
        <w:rPr>
          <w:rFonts w:cstheme="minorHAnsi"/>
        </w:rPr>
        <w:instrText xml:space="preserve"> REF _Ref178346726 \h </w:instrText>
      </w:r>
      <w:r w:rsidR="00787EA0">
        <w:rPr>
          <w:rFonts w:cstheme="minorHAnsi"/>
        </w:rPr>
      </w:r>
      <w:r w:rsidR="00787EA0">
        <w:rPr>
          <w:rFonts w:cstheme="minorHAnsi"/>
        </w:rPr>
        <w:fldChar w:fldCharType="separate"/>
      </w:r>
      <w:r w:rsidR="00717524">
        <w:t xml:space="preserve">Figure </w:t>
      </w:r>
      <w:r w:rsidR="00717524">
        <w:rPr>
          <w:noProof/>
        </w:rPr>
        <w:t>5</w:t>
      </w:r>
      <w:r w:rsidR="00787EA0">
        <w:rPr>
          <w:rFonts w:cstheme="minorHAnsi"/>
        </w:rPr>
        <w:fldChar w:fldCharType="end"/>
      </w:r>
      <w:r>
        <w:rPr>
          <w:rFonts w:cstheme="minorHAnsi"/>
        </w:rPr>
        <w:t>)</w:t>
      </w:r>
      <w:r w:rsidRPr="00C4451F">
        <w:rPr>
          <w:rFonts w:cstheme="minorHAnsi"/>
        </w:rPr>
        <w:t>:</w:t>
      </w:r>
    </w:p>
    <w:p w14:paraId="0290BB9F" w14:textId="6ACDE059" w:rsidR="00BD58A3" w:rsidRPr="00C4451F" w:rsidRDefault="007B6B9C" w:rsidP="009F3431">
      <w:pPr>
        <w:pStyle w:val="ListBullet"/>
        <w:ind w:left="426" w:hanging="426"/>
      </w:pPr>
      <w:r>
        <w:t>I</w:t>
      </w:r>
      <w:r w:rsidR="00BD58A3">
        <w:t>nfe</w:t>
      </w:r>
      <w:r>
        <w:t>s</w:t>
      </w:r>
      <w:r w:rsidR="00BD58A3">
        <w:t>ted</w:t>
      </w:r>
      <w:r w:rsidR="00BD58A3" w:rsidRPr="00C4451F">
        <w:t xml:space="preserve"> are</w:t>
      </w:r>
      <w:r>
        <w:t>a – a</w:t>
      </w:r>
      <w:r w:rsidR="00BD58A3" w:rsidRPr="00C4451F">
        <w:t xml:space="preserve">ll or part of a waterway in which a marine pest </w:t>
      </w:r>
      <w:r w:rsidR="00D6459B">
        <w:t>incident</w:t>
      </w:r>
      <w:r w:rsidR="00BD58A3" w:rsidRPr="00C4451F">
        <w:t xml:space="preserve"> is known or deemed to exist</w:t>
      </w:r>
      <w:r w:rsidR="00D6459B">
        <w:t>, pending confirmation of pest identification</w:t>
      </w:r>
    </w:p>
    <w:p w14:paraId="057A86BA" w14:textId="75344513" w:rsidR="00BD58A3" w:rsidRPr="00C4451F" w:rsidRDefault="00BD58A3" w:rsidP="009F3431">
      <w:pPr>
        <w:pStyle w:val="ListBullet"/>
        <w:ind w:left="426" w:hanging="426"/>
      </w:pPr>
      <w:r w:rsidRPr="00C4451F">
        <w:t>Dangerous contact area(s)</w:t>
      </w:r>
      <w:r w:rsidR="007B6B9C">
        <w:t xml:space="preserve"> –</w:t>
      </w:r>
      <w:r w:rsidR="00D6459B">
        <w:t xml:space="preserve"> </w:t>
      </w:r>
      <w:r w:rsidRPr="00C4451F">
        <w:t xml:space="preserve">an area close to an </w:t>
      </w:r>
      <w:r>
        <w:t>infested</w:t>
      </w:r>
      <w:r w:rsidRPr="00C4451F">
        <w:t xml:space="preserve"> area in which a </w:t>
      </w:r>
      <w:r w:rsidR="00EC433D">
        <w:t xml:space="preserve">marine </w:t>
      </w:r>
      <w:r w:rsidRPr="00C4451F">
        <w:t>pest has not been detected but due to its potential for infestation</w:t>
      </w:r>
      <w:r w:rsidR="00EC433D">
        <w:t>,</w:t>
      </w:r>
      <w:r w:rsidR="007B6B9C">
        <w:t xml:space="preserve"> </w:t>
      </w:r>
      <w:r w:rsidRPr="00C4451F">
        <w:t xml:space="preserve">will be subject to the same movement restrictions as an </w:t>
      </w:r>
      <w:r>
        <w:t>infested</w:t>
      </w:r>
      <w:r w:rsidRPr="00C4451F">
        <w:t xml:space="preserve"> area</w:t>
      </w:r>
    </w:p>
    <w:p w14:paraId="488F3762" w14:textId="135A989A" w:rsidR="00BD58A3" w:rsidRDefault="00BD58A3" w:rsidP="009F3431">
      <w:pPr>
        <w:pStyle w:val="ListBullet"/>
        <w:ind w:left="426" w:hanging="426"/>
      </w:pPr>
      <w:r w:rsidRPr="00C4451F">
        <w:t xml:space="preserve">Suspect </w:t>
      </w:r>
      <w:r w:rsidR="007B6B9C">
        <w:t xml:space="preserve">area </w:t>
      </w:r>
      <w:r w:rsidR="004A436D">
        <w:t>– an</w:t>
      </w:r>
      <w:r>
        <w:t xml:space="preserve"> ‘at-risk’ </w:t>
      </w:r>
      <w:r w:rsidR="002566DC">
        <w:t xml:space="preserve">area </w:t>
      </w:r>
      <w:r w:rsidR="00EC433D">
        <w:t xml:space="preserve">which </w:t>
      </w:r>
      <w:r w:rsidR="00787EA0">
        <w:t>may be linked to the infested area or has the potential to harbour a marine pest and is subject to the same movement restrictions as an infested area, pending further investigation</w:t>
      </w:r>
    </w:p>
    <w:p w14:paraId="277660F6" w14:textId="4778F9E5" w:rsidR="002F57A1" w:rsidRDefault="00BD58A3" w:rsidP="009F3431">
      <w:pPr>
        <w:pStyle w:val="ListBullet"/>
        <w:ind w:left="426" w:hanging="426"/>
      </w:pPr>
      <w:bookmarkStart w:id="194" w:name="_Hlk129177716"/>
      <w:r w:rsidRPr="00C4451F">
        <w:t>Restricted area</w:t>
      </w:r>
      <w:r w:rsidR="002566DC">
        <w:t xml:space="preserve"> </w:t>
      </w:r>
      <w:r w:rsidR="004A436D">
        <w:t>– surrounds</w:t>
      </w:r>
      <w:r w:rsidRPr="00C4451F">
        <w:t xml:space="preserve"> a</w:t>
      </w:r>
      <w:r w:rsidR="002566DC">
        <w:t>n infested</w:t>
      </w:r>
      <w:r w:rsidR="002566DC" w:rsidRPr="00C4451F">
        <w:t xml:space="preserve"> area</w:t>
      </w:r>
      <w:r w:rsidR="002566DC">
        <w:t>, dangerous contact area</w:t>
      </w:r>
      <w:r w:rsidR="00B7255B">
        <w:t>,</w:t>
      </w:r>
      <w:r w:rsidR="002566DC">
        <w:t xml:space="preserve"> and suspect area and </w:t>
      </w:r>
      <w:r w:rsidRPr="00C4451F">
        <w:t>is subject to intensive surveillance and movement controls o</w:t>
      </w:r>
      <w:r w:rsidR="00BD6A41">
        <w:t xml:space="preserve">f </w:t>
      </w:r>
      <w:r w:rsidRPr="00C4451F">
        <w:t>potential vectors</w:t>
      </w:r>
      <w:r w:rsidR="002F57A1">
        <w:rPr>
          <w:rStyle w:val="FootnoteReference"/>
        </w:rPr>
        <w:footnoteReference w:id="4"/>
      </w:r>
      <w:bookmarkEnd w:id="194"/>
    </w:p>
    <w:p w14:paraId="473F3BAF" w14:textId="3AB8CB0E" w:rsidR="00BD58A3" w:rsidRPr="00C4451F" w:rsidRDefault="00BD58A3" w:rsidP="009F3431">
      <w:pPr>
        <w:pStyle w:val="ListBullet"/>
        <w:ind w:left="426" w:hanging="426"/>
      </w:pPr>
      <w:r w:rsidRPr="00C4451F">
        <w:t>Control area</w:t>
      </w:r>
      <w:r w:rsidR="002566DC">
        <w:t xml:space="preserve"> – surrounds the </w:t>
      </w:r>
      <w:r w:rsidRPr="00C4451F">
        <w:t>restricted area in which biosecurity conditions apply to the entry or exit of potential vectors or specific risk items</w:t>
      </w:r>
      <w:r>
        <w:t>.</w:t>
      </w:r>
    </w:p>
    <w:p w14:paraId="5FE191EC" w14:textId="62676081" w:rsidR="00BD58A3" w:rsidRDefault="00BD58A3" w:rsidP="009F3431">
      <w:pPr>
        <w:rPr>
          <w:rFonts w:cstheme="minorHAnsi"/>
        </w:rPr>
      </w:pPr>
      <w:r w:rsidRPr="00C4451F">
        <w:rPr>
          <w:rFonts w:cstheme="minorHAnsi"/>
        </w:rPr>
        <w:t xml:space="preserve">Similar terminology is applied to potentially </w:t>
      </w:r>
      <w:r>
        <w:rPr>
          <w:rFonts w:cstheme="minorHAnsi"/>
        </w:rPr>
        <w:t>infested</w:t>
      </w:r>
      <w:r w:rsidRPr="00C4451F">
        <w:rPr>
          <w:rFonts w:cstheme="minorHAnsi"/>
        </w:rPr>
        <w:t xml:space="preserve"> vectors within each area. For example, a vessel within a dangerous contact area would be classified as a ‘dangerous contact vessel’ and a vessel within an infested area would be classified as an ‘infested vessel’.</w:t>
      </w:r>
      <w:r>
        <w:rPr>
          <w:rFonts w:cstheme="minorHAnsi"/>
        </w:rPr>
        <w:t xml:space="preserve"> For more information on response area classifications, see the</w:t>
      </w:r>
      <w:r w:rsidR="0032044D">
        <w:rPr>
          <w:rFonts w:cstheme="minorHAnsi"/>
        </w:rPr>
        <w:t xml:space="preserve"> </w:t>
      </w:r>
      <w:hyperlink r:id="rId112" w:history="1">
        <w:r w:rsidR="00A81616" w:rsidRPr="00E770CF">
          <w:rPr>
            <w:rStyle w:val="Hyperlink"/>
            <w:lang w:eastAsia="ja-JP"/>
          </w:rPr>
          <w:t>BIMS: Marine pest version</w:t>
        </w:r>
      </w:hyperlink>
      <w:r>
        <w:rPr>
          <w:rFonts w:cstheme="minorHAnsi"/>
        </w:rPr>
        <w:t>.</w:t>
      </w:r>
    </w:p>
    <w:p w14:paraId="2D52162F" w14:textId="5765CBEB" w:rsidR="00787EA0" w:rsidRDefault="00787EA0" w:rsidP="00787EA0">
      <w:pPr>
        <w:pStyle w:val="Caption"/>
      </w:pPr>
      <w:bookmarkStart w:id="195" w:name="_Ref178346726"/>
      <w:bookmarkStart w:id="196" w:name="_Toc222998544"/>
      <w:r>
        <w:lastRenderedPageBreak/>
        <w:t xml:space="preserve">Figure </w:t>
      </w:r>
      <w:r w:rsidR="00E959EF">
        <w:fldChar w:fldCharType="begin"/>
      </w:r>
      <w:r w:rsidR="00E959EF">
        <w:instrText xml:space="preserve"> SEQ Figure \* ARABIC </w:instrText>
      </w:r>
      <w:r w:rsidR="00E959EF">
        <w:fldChar w:fldCharType="separate"/>
      </w:r>
      <w:r w:rsidR="00717524">
        <w:rPr>
          <w:noProof/>
        </w:rPr>
        <w:t>5</w:t>
      </w:r>
      <w:r w:rsidR="00E959EF">
        <w:fldChar w:fldCharType="end"/>
      </w:r>
      <w:bookmarkEnd w:id="195"/>
      <w:r>
        <w:t xml:space="preserve"> Specified areas that may be designated during a marine pest emergency</w:t>
      </w:r>
      <w:bookmarkEnd w:id="196"/>
    </w:p>
    <w:p w14:paraId="7AC15604" w14:textId="5335C7C6" w:rsidR="00066694" w:rsidRDefault="00066694" w:rsidP="00066694">
      <w:pPr>
        <w:keepNext/>
        <w:tabs>
          <w:tab w:val="left" w:pos="276"/>
        </w:tabs>
        <w:spacing w:after="0"/>
      </w:pPr>
      <w:r w:rsidRPr="00846769">
        <w:rPr>
          <w:noProof/>
          <w:lang w:eastAsia="en-AU"/>
        </w:rPr>
        <w:drawing>
          <wp:inline distT="0" distB="0" distL="0" distR="0" wp14:anchorId="513DD75D" wp14:editId="11DE4CB6">
            <wp:extent cx="5292488" cy="4566503"/>
            <wp:effectExtent l="0" t="0" r="3810" b="5715"/>
            <wp:docPr id="1763405337" name="Picture 3" descr="Diagram illustrating the specified areas that may be designated during a marine pest emergency using circles. The Infested area, dangerous area and suspect area circles are within a larger restricted area circle, these are contained within another larger control area circle, and outside of the control area circle is the free area. The infested area circle is shaded in oran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05337" name="Picture 3" descr="Diagram illustrating the specified areas that may be designated during a marine pest emergency using circles. The Infested area, dangerous area and suspect area circles are within a larger restricted area circle, these are contained within another larger control area circle, and outside of the control area circle is the free area. The infested area circle is shaded in orange .&#10;"/>
                    <pic:cNvPicPr/>
                  </pic:nvPicPr>
                  <pic:blipFill>
                    <a:blip r:embed="rId113" cstate="email">
                      <a:extLst>
                        <a:ext uri="{28A0092B-C50C-407E-A947-70E740481C1C}">
                          <a14:useLocalDpi xmlns:a14="http://schemas.microsoft.com/office/drawing/2010/main"/>
                        </a:ext>
                      </a:extLst>
                    </a:blip>
                    <a:stretch>
                      <a:fillRect/>
                    </a:stretch>
                  </pic:blipFill>
                  <pic:spPr>
                    <a:xfrm>
                      <a:off x="0" y="0"/>
                      <a:ext cx="5292488" cy="4566503"/>
                    </a:xfrm>
                    <a:prstGeom prst="rect">
                      <a:avLst/>
                    </a:prstGeom>
                  </pic:spPr>
                </pic:pic>
              </a:graphicData>
            </a:graphic>
          </wp:inline>
        </w:drawing>
      </w:r>
    </w:p>
    <w:p w14:paraId="0AC71BEA" w14:textId="2AF72EB3" w:rsidR="00D50FD6" w:rsidRDefault="002E54B5" w:rsidP="009F3431">
      <w:pPr>
        <w:pStyle w:val="FigureTableNoteSource"/>
      </w:pPr>
      <w:r>
        <w:t xml:space="preserve">Source: Adapted from </w:t>
      </w:r>
      <w:r w:rsidR="00787EA0">
        <w:t>B</w:t>
      </w:r>
      <w:r>
        <w:t>IMS: Marine pest version (2020)</w:t>
      </w:r>
    </w:p>
    <w:p w14:paraId="7136929E" w14:textId="6038F19E" w:rsidR="00BD58A3" w:rsidRPr="00C4451F" w:rsidRDefault="00BD58A3" w:rsidP="009F3431">
      <w:pPr>
        <w:rPr>
          <w:rFonts w:cstheme="minorHAnsi"/>
        </w:rPr>
      </w:pPr>
      <w:r w:rsidRPr="00C4451F">
        <w:rPr>
          <w:rFonts w:cstheme="minorHAnsi"/>
        </w:rPr>
        <w:t>The extent of each specified area should be determined by:</w:t>
      </w:r>
    </w:p>
    <w:p w14:paraId="55A3A2C5" w14:textId="65262778" w:rsidR="00BD58A3" w:rsidRPr="00C4451F" w:rsidRDefault="00BD58A3" w:rsidP="009F3431">
      <w:pPr>
        <w:pStyle w:val="ListBullet"/>
        <w:ind w:left="426" w:hanging="426"/>
      </w:pPr>
      <w:r>
        <w:t>a</w:t>
      </w:r>
      <w:r w:rsidRPr="00C4451F">
        <w:t>n initial delimiting survey of the area (</w:t>
      </w:r>
      <w:r w:rsidRPr="001F04E1">
        <w:t>see</w:t>
      </w:r>
      <w:r w:rsidR="00D35356">
        <w:t xml:space="preserve"> </w:t>
      </w:r>
      <w:hyperlink w:anchor="_Designing_a_delimiting" w:history="1">
        <w:r w:rsidR="00D35356" w:rsidRPr="00D35356">
          <w:rPr>
            <w:rStyle w:val="Hyperlink"/>
          </w:rPr>
          <w:t>Section 4.1.1</w:t>
        </w:r>
      </w:hyperlink>
      <w:r w:rsidR="001D310A">
        <w:t xml:space="preserve"> </w:t>
      </w:r>
      <w:r w:rsidR="00DC160F">
        <w:t>for</w:t>
      </w:r>
      <w:r w:rsidRPr="001F04E1">
        <w:t xml:space="preserve"> </w:t>
      </w:r>
      <w:r w:rsidR="00DC160F" w:rsidRPr="00581E99">
        <w:t>guidelines on designing a delimiting survey</w:t>
      </w:r>
      <w:r w:rsidRPr="00B9289D">
        <w:t>)</w:t>
      </w:r>
    </w:p>
    <w:p w14:paraId="01A844A6" w14:textId="41B7B877" w:rsidR="00BD58A3" w:rsidRDefault="00BD58A3" w:rsidP="009F3431">
      <w:pPr>
        <w:pStyle w:val="ListBullet"/>
        <w:ind w:left="426" w:hanging="426"/>
      </w:pPr>
      <w:r>
        <w:t>a</w:t>
      </w:r>
      <w:r w:rsidRPr="00C4451F">
        <w:t xml:space="preserve">n evaluation of the length of time the species has been present and whether it </w:t>
      </w:r>
      <w:r>
        <w:t>is</w:t>
      </w:r>
      <w:r w:rsidRPr="00C4451F">
        <w:t xml:space="preserve"> </w:t>
      </w:r>
      <w:r>
        <w:t xml:space="preserve">likely to have </w:t>
      </w:r>
      <w:r w:rsidRPr="00C4451F">
        <w:t xml:space="preserve">reproduced. This could be calculated by the size and distribution of </w:t>
      </w:r>
      <w:r w:rsidR="005843A0">
        <w:t>ascidians</w:t>
      </w:r>
      <w:r w:rsidRPr="00C4451F">
        <w:t xml:space="preserve"> in the affected area, the number of cohorts apparent and, when possible, examination of the reproductive </w:t>
      </w:r>
      <w:r>
        <w:t>status</w:t>
      </w:r>
      <w:r w:rsidR="00491836">
        <w:t xml:space="preserve"> (e.g. evidence of mature gonads – see McDonald et al. 2018)</w:t>
      </w:r>
    </w:p>
    <w:p w14:paraId="2F5E490E" w14:textId="6DCE46B1" w:rsidR="00BD58A3" w:rsidRPr="00C4451F" w:rsidRDefault="00A4659F" w:rsidP="009F3431">
      <w:pPr>
        <w:pStyle w:val="ListBullet"/>
        <w:ind w:left="426" w:hanging="426"/>
      </w:pPr>
      <w:r>
        <w:t xml:space="preserve">larval period and </w:t>
      </w:r>
      <w:r w:rsidR="005843A0">
        <w:t xml:space="preserve">dispersal capability </w:t>
      </w:r>
    </w:p>
    <w:p w14:paraId="4F257321" w14:textId="75701C78" w:rsidR="00BD58A3" w:rsidRPr="00C4451F" w:rsidRDefault="00BD58A3" w:rsidP="009F3431">
      <w:pPr>
        <w:pStyle w:val="ListBullet"/>
        <w:ind w:left="426" w:hanging="426"/>
      </w:pPr>
      <w:r>
        <w:t>t</w:t>
      </w:r>
      <w:r w:rsidRPr="00C4451F">
        <w:t xml:space="preserve">he strength and distribution of directional or tidal </w:t>
      </w:r>
      <w:r>
        <w:t>currents</w:t>
      </w:r>
      <w:r w:rsidR="008351D1">
        <w:t>, or other episodic weather events</w:t>
      </w:r>
    </w:p>
    <w:p w14:paraId="6ABEA48C" w14:textId="77777777" w:rsidR="00BD58A3" w:rsidRDefault="00BD58A3" w:rsidP="009F3431">
      <w:pPr>
        <w:pStyle w:val="ListBullet"/>
        <w:ind w:left="426" w:hanging="426"/>
      </w:pPr>
      <w:r>
        <w:t>e</w:t>
      </w:r>
      <w:r w:rsidRPr="00C4451F">
        <w:t xml:space="preserve">xpert </w:t>
      </w:r>
      <w:r>
        <w:t>advice.</w:t>
      </w:r>
    </w:p>
    <w:p w14:paraId="2EBB7211" w14:textId="1F8AE416" w:rsidR="00BD58A3" w:rsidRPr="00B769D0" w:rsidRDefault="00BD58A3" w:rsidP="009F3431">
      <w:pPr>
        <w:pStyle w:val="ListBullet"/>
        <w:numPr>
          <w:ilvl w:val="0"/>
          <w:numId w:val="0"/>
        </w:numPr>
      </w:pPr>
      <w:r>
        <w:t xml:space="preserve">It is important to recognise that in aquatic situations a simple radius around a detection </w:t>
      </w:r>
      <w:r w:rsidR="00BE2C9E">
        <w:t>may not be</w:t>
      </w:r>
      <w:r>
        <w:t xml:space="preserve"> </w:t>
      </w:r>
      <w:r w:rsidR="00BE2C9E">
        <w:t>appropriate</w:t>
      </w:r>
      <w:r>
        <w:t>. Hydrodynamics</w:t>
      </w:r>
      <w:r w:rsidR="008351D1">
        <w:t>, physic</w:t>
      </w:r>
      <w:r w:rsidR="00D35356">
        <w:t xml:space="preserve">al or </w:t>
      </w:r>
      <w:r w:rsidR="008351D1">
        <w:t>chemical parameters of the habitat</w:t>
      </w:r>
      <w:r w:rsidR="001906E4">
        <w:t>,</w:t>
      </w:r>
      <w:r>
        <w:t xml:space="preserve"> geography of the area</w:t>
      </w:r>
      <w:r w:rsidR="001906E4">
        <w:t>,</w:t>
      </w:r>
      <w:r>
        <w:t xml:space="preserve"> and ecology of the target species need to be considered to determine the specified areas</w:t>
      </w:r>
      <w:r w:rsidR="00D41188">
        <w:t>, including the shape of each area</w:t>
      </w:r>
      <w:r>
        <w:t>.</w:t>
      </w:r>
    </w:p>
    <w:p w14:paraId="6813BC88" w14:textId="351B25AC" w:rsidR="00BD58A3" w:rsidRPr="00C4451F" w:rsidRDefault="00BD58A3" w:rsidP="009F3431">
      <w:pPr>
        <w:rPr>
          <w:rFonts w:cstheme="minorHAnsi"/>
        </w:rPr>
      </w:pPr>
      <w:r w:rsidRPr="00C4451F">
        <w:rPr>
          <w:rFonts w:cstheme="minorHAnsi"/>
        </w:rPr>
        <w:t xml:space="preserve">Movement restrictions </w:t>
      </w:r>
      <w:r>
        <w:rPr>
          <w:rFonts w:cstheme="minorHAnsi"/>
        </w:rPr>
        <w:t xml:space="preserve">may </w:t>
      </w:r>
      <w:r w:rsidRPr="00C4451F">
        <w:rPr>
          <w:rFonts w:cstheme="minorHAnsi"/>
        </w:rPr>
        <w:t xml:space="preserve">include </w:t>
      </w:r>
      <w:r w:rsidR="00D41188">
        <w:rPr>
          <w:rFonts w:cstheme="minorHAnsi"/>
        </w:rPr>
        <w:t>requirements placed upon</w:t>
      </w:r>
      <w:r w:rsidRPr="00C4451F">
        <w:rPr>
          <w:rFonts w:cstheme="minorHAnsi"/>
        </w:rPr>
        <w:t>:</w:t>
      </w:r>
    </w:p>
    <w:p w14:paraId="4DCED610" w14:textId="3E08C7C0" w:rsidR="00C0075A" w:rsidRDefault="00BD58A3" w:rsidP="009F3431">
      <w:pPr>
        <w:pStyle w:val="ListBullet"/>
        <w:ind w:left="426" w:hanging="426"/>
      </w:pPr>
      <w:r>
        <w:lastRenderedPageBreak/>
        <w:t>t</w:t>
      </w:r>
      <w:r w:rsidRPr="00C4451F">
        <w:t>he movement of vessels</w:t>
      </w:r>
    </w:p>
    <w:p w14:paraId="54FC02E6" w14:textId="2597EDB1" w:rsidR="00C0075A" w:rsidRDefault="00BD58A3" w:rsidP="009F3431">
      <w:pPr>
        <w:pStyle w:val="ListBullet"/>
        <w:ind w:left="426" w:hanging="426"/>
      </w:pPr>
      <w:r w:rsidRPr="00C4451F">
        <w:t>equipment</w:t>
      </w:r>
      <w:r>
        <w:t xml:space="preserve"> exposed to the pest</w:t>
      </w:r>
      <w:r w:rsidR="001906E4">
        <w:t xml:space="preserve"> (will vary depending on target species)</w:t>
      </w:r>
    </w:p>
    <w:p w14:paraId="122731DC" w14:textId="511E43D8" w:rsidR="00C0075A" w:rsidRDefault="00BD58A3" w:rsidP="009F3431">
      <w:pPr>
        <w:pStyle w:val="ListBullet"/>
        <w:ind w:left="426" w:hanging="426"/>
      </w:pPr>
      <w:r w:rsidRPr="00C4451F">
        <w:t>aquaculture stock or equipment</w:t>
      </w:r>
    </w:p>
    <w:p w14:paraId="4F5E9209" w14:textId="73E9563B" w:rsidR="00C0075A" w:rsidRPr="00C4451F" w:rsidRDefault="00C0075A" w:rsidP="009F3431">
      <w:pPr>
        <w:pStyle w:val="ListBullet"/>
        <w:ind w:left="426" w:hanging="426"/>
      </w:pPr>
      <w:r>
        <w:t>access</w:t>
      </w:r>
      <w:r w:rsidRPr="00C4451F">
        <w:t xml:space="preserve"> </w:t>
      </w:r>
      <w:r w:rsidR="00D35356">
        <w:t xml:space="preserve">to and </w:t>
      </w:r>
      <w:r w:rsidRPr="00C4451F">
        <w:t xml:space="preserve">within certain </w:t>
      </w:r>
      <w:r>
        <w:t>areas</w:t>
      </w:r>
    </w:p>
    <w:p w14:paraId="7A154679" w14:textId="6816A574" w:rsidR="00C0075A" w:rsidRDefault="00C0075A" w:rsidP="009F3431">
      <w:pPr>
        <w:pStyle w:val="ListBullet"/>
        <w:ind w:left="426" w:hanging="426"/>
      </w:pPr>
      <w:r>
        <w:t>t</w:t>
      </w:r>
      <w:r w:rsidRPr="00C4451F">
        <w:t>he uptake or movement of ballast water or other water</w:t>
      </w:r>
      <w:r w:rsidR="00A4019D">
        <w:t xml:space="preserve"> (such as </w:t>
      </w:r>
      <w:r w:rsidR="00A4019D" w:rsidRPr="00A4019D">
        <w:t xml:space="preserve">influent and effluent water </w:t>
      </w:r>
      <w:r w:rsidR="00A4019D">
        <w:t>from land-based aquaculture</w:t>
      </w:r>
      <w:r w:rsidR="00356E83">
        <w:t xml:space="preserve"> or managed water bodies</w:t>
      </w:r>
      <w:r w:rsidR="00A4019D">
        <w:t>)</w:t>
      </w:r>
      <w:r w:rsidRPr="00C4451F">
        <w:t xml:space="preserve"> within the control areas where appropriate controls are not in place.</w:t>
      </w:r>
    </w:p>
    <w:p w14:paraId="38580206" w14:textId="6312AEDD" w:rsidR="00BD58A3" w:rsidRPr="00C4451F" w:rsidRDefault="00BD58A3" w:rsidP="009F3431">
      <w:pPr>
        <w:rPr>
          <w:rFonts w:cstheme="minorHAnsi"/>
        </w:rPr>
      </w:pPr>
      <w:r w:rsidRPr="00C4451F">
        <w:rPr>
          <w:rFonts w:cstheme="minorHAnsi"/>
        </w:rPr>
        <w:t xml:space="preserve">Implementation of restrictions will be a dynamic process, determined by the location and extent of infestation and whether the aim is to eradicate the pest or to control its spread. Some restrictions may be deemed impractical or unnecessary in a circumstance, but others will be critically important </w:t>
      </w:r>
      <w:r>
        <w:rPr>
          <w:rFonts w:cstheme="minorHAnsi"/>
        </w:rPr>
        <w:t>for</w:t>
      </w:r>
      <w:r w:rsidRPr="00C4451F">
        <w:rPr>
          <w:rFonts w:cstheme="minorHAnsi"/>
        </w:rPr>
        <w:t xml:space="preserve"> eradication or control. </w:t>
      </w:r>
      <w:r>
        <w:rPr>
          <w:rFonts w:cstheme="minorHAnsi"/>
        </w:rPr>
        <w:t>Effective communication and accurate information dissemination are</w:t>
      </w:r>
      <w:r w:rsidR="00D35356">
        <w:rPr>
          <w:rFonts w:cstheme="minorHAnsi"/>
        </w:rPr>
        <w:t xml:space="preserve"> critical</w:t>
      </w:r>
      <w:r w:rsidR="00C0075A">
        <w:rPr>
          <w:rFonts w:cstheme="minorHAnsi"/>
        </w:rPr>
        <w:t xml:space="preserve"> </w:t>
      </w:r>
      <w:r>
        <w:rPr>
          <w:rFonts w:cstheme="minorHAnsi"/>
        </w:rPr>
        <w:t>to ensure compliance and acceptance of restrictions.</w:t>
      </w:r>
    </w:p>
    <w:p w14:paraId="68949055" w14:textId="739B2089" w:rsidR="00B21D4C" w:rsidRDefault="00B21D4C" w:rsidP="00B21D4C">
      <w:pPr>
        <w:pStyle w:val="ListBullet"/>
        <w:numPr>
          <w:ilvl w:val="0"/>
          <w:numId w:val="0"/>
        </w:numPr>
        <w:rPr>
          <w:rStyle w:val="Hyperlink"/>
          <w:lang w:eastAsia="ja-JP"/>
        </w:rPr>
      </w:pPr>
      <w:r>
        <w:rPr>
          <w:rFonts w:cstheme="minorHAnsi"/>
        </w:rPr>
        <w:t xml:space="preserve">For more information on incident management functions, see the </w:t>
      </w:r>
      <w:hyperlink r:id="rId114" w:history="1">
        <w:r w:rsidR="001E5554" w:rsidRPr="003B141F">
          <w:rPr>
            <w:rStyle w:val="Hyperlink"/>
            <w:lang w:eastAsia="ja-JP"/>
          </w:rPr>
          <w:t>BIMS: Marine pest</w:t>
        </w:r>
        <w:r w:rsidR="003B141F" w:rsidRPr="003B141F">
          <w:rPr>
            <w:rStyle w:val="Hyperlink"/>
          </w:rPr>
          <w:t xml:space="preserve"> version</w:t>
        </w:r>
      </w:hyperlink>
      <w:r w:rsidR="003B141F">
        <w:t>.</w:t>
      </w:r>
    </w:p>
    <w:p w14:paraId="2EB8B882" w14:textId="06013CC0" w:rsidR="001132A4" w:rsidRPr="001132A4" w:rsidRDefault="00D84B73" w:rsidP="001132A4">
      <w:pPr>
        <w:pStyle w:val="Heading6"/>
        <w:numPr>
          <w:ilvl w:val="3"/>
          <w:numId w:val="11"/>
        </w:numPr>
        <w:rPr>
          <w:color w:val="0D0D0D" w:themeColor="text1" w:themeTint="F2"/>
        </w:rPr>
      </w:pPr>
      <w:r w:rsidRPr="001132A4">
        <w:rPr>
          <w:color w:val="0D0D0D" w:themeColor="text1" w:themeTint="F2"/>
        </w:rPr>
        <w:t>Eradication considered not feasible</w:t>
      </w:r>
    </w:p>
    <w:p w14:paraId="6B9179CA" w14:textId="6ECB45CE" w:rsidR="00D84B73" w:rsidRDefault="00D84B73" w:rsidP="00D84B73">
      <w:pPr>
        <w:rPr>
          <w:rFonts w:cstheme="minorHAnsi"/>
        </w:rPr>
      </w:pPr>
      <w:r w:rsidRPr="00137618">
        <w:rPr>
          <w:rFonts w:cstheme="minorHAnsi"/>
        </w:rPr>
        <w:t xml:space="preserve">If an investigation reveals an incursion </w:t>
      </w:r>
      <w:r>
        <w:rPr>
          <w:rFonts w:cstheme="minorHAnsi"/>
        </w:rPr>
        <w:t>of</w:t>
      </w:r>
      <w:r w:rsidRPr="00137618">
        <w:rPr>
          <w:rFonts w:cstheme="minorHAnsi"/>
        </w:rPr>
        <w:t xml:space="preserve"> </w:t>
      </w:r>
      <w:r>
        <w:rPr>
          <w:rFonts w:cstheme="minorHAnsi"/>
        </w:rPr>
        <w:t xml:space="preserve">an invasive ascidian </w:t>
      </w:r>
      <w:r w:rsidRPr="00137618">
        <w:rPr>
          <w:rFonts w:cstheme="minorHAnsi"/>
        </w:rPr>
        <w:t xml:space="preserve">is unlikely to </w:t>
      </w:r>
      <w:r>
        <w:rPr>
          <w:rFonts w:cstheme="minorHAnsi"/>
        </w:rPr>
        <w:t xml:space="preserve">be </w:t>
      </w:r>
      <w:r w:rsidRPr="00137618">
        <w:rPr>
          <w:rFonts w:cstheme="minorHAnsi"/>
        </w:rPr>
        <w:t xml:space="preserve">eradicable, </w:t>
      </w:r>
      <w:r w:rsidR="00C3071F">
        <w:rPr>
          <w:rFonts w:cstheme="minorHAnsi"/>
        </w:rPr>
        <w:t xml:space="preserve">the combat </w:t>
      </w:r>
      <w:r w:rsidR="008E5395">
        <w:rPr>
          <w:rFonts w:cstheme="minorHAnsi"/>
        </w:rPr>
        <w:t>jurisdiction</w:t>
      </w:r>
      <w:r w:rsidR="00C3071F">
        <w:rPr>
          <w:rFonts w:cstheme="minorHAnsi"/>
        </w:rPr>
        <w:t xml:space="preserve"> should implement </w:t>
      </w:r>
      <w:r w:rsidRPr="00137618">
        <w:rPr>
          <w:rFonts w:cstheme="minorHAnsi"/>
        </w:rPr>
        <w:t xml:space="preserve">interim containment measures to prevent translocation from any infested waterway to minimise the risk of the pest being </w:t>
      </w:r>
      <w:r w:rsidRPr="00C15F55">
        <w:rPr>
          <w:rFonts w:cstheme="minorHAnsi"/>
        </w:rPr>
        <w:t xml:space="preserve">spread from the affected area. </w:t>
      </w:r>
      <w:r>
        <w:rPr>
          <w:rFonts w:cstheme="minorHAnsi"/>
        </w:rPr>
        <w:t xml:space="preserve"> </w:t>
      </w:r>
    </w:p>
    <w:p w14:paraId="31336DC7" w14:textId="22853DF6" w:rsidR="00AC52F6" w:rsidRPr="00FF6897" w:rsidRDefault="00AC52F6" w:rsidP="00D84B73">
      <w:r>
        <w:t xml:space="preserve">CCIMPE </w:t>
      </w:r>
      <w:r w:rsidR="00994DD8">
        <w:t xml:space="preserve">will </w:t>
      </w:r>
      <w:r w:rsidR="00117FD2">
        <w:t>consider</w:t>
      </w:r>
      <w:r w:rsidR="00994DD8">
        <w:t xml:space="preserve"> technical</w:t>
      </w:r>
      <w:r w:rsidR="00117FD2">
        <w:t xml:space="preserve"> </w:t>
      </w:r>
      <w:r w:rsidR="00994DD8">
        <w:t xml:space="preserve">feasibility to eradicate based on evidence and data provided by the combat jurisdiction. </w:t>
      </w:r>
      <w:r>
        <w:t xml:space="preserve">If CCIMPE determines that eradication is not feasible, CCIMPE will provide this advice to the NMG. The NMG will make a final decision on this recommendation and whether to move into a stand-down phase. A stand-down phase may be entered either directly from the alert phase or from the operations phase when NMG agrees with CCIMPE’s recommendation that there is no need to initiate a national biosecurity incident response. </w:t>
      </w:r>
    </w:p>
    <w:p w14:paraId="5C6152C9" w14:textId="0E75831F" w:rsidR="00D84B73" w:rsidRPr="00B21D4C" w:rsidRDefault="00D84B73" w:rsidP="00D84B73">
      <w:r w:rsidRPr="00C15F55">
        <w:t>The stand</w:t>
      </w:r>
      <w:r w:rsidR="00D35356">
        <w:t>-</w:t>
      </w:r>
      <w:r w:rsidRPr="00C15F55">
        <w:t xml:space="preserve">down of </w:t>
      </w:r>
      <w:r>
        <w:t xml:space="preserve">the </w:t>
      </w:r>
      <w:r w:rsidRPr="00C15F55">
        <w:t xml:space="preserve">NMG does not mean that actions and consultation within </w:t>
      </w:r>
      <w:r>
        <w:t xml:space="preserve">the </w:t>
      </w:r>
      <w:r w:rsidRPr="00C15F55">
        <w:t>CCIMPE cease. This consultation and communication through CCIMPE will continue as long as the affected jurisdiction</w:t>
      </w:r>
      <w:r>
        <w:t>(</w:t>
      </w:r>
      <w:r w:rsidRPr="00C15F55">
        <w:t>s</w:t>
      </w:r>
      <w:r>
        <w:t>)</w:t>
      </w:r>
      <w:r w:rsidRPr="00C15F55">
        <w:t xml:space="preserve"> and/or CCIMPE deem it necessary. </w:t>
      </w:r>
      <w:r>
        <w:t>Agreement for l</w:t>
      </w:r>
      <w:r w:rsidRPr="00C15F55">
        <w:t>onger</w:t>
      </w:r>
      <w:r>
        <w:t xml:space="preserve"> term management and resourcing options should be</w:t>
      </w:r>
      <w:r w:rsidR="004065F1">
        <w:t xml:space="preserve"> formulated and agreed to, and resourcing for longer term management</w:t>
      </w:r>
      <w:r>
        <w:t xml:space="preserve"> determined. Although a stand-down phase may be entered, jurisdictions may transition from an operational phase to management</w:t>
      </w:r>
      <w:r w:rsidR="00193EF2">
        <w:t>, and transition is considered a component of the response</w:t>
      </w:r>
      <w:r>
        <w:t xml:space="preserve">. </w:t>
      </w:r>
    </w:p>
    <w:p w14:paraId="4EF7B6F3" w14:textId="6653AA03" w:rsidR="001132A4" w:rsidRPr="001132A4" w:rsidRDefault="00BD58A3" w:rsidP="001132A4">
      <w:pPr>
        <w:pStyle w:val="Heading6"/>
        <w:numPr>
          <w:ilvl w:val="3"/>
          <w:numId w:val="11"/>
        </w:numPr>
        <w:rPr>
          <w:i/>
          <w:iCs/>
          <w:color w:val="0D0D0D" w:themeColor="text1" w:themeTint="F2"/>
        </w:rPr>
      </w:pPr>
      <w:r w:rsidRPr="001132A4">
        <w:rPr>
          <w:color w:val="0D0D0D" w:themeColor="text1" w:themeTint="F2"/>
        </w:rPr>
        <w:t>The Australia</w:t>
      </w:r>
      <w:r w:rsidR="006A5E64" w:rsidRPr="001132A4">
        <w:rPr>
          <w:color w:val="0D0D0D" w:themeColor="text1" w:themeTint="F2"/>
        </w:rPr>
        <w:t>n</w:t>
      </w:r>
      <w:r w:rsidR="009F77D6" w:rsidRPr="001132A4">
        <w:rPr>
          <w:color w:val="0D0D0D" w:themeColor="text1" w:themeTint="F2"/>
        </w:rPr>
        <w:t xml:space="preserve"> Government</w:t>
      </w:r>
      <w:r w:rsidRPr="001132A4">
        <w:rPr>
          <w:color w:val="0D0D0D" w:themeColor="text1" w:themeTint="F2"/>
        </w:rPr>
        <w:t xml:space="preserve"> </w:t>
      </w:r>
      <w:r w:rsidRPr="001132A4">
        <w:rPr>
          <w:rStyle w:val="Emphasis"/>
          <w:color w:val="0D0D0D" w:themeColor="text1" w:themeTint="F2"/>
        </w:rPr>
        <w:t>Biosecurity Act 2015</w:t>
      </w:r>
    </w:p>
    <w:p w14:paraId="230E466C" w14:textId="37DFF11D" w:rsidR="002F57A1" w:rsidRDefault="00BD58A3" w:rsidP="009B260F">
      <w:bookmarkStart w:id="197" w:name="_Hlk187362046"/>
      <w:r w:rsidRPr="00C4451F">
        <w:t xml:space="preserve">The </w:t>
      </w:r>
      <w:r w:rsidRPr="002363A9">
        <w:rPr>
          <w:rStyle w:val="Emphasis"/>
        </w:rPr>
        <w:t xml:space="preserve">Biosecurity Act 2015 </w:t>
      </w:r>
      <w:r w:rsidRPr="00C4451F">
        <w:t xml:space="preserve">can be used in the absence of appropriate </w:t>
      </w:r>
      <w:r w:rsidR="009F77D6">
        <w:t>s</w:t>
      </w:r>
      <w:r w:rsidRPr="00C4451F">
        <w:t xml:space="preserve">tate or </w:t>
      </w:r>
      <w:r w:rsidR="009F77D6">
        <w:t>t</w:t>
      </w:r>
      <w:r w:rsidRPr="00C4451F">
        <w:t>erritory legislative</w:t>
      </w:r>
      <w:r w:rsidR="002F57A1">
        <w:t xml:space="preserve"> </w:t>
      </w:r>
      <w:r w:rsidRPr="00C4451F">
        <w:t xml:space="preserve">powers </w:t>
      </w:r>
      <w:bookmarkStart w:id="198" w:name="_Hlk129177745"/>
      <w:r w:rsidRPr="00C4451F">
        <w:t xml:space="preserve">and may be used in </w:t>
      </w:r>
      <w:r w:rsidR="00174667">
        <w:t xml:space="preserve">certain </w:t>
      </w:r>
      <w:r w:rsidRPr="00C4451F">
        <w:t>circumstances, including directing conveyance</w:t>
      </w:r>
      <w:r w:rsidR="002F57A1">
        <w:t>s</w:t>
      </w:r>
      <w:r w:rsidR="00174667">
        <w:rPr>
          <w:rStyle w:val="FootnoteReference"/>
          <w:rFonts w:cstheme="minorHAnsi"/>
        </w:rPr>
        <w:footnoteReference w:id="5"/>
      </w:r>
      <w:r w:rsidR="002F57A1">
        <w:t xml:space="preserve"> (</w:t>
      </w:r>
      <w:hyperlink w:anchor="_Appendix_C:_Using_1" w:history="1">
        <w:r w:rsidR="002F57A1" w:rsidRPr="004208BB">
          <w:rPr>
            <w:rStyle w:val="Hyperlink"/>
            <w:rFonts w:cstheme="minorHAnsi"/>
          </w:rPr>
          <w:t xml:space="preserve">Appendix </w:t>
        </w:r>
        <w:r w:rsidR="007F4993" w:rsidRPr="004208BB">
          <w:rPr>
            <w:rStyle w:val="Hyperlink"/>
            <w:rFonts w:cstheme="minorHAnsi"/>
          </w:rPr>
          <w:t>C</w:t>
        </w:r>
      </w:hyperlink>
      <w:r w:rsidR="002F57A1">
        <w:t>):</w:t>
      </w:r>
      <w:bookmarkEnd w:id="198"/>
    </w:p>
    <w:bookmarkEnd w:id="197"/>
    <w:p w14:paraId="56038303" w14:textId="04DBCA77" w:rsidR="002F57A1" w:rsidRDefault="00BD58A3" w:rsidP="00581E99">
      <w:pPr>
        <w:pStyle w:val="ListBullet"/>
      </w:pPr>
      <w:r>
        <w:t>into</w:t>
      </w:r>
      <w:r w:rsidRPr="00C4451F">
        <w:t xml:space="preserve"> </w:t>
      </w:r>
      <w:r>
        <w:t>port</w:t>
      </w:r>
    </w:p>
    <w:p w14:paraId="26D2F1F2" w14:textId="67D7A226" w:rsidR="00BD58A3" w:rsidRDefault="00BD58A3" w:rsidP="00581E99">
      <w:pPr>
        <w:pStyle w:val="ListBullet"/>
      </w:pPr>
      <w:r>
        <w:t>t</w:t>
      </w:r>
      <w:r w:rsidRPr="00C4451F">
        <w:t xml:space="preserve">o not enter a port and to obey further </w:t>
      </w:r>
      <w:r>
        <w:t>instruction</w:t>
      </w:r>
    </w:p>
    <w:p w14:paraId="0598A3A4" w14:textId="05DEB6BE" w:rsidR="00BD58A3" w:rsidRDefault="00BD58A3" w:rsidP="00ED4A87">
      <w:pPr>
        <w:pStyle w:val="ListBullet2"/>
        <w:numPr>
          <w:ilvl w:val="0"/>
          <w:numId w:val="16"/>
        </w:numPr>
        <w:ind w:left="426" w:hanging="426"/>
      </w:pPr>
      <w:r>
        <w:t>t</w:t>
      </w:r>
      <w:r w:rsidRPr="00C4451F">
        <w:t xml:space="preserve">o undergo a treatment action </w:t>
      </w:r>
      <w:r w:rsidR="004C1FAF">
        <w:t>deemed necessary by the incident manager.</w:t>
      </w:r>
    </w:p>
    <w:p w14:paraId="4BCA6C12" w14:textId="2E1071E5" w:rsidR="00BD58A3" w:rsidRDefault="00BD58A3" w:rsidP="00BD58A3">
      <w:pPr>
        <w:rPr>
          <w:rFonts w:cstheme="minorHAnsi"/>
        </w:rPr>
      </w:pPr>
      <w:r w:rsidRPr="00C4451F">
        <w:rPr>
          <w:rFonts w:cstheme="minorHAnsi"/>
        </w:rPr>
        <w:lastRenderedPageBreak/>
        <w:t>The Australian Director of Biosecurity (or</w:t>
      </w:r>
      <w:r>
        <w:rPr>
          <w:rFonts w:cstheme="minorHAnsi"/>
        </w:rPr>
        <w:t xml:space="preserve"> their</w:t>
      </w:r>
      <w:r w:rsidRPr="00C4451F">
        <w:rPr>
          <w:rFonts w:cstheme="minorHAnsi"/>
        </w:rPr>
        <w:t xml:space="preserve"> delegate) can authorise </w:t>
      </w:r>
      <w:r>
        <w:rPr>
          <w:rFonts w:cstheme="minorHAnsi"/>
        </w:rPr>
        <w:t>s</w:t>
      </w:r>
      <w:r w:rsidRPr="00C4451F">
        <w:rPr>
          <w:rFonts w:cstheme="minorHAnsi"/>
        </w:rPr>
        <w:t xml:space="preserve">tate and </w:t>
      </w:r>
      <w:r>
        <w:rPr>
          <w:rFonts w:cstheme="minorHAnsi"/>
        </w:rPr>
        <w:t>t</w:t>
      </w:r>
      <w:r w:rsidRPr="00C4451F">
        <w:rPr>
          <w:rFonts w:cstheme="minorHAnsi"/>
        </w:rPr>
        <w:t xml:space="preserve">erritory officers as biosecurity officers under the </w:t>
      </w:r>
      <w:r w:rsidR="00361F12" w:rsidRPr="0096284C">
        <w:rPr>
          <w:i/>
          <w:iCs/>
        </w:rPr>
        <w:t>Biosecurity Act 2015</w:t>
      </w:r>
      <w:r w:rsidRPr="00C4451F">
        <w:rPr>
          <w:rFonts w:cstheme="minorHAnsi"/>
        </w:rPr>
        <w:t>, which will enable certain actions to be undertaken in a biosecurity response. All actions taken against a conveyance should only be taken in relation to those identified as being at risk of spreading the</w:t>
      </w:r>
      <w:r>
        <w:rPr>
          <w:rFonts w:cstheme="minorHAnsi"/>
        </w:rPr>
        <w:t xml:space="preserve"> invasive species </w:t>
      </w:r>
      <w:r w:rsidR="00E4308E">
        <w:rPr>
          <w:rFonts w:cstheme="minorHAnsi"/>
        </w:rPr>
        <w:fldChar w:fldCharType="begin"/>
      </w:r>
      <w:r w:rsidR="00E4308E">
        <w:rPr>
          <w:rFonts w:cstheme="minorHAnsi"/>
        </w:rPr>
        <w:instrText xml:space="preserve"> ADDIN EN.CITE &lt;EndNote&gt;&lt;Cite&gt;&lt;Author&gt;Ferguson&lt;/Author&gt;&lt;Year&gt;2000&lt;/Year&gt;&lt;RecNum&gt;5812&lt;/RecNum&gt;&lt;DisplayText&gt;(Ferguson 2000)&lt;/DisplayText&gt;&lt;record&gt;&lt;rec-number&gt;5812&lt;/rec-number&gt;&lt;foreign-keys&gt;&lt;key app="EN" db-id="5pw5zxs03zavz2esrer5zreaaer2f9v0wf9p" timestamp="1718588295" guid="3ec86e52-baad-4481-9be1-97d4650ed119"&gt;5812&lt;/key&gt;&lt;/foreign-keys&gt;&lt;ref-type name="Report"&gt;27&lt;/ref-type&gt;&lt;contributors&gt;&lt;authors&gt;&lt;author&gt;Ferguson, Rob&lt;/author&gt;&lt;/authors&gt;&lt;tertiary-authors&gt;&lt;author&gt;Department of Environment and Heritage&lt;/author&gt;&lt;/tertiary-authors&gt;&lt;/contributors&gt;&lt;titles&gt;&lt;title&gt;The effectiveness of Australia&amp;apos;s response to the black striped mussel incursion in Darwin, Australia&lt;/title&gt;&lt;secondary-title&gt;A report of the Marine Pest Incursion Management Workshop 27-28 August 1999&lt;/secondary-title&gt;&lt;/titles&gt;&lt;pages&gt;75&lt;/pages&gt;&lt;dates&gt;&lt;year&gt;2000&lt;/year&gt;&lt;pub-dates&gt;&lt;date&gt;31 October 2000&lt;/date&gt;&lt;/pub-dates&gt;&lt;/dates&gt;&lt;pub-location&gt;Canberra&lt;/pub-location&gt;&lt;publisher&gt;Department of Environment and Heritage&lt;/publisher&gt;&lt;urls&gt;&lt;related-urls&gt;&lt;url&gt;https://www.dcceew.gov.au/environment/marine/publications/effectiveness-australias-response-black-striped-mussel-incursion-darwin-australia&lt;/url&gt;&lt;/related-urls&gt;&lt;/urls&gt;&lt;/record&gt;&lt;/Cite&gt;&lt;/EndNote&gt;</w:instrText>
      </w:r>
      <w:r w:rsidR="00E4308E">
        <w:rPr>
          <w:rFonts w:cstheme="minorHAnsi"/>
        </w:rPr>
        <w:fldChar w:fldCharType="separate"/>
      </w:r>
      <w:r w:rsidR="00E4308E">
        <w:rPr>
          <w:rFonts w:cstheme="minorHAnsi"/>
          <w:noProof/>
        </w:rPr>
        <w:t>(Ferguson 2000)</w:t>
      </w:r>
      <w:r w:rsidR="00E4308E">
        <w:rPr>
          <w:rFonts w:cstheme="minorHAnsi"/>
        </w:rPr>
        <w:fldChar w:fldCharType="end"/>
      </w:r>
      <w:r>
        <w:rPr>
          <w:rFonts w:cstheme="minorHAnsi"/>
        </w:rPr>
        <w:t>.</w:t>
      </w:r>
      <w:r w:rsidRPr="00C4451F">
        <w:rPr>
          <w:rFonts w:cstheme="minorHAnsi"/>
        </w:rPr>
        <w:t xml:space="preserve"> </w:t>
      </w:r>
      <w:r>
        <w:rPr>
          <w:rFonts w:cstheme="minorHAnsi"/>
        </w:rPr>
        <w:t xml:space="preserve">The </w:t>
      </w:r>
      <w:r w:rsidR="00361F12" w:rsidRPr="0096284C">
        <w:rPr>
          <w:i/>
          <w:iCs/>
        </w:rPr>
        <w:t>Biosecurity Act 2015</w:t>
      </w:r>
      <w:r w:rsidR="00361F12">
        <w:rPr>
          <w:i/>
          <w:iCs/>
        </w:rPr>
        <w:t xml:space="preserve"> </w:t>
      </w:r>
      <w:r w:rsidRPr="00C4451F">
        <w:rPr>
          <w:rFonts w:cstheme="minorHAnsi"/>
        </w:rPr>
        <w:t xml:space="preserve">is only intended to be </w:t>
      </w:r>
      <w:r>
        <w:rPr>
          <w:rFonts w:cstheme="minorHAnsi"/>
        </w:rPr>
        <w:t>used</w:t>
      </w:r>
      <w:r w:rsidRPr="00C4451F">
        <w:rPr>
          <w:rFonts w:cstheme="minorHAnsi"/>
        </w:rPr>
        <w:t xml:space="preserve"> if there is no </w:t>
      </w:r>
      <w:r w:rsidR="004443EF">
        <w:rPr>
          <w:rFonts w:cstheme="minorHAnsi"/>
        </w:rPr>
        <w:t>s</w:t>
      </w:r>
      <w:r w:rsidRPr="00C4451F">
        <w:rPr>
          <w:rFonts w:cstheme="minorHAnsi"/>
        </w:rPr>
        <w:t xml:space="preserve">tate or </w:t>
      </w:r>
      <w:r w:rsidR="004443EF">
        <w:rPr>
          <w:rFonts w:cstheme="minorHAnsi"/>
        </w:rPr>
        <w:t>t</w:t>
      </w:r>
      <w:r w:rsidRPr="00C4451F">
        <w:rPr>
          <w:rFonts w:cstheme="minorHAnsi"/>
        </w:rPr>
        <w:t>erritory legislation that provides appropriate powers necessary for the response</w:t>
      </w:r>
      <w:r>
        <w:rPr>
          <w:rFonts w:cstheme="minorHAnsi"/>
        </w:rPr>
        <w:t>,</w:t>
      </w:r>
      <w:r w:rsidRPr="00C4451F">
        <w:rPr>
          <w:rFonts w:cstheme="minorHAnsi"/>
        </w:rPr>
        <w:t xml:space="preserve"> </w:t>
      </w:r>
      <w:r>
        <w:t xml:space="preserve">aside from ballast water which is entirely covered by the </w:t>
      </w:r>
      <w:r w:rsidR="00361F12" w:rsidRPr="0096284C">
        <w:rPr>
          <w:i/>
          <w:iCs/>
        </w:rPr>
        <w:t>Biosecurity Act 2015</w:t>
      </w:r>
      <w:r w:rsidRPr="00C4451F">
        <w:rPr>
          <w:rFonts w:cstheme="minorHAnsi"/>
        </w:rPr>
        <w:t>. A provisional list of other Commonwealth</w:t>
      </w:r>
      <w:r w:rsidR="004443EF">
        <w:rPr>
          <w:rFonts w:cstheme="minorHAnsi"/>
        </w:rPr>
        <w:t>, s</w:t>
      </w:r>
      <w:r w:rsidRPr="00C4451F">
        <w:rPr>
          <w:rFonts w:cstheme="minorHAnsi"/>
        </w:rPr>
        <w:t>tate</w:t>
      </w:r>
      <w:r w:rsidR="00BC6576">
        <w:rPr>
          <w:rFonts w:cstheme="minorHAnsi"/>
        </w:rPr>
        <w:t>,</w:t>
      </w:r>
      <w:r w:rsidR="004443EF">
        <w:rPr>
          <w:rFonts w:cstheme="minorHAnsi"/>
        </w:rPr>
        <w:t xml:space="preserve"> and territory</w:t>
      </w:r>
      <w:r w:rsidRPr="00C4451F">
        <w:rPr>
          <w:rFonts w:cstheme="minorHAnsi"/>
        </w:rPr>
        <w:t xml:space="preserve"> powers for intervention and detention of vessels is in</w:t>
      </w:r>
      <w:r>
        <w:rPr>
          <w:rFonts w:cstheme="minorHAnsi"/>
        </w:rPr>
        <w:t xml:space="preserve"> </w:t>
      </w:r>
      <w:hyperlink w:anchor="_Appendix_D:_Commonwealth," w:history="1">
        <w:r w:rsidRPr="004208BB">
          <w:rPr>
            <w:rStyle w:val="Hyperlink"/>
            <w:rFonts w:cstheme="minorHAnsi"/>
          </w:rPr>
          <w:t xml:space="preserve">Appendix </w:t>
        </w:r>
        <w:r w:rsidR="007F4993" w:rsidRPr="004208BB">
          <w:rPr>
            <w:rStyle w:val="Hyperlink"/>
            <w:rFonts w:cstheme="minorHAnsi"/>
          </w:rPr>
          <w:t>D</w:t>
        </w:r>
      </w:hyperlink>
      <w:r w:rsidRPr="00B354AC">
        <w:rPr>
          <w:rFonts w:cstheme="minorHAnsi"/>
        </w:rPr>
        <w:t>.</w:t>
      </w:r>
    </w:p>
    <w:p w14:paraId="2FA0CFCC" w14:textId="1D9F50F8" w:rsidR="00BD58A3" w:rsidRDefault="001E7AC7" w:rsidP="00BD58A3">
      <w:pPr>
        <w:rPr>
          <w:rFonts w:cstheme="minorHAnsi"/>
        </w:rPr>
      </w:pPr>
      <w:r>
        <w:t>Where appropriate, s</w:t>
      </w:r>
      <w:r w:rsidR="00BD58A3">
        <w:t>tate and territor</w:t>
      </w:r>
      <w:r w:rsidR="00446D60">
        <w:t>ies</w:t>
      </w:r>
      <w:r w:rsidR="00BD58A3">
        <w:t xml:space="preserve"> should consider enacting relevant fisheries or other legislation to prevent or control fishing within a control </w:t>
      </w:r>
      <w:r w:rsidR="0075417C">
        <w:t>area and</w:t>
      </w:r>
      <w:r w:rsidR="00BD58A3">
        <w:t xml:space="preserve"> prevent or control translocation of stock and equipment from within it. Any requested movement of fishing gear or aquaculture stock or equipment should be subject to risk assessment consistent with procedures outlined in the </w:t>
      </w:r>
      <w:hyperlink r:id="rId115" w:anchor="national-policy-guidelines-for-the-translocation-of-live-aquatic-animals" w:history="1">
        <w:r w:rsidR="00BD58A3" w:rsidRPr="00701A0D">
          <w:rPr>
            <w:rStyle w:val="Hyperlink"/>
            <w:rFonts w:cstheme="minorHAnsi"/>
          </w:rPr>
          <w:t>National Policy Guidelines for the Translocation of Live Aquatic Animals</w:t>
        </w:r>
      </w:hyperlink>
      <w:r w:rsidR="00BD58A3">
        <w:t xml:space="preserve"> </w:t>
      </w:r>
      <w:r w:rsidR="00076B97">
        <w:fldChar w:fldCharType="begin"/>
      </w:r>
      <w:r w:rsidR="00D50E1C">
        <w:instrText xml:space="preserve"> ADDIN EN.CITE &lt;EndNote&gt;&lt;Cite&gt;&lt;Author&gt;DAFF&lt;/Author&gt;&lt;Year&gt;2024&lt;/Year&gt;&lt;RecNum&gt;5816&lt;/RecNum&gt;&lt;DisplayText&gt;(DAFF 2024a)&lt;/DisplayText&gt;&lt;record&gt;&lt;rec-number&gt;5816&lt;/rec-number&gt;&lt;foreign-keys&gt;&lt;key app="EN" db-id="5pw5zxs03zavz2esrer5zreaaer2f9v0wf9p" timestamp="1718592912" guid="778ce461-013c-4725-a8d3-99de746f1d73"&gt;5816&lt;/key&gt;&lt;/foreign-keys&gt;&lt;ref-type name="Government Document"&gt;46&lt;/ref-type&gt;&lt;contributors&gt;&lt;authors&gt;&lt;author&gt;DAFF,&lt;/author&gt;&lt;/authors&gt;&lt;secondary-authors&gt;&lt;author&gt;Department of Agriculture, Fisheries and Forestry,&lt;/author&gt;&lt;/secondary-authors&gt;&lt;/contributors&gt;&lt;titles&gt;&lt;title&gt;National Policy Guidelines for the Translocation of Live Aquatic Animals&lt;/title&gt;&lt;/titles&gt;&lt;dates&gt;&lt;year&gt;2024&lt;/year&gt;&lt;/dates&gt;&lt;pub-location&gt;Canberra&lt;/pub-location&gt;&lt;publisher&gt;Department of Agriculture, Fisheries and Forestry&lt;/publisher&gt;&lt;urls&gt;&lt;related-urls&gt;&lt;url&gt;https://www.agriculture.gov.au/sites/default/files/documents/national_policy_guidelines_for_the_translocation_of_live_aquatic_animals.pdf&lt;/url&gt;&lt;/related-urls&gt;&lt;/urls&gt;&lt;access-date&gt;14 June 2024&lt;/access-date&gt;&lt;/record&gt;&lt;/Cite&gt;&lt;/EndNote&gt;</w:instrText>
      </w:r>
      <w:r w:rsidR="00076B97">
        <w:fldChar w:fldCharType="separate"/>
      </w:r>
      <w:r w:rsidR="00D50E1C">
        <w:rPr>
          <w:noProof/>
        </w:rPr>
        <w:t>(DAFF 202</w:t>
      </w:r>
      <w:r w:rsidR="007D0B23">
        <w:rPr>
          <w:noProof/>
        </w:rPr>
        <w:t>0</w:t>
      </w:r>
      <w:r w:rsidR="00D50E1C">
        <w:rPr>
          <w:noProof/>
        </w:rPr>
        <w:t>a)</w:t>
      </w:r>
      <w:r w:rsidR="00076B97">
        <w:fldChar w:fldCharType="end"/>
      </w:r>
      <w:r w:rsidR="00BD58A3">
        <w:t>. All potentially infested fishing gear, aquaculture equipment</w:t>
      </w:r>
      <w:r w:rsidR="00F608D4">
        <w:t>,</w:t>
      </w:r>
      <w:r w:rsidR="00BD58A3">
        <w:t xml:space="preserve"> or stock should be treated and inspected before removal from the control area.</w:t>
      </w:r>
    </w:p>
    <w:p w14:paraId="4750961B" w14:textId="01B24183" w:rsidR="00BD58A3" w:rsidRDefault="00BD58A3" w:rsidP="00BD58A3">
      <w:pPr>
        <w:rPr>
          <w:rFonts w:cstheme="minorHAnsi"/>
        </w:rPr>
      </w:pPr>
      <w:r>
        <w:rPr>
          <w:rFonts w:cstheme="minorHAnsi"/>
        </w:rPr>
        <w:t>Refer to</w:t>
      </w:r>
      <w:r w:rsidR="000619F3">
        <w:rPr>
          <w:rFonts w:cstheme="minorHAnsi"/>
        </w:rPr>
        <w:t xml:space="preserve"> </w:t>
      </w:r>
      <w:hyperlink w:anchor="_Vessel_biofouling_management" w:history="1">
        <w:r w:rsidR="000619F3" w:rsidRPr="000619F3">
          <w:rPr>
            <w:rStyle w:val="Hyperlink"/>
            <w:rFonts w:cstheme="minorHAnsi"/>
          </w:rPr>
          <w:t>Section 3.3.1</w:t>
        </w:r>
      </w:hyperlink>
      <w:r>
        <w:rPr>
          <w:rFonts w:cstheme="minorHAnsi"/>
        </w:rPr>
        <w:t xml:space="preserve"> </w:t>
      </w:r>
      <w:r w:rsidR="000619F3">
        <w:rPr>
          <w:rFonts w:cstheme="minorHAnsi"/>
        </w:rPr>
        <w:t>on</w:t>
      </w:r>
      <w:r w:rsidR="000619F3" w:rsidRPr="00581E99">
        <w:t xml:space="preserve"> biofouling</w:t>
      </w:r>
      <w:r w:rsidR="000619F3">
        <w:rPr>
          <w:rFonts w:cstheme="minorHAnsi"/>
        </w:rPr>
        <w:t xml:space="preserve"> and </w:t>
      </w:r>
      <w:hyperlink w:anchor="_Ballast_water_management_1" w:history="1">
        <w:r w:rsidR="000619F3" w:rsidRPr="003F6F1D">
          <w:rPr>
            <w:rStyle w:val="Hyperlink"/>
            <w:rFonts w:cstheme="minorHAnsi"/>
          </w:rPr>
          <w:t>Section 3.3.</w:t>
        </w:r>
        <w:r w:rsidR="000619F3">
          <w:rPr>
            <w:rStyle w:val="Hyperlink"/>
            <w:rFonts w:cstheme="minorHAnsi"/>
          </w:rPr>
          <w:t>2</w:t>
        </w:r>
      </w:hyperlink>
      <w:r w:rsidR="000619F3">
        <w:rPr>
          <w:rFonts w:cstheme="minorHAnsi"/>
        </w:rPr>
        <w:t xml:space="preserve"> </w:t>
      </w:r>
      <w:r w:rsidR="00DC160F">
        <w:rPr>
          <w:rFonts w:cstheme="minorHAnsi"/>
        </w:rPr>
        <w:t xml:space="preserve">on </w:t>
      </w:r>
      <w:r w:rsidR="00DC160F" w:rsidRPr="00581E99">
        <w:t>ballast water management</w:t>
      </w:r>
      <w:r w:rsidR="00DC160F" w:rsidRPr="00581E99">
        <w:rPr>
          <w:rStyle w:val="Hyperlink"/>
          <w:rFonts w:cstheme="minorHAnsi"/>
          <w:color w:val="auto"/>
          <w:u w:val="none"/>
        </w:rPr>
        <w:t xml:space="preserve"> </w:t>
      </w:r>
      <w:r w:rsidRPr="00581E99">
        <w:rPr>
          <w:rStyle w:val="Hyperlink"/>
          <w:rFonts w:cstheme="minorHAnsi"/>
          <w:color w:val="auto"/>
          <w:u w:val="none"/>
        </w:rPr>
        <w:t>for relevant information</w:t>
      </w:r>
      <w:r>
        <w:rPr>
          <w:rFonts w:cstheme="minorHAnsi"/>
        </w:rPr>
        <w:t>.</w:t>
      </w:r>
    </w:p>
    <w:p w14:paraId="799B7135" w14:textId="61B082EE" w:rsidR="00BD58A3" w:rsidRDefault="00BD58A3" w:rsidP="00BD58A3">
      <w:pPr>
        <w:pStyle w:val="ListBullet2"/>
        <w:numPr>
          <w:ilvl w:val="0"/>
          <w:numId w:val="0"/>
        </w:numPr>
      </w:pPr>
      <w:r>
        <w:t xml:space="preserve">For additional information on using the </w:t>
      </w:r>
      <w:r w:rsidRPr="002363A9">
        <w:rPr>
          <w:rStyle w:val="Emphasis"/>
        </w:rPr>
        <w:t>Biosecurity Act 2015</w:t>
      </w:r>
      <w:r>
        <w:t xml:space="preserve"> during an emergency response see </w:t>
      </w:r>
      <w:hyperlink w:anchor="_Appendix_C:_Using_1" w:history="1">
        <w:r w:rsidR="00363E04" w:rsidRPr="007F4993">
          <w:rPr>
            <w:rStyle w:val="Hyperlink"/>
          </w:rPr>
          <w:t xml:space="preserve">Appendix </w:t>
        </w:r>
        <w:r w:rsidR="007F4993" w:rsidRPr="007F4993">
          <w:rPr>
            <w:rStyle w:val="Hyperlink"/>
          </w:rPr>
          <w:t>C</w:t>
        </w:r>
      </w:hyperlink>
      <w:r w:rsidRPr="00B354AC">
        <w:t>.</w:t>
      </w:r>
    </w:p>
    <w:p w14:paraId="2796F2F2" w14:textId="7A384F00" w:rsidR="00C906C9" w:rsidRPr="00C75225" w:rsidRDefault="00C906C9" w:rsidP="00C906C9">
      <w:pPr>
        <w:pStyle w:val="Heading4"/>
        <w:numPr>
          <w:ilvl w:val="2"/>
          <w:numId w:val="11"/>
        </w:numPr>
        <w:rPr>
          <w:lang w:eastAsia="ja-JP"/>
        </w:rPr>
      </w:pPr>
      <w:bookmarkStart w:id="199" w:name="_Stand-down_phase"/>
      <w:bookmarkEnd w:id="199"/>
      <w:r>
        <w:rPr>
          <w:lang w:eastAsia="ja-JP"/>
        </w:rPr>
        <w:t>Stand-down phase</w:t>
      </w:r>
    </w:p>
    <w:p w14:paraId="5A770D3A" w14:textId="14848B9C" w:rsidR="00D36351" w:rsidRDefault="00D36351" w:rsidP="00D36351">
      <w:r>
        <w:t>The stand</w:t>
      </w:r>
      <w:r w:rsidR="00D35356">
        <w:t>-</w:t>
      </w:r>
      <w:r>
        <w:t>down phase is in effect when, following appropriate consultation between the affected jurisdiction</w:t>
      </w:r>
      <w:r w:rsidR="00E52CED">
        <w:t>(s)</w:t>
      </w:r>
      <w:r>
        <w:t xml:space="preserve"> and the CCIMPE, all agree that there is no need to progress or continue with a national biosecurity incident response. During the stand</w:t>
      </w:r>
      <w:r w:rsidR="00E52CED">
        <w:t>-</w:t>
      </w:r>
      <w:r>
        <w:t>down phase:</w:t>
      </w:r>
    </w:p>
    <w:p w14:paraId="244352BF" w14:textId="7DE4A820" w:rsidR="00D36351" w:rsidRDefault="00D36351" w:rsidP="00581E99">
      <w:pPr>
        <w:pStyle w:val="ListBullet"/>
      </w:pPr>
      <w:r>
        <w:t>a systematic approach to winding down operations must be taken to ensure operational effectiveness is not jeopardised</w:t>
      </w:r>
    </w:p>
    <w:p w14:paraId="45CA39B6" w14:textId="5B75FE32" w:rsidR="00D36351" w:rsidRDefault="00D36351" w:rsidP="00581E99">
      <w:pPr>
        <w:pStyle w:val="ListBullet"/>
      </w:pPr>
      <w:r>
        <w:t>all personnel, agencies</w:t>
      </w:r>
      <w:r w:rsidR="00D475CC">
        <w:t>,</w:t>
      </w:r>
      <w:r>
        <w:t xml:space="preserve"> and industry contacts involved in the emergency response are to be notified of the stand</w:t>
      </w:r>
      <w:r w:rsidR="00C06791">
        <w:t>-</w:t>
      </w:r>
      <w:r>
        <w:t>down</w:t>
      </w:r>
    </w:p>
    <w:p w14:paraId="58E60495" w14:textId="678C5102" w:rsidR="00D36351" w:rsidRDefault="00D36351" w:rsidP="00581E99">
      <w:pPr>
        <w:pStyle w:val="ListBullet"/>
      </w:pPr>
      <w:r>
        <w:t xml:space="preserve">where </w:t>
      </w:r>
      <w:r w:rsidR="00225FB2">
        <w:t xml:space="preserve">the </w:t>
      </w:r>
      <w:r>
        <w:t xml:space="preserve">pest is not eradicable, alternative </w:t>
      </w:r>
      <w:r w:rsidR="00225FB2">
        <w:t>ongoing</w:t>
      </w:r>
      <w:r>
        <w:t xml:space="preserve"> management options are to be considered and the most appropriate option</w:t>
      </w:r>
      <w:r w:rsidR="00D475CC">
        <w:t xml:space="preserve"> implemented</w:t>
      </w:r>
      <w:r w:rsidR="00225FB2">
        <w:t xml:space="preserve">, </w:t>
      </w:r>
      <w:r>
        <w:t>given the risk and required investmen</w:t>
      </w:r>
      <w:r w:rsidR="00D475CC">
        <w:t>t</w:t>
      </w:r>
    </w:p>
    <w:p w14:paraId="0A9C9F4D" w14:textId="242D9111" w:rsidR="00D36351" w:rsidRDefault="00D36351" w:rsidP="00581E99">
      <w:pPr>
        <w:pStyle w:val="ListBullet"/>
      </w:pPr>
      <w:r>
        <w:t xml:space="preserve">transition to management </w:t>
      </w:r>
      <w:r w:rsidR="00845706">
        <w:t>and</w:t>
      </w:r>
      <w:r>
        <w:t xml:space="preserve"> recovery </w:t>
      </w:r>
      <w:r w:rsidR="00845706">
        <w:t xml:space="preserve">options are investigated prior to and </w:t>
      </w:r>
      <w:r w:rsidR="00DA592E">
        <w:t>throughout</w:t>
      </w:r>
      <w:r>
        <w:t xml:space="preserve"> stand</w:t>
      </w:r>
      <w:r w:rsidR="0066036E">
        <w:t>-</w:t>
      </w:r>
      <w:r>
        <w:t>down</w:t>
      </w:r>
    </w:p>
    <w:p w14:paraId="0AFCE906" w14:textId="77777777" w:rsidR="008666A7" w:rsidRDefault="00D36351" w:rsidP="00581E99">
      <w:pPr>
        <w:pStyle w:val="ListBullet"/>
      </w:pPr>
      <w:r>
        <w:t>the outcomes of the response, and information on the management of the species going forward, should be communicated to stakeholders</w:t>
      </w:r>
    </w:p>
    <w:p w14:paraId="35981222" w14:textId="4D7F17C1" w:rsidR="00D36351" w:rsidRDefault="00964DDC" w:rsidP="00581E99">
      <w:pPr>
        <w:pStyle w:val="ListBullet"/>
      </w:pPr>
      <w:r>
        <w:t>a</w:t>
      </w:r>
      <w:r w:rsidR="008666A7">
        <w:t xml:space="preserve"> comprehensive </w:t>
      </w:r>
      <w:r w:rsidR="00D80511">
        <w:t>after-action</w:t>
      </w:r>
      <w:r w:rsidR="008666A7">
        <w:t xml:space="preserve"> review should be completed as soon as possible after the response stands down, to ensure that learnings can be captured for improvements in future responses</w:t>
      </w:r>
      <w:r w:rsidR="00D36351">
        <w:t>.</w:t>
      </w:r>
    </w:p>
    <w:p w14:paraId="1076B698" w14:textId="415502A5" w:rsidR="00061B30" w:rsidRDefault="00061B30" w:rsidP="00061B30">
      <w:pPr>
        <w:pStyle w:val="ListBullet"/>
        <w:numPr>
          <w:ilvl w:val="0"/>
          <w:numId w:val="0"/>
        </w:numPr>
      </w:pPr>
      <w:r w:rsidRPr="00846769">
        <w:t>The stand</w:t>
      </w:r>
      <w:r w:rsidR="00D35356">
        <w:t>-</w:t>
      </w:r>
      <w:r w:rsidRPr="00846769">
        <w:t xml:space="preserve">down phase </w:t>
      </w:r>
      <w:r w:rsidR="00C92D08">
        <w:t>should</w:t>
      </w:r>
      <w:r w:rsidRPr="00846769">
        <w:t xml:space="preserve"> commence once operational objectives have been achieved, or otherwise in accordance with advice provided by CCIMPE and agreed by the NMG. communicat</w:t>
      </w:r>
      <w:r w:rsidR="006676BC">
        <w:t>ed</w:t>
      </w:r>
    </w:p>
    <w:p w14:paraId="70DCE9BE" w14:textId="327F9216" w:rsidR="00432453" w:rsidRDefault="00432453" w:rsidP="00E370C6">
      <w:pPr>
        <w:pStyle w:val="ListBullet"/>
        <w:numPr>
          <w:ilvl w:val="0"/>
          <w:numId w:val="0"/>
        </w:numPr>
      </w:pPr>
      <w:r w:rsidRPr="00846769">
        <w:lastRenderedPageBreak/>
        <w:t xml:space="preserve">Relief and recovery is a coordinated process of supporting emergency-affected individuals and communities to mitigate the impacts of a marine pest incursion. Appendix 2 in the </w:t>
      </w:r>
      <w:hyperlink r:id="rId116" w:history="1">
        <w:r w:rsidRPr="00846769">
          <w:rPr>
            <w:rStyle w:val="Hyperlink"/>
          </w:rPr>
          <w:t>BIMS: Marine pest version</w:t>
        </w:r>
      </w:hyperlink>
      <w:r w:rsidRPr="00846769">
        <w:t xml:space="preserve"> provides guidance on relief and recovery roles in the context of biosecurity incidents</w:t>
      </w:r>
      <w:r w:rsidR="00DA592E">
        <w:t>.</w:t>
      </w:r>
    </w:p>
    <w:p w14:paraId="2BF902B7" w14:textId="3D39D13D" w:rsidR="005D633B" w:rsidRPr="004D5747" w:rsidRDefault="005D633B" w:rsidP="005D633B">
      <w:pPr>
        <w:pStyle w:val="Heading3"/>
        <w:numPr>
          <w:ilvl w:val="1"/>
          <w:numId w:val="11"/>
        </w:numPr>
      </w:pPr>
      <w:bookmarkStart w:id="200" w:name="_Toc202370410"/>
      <w:bookmarkStart w:id="201" w:name="_Toc202370411"/>
      <w:bookmarkStart w:id="202" w:name="_Toc184299712"/>
      <w:bookmarkStart w:id="203" w:name="_Toc184299713"/>
      <w:bookmarkStart w:id="204" w:name="_Toc222998487"/>
      <w:bookmarkStart w:id="205" w:name="_Toc155777673"/>
      <w:bookmarkEnd w:id="200"/>
      <w:bookmarkEnd w:id="201"/>
      <w:bookmarkEnd w:id="202"/>
      <w:bookmarkEnd w:id="203"/>
      <w:r>
        <w:t xml:space="preserve">Risk assessment of potential vectors, </w:t>
      </w:r>
      <w:r w:rsidR="00B011BE">
        <w:t>marine infrastructure</w:t>
      </w:r>
      <w:r>
        <w:t>, and habitat</w:t>
      </w:r>
      <w:bookmarkEnd w:id="204"/>
    </w:p>
    <w:bookmarkEnd w:id="205"/>
    <w:p w14:paraId="2BDE99D5" w14:textId="60708DF4" w:rsidR="009A47BD" w:rsidRDefault="00BD58A3" w:rsidP="009F3431">
      <w:pPr>
        <w:rPr>
          <w:rFonts w:cstheme="minorHAnsi"/>
        </w:rPr>
      </w:pPr>
      <w:r w:rsidRPr="00C4451F">
        <w:rPr>
          <w:rFonts w:cstheme="minorHAnsi"/>
        </w:rPr>
        <w:t xml:space="preserve">In the event of an emergency marine pest response, </w:t>
      </w:r>
      <w:r w:rsidR="009A47BD">
        <w:rPr>
          <w:rFonts w:cstheme="minorHAnsi"/>
        </w:rPr>
        <w:t>the risk status of all potential vectors</w:t>
      </w:r>
      <w:r w:rsidR="00A10FC3">
        <w:rPr>
          <w:rFonts w:cstheme="minorHAnsi"/>
        </w:rPr>
        <w:t xml:space="preserve">, </w:t>
      </w:r>
      <w:r w:rsidR="00B011BE">
        <w:rPr>
          <w:rFonts w:cstheme="minorHAnsi"/>
        </w:rPr>
        <w:t xml:space="preserve">marine </w:t>
      </w:r>
      <w:r w:rsidR="00A10FC3">
        <w:rPr>
          <w:rFonts w:cstheme="minorHAnsi"/>
        </w:rPr>
        <w:t>infrastructure</w:t>
      </w:r>
      <w:r w:rsidR="0096479F">
        <w:rPr>
          <w:rFonts w:cstheme="minorHAnsi"/>
        </w:rPr>
        <w:t>,</w:t>
      </w:r>
      <w:r w:rsidR="00A10FC3">
        <w:rPr>
          <w:rFonts w:cstheme="minorHAnsi"/>
        </w:rPr>
        <w:t xml:space="preserve"> and </w:t>
      </w:r>
      <w:r w:rsidR="0096479F">
        <w:rPr>
          <w:rFonts w:cstheme="minorHAnsi"/>
        </w:rPr>
        <w:t xml:space="preserve">habitats in the receiving </w:t>
      </w:r>
      <w:r w:rsidR="00A10FC3">
        <w:rPr>
          <w:rFonts w:cstheme="minorHAnsi"/>
        </w:rPr>
        <w:t>environment</w:t>
      </w:r>
      <w:r w:rsidR="0096479F">
        <w:rPr>
          <w:rStyle w:val="FootnoteReference"/>
          <w:rFonts w:cstheme="minorHAnsi"/>
        </w:rPr>
        <w:footnoteReference w:id="6"/>
      </w:r>
      <w:r w:rsidR="009A47BD">
        <w:rPr>
          <w:rFonts w:cstheme="minorHAnsi"/>
        </w:rPr>
        <w:t xml:space="preserve"> should be </w:t>
      </w:r>
      <w:r w:rsidR="00A44E11">
        <w:rPr>
          <w:rFonts w:cstheme="minorHAnsi"/>
        </w:rPr>
        <w:t xml:space="preserve">risk </w:t>
      </w:r>
      <w:r w:rsidR="00FF2730">
        <w:rPr>
          <w:rFonts w:cstheme="minorHAnsi"/>
        </w:rPr>
        <w:t>assessed</w:t>
      </w:r>
      <w:r w:rsidR="009A47BD">
        <w:rPr>
          <w:rFonts w:cstheme="minorHAnsi"/>
        </w:rPr>
        <w:t xml:space="preserve"> </w:t>
      </w:r>
      <w:r w:rsidR="000B0CC6">
        <w:rPr>
          <w:rFonts w:cstheme="minorHAnsi"/>
        </w:rPr>
        <w:t xml:space="preserve">and </w:t>
      </w:r>
      <w:r w:rsidR="00FF2730">
        <w:rPr>
          <w:rFonts w:cstheme="minorHAnsi"/>
        </w:rPr>
        <w:t>if they were in the</w:t>
      </w:r>
      <w:r w:rsidR="009A47BD">
        <w:rPr>
          <w:rFonts w:cstheme="minorHAnsi"/>
        </w:rPr>
        <w:t xml:space="preserve"> </w:t>
      </w:r>
      <w:r w:rsidR="009A47BD" w:rsidRPr="00C4451F">
        <w:rPr>
          <w:rFonts w:cstheme="minorHAnsi"/>
        </w:rPr>
        <w:t xml:space="preserve">restricted or control areas </w:t>
      </w:r>
      <w:r w:rsidR="009A47BD" w:rsidRPr="004D679B">
        <w:rPr>
          <w:rFonts w:cstheme="minorHAnsi"/>
        </w:rPr>
        <w:t xml:space="preserve">during the time the </w:t>
      </w:r>
      <w:r w:rsidR="009A47BD">
        <w:rPr>
          <w:rFonts w:cstheme="minorHAnsi"/>
        </w:rPr>
        <w:t xml:space="preserve">marine </w:t>
      </w:r>
      <w:r w:rsidR="009A47BD" w:rsidRPr="004D679B">
        <w:rPr>
          <w:rFonts w:cstheme="minorHAnsi"/>
        </w:rPr>
        <w:t xml:space="preserve">pest </w:t>
      </w:r>
      <w:r w:rsidR="00FF2730">
        <w:rPr>
          <w:rFonts w:cstheme="minorHAnsi"/>
        </w:rPr>
        <w:t xml:space="preserve">was </w:t>
      </w:r>
      <w:r w:rsidR="009A47BD" w:rsidRPr="004D679B">
        <w:rPr>
          <w:rFonts w:cstheme="minorHAnsi"/>
        </w:rPr>
        <w:t>suspected to have been present</w:t>
      </w:r>
      <w:r w:rsidR="00CE071B">
        <w:rPr>
          <w:rFonts w:cstheme="minorHAnsi"/>
        </w:rPr>
        <w:t xml:space="preserve">, </w:t>
      </w:r>
      <w:r w:rsidR="00516613">
        <w:rPr>
          <w:rFonts w:cstheme="minorHAnsi"/>
        </w:rPr>
        <w:t>management requirements determined</w:t>
      </w:r>
      <w:r w:rsidR="009A47BD">
        <w:rPr>
          <w:rFonts w:cstheme="minorHAnsi"/>
        </w:rPr>
        <w:t>.</w:t>
      </w:r>
    </w:p>
    <w:p w14:paraId="2AC8C5AE" w14:textId="567BF9A2" w:rsidR="002A0834" w:rsidRDefault="00942541" w:rsidP="00942541">
      <w:pPr>
        <w:rPr>
          <w:rFonts w:cstheme="minorHAnsi"/>
        </w:rPr>
      </w:pPr>
      <w:r>
        <w:rPr>
          <w:rFonts w:cstheme="minorHAnsi"/>
        </w:rPr>
        <w:t xml:space="preserve">If </w:t>
      </w:r>
      <w:r w:rsidR="00025C9D">
        <w:rPr>
          <w:rFonts w:cstheme="minorHAnsi"/>
        </w:rPr>
        <w:t xml:space="preserve">this risk assessment </w:t>
      </w:r>
      <w:r>
        <w:rPr>
          <w:rFonts w:cstheme="minorHAnsi"/>
        </w:rPr>
        <w:t>determine</w:t>
      </w:r>
      <w:r w:rsidR="00025C9D">
        <w:rPr>
          <w:rFonts w:cstheme="minorHAnsi"/>
        </w:rPr>
        <w:t>s</w:t>
      </w:r>
      <w:r>
        <w:rPr>
          <w:rFonts w:cstheme="minorHAnsi"/>
        </w:rPr>
        <w:t xml:space="preserve"> </w:t>
      </w:r>
      <w:r w:rsidR="00025C9D">
        <w:rPr>
          <w:rFonts w:cstheme="minorHAnsi"/>
        </w:rPr>
        <w:t>any</w:t>
      </w:r>
      <w:r>
        <w:rPr>
          <w:rFonts w:cstheme="minorHAnsi"/>
        </w:rPr>
        <w:t xml:space="preserve"> </w:t>
      </w:r>
      <w:r w:rsidRPr="00C4451F">
        <w:rPr>
          <w:rFonts w:cstheme="minorHAnsi"/>
        </w:rPr>
        <w:t>vessels</w:t>
      </w:r>
      <w:r>
        <w:rPr>
          <w:rFonts w:cstheme="minorHAnsi"/>
        </w:rPr>
        <w:t>,</w:t>
      </w:r>
      <w:r w:rsidRPr="00A10FC3">
        <w:rPr>
          <w:rFonts w:cstheme="minorHAnsi"/>
        </w:rPr>
        <w:t xml:space="preserve"> </w:t>
      </w:r>
      <w:r w:rsidR="0078787A">
        <w:rPr>
          <w:rFonts w:cstheme="minorHAnsi"/>
        </w:rPr>
        <w:t xml:space="preserve">marine </w:t>
      </w:r>
      <w:r>
        <w:rPr>
          <w:rFonts w:cstheme="minorHAnsi"/>
        </w:rPr>
        <w:t xml:space="preserve">infrastructure, </w:t>
      </w:r>
      <w:r w:rsidR="00496D64">
        <w:rPr>
          <w:rFonts w:cstheme="minorHAnsi"/>
        </w:rPr>
        <w:t>surrounding habitat</w:t>
      </w:r>
      <w:r>
        <w:rPr>
          <w:rFonts w:cstheme="minorHAnsi"/>
        </w:rPr>
        <w:t>, and other vectors</w:t>
      </w:r>
      <w:r w:rsidRPr="00C4451F">
        <w:rPr>
          <w:rFonts w:cstheme="minorHAnsi"/>
        </w:rPr>
        <w:t xml:space="preserve"> </w:t>
      </w:r>
      <w:r w:rsidR="00025C9D">
        <w:rPr>
          <w:rFonts w:cstheme="minorHAnsi"/>
        </w:rPr>
        <w:t>to present a</w:t>
      </w:r>
      <w:r w:rsidR="001C0E85">
        <w:rPr>
          <w:rFonts w:cstheme="minorHAnsi"/>
        </w:rPr>
        <w:t>t a</w:t>
      </w:r>
      <w:r w:rsidR="00025C9D">
        <w:rPr>
          <w:rFonts w:cstheme="minorHAnsi"/>
        </w:rPr>
        <w:t xml:space="preserve"> high</w:t>
      </w:r>
      <w:r w:rsidR="002E2D82">
        <w:rPr>
          <w:rFonts w:cstheme="minorHAnsi"/>
        </w:rPr>
        <w:t xml:space="preserve"> </w:t>
      </w:r>
      <w:r w:rsidR="00C513B6">
        <w:rPr>
          <w:rFonts w:cstheme="minorHAnsi"/>
        </w:rPr>
        <w:t xml:space="preserve">or unacceptable </w:t>
      </w:r>
      <w:r w:rsidR="00025C9D">
        <w:rPr>
          <w:rFonts w:cstheme="minorHAnsi"/>
        </w:rPr>
        <w:t>risk, recommendations may include</w:t>
      </w:r>
      <w:r>
        <w:rPr>
          <w:rFonts w:cstheme="minorHAnsi"/>
        </w:rPr>
        <w:t xml:space="preserve"> </w:t>
      </w:r>
      <w:r w:rsidRPr="00C4451F">
        <w:rPr>
          <w:rFonts w:cstheme="minorHAnsi"/>
        </w:rPr>
        <w:t>requir</w:t>
      </w:r>
      <w:r>
        <w:rPr>
          <w:rFonts w:cstheme="minorHAnsi"/>
        </w:rPr>
        <w:t>e</w:t>
      </w:r>
      <w:r w:rsidR="00025C9D">
        <w:rPr>
          <w:rFonts w:cstheme="minorHAnsi"/>
        </w:rPr>
        <w:t>ments for</w:t>
      </w:r>
      <w:r w:rsidRPr="00C4451F">
        <w:rPr>
          <w:rFonts w:cstheme="minorHAnsi"/>
        </w:rPr>
        <w:t xml:space="preserve"> inspection and treatment</w:t>
      </w:r>
      <w:r w:rsidR="002A0834">
        <w:rPr>
          <w:rFonts w:cstheme="minorHAnsi"/>
        </w:rPr>
        <w:t>:</w:t>
      </w:r>
    </w:p>
    <w:p w14:paraId="18F4F43A" w14:textId="1EEE47F4" w:rsidR="002A0834" w:rsidRDefault="002A0834" w:rsidP="002A0834">
      <w:pPr>
        <w:pStyle w:val="ListBullet"/>
      </w:pPr>
      <w:r>
        <w:t>risk management measures could include inspections of vessels</w:t>
      </w:r>
    </w:p>
    <w:p w14:paraId="20F60C3C" w14:textId="77777777" w:rsidR="002A0834" w:rsidRDefault="002A0834" w:rsidP="002A0834">
      <w:pPr>
        <w:pStyle w:val="ListBullet"/>
      </w:pPr>
      <w:r>
        <w:t>infrastructure or surrounding habitat</w:t>
      </w:r>
    </w:p>
    <w:p w14:paraId="2EF374F7" w14:textId="6D24AC77" w:rsidR="002A0834" w:rsidRDefault="002A0834" w:rsidP="00127278">
      <w:pPr>
        <w:pStyle w:val="ListBullet"/>
      </w:pPr>
      <w:r>
        <w:t>vessels to remain in the control area, treatment of infrastructure or vessels,</w:t>
      </w:r>
      <w:r w:rsidR="00942541">
        <w:t xml:space="preserve"> </w:t>
      </w:r>
    </w:p>
    <w:p w14:paraId="657CEBBD" w14:textId="32F951A9" w:rsidR="00942541" w:rsidRPr="00C4451F" w:rsidRDefault="00942541" w:rsidP="00942541">
      <w:pPr>
        <w:rPr>
          <w:rFonts w:cstheme="minorHAnsi"/>
        </w:rPr>
      </w:pPr>
      <w:r>
        <w:rPr>
          <w:rFonts w:cstheme="minorHAnsi"/>
        </w:rPr>
        <w:t>For example, a recently cleaned vessel</w:t>
      </w:r>
      <w:r w:rsidR="00097C2C">
        <w:rPr>
          <w:rFonts w:cstheme="minorHAnsi"/>
        </w:rPr>
        <w:t xml:space="preserve"> will have</w:t>
      </w:r>
      <w:r w:rsidR="001C0E85">
        <w:rPr>
          <w:rFonts w:cstheme="minorHAnsi"/>
        </w:rPr>
        <w:t xml:space="preserve"> </w:t>
      </w:r>
      <w:r w:rsidR="00C513B6">
        <w:rPr>
          <w:rFonts w:cstheme="minorHAnsi"/>
        </w:rPr>
        <w:t xml:space="preserve">lower likelihood of harbouring </w:t>
      </w:r>
      <w:r w:rsidR="001C0E85">
        <w:rPr>
          <w:rFonts w:cstheme="minorHAnsi"/>
        </w:rPr>
        <w:t xml:space="preserve">invasive </w:t>
      </w:r>
      <w:r w:rsidR="00097C2C">
        <w:rPr>
          <w:rFonts w:cstheme="minorHAnsi"/>
        </w:rPr>
        <w:t>ascidians than a heavily fouled vessel</w:t>
      </w:r>
      <w:r w:rsidRPr="00D42461">
        <w:rPr>
          <w:rFonts w:cstheme="minorHAnsi"/>
        </w:rPr>
        <w:t xml:space="preserve"> (</w:t>
      </w:r>
      <w:r w:rsidRPr="00EB74A7">
        <w:rPr>
          <w:rFonts w:cstheme="minorHAnsi"/>
        </w:rPr>
        <w:t>MPSC 202</w:t>
      </w:r>
      <w:r w:rsidR="00D42461" w:rsidRPr="00D42461">
        <w:rPr>
          <w:rFonts w:cstheme="minorHAnsi"/>
        </w:rPr>
        <w:t>1)</w:t>
      </w:r>
      <w:r w:rsidR="00A44E11">
        <w:rPr>
          <w:rFonts w:cstheme="minorHAnsi"/>
        </w:rPr>
        <w:t xml:space="preserve"> and present differing level of risk</w:t>
      </w:r>
      <w:r w:rsidRPr="00D42461">
        <w:rPr>
          <w:rFonts w:cstheme="minorHAnsi"/>
        </w:rPr>
        <w:t>.</w:t>
      </w:r>
      <w:r w:rsidR="002A0834">
        <w:rPr>
          <w:rFonts w:cstheme="minorHAnsi"/>
        </w:rPr>
        <w:t xml:space="preserve"> </w:t>
      </w:r>
    </w:p>
    <w:p w14:paraId="668156C8" w14:textId="04DAAFE6" w:rsidR="00BD58A3" w:rsidRDefault="00BD58A3" w:rsidP="009F3431">
      <w:pPr>
        <w:rPr>
          <w:rFonts w:cstheme="minorHAnsi"/>
        </w:rPr>
      </w:pPr>
      <w:bookmarkStart w:id="206" w:name="_Vessel_inspection"/>
      <w:bookmarkEnd w:id="206"/>
      <w:r w:rsidRPr="00C4451F">
        <w:rPr>
          <w:rFonts w:cstheme="minorHAnsi"/>
        </w:rPr>
        <w:t xml:space="preserve">All high-risk and medium-risk vessels that have recently left a control area should be contacted immediately </w:t>
      </w:r>
      <w:r>
        <w:rPr>
          <w:rFonts w:cstheme="minorHAnsi"/>
        </w:rPr>
        <w:t xml:space="preserve">if their itinerary indicates that they present a risk for spread of the pest in Australia. If the itinerary indicates visitation to another country with biosecurity requirements on </w:t>
      </w:r>
      <w:r w:rsidR="00766638">
        <w:rPr>
          <w:rFonts w:cstheme="minorHAnsi"/>
        </w:rPr>
        <w:t xml:space="preserve">vessels </w:t>
      </w:r>
      <w:r>
        <w:rPr>
          <w:rFonts w:cstheme="minorHAnsi"/>
        </w:rPr>
        <w:t>(</w:t>
      </w:r>
      <w:r w:rsidR="00CD4194">
        <w:t>e.g.</w:t>
      </w:r>
      <w:r w:rsidR="00AB58AA">
        <w:t xml:space="preserve"> </w:t>
      </w:r>
      <w:r>
        <w:rPr>
          <w:rFonts w:cstheme="minorHAnsi"/>
        </w:rPr>
        <w:t>New Zealand) the appropriate contact in that country should be notified</w:t>
      </w:r>
      <w:r w:rsidR="00FD1752">
        <w:rPr>
          <w:rFonts w:cstheme="minorHAnsi"/>
        </w:rPr>
        <w:t>.</w:t>
      </w:r>
      <w:r w:rsidR="00942541" w:rsidRPr="00942541">
        <w:rPr>
          <w:rFonts w:cstheme="minorHAnsi"/>
        </w:rPr>
        <w:t xml:space="preserve"> </w:t>
      </w:r>
      <w:r w:rsidR="00942541" w:rsidRPr="00C4451F">
        <w:rPr>
          <w:rFonts w:cstheme="minorHAnsi"/>
        </w:rPr>
        <w:t>If these vessels have not entered another port or marin</w:t>
      </w:r>
      <w:r w:rsidR="00942541">
        <w:rPr>
          <w:rFonts w:cstheme="minorHAnsi"/>
        </w:rPr>
        <w:t>a</w:t>
      </w:r>
      <w:r w:rsidR="00942541" w:rsidRPr="00C4451F">
        <w:rPr>
          <w:rFonts w:cstheme="minorHAnsi"/>
        </w:rPr>
        <w:t>, they should be encouraged to remain at sea until inspection and/or quarantine arrangements can be made.</w:t>
      </w:r>
      <w:r w:rsidRPr="00C4451F">
        <w:rPr>
          <w:rFonts w:cstheme="minorHAnsi"/>
        </w:rPr>
        <w:t xml:space="preserve"> Biosecurity risks detected before or during this inspection </w:t>
      </w:r>
      <w:r w:rsidR="00BF2FA2">
        <w:rPr>
          <w:rFonts w:cstheme="minorHAnsi"/>
        </w:rPr>
        <w:t>should</w:t>
      </w:r>
      <w:r w:rsidR="00BF2FA2" w:rsidRPr="00C4451F">
        <w:rPr>
          <w:rFonts w:cstheme="minorHAnsi"/>
        </w:rPr>
        <w:t xml:space="preserve"> </w:t>
      </w:r>
      <w:r w:rsidRPr="00C4451F">
        <w:rPr>
          <w:rFonts w:cstheme="minorHAnsi"/>
        </w:rPr>
        <w:t xml:space="preserve">be dealt with before the vessel can be brought further </w:t>
      </w:r>
      <w:r>
        <w:rPr>
          <w:rFonts w:cstheme="minorHAnsi"/>
        </w:rPr>
        <w:t>ins</w:t>
      </w:r>
      <w:r w:rsidRPr="00C4451F">
        <w:rPr>
          <w:rFonts w:cstheme="minorHAnsi"/>
        </w:rPr>
        <w:t xml:space="preserve">hore. </w:t>
      </w:r>
      <w:r>
        <w:rPr>
          <w:rFonts w:cstheme="minorHAnsi"/>
        </w:rPr>
        <w:t>A vessel that</w:t>
      </w:r>
      <w:r w:rsidRPr="00C4451F">
        <w:rPr>
          <w:rFonts w:cstheme="minorHAnsi"/>
        </w:rPr>
        <w:t xml:space="preserve"> has entered another port or coastal area should be inspected immediately. If signs of the pest are discovered, then the vessel should be directed for treatment</w:t>
      </w:r>
      <w:r>
        <w:rPr>
          <w:rFonts w:cstheme="minorHAnsi"/>
        </w:rPr>
        <w:t xml:space="preserve"> and</w:t>
      </w:r>
      <w:r w:rsidRPr="00C4451F">
        <w:rPr>
          <w:rFonts w:cstheme="minorHAnsi"/>
        </w:rPr>
        <w:t xml:space="preserve"> a back tracing of the vessel’s itinerary be </w:t>
      </w:r>
      <w:r>
        <w:rPr>
          <w:rFonts w:cstheme="minorHAnsi"/>
        </w:rPr>
        <w:t>done</w:t>
      </w:r>
      <w:r w:rsidRPr="00C4451F">
        <w:rPr>
          <w:rFonts w:cstheme="minorHAnsi"/>
        </w:rPr>
        <w:t xml:space="preserve"> and surveys undertaken of the anchorages it has visited.</w:t>
      </w:r>
    </w:p>
    <w:p w14:paraId="0145BA57" w14:textId="289AF9A9" w:rsidR="005D633B" w:rsidRPr="00C75225" w:rsidRDefault="005D633B" w:rsidP="005D633B">
      <w:pPr>
        <w:pStyle w:val="Heading4"/>
        <w:numPr>
          <w:ilvl w:val="2"/>
          <w:numId w:val="11"/>
        </w:numPr>
        <w:rPr>
          <w:lang w:eastAsia="ja-JP"/>
        </w:rPr>
      </w:pPr>
      <w:r>
        <w:rPr>
          <w:lang w:eastAsia="ja-JP"/>
        </w:rPr>
        <w:t>Vessel inspection</w:t>
      </w:r>
    </w:p>
    <w:p w14:paraId="624766D2" w14:textId="42A70156" w:rsidR="00F60535" w:rsidRDefault="000B3C1E" w:rsidP="00942541">
      <w:r w:rsidRPr="001A4A76">
        <w:t xml:space="preserve">The </w:t>
      </w:r>
      <w:hyperlink r:id="rId117" w:history="1">
        <w:r w:rsidRPr="001A4A76">
          <w:rPr>
            <w:rStyle w:val="Hyperlink"/>
          </w:rPr>
          <w:t>Australian biofouling management requirements</w:t>
        </w:r>
      </w:hyperlink>
      <w:r w:rsidRPr="001A4A76">
        <w:t xml:space="preserve"> set out vessel operator obligations for the management of biofouling when operating vessels under biosecurity control within Australian territorial seas. </w:t>
      </w:r>
      <w:r w:rsidR="00012147">
        <w:t>Ascidians can be transported in biofouling on the external hull</w:t>
      </w:r>
      <w:r w:rsidR="001A5E44">
        <w:t>, vessel niche areas,</w:t>
      </w:r>
      <w:r w:rsidR="00012147">
        <w:t xml:space="preserve"> or within the internal seawater systems of vessels. Biofouling is likely to be greatest in wetted areas of the vessel that are protected from drag when the vessel is underway and/or where the antifouling paint is worn, damaged, or not applied.</w:t>
      </w:r>
    </w:p>
    <w:p w14:paraId="4DF854D2" w14:textId="641AE7ED" w:rsidR="00942541" w:rsidRPr="00942541" w:rsidRDefault="00942541" w:rsidP="00942541">
      <w:r w:rsidRPr="001A4A76">
        <w:t xml:space="preserve">Divers or remote operated vehicles (ROVs) should carry out in-water inspection of vessels using a standardised search protocol; see </w:t>
      </w:r>
      <w:hyperlink r:id="rId118" w:history="1">
        <w:r w:rsidRPr="001A4A76" w:rsidDel="00DF3144">
          <w:rPr>
            <w:rStyle w:val="Hyperlink"/>
          </w:rPr>
          <w:t>anti-fouling and in-water cleaning guidelines</w:t>
        </w:r>
        <w:r w:rsidR="00DF3144">
          <w:rPr>
            <w:rStyle w:val="Hyperlink"/>
          </w:rPr>
          <w:t>Australian anti-fouling and in-water cleaning guidelines - exposure draft</w:t>
        </w:r>
      </w:hyperlink>
      <w:r w:rsidRPr="001A4A76">
        <w:t xml:space="preserve"> and </w:t>
      </w:r>
      <w:hyperlink r:id="rId119" w:history="1">
        <w:r w:rsidRPr="001A4A76">
          <w:rPr>
            <w:rStyle w:val="Hyperlink"/>
          </w:rPr>
          <w:t>International Maritime Organi</w:t>
        </w:r>
        <w:r w:rsidRPr="00F17ABA">
          <w:rPr>
            <w:rStyle w:val="Hyperlink"/>
          </w:rPr>
          <w:t>z</w:t>
        </w:r>
        <w:r w:rsidRPr="001A4A76">
          <w:rPr>
            <w:rStyle w:val="Hyperlink"/>
          </w:rPr>
          <w:t xml:space="preserve">ation (IMO) </w:t>
        </w:r>
        <w:r w:rsidRPr="001A4A76">
          <w:rPr>
            <w:rStyle w:val="Hyperlink"/>
          </w:rPr>
          <w:lastRenderedPageBreak/>
          <w:t>biofouling guidelines</w:t>
        </w:r>
      </w:hyperlink>
      <w:r w:rsidRPr="001A4A76">
        <w:rPr>
          <w:rFonts w:cstheme="minorHAnsi"/>
        </w:rPr>
        <w:t xml:space="preserve">. </w:t>
      </w:r>
      <w:r w:rsidRPr="00C4451F">
        <w:rPr>
          <w:rFonts w:cstheme="minorHAnsi"/>
        </w:rPr>
        <w:t>Divers can inspect interior spaces and crevices, such as sea</w:t>
      </w:r>
      <w:r>
        <w:rPr>
          <w:rFonts w:cstheme="minorHAnsi"/>
        </w:rPr>
        <w:t xml:space="preserve"> </w:t>
      </w:r>
      <w:r w:rsidRPr="00C4451F">
        <w:rPr>
          <w:rFonts w:cstheme="minorHAnsi"/>
        </w:rPr>
        <w:t>chest</w:t>
      </w:r>
      <w:r>
        <w:rPr>
          <w:rFonts w:cstheme="minorHAnsi"/>
        </w:rPr>
        <w:t>s</w:t>
      </w:r>
      <w:r w:rsidRPr="00C4451F">
        <w:rPr>
          <w:rFonts w:cstheme="minorHAnsi"/>
        </w:rPr>
        <w:t>, water intakes</w:t>
      </w:r>
      <w:r w:rsidR="00DA592E">
        <w:rPr>
          <w:rFonts w:cstheme="minorHAnsi"/>
        </w:rPr>
        <w:t>,</w:t>
      </w:r>
      <w:r w:rsidRPr="00C4451F">
        <w:rPr>
          <w:rFonts w:cstheme="minorHAnsi"/>
        </w:rPr>
        <w:t xml:space="preserve"> or outlets using endoscopes. </w:t>
      </w:r>
      <w:r w:rsidR="00A36C52">
        <w:rPr>
          <w:rFonts w:cstheme="minorHAnsi"/>
        </w:rPr>
        <w:t xml:space="preserve">Moist areas such as anchor wells will also require inspection for ascidians. </w:t>
      </w:r>
    </w:p>
    <w:p w14:paraId="4ADAD6BA" w14:textId="1934F017" w:rsidR="00942541" w:rsidRDefault="00942541" w:rsidP="00942541">
      <w:pPr>
        <w:rPr>
          <w:rFonts w:cstheme="minorHAnsi"/>
        </w:rPr>
      </w:pPr>
      <w:r>
        <w:rPr>
          <w:rFonts w:cstheme="minorHAnsi"/>
        </w:rPr>
        <w:t>C</w:t>
      </w:r>
      <w:r w:rsidRPr="00C4451F">
        <w:rPr>
          <w:rFonts w:cstheme="minorHAnsi"/>
        </w:rPr>
        <w:t xml:space="preserve">ritical inspection areas for vessels less than </w:t>
      </w:r>
      <w:r w:rsidR="00A36C52">
        <w:rPr>
          <w:rFonts w:cstheme="minorHAnsi"/>
        </w:rPr>
        <w:t>&lt;</w:t>
      </w:r>
      <w:r w:rsidRPr="00C4451F">
        <w:rPr>
          <w:rFonts w:cstheme="minorHAnsi"/>
        </w:rPr>
        <w:t>25 m</w:t>
      </w:r>
      <w:r>
        <w:rPr>
          <w:rFonts w:cstheme="minorHAnsi"/>
        </w:rPr>
        <w:t>etres</w:t>
      </w:r>
      <w:r w:rsidRPr="00C4451F">
        <w:rPr>
          <w:rFonts w:cstheme="minorHAnsi"/>
        </w:rPr>
        <w:t xml:space="preserve"> long</w:t>
      </w:r>
      <w:r>
        <w:rPr>
          <w:rFonts w:cstheme="minorHAnsi"/>
        </w:rPr>
        <w:t xml:space="preserve"> (</w:t>
      </w:r>
      <w:r w:rsidR="000E67BC">
        <w:rPr>
          <w:rFonts w:cstheme="minorHAnsi"/>
        </w:rPr>
        <w:fldChar w:fldCharType="begin"/>
      </w:r>
      <w:r w:rsidR="000E67BC">
        <w:rPr>
          <w:rFonts w:cstheme="minorHAnsi"/>
        </w:rPr>
        <w:instrText xml:space="preserve"> REF _Ref188443948 \h </w:instrText>
      </w:r>
      <w:r w:rsidR="000E67BC">
        <w:rPr>
          <w:rFonts w:cstheme="minorHAnsi"/>
        </w:rPr>
      </w:r>
      <w:r w:rsidR="000E67BC">
        <w:rPr>
          <w:rFonts w:cstheme="minorHAnsi"/>
        </w:rPr>
        <w:fldChar w:fldCharType="separate"/>
      </w:r>
      <w:r w:rsidR="00717524">
        <w:t xml:space="preserve">Figure </w:t>
      </w:r>
      <w:r w:rsidR="00717524">
        <w:rPr>
          <w:noProof/>
        </w:rPr>
        <w:t>6</w:t>
      </w:r>
      <w:r w:rsidR="000E67BC">
        <w:rPr>
          <w:rFonts w:cstheme="minorHAnsi"/>
        </w:rPr>
        <w:fldChar w:fldCharType="end"/>
      </w:r>
      <w:r>
        <w:rPr>
          <w:rFonts w:cstheme="minorHAnsi"/>
        </w:rPr>
        <w:fldChar w:fldCharType="begin"/>
      </w:r>
      <w:r>
        <w:rPr>
          <w:rFonts w:cstheme="minorHAnsi"/>
        </w:rPr>
        <w:instrText xml:space="preserve"> REF _Ref141186718 \h </w:instrText>
      </w:r>
      <w:r>
        <w:rPr>
          <w:rFonts w:cstheme="minorHAnsi"/>
        </w:rPr>
        <w:fldChar w:fldCharType="separate"/>
      </w:r>
      <w:r w:rsidR="00717524">
        <w:rPr>
          <w:rFonts w:cstheme="minorHAnsi"/>
          <w:b/>
          <w:bCs/>
          <w:lang w:val="en-US"/>
        </w:rPr>
        <w:t>Error! Reference source not found.</w:t>
      </w:r>
      <w:r>
        <w:rPr>
          <w:rFonts w:cstheme="minorHAnsi"/>
        </w:rPr>
        <w:fldChar w:fldCharType="end"/>
      </w:r>
      <w:r>
        <w:rPr>
          <w:rFonts w:cstheme="minorHAnsi"/>
        </w:rPr>
        <w:t xml:space="preserve">) </w:t>
      </w:r>
      <w:r w:rsidRPr="00C4451F">
        <w:rPr>
          <w:rFonts w:cstheme="minorHAnsi"/>
        </w:rPr>
        <w:t>include:</w:t>
      </w:r>
    </w:p>
    <w:p w14:paraId="486C80A0" w14:textId="0D3323C6" w:rsidR="00942541" w:rsidRPr="00E931FC" w:rsidRDefault="00942541" w:rsidP="00942541">
      <w:pPr>
        <w:pStyle w:val="ListBullet"/>
        <w:ind w:left="426" w:hanging="426"/>
      </w:pPr>
      <w:r w:rsidRPr="00E931FC">
        <w:t>rudder, rudder stock</w:t>
      </w:r>
      <w:r w:rsidR="009C4467">
        <w:t>,</w:t>
      </w:r>
      <w:r w:rsidRPr="00E931FC">
        <w:t xml:space="preserve"> and </w:t>
      </w:r>
      <w:r>
        <w:t>post</w:t>
      </w:r>
    </w:p>
    <w:p w14:paraId="058F58EA" w14:textId="39CC5FB6" w:rsidR="00942541" w:rsidRPr="00E931FC" w:rsidRDefault="00942541" w:rsidP="00942541">
      <w:pPr>
        <w:pStyle w:val="ListBullet"/>
        <w:ind w:left="426" w:hanging="426"/>
      </w:pPr>
      <w:r w:rsidRPr="00E931FC">
        <w:t>propellers, shaft, bosses</w:t>
      </w:r>
      <w:r w:rsidR="009C4467">
        <w:t>,</w:t>
      </w:r>
      <w:r w:rsidRPr="00E931FC">
        <w:t xml:space="preserve"> and </w:t>
      </w:r>
      <w:r>
        <w:t>skeg</w:t>
      </w:r>
    </w:p>
    <w:p w14:paraId="6752B3DD" w14:textId="77777777" w:rsidR="00942541" w:rsidRPr="00E931FC" w:rsidRDefault="00942541" w:rsidP="00942541">
      <w:pPr>
        <w:pStyle w:val="ListBullet"/>
        <w:ind w:left="426" w:hanging="426"/>
      </w:pPr>
      <w:r w:rsidRPr="00E931FC">
        <w:t xml:space="preserve">seawater inlets and </w:t>
      </w:r>
      <w:r>
        <w:t>outlets</w:t>
      </w:r>
    </w:p>
    <w:p w14:paraId="6ACB2197" w14:textId="612C9E21" w:rsidR="00942541" w:rsidRPr="00E931FC" w:rsidRDefault="00942541" w:rsidP="00942541">
      <w:pPr>
        <w:pStyle w:val="ListBullet"/>
        <w:ind w:left="426" w:hanging="426"/>
      </w:pPr>
      <w:r w:rsidRPr="00E931FC">
        <w:t>stern frame, stern seal</w:t>
      </w:r>
      <w:r w:rsidR="0092765F">
        <w:t>,</w:t>
      </w:r>
      <w:r w:rsidRPr="00E931FC">
        <w:t xml:space="preserve"> and rope </w:t>
      </w:r>
      <w:r>
        <w:t>guard</w:t>
      </w:r>
    </w:p>
    <w:p w14:paraId="0DD484CF" w14:textId="77777777" w:rsidR="00942541" w:rsidRDefault="00942541" w:rsidP="00942541">
      <w:pPr>
        <w:pStyle w:val="ListBullet"/>
        <w:ind w:left="426" w:hanging="426"/>
      </w:pPr>
      <w:r w:rsidRPr="00E931FC">
        <w:t xml:space="preserve">sacrificial anode and earthing </w:t>
      </w:r>
      <w:r>
        <w:t>plate</w:t>
      </w:r>
    </w:p>
    <w:p w14:paraId="2CF7C2DB" w14:textId="77777777" w:rsidR="00942541" w:rsidRPr="00E931FC" w:rsidRDefault="00942541" w:rsidP="00942541">
      <w:pPr>
        <w:pStyle w:val="ListBullet"/>
        <w:ind w:left="426" w:hanging="426"/>
      </w:pPr>
      <w:r w:rsidRPr="00E931FC">
        <w:t xml:space="preserve">rope storage areas and anchor chain </w:t>
      </w:r>
      <w:r>
        <w:t>lockers</w:t>
      </w:r>
    </w:p>
    <w:p w14:paraId="37FB143D" w14:textId="256FD002" w:rsidR="00942541" w:rsidRDefault="00942541" w:rsidP="00942541">
      <w:pPr>
        <w:pStyle w:val="ListBullet"/>
        <w:ind w:left="426" w:hanging="426"/>
      </w:pPr>
      <w:r w:rsidRPr="00E931FC">
        <w:t xml:space="preserve">ropes, </w:t>
      </w:r>
      <w:r>
        <w:t>chains</w:t>
      </w:r>
      <w:r w:rsidR="00DA592E">
        <w:t>,</w:t>
      </w:r>
      <w:r w:rsidRPr="00E931FC">
        <w:t xml:space="preserve"> or fenders that are in </w:t>
      </w:r>
      <w:r>
        <w:t>water</w:t>
      </w:r>
      <w:r w:rsidRPr="00E931FC">
        <w:t xml:space="preserve"> </w:t>
      </w:r>
      <w:r>
        <w:t xml:space="preserve">or have been </w:t>
      </w:r>
      <w:r w:rsidR="00243C25">
        <w:t xml:space="preserve">recently </w:t>
      </w:r>
      <w:r>
        <w:t xml:space="preserve">used </w:t>
      </w:r>
    </w:p>
    <w:p w14:paraId="36444958" w14:textId="77777777" w:rsidR="00942541" w:rsidRDefault="00942541" w:rsidP="00942541">
      <w:pPr>
        <w:pStyle w:val="ListBullet"/>
        <w:ind w:left="426" w:hanging="426"/>
      </w:pPr>
      <w:r w:rsidRPr="00E931FC">
        <w:t xml:space="preserve">keel and keel </w:t>
      </w:r>
      <w:r>
        <w:t>bottom</w:t>
      </w:r>
    </w:p>
    <w:p w14:paraId="74BE7EFF" w14:textId="77777777" w:rsidR="00942541" w:rsidRDefault="00942541" w:rsidP="00942541">
      <w:pPr>
        <w:pStyle w:val="ListBullet"/>
        <w:ind w:left="426" w:hanging="426"/>
      </w:pPr>
      <w:r w:rsidRPr="00E931FC">
        <w:t>sounder and speed log fairings</w:t>
      </w:r>
    </w:p>
    <w:p w14:paraId="5D4C3F15" w14:textId="6C3A31D6" w:rsidR="00DA592E" w:rsidRPr="00E931FC" w:rsidRDefault="00942541" w:rsidP="009970DC">
      <w:pPr>
        <w:pStyle w:val="ListBullet"/>
        <w:ind w:left="426" w:hanging="426"/>
      </w:pPr>
      <w:r>
        <w:t>live bait wells</w:t>
      </w:r>
      <w:r w:rsidR="00FC5CF3">
        <w:t>, live tanks,</w:t>
      </w:r>
      <w:r>
        <w:t xml:space="preserve"> and deck basins</w:t>
      </w:r>
      <w:r w:rsidRPr="00E931FC">
        <w:t>.</w:t>
      </w:r>
    </w:p>
    <w:p w14:paraId="57C8E2A7" w14:textId="75CCC0FB" w:rsidR="00DA592E" w:rsidRPr="00C4451F" w:rsidRDefault="00DA592E" w:rsidP="00DA592E">
      <w:pPr>
        <w:pStyle w:val="Caption"/>
      </w:pPr>
      <w:bookmarkStart w:id="207" w:name="_Ref188443948"/>
      <w:bookmarkStart w:id="208" w:name="_Toc222998545"/>
      <w:r>
        <w:t xml:space="preserve">Figure </w:t>
      </w:r>
      <w:r w:rsidR="00E959EF">
        <w:fldChar w:fldCharType="begin"/>
      </w:r>
      <w:r w:rsidR="00E959EF">
        <w:instrText xml:space="preserve"> SEQ Figure \* ARABIC </w:instrText>
      </w:r>
      <w:r w:rsidR="00E959EF">
        <w:fldChar w:fldCharType="separate"/>
      </w:r>
      <w:r w:rsidR="00717524">
        <w:rPr>
          <w:noProof/>
        </w:rPr>
        <w:t>6</w:t>
      </w:r>
      <w:r w:rsidR="00E959EF">
        <w:fldChar w:fldCharType="end"/>
      </w:r>
      <w:bookmarkEnd w:id="207"/>
      <w:r>
        <w:t xml:space="preserve"> </w:t>
      </w:r>
      <w:r w:rsidR="00245DB7">
        <w:t>Schematic diagram showing the h</w:t>
      </w:r>
      <w:r w:rsidRPr="003B2336">
        <w:t xml:space="preserve">igh-risk niche areas for inspection of biofouling on </w:t>
      </w:r>
      <w:r w:rsidR="00245DB7">
        <w:t xml:space="preserve">small </w:t>
      </w:r>
      <w:r w:rsidRPr="003B2336">
        <w:t xml:space="preserve">vessels </w:t>
      </w:r>
      <w:r>
        <w:t>&lt;</w:t>
      </w:r>
      <w:r w:rsidRPr="003B2336">
        <w:t>25 metres</w:t>
      </w:r>
      <w:r w:rsidR="00245DB7">
        <w:t>. Vessel and its components are not to scale</w:t>
      </w:r>
      <w:bookmarkEnd w:id="208"/>
    </w:p>
    <w:p w14:paraId="25DADD4D" w14:textId="77777777" w:rsidR="00FA7648" w:rsidRDefault="00223C92" w:rsidP="001D310A">
      <w:pPr>
        <w:pStyle w:val="FigureTableNoteSource"/>
        <w:keepNext/>
      </w:pPr>
      <w:r>
        <w:rPr>
          <w:noProof/>
          <w:lang w:eastAsia="en-AU"/>
        </w:rPr>
        <w:drawing>
          <wp:inline distT="0" distB="0" distL="0" distR="0" wp14:anchorId="4C7B418D" wp14:editId="0B2BC85C">
            <wp:extent cx="5731510" cy="3198700"/>
            <wp:effectExtent l="0" t="0" r="2540" b="1905"/>
            <wp:docPr id="1198665553" name="Picture 1198665553" descr="A coloured diagram of a boat &lt;25 m in length. Labels indicate areas on the boat that are most at risk of biofouling.  Underwater areas are marked: anchor well and anchor, grills/grates and crevices, hull surface, bilge tanks, keel and keel bottom, propeller shaft, outboard, propeller, and rud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665553" name="Picture 1198665553" descr="A coloured diagram of a boat &lt;25 m in length. Labels indicate areas on the boat that are most at risk of biofouling.  Underwater areas are marked: anchor well and anchor, grills/grates and crevices, hull surface, bilge tanks, keel and keel bottom, propeller shaft, outboard, propeller, and rudder."/>
                    <pic:cNvPicPr>
                      <a:picLocks noChangeAspect="1" noChangeArrowheads="1"/>
                    </pic:cNvPicPr>
                  </pic:nvPicPr>
                  <pic:blipFill>
                    <a:blip r:embed="rId120" cstate="email">
                      <a:extLst>
                        <a:ext uri="{28A0092B-C50C-407E-A947-70E740481C1C}">
                          <a14:useLocalDpi xmlns:a14="http://schemas.microsoft.com/office/drawing/2010/main" val="0"/>
                        </a:ext>
                      </a:extLst>
                    </a:blip>
                    <a:stretch>
                      <a:fillRect/>
                    </a:stretch>
                  </pic:blipFill>
                  <pic:spPr bwMode="auto">
                    <a:xfrm>
                      <a:off x="0" y="0"/>
                      <a:ext cx="5731510" cy="3198700"/>
                    </a:xfrm>
                    <a:prstGeom prst="rect">
                      <a:avLst/>
                    </a:prstGeom>
                    <a:noFill/>
                    <a:ln>
                      <a:noFill/>
                    </a:ln>
                    <a:extLst>
                      <a:ext uri="{53640926-AAD7-44D8-BBD7-CCE9431645EC}">
                        <a14:shadowObscured xmlns:a14="http://schemas.microsoft.com/office/drawing/2010/main"/>
                      </a:ext>
                    </a:extLst>
                  </pic:spPr>
                </pic:pic>
              </a:graphicData>
            </a:graphic>
          </wp:inline>
        </w:drawing>
      </w:r>
    </w:p>
    <w:p w14:paraId="0F74FD0E" w14:textId="2D688F9B" w:rsidR="00BD58A3" w:rsidRDefault="00BD58A3" w:rsidP="00BD58A3">
      <w:pPr>
        <w:pStyle w:val="FigureTableNoteSource"/>
      </w:pPr>
      <w:r w:rsidRPr="00E370C6">
        <w:t>Source:</w:t>
      </w:r>
      <w:r>
        <w:t xml:space="preserve"> </w:t>
      </w:r>
      <w:r w:rsidR="003968A6">
        <w:fldChar w:fldCharType="begin"/>
      </w:r>
      <w:r w:rsidR="003968A6">
        <w:instrText xml:space="preserve"> ADDIN EN.CITE &lt;EndNote&gt;&lt;Cite AuthorYear="1"&gt;&lt;Author&gt;Floerl&lt;/Author&gt;&lt;Year&gt;2004&lt;/Year&gt;&lt;RecNum&gt;5814&lt;/RecNum&gt;&lt;DisplayText&gt;Floerl (2004)&lt;/DisplayText&gt;&lt;record&gt;&lt;rec-number&gt;5814&lt;/rec-number&gt;&lt;foreign-keys&gt;&lt;key app="EN" db-id="5pw5zxs03zavz2esrer5zreaaer2f9v0wf9p" timestamp="1718589030" guid="3da3cecc-e239-4797-9b3c-eee704ffc7d9"&gt;5814&lt;/key&gt;&lt;/foreign-keys&gt;&lt;ref-type name="Journal Article"&gt;17&lt;/ref-type&gt;&lt;contributors&gt;&lt;authors&gt;&lt;author&gt;Floerl, Oliver&lt;/author&gt;&lt;/authors&gt;&lt;tertiary-authors&gt;&lt;author&gt;Fisheries New Zealand&lt;/author&gt;&lt;/tertiary-authors&gt;&lt;/contributors&gt;&lt;titles&gt;&lt;title&gt;Protocol to quantify the level of fouling (LoF) on vessel hulls using an ordinal rank scale&lt;/title&gt;&lt;secondary-title&gt;Project ZBS2004-03&lt;/secondary-title&gt;&lt;/titles&gt;&lt;periodical&gt;&lt;full-title&gt;Project ZBS2004-03&lt;/full-title&gt;&lt;/periodical&gt;&lt;pages&gt;10&lt;/pages&gt;&lt;dates&gt;&lt;year&gt;2004&lt;/year&gt;&lt;/dates&gt;&lt;pub-location&gt;Wellington&lt;/pub-location&gt;&lt;publisher&gt;Fisheries New Zealand&lt;/publisher&gt;&lt;urls&gt;&lt;related-urls&gt;&lt;url&gt;https://www.nrc.govt.nz/media/ud2pwmzs/leveloffoulingprotocol2004.pdf&lt;/url&gt;&lt;/related-urls&gt;&lt;/urls&gt;&lt;/record&gt;&lt;/Cite&gt;&lt;/EndNote&gt;</w:instrText>
      </w:r>
      <w:r w:rsidR="003968A6">
        <w:fldChar w:fldCharType="separate"/>
      </w:r>
      <w:r w:rsidR="003968A6">
        <w:rPr>
          <w:noProof/>
        </w:rPr>
        <w:t>Floerl (2004)</w:t>
      </w:r>
      <w:r w:rsidR="003968A6">
        <w:fldChar w:fldCharType="end"/>
      </w:r>
    </w:p>
    <w:p w14:paraId="161CC5AD" w14:textId="32D54A12" w:rsidR="00BD58A3" w:rsidRPr="00C4451F" w:rsidRDefault="00BD58A3" w:rsidP="00BD58A3">
      <w:pPr>
        <w:keepNext/>
        <w:keepLines/>
        <w:rPr>
          <w:rFonts w:cstheme="minorHAnsi"/>
        </w:rPr>
      </w:pPr>
      <w:r w:rsidRPr="00C4451F">
        <w:rPr>
          <w:rFonts w:cstheme="minorHAnsi"/>
        </w:rPr>
        <w:t xml:space="preserve">Critical </w:t>
      </w:r>
      <w:r w:rsidR="00223C92">
        <w:rPr>
          <w:rFonts w:cstheme="minorHAnsi"/>
        </w:rPr>
        <w:t xml:space="preserve">inspection </w:t>
      </w:r>
      <w:r w:rsidRPr="00C4451F">
        <w:rPr>
          <w:rFonts w:cstheme="minorHAnsi"/>
        </w:rPr>
        <w:t xml:space="preserve">areas are similar for vessels longer than </w:t>
      </w:r>
      <w:r w:rsidR="00223C92">
        <w:rPr>
          <w:rFonts w:cstheme="minorHAnsi"/>
        </w:rPr>
        <w:t>&gt;</w:t>
      </w:r>
      <w:r w:rsidRPr="00C4451F">
        <w:rPr>
          <w:rFonts w:cstheme="minorHAnsi"/>
        </w:rPr>
        <w:t>25 m</w:t>
      </w:r>
      <w:r>
        <w:rPr>
          <w:rFonts w:cstheme="minorHAnsi"/>
        </w:rPr>
        <w:t>etres (</w:t>
      </w:r>
      <w:r w:rsidR="00DA592E">
        <w:rPr>
          <w:rFonts w:cstheme="minorHAnsi"/>
        </w:rPr>
        <w:fldChar w:fldCharType="begin"/>
      </w:r>
      <w:r w:rsidR="00DA592E">
        <w:rPr>
          <w:rFonts w:cstheme="minorHAnsi"/>
        </w:rPr>
        <w:instrText xml:space="preserve"> REF _Ref187483789 \h </w:instrText>
      </w:r>
      <w:r w:rsidR="00DA592E">
        <w:rPr>
          <w:rFonts w:cstheme="minorHAnsi"/>
        </w:rPr>
      </w:r>
      <w:r w:rsidR="00DA592E">
        <w:rPr>
          <w:rFonts w:cstheme="minorHAnsi"/>
        </w:rPr>
        <w:fldChar w:fldCharType="separate"/>
      </w:r>
      <w:r w:rsidR="00717524">
        <w:t xml:space="preserve">Figure </w:t>
      </w:r>
      <w:r w:rsidR="00717524">
        <w:rPr>
          <w:noProof/>
        </w:rPr>
        <w:t>7</w:t>
      </w:r>
      <w:r w:rsidR="00DA592E">
        <w:rPr>
          <w:rFonts w:cstheme="minorHAnsi"/>
        </w:rPr>
        <w:fldChar w:fldCharType="end"/>
      </w:r>
      <w:r>
        <w:rPr>
          <w:rFonts w:cstheme="minorHAnsi"/>
        </w:rPr>
        <w:t>)</w:t>
      </w:r>
      <w:r w:rsidRPr="00C4451F">
        <w:rPr>
          <w:rFonts w:cstheme="minorHAnsi"/>
        </w:rPr>
        <w:t>,</w:t>
      </w:r>
      <w:r w:rsidR="00245DB7">
        <w:rPr>
          <w:rFonts w:cstheme="minorHAnsi"/>
        </w:rPr>
        <w:t xml:space="preserve"> but include </w:t>
      </w:r>
      <w:r w:rsidRPr="00C4451F">
        <w:rPr>
          <w:rFonts w:cstheme="minorHAnsi"/>
        </w:rPr>
        <w:t xml:space="preserve">additional </w:t>
      </w:r>
      <w:r w:rsidR="00223C92">
        <w:rPr>
          <w:rFonts w:cstheme="minorHAnsi"/>
        </w:rPr>
        <w:t xml:space="preserve">high-risk niche </w:t>
      </w:r>
      <w:r w:rsidRPr="00C4451F">
        <w:rPr>
          <w:rFonts w:cstheme="minorHAnsi"/>
        </w:rPr>
        <w:t>areas</w:t>
      </w:r>
      <w:r w:rsidR="00223C92">
        <w:rPr>
          <w:rFonts w:cstheme="minorHAnsi"/>
        </w:rPr>
        <w:t xml:space="preserve"> such as</w:t>
      </w:r>
      <w:r w:rsidRPr="00C4451F">
        <w:rPr>
          <w:rFonts w:cstheme="minorHAnsi"/>
        </w:rPr>
        <w:t>:</w:t>
      </w:r>
    </w:p>
    <w:p w14:paraId="68D82B2D" w14:textId="61A645E7" w:rsidR="00BD58A3" w:rsidRDefault="00BD58A3" w:rsidP="00BD58A3">
      <w:pPr>
        <w:pStyle w:val="ListBullet"/>
        <w:ind w:left="426" w:hanging="426"/>
      </w:pPr>
      <w:r w:rsidRPr="005269E7">
        <w:t>sea chests and gratings</w:t>
      </w:r>
    </w:p>
    <w:p w14:paraId="67E6FB38" w14:textId="77777777" w:rsidR="00245DB7" w:rsidRDefault="00BD58A3" w:rsidP="00BD58A3">
      <w:pPr>
        <w:pStyle w:val="ListBullet"/>
        <w:ind w:left="426" w:hanging="426"/>
      </w:pPr>
      <w:r w:rsidRPr="005269E7">
        <w:lastRenderedPageBreak/>
        <w:t>ballast tanks</w:t>
      </w:r>
    </w:p>
    <w:p w14:paraId="47FD596E" w14:textId="6C58923D" w:rsidR="00BD58A3" w:rsidRDefault="00BD58A3" w:rsidP="00BD58A3">
      <w:pPr>
        <w:pStyle w:val="ListBullet"/>
        <w:ind w:left="426" w:hanging="426"/>
      </w:pPr>
      <w:r w:rsidRPr="005269E7">
        <w:t xml:space="preserve">internal </w:t>
      </w:r>
      <w:r w:rsidR="00550328">
        <w:t xml:space="preserve">seawater </w:t>
      </w:r>
      <w:r w:rsidRPr="005269E7">
        <w:t>systems</w:t>
      </w:r>
    </w:p>
    <w:p w14:paraId="5D5CA302" w14:textId="1C69D80A" w:rsidR="00BD58A3" w:rsidRPr="005269E7" w:rsidRDefault="00BD58A3" w:rsidP="00BD58A3">
      <w:pPr>
        <w:pStyle w:val="ListBullet"/>
        <w:ind w:left="426" w:hanging="426"/>
      </w:pPr>
      <w:r w:rsidRPr="00B247C8">
        <w:t>d</w:t>
      </w:r>
      <w:r w:rsidRPr="00A75F61">
        <w:t>ry</w:t>
      </w:r>
      <w:r>
        <w:t>-</w:t>
      </w:r>
      <w:r w:rsidRPr="005269E7">
        <w:t>docking support strips (DDSS)</w:t>
      </w:r>
    </w:p>
    <w:p w14:paraId="45E65998" w14:textId="2391C051" w:rsidR="00BD58A3" w:rsidRPr="005269E7" w:rsidRDefault="00BD58A3" w:rsidP="00BD58A3">
      <w:pPr>
        <w:pStyle w:val="ListBullet"/>
        <w:ind w:left="426" w:hanging="426"/>
      </w:pPr>
      <w:r w:rsidRPr="005269E7">
        <w:t>sonar tubes</w:t>
      </w:r>
    </w:p>
    <w:p w14:paraId="3107FC34" w14:textId="6C42A0EA" w:rsidR="00BD58A3" w:rsidRPr="005269E7" w:rsidRDefault="00BD58A3" w:rsidP="00BD58A3">
      <w:pPr>
        <w:pStyle w:val="ListBullet"/>
        <w:ind w:left="426" w:hanging="426"/>
      </w:pPr>
      <w:r w:rsidRPr="005269E7">
        <w:t>bow</w:t>
      </w:r>
      <w:r w:rsidR="005D6322">
        <w:t xml:space="preserve"> and stern</w:t>
      </w:r>
      <w:r w:rsidR="0012753F">
        <w:t xml:space="preserve"> </w:t>
      </w:r>
      <w:r w:rsidRPr="005269E7">
        <w:t>thrusters</w:t>
      </w:r>
    </w:p>
    <w:p w14:paraId="1A632485" w14:textId="7D949906" w:rsidR="00BD58A3" w:rsidRDefault="00223C92" w:rsidP="00BD58A3">
      <w:pPr>
        <w:pStyle w:val="ListBullet"/>
        <w:ind w:left="426" w:hanging="426"/>
      </w:pPr>
      <w:r>
        <w:t xml:space="preserve">keel and </w:t>
      </w:r>
      <w:r w:rsidR="00BD58A3" w:rsidRPr="005269E7">
        <w:t>bilge keels</w:t>
      </w:r>
    </w:p>
    <w:p w14:paraId="69C66149" w14:textId="2A0B26C5" w:rsidR="00245DB7" w:rsidRDefault="00245DB7" w:rsidP="00BD58A3">
      <w:pPr>
        <w:pStyle w:val="ListBullet"/>
        <w:ind w:left="426" w:hanging="426"/>
      </w:pPr>
      <w:r>
        <w:t>anchor chain lockers</w:t>
      </w:r>
    </w:p>
    <w:p w14:paraId="3AE01C91" w14:textId="77A79CA4" w:rsidR="00BD58A3" w:rsidRDefault="00BD58A3" w:rsidP="00D475CC">
      <w:pPr>
        <w:pStyle w:val="ListBullet"/>
        <w:ind w:left="426" w:hanging="426"/>
      </w:pPr>
      <w:r>
        <w:t xml:space="preserve">other niches and cavities in the </w:t>
      </w:r>
      <w:r w:rsidR="00766638">
        <w:t xml:space="preserve">vessel’s </w:t>
      </w:r>
      <w:r>
        <w:t>wet water side</w:t>
      </w:r>
      <w:r w:rsidRPr="005269E7">
        <w:t>.</w:t>
      </w:r>
    </w:p>
    <w:p w14:paraId="101FF7F6" w14:textId="77ED109B" w:rsidR="00DA592E" w:rsidRPr="003734AE" w:rsidRDefault="00DA592E" w:rsidP="00DA592E">
      <w:pPr>
        <w:pStyle w:val="Caption"/>
        <w:rPr>
          <w:noProof/>
        </w:rPr>
      </w:pPr>
      <w:bookmarkStart w:id="209" w:name="_Ref188443749"/>
      <w:bookmarkStart w:id="210" w:name="_Ref187483789"/>
      <w:bookmarkStart w:id="211" w:name="_Toc222998546"/>
      <w:r>
        <w:t xml:space="preserve">Figure </w:t>
      </w:r>
      <w:r w:rsidR="00E959EF">
        <w:fldChar w:fldCharType="begin"/>
      </w:r>
      <w:r w:rsidR="00E959EF">
        <w:instrText xml:space="preserve"> SEQ Figure \* ARABIC </w:instrText>
      </w:r>
      <w:r w:rsidR="00E959EF">
        <w:fldChar w:fldCharType="separate"/>
      </w:r>
      <w:r w:rsidR="00717524">
        <w:rPr>
          <w:noProof/>
        </w:rPr>
        <w:t>7</w:t>
      </w:r>
      <w:r w:rsidR="00E959EF">
        <w:fldChar w:fldCharType="end"/>
      </w:r>
      <w:bookmarkEnd w:id="209"/>
      <w:bookmarkEnd w:id="210"/>
      <w:r>
        <w:t xml:space="preserve"> </w:t>
      </w:r>
      <w:r w:rsidRPr="003E2C9A">
        <w:t xml:space="preserve">Schematic diagram showing the high-risk niche areas for inspection of biofouling on </w:t>
      </w:r>
      <w:r w:rsidR="00245DB7">
        <w:t xml:space="preserve">large </w:t>
      </w:r>
      <w:r w:rsidRPr="003E2C9A">
        <w:t>vessel</w:t>
      </w:r>
      <w:r w:rsidR="00245DB7">
        <w:t>s</w:t>
      </w:r>
      <w:r w:rsidRPr="003E2C9A">
        <w:t xml:space="preserve"> </w:t>
      </w:r>
      <w:r w:rsidR="00245DB7">
        <w:t>&gt;</w:t>
      </w:r>
      <w:r w:rsidRPr="003E2C9A">
        <w:t>25 metres. Vessel and its components are not to scale</w:t>
      </w:r>
      <w:bookmarkEnd w:id="211"/>
    </w:p>
    <w:p w14:paraId="145F7286" w14:textId="357843C0" w:rsidR="00BD58A3" w:rsidRDefault="00BC4B1C" w:rsidP="00BD58A3">
      <w:pPr>
        <w:pStyle w:val="Caption"/>
      </w:pPr>
      <w:r w:rsidRPr="008F4759">
        <w:rPr>
          <w:rFonts w:cstheme="minorHAnsi"/>
          <w:noProof/>
        </w:rPr>
        <w:drawing>
          <wp:inline distT="0" distB="0" distL="0" distR="0" wp14:anchorId="267826DD" wp14:editId="046B3B76">
            <wp:extent cx="5731510" cy="2489835"/>
            <wp:effectExtent l="0" t="0" r="2540" b="5715"/>
            <wp:docPr id="1105813775" name="Picture 1" descr="A coloured diagram of a ship &gt;25 m in length. Labels indicate areas on the ship that are most at risk of biofouling. Biofouling points of interest for vessels greater than 25 m. Underwater areas are marked: bulbous bow, bow thruster, dry-dock support strips, sea chests &amp; gratings, anodes, propellor, shaft and stern tube. Above water areas marked: anchor, and anchor chains and w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13775" name="Picture 1" descr="A coloured diagram of a ship &gt;25 m in length. Labels indicate areas on the ship that are most at risk of biofouling. Biofouling points of interest for vessels greater than 25 m. Underwater areas are marked: bulbous bow, bow thruster, dry-dock support strips, sea chests &amp; gratings, anodes, propellor, shaft and stern tube. Above water areas marked: anchor, and anchor chains and wells."/>
                    <pic:cNvPicPr/>
                  </pic:nvPicPr>
                  <pic:blipFill rotWithShape="1">
                    <a:blip r:embed="rId121"/>
                    <a:srcRect t="5767"/>
                    <a:stretch/>
                  </pic:blipFill>
                  <pic:spPr bwMode="auto">
                    <a:xfrm>
                      <a:off x="0" y="0"/>
                      <a:ext cx="5731510" cy="2489835"/>
                    </a:xfrm>
                    <a:prstGeom prst="rect">
                      <a:avLst/>
                    </a:prstGeom>
                    <a:ln>
                      <a:noFill/>
                    </a:ln>
                    <a:extLst>
                      <a:ext uri="{53640926-AAD7-44D8-BBD7-CCE9431645EC}">
                        <a14:shadowObscured xmlns:a14="http://schemas.microsoft.com/office/drawing/2010/main"/>
                      </a:ext>
                    </a:extLst>
                  </pic:spPr>
                </pic:pic>
              </a:graphicData>
            </a:graphic>
          </wp:inline>
        </w:drawing>
      </w:r>
    </w:p>
    <w:p w14:paraId="23F6CC61" w14:textId="26DEF0BC" w:rsidR="00BD58A3" w:rsidRPr="000D0331" w:rsidRDefault="00BD58A3" w:rsidP="00EC092C">
      <w:pPr>
        <w:pStyle w:val="FigureTableNoteSource"/>
        <w:rPr>
          <w:noProof/>
        </w:rPr>
      </w:pPr>
      <w:r w:rsidRPr="00E370C6">
        <w:t>Source:</w:t>
      </w:r>
      <w:r w:rsidRPr="000D0331">
        <w:t xml:space="preserve"> </w:t>
      </w:r>
      <w:r w:rsidRPr="000D0331">
        <w:rPr>
          <w:noProof/>
        </w:rPr>
        <w:t>Ren</w:t>
      </w:r>
      <w:r w:rsidRPr="000D0331">
        <w:rPr>
          <w:rFonts w:cstheme="minorHAnsi"/>
          <w:noProof/>
        </w:rPr>
        <w:t>é</w:t>
      </w:r>
      <w:r w:rsidRPr="000D0331">
        <w:rPr>
          <w:noProof/>
        </w:rPr>
        <w:t xml:space="preserve"> Campbell – Department of Agriculture, </w:t>
      </w:r>
      <w:r>
        <w:rPr>
          <w:noProof/>
        </w:rPr>
        <w:t>Fisheries and Forestry</w:t>
      </w:r>
      <w:r w:rsidR="00245DB7">
        <w:rPr>
          <w:noProof/>
        </w:rPr>
        <w:t xml:space="preserve"> (DAFF)</w:t>
      </w:r>
    </w:p>
    <w:p w14:paraId="0955B28F" w14:textId="496FB7D5" w:rsidR="005D633B" w:rsidRPr="00C75225" w:rsidRDefault="005D633B" w:rsidP="005D633B">
      <w:pPr>
        <w:pStyle w:val="Heading4"/>
        <w:numPr>
          <w:ilvl w:val="2"/>
          <w:numId w:val="11"/>
        </w:numPr>
        <w:rPr>
          <w:lang w:eastAsia="ja-JP"/>
        </w:rPr>
      </w:pPr>
      <w:bookmarkStart w:id="212" w:name="_Treatment_methods_for"/>
      <w:bookmarkStart w:id="213" w:name="_Ballast_water_management"/>
      <w:bookmarkStart w:id="214" w:name="_Biofouling_of_vessels"/>
      <w:bookmarkStart w:id="215" w:name="_Land-based_treatment"/>
      <w:bookmarkStart w:id="216" w:name="_Wrapping_and_encapsulation"/>
      <w:bookmarkStart w:id="217" w:name="_Aquaculture_stock_and_1"/>
      <w:bookmarkStart w:id="218" w:name="_Manual_removal"/>
      <w:bookmarkStart w:id="219" w:name="_Desiccation_(air-drying)"/>
      <w:bookmarkStart w:id="220" w:name="_High-pressure_water_blasting"/>
      <w:bookmarkStart w:id="221" w:name="_ThermalHeat_treatment"/>
      <w:bookmarkStart w:id="222" w:name="_Vacuum_removal"/>
      <w:bookmarkStart w:id="223" w:name="_Wrapping_and_encapsulation_1"/>
      <w:bookmarkStart w:id="224" w:name="_Smothering"/>
      <w:bookmarkStart w:id="225" w:name="_Toc127189814"/>
      <w:bookmarkStart w:id="226" w:name="_Toc127801706"/>
      <w:bookmarkStart w:id="227" w:name="_Toc129181557"/>
      <w:bookmarkStart w:id="228" w:name="_Data_sources_for"/>
      <w:bookmarkStart w:id="229" w:name="_Submerged_structure_and"/>
      <w:bookmarkStart w:id="230" w:name="_Inspections_of_marine"/>
      <w:bookmarkStart w:id="231" w:name="_Hlk136415342"/>
      <w:bookmarkStart w:id="232" w:name="_Hlk136414519"/>
      <w:bookmarkStart w:id="233" w:name="_Hlk136414344"/>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Pr>
          <w:lang w:eastAsia="ja-JP"/>
        </w:rPr>
        <w:t xml:space="preserve">Inspections of </w:t>
      </w:r>
      <w:r w:rsidR="00AD1808">
        <w:rPr>
          <w:lang w:eastAsia="ja-JP"/>
        </w:rPr>
        <w:t>marine infra</w:t>
      </w:r>
      <w:r>
        <w:rPr>
          <w:lang w:eastAsia="ja-JP"/>
        </w:rPr>
        <w:t>structure and habitat</w:t>
      </w:r>
    </w:p>
    <w:p w14:paraId="290612EE" w14:textId="76D824D4" w:rsidR="005D633B" w:rsidRDefault="00981EF3" w:rsidP="0068522B">
      <w:r>
        <w:t xml:space="preserve">Surveillance for </w:t>
      </w:r>
      <w:r w:rsidR="00160D13">
        <w:t>invasive ascidians</w:t>
      </w:r>
      <w:r w:rsidRPr="00981EF3">
        <w:t xml:space="preserve"> </w:t>
      </w:r>
      <w:r>
        <w:t>should include a</w:t>
      </w:r>
      <w:r w:rsidR="00956439">
        <w:t xml:space="preserve">rtificial and natural </w:t>
      </w:r>
      <w:r w:rsidR="00AD1808">
        <w:t xml:space="preserve">marine </w:t>
      </w:r>
      <w:r w:rsidR="00956439">
        <w:t xml:space="preserve">structures </w:t>
      </w:r>
      <w:r>
        <w:t>(permanent, semi-permanent</w:t>
      </w:r>
      <w:r w:rsidR="00D475CC">
        <w:t>,</w:t>
      </w:r>
      <w:r>
        <w:t xml:space="preserve"> and temporary) </w:t>
      </w:r>
      <w:r w:rsidR="00956439">
        <w:t>and habitats</w:t>
      </w:r>
      <w:r>
        <w:t xml:space="preserve"> </w:t>
      </w:r>
      <w:r w:rsidR="004F201E">
        <w:t xml:space="preserve">in the receiving environment </w:t>
      </w:r>
      <w:r>
        <w:t>as they</w:t>
      </w:r>
      <w:r w:rsidR="00956439">
        <w:t xml:space="preserve"> are at risk of being colonised by </w:t>
      </w:r>
      <w:r w:rsidR="00160D13">
        <w:t>ascidians</w:t>
      </w:r>
      <w:r w:rsidR="00956439">
        <w:t>.</w:t>
      </w:r>
      <w:r>
        <w:t xml:space="preserve"> For example, the infrastructure that </w:t>
      </w:r>
      <w:r w:rsidR="005F5A41">
        <w:t>support</w:t>
      </w:r>
      <w:r w:rsidR="00D11F03">
        <w:t>s</w:t>
      </w:r>
      <w:r w:rsidR="005F5A41">
        <w:t xml:space="preserve"> vessel</w:t>
      </w:r>
      <w:r>
        <w:t xml:space="preserve"> operation</w:t>
      </w:r>
      <w:r w:rsidR="005F5A41">
        <w:t>s</w:t>
      </w:r>
      <w:r>
        <w:t xml:space="preserve"> (</w:t>
      </w:r>
      <w:r w:rsidR="00CD4194">
        <w:t>e.g.</w:t>
      </w:r>
      <w:r>
        <w:t xml:space="preserve"> boat harbours, marinas, slipways, recreational boating mooring areas</w:t>
      </w:r>
      <w:r w:rsidR="00D475CC">
        <w:t>,</w:t>
      </w:r>
      <w:r>
        <w:t xml:space="preserve"> and fishing ports/bases) provide hotspots for the introduction and spread of marine pests from both international and domestic </w:t>
      </w:r>
      <w:r w:rsidRPr="00D42461">
        <w:t>vessels</w:t>
      </w:r>
      <w:r w:rsidR="005F5A41" w:rsidRPr="00D42461">
        <w:t xml:space="preserve"> (</w:t>
      </w:r>
      <w:r w:rsidR="005F5A41" w:rsidRPr="00EB74A7">
        <w:t>MPSC 2021</w:t>
      </w:r>
      <w:r w:rsidR="005F5A41" w:rsidRPr="00D42461">
        <w:t>)</w:t>
      </w:r>
      <w:r w:rsidRPr="00D42461">
        <w:t>. The environmental conditions and artificial nature of these facilities make them highly suitable for marine pests to establish new populations once they are introduced</w:t>
      </w:r>
      <w:r w:rsidR="005F5A41" w:rsidRPr="00D42461">
        <w:t xml:space="preserve"> (</w:t>
      </w:r>
      <w:r w:rsidR="005F5A41" w:rsidRPr="00EB74A7">
        <w:t>MPSC 2021</w:t>
      </w:r>
      <w:r w:rsidR="005F5A41" w:rsidRPr="00D42461">
        <w:t>). S</w:t>
      </w:r>
      <w:r w:rsidR="005F5A41">
        <w:t xml:space="preserve">ee </w:t>
      </w:r>
      <w:hyperlink w:anchor="_Management_of_submerged" w:history="1">
        <w:r w:rsidR="00A866E3" w:rsidRPr="00A866E3">
          <w:rPr>
            <w:rStyle w:val="Hyperlink"/>
          </w:rPr>
          <w:t>Section 3.</w:t>
        </w:r>
        <w:r w:rsidR="00BA5E6B">
          <w:rPr>
            <w:rStyle w:val="Hyperlink"/>
          </w:rPr>
          <w:t>3</w:t>
        </w:r>
        <w:r w:rsidR="00A866E3" w:rsidRPr="00A866E3">
          <w:rPr>
            <w:rStyle w:val="Hyperlink"/>
          </w:rPr>
          <w:t>.</w:t>
        </w:r>
        <w:r w:rsidR="001D2D6B">
          <w:rPr>
            <w:rStyle w:val="Hyperlink"/>
          </w:rPr>
          <w:t>4</w:t>
        </w:r>
      </w:hyperlink>
      <w:r w:rsidR="005F5A41">
        <w:t xml:space="preserve"> for</w:t>
      </w:r>
      <w:r w:rsidR="00A866E3">
        <w:t xml:space="preserve"> </w:t>
      </w:r>
      <w:r w:rsidR="006578C7">
        <w:t>the</w:t>
      </w:r>
      <w:r w:rsidR="005F5A41">
        <w:t xml:space="preserve"> management of </w:t>
      </w:r>
      <w:r w:rsidR="000E2242">
        <w:t>marine infrastructure</w:t>
      </w:r>
      <w:r w:rsidR="005F5A41">
        <w:t xml:space="preserve"> and habitats</w:t>
      </w:r>
      <w:r w:rsidR="008B3CEC">
        <w:t xml:space="preserve"> in the receiving environment</w:t>
      </w:r>
      <w:r w:rsidR="005F5A41">
        <w:t>.</w:t>
      </w:r>
    </w:p>
    <w:p w14:paraId="69110A1A" w14:textId="54806EAC" w:rsidR="005D633B" w:rsidRPr="004D5747" w:rsidRDefault="0068522B" w:rsidP="005D633B">
      <w:pPr>
        <w:pStyle w:val="Heading3"/>
        <w:numPr>
          <w:ilvl w:val="1"/>
          <w:numId w:val="11"/>
        </w:numPr>
      </w:pPr>
      <w:bookmarkStart w:id="234" w:name="_Management_of_infested"/>
      <w:bookmarkStart w:id="235" w:name="_Toc222998488"/>
      <w:bookmarkEnd w:id="234"/>
      <w:r>
        <w:t>Management of infested vectors and marine infrastructur</w:t>
      </w:r>
      <w:r w:rsidR="008D633E">
        <w:t>e</w:t>
      </w:r>
      <w:bookmarkEnd w:id="235"/>
    </w:p>
    <w:p w14:paraId="21A16E07" w14:textId="4F9728E1" w:rsidR="00AE4D3B" w:rsidRDefault="00AE4D3B" w:rsidP="009F3431">
      <w:pPr>
        <w:rPr>
          <w:rFonts w:cstheme="minorHAnsi"/>
        </w:rPr>
      </w:pPr>
      <w:r>
        <w:rPr>
          <w:rFonts w:cstheme="minorHAnsi"/>
        </w:rPr>
        <w:t>Management of infested vectors and marine infrastructure</w:t>
      </w:r>
      <w:r w:rsidRPr="00C4451F">
        <w:rPr>
          <w:rFonts w:cstheme="minorHAnsi"/>
        </w:rPr>
        <w:t xml:space="preserve"> </w:t>
      </w:r>
      <w:r w:rsidR="000A1C80">
        <w:rPr>
          <w:rFonts w:cstheme="minorHAnsi"/>
        </w:rPr>
        <w:t xml:space="preserve">from an invasive ascidian </w:t>
      </w:r>
      <w:r w:rsidRPr="00C4451F">
        <w:rPr>
          <w:rFonts w:cstheme="minorHAnsi"/>
        </w:rPr>
        <w:t>will be different depending on the type of area where an infestation occurred</w:t>
      </w:r>
      <w:r w:rsidR="000A1C80">
        <w:rPr>
          <w:rFonts w:cstheme="minorHAnsi"/>
        </w:rPr>
        <w:t>, and the pest species in question</w:t>
      </w:r>
      <w:r w:rsidRPr="00C4451F">
        <w:rPr>
          <w:rFonts w:cstheme="minorHAnsi"/>
        </w:rPr>
        <w:t xml:space="preserve">. </w:t>
      </w:r>
      <w:r w:rsidR="000A1C80">
        <w:rPr>
          <w:rFonts w:cstheme="minorHAnsi"/>
        </w:rPr>
        <w:t>The following section provides s</w:t>
      </w:r>
      <w:r>
        <w:rPr>
          <w:rFonts w:cstheme="minorHAnsi"/>
        </w:rPr>
        <w:t xml:space="preserve">pecific details </w:t>
      </w:r>
      <w:r w:rsidR="000A1C80">
        <w:rPr>
          <w:rFonts w:cstheme="minorHAnsi"/>
        </w:rPr>
        <w:t xml:space="preserve">on </w:t>
      </w:r>
      <w:r>
        <w:rPr>
          <w:rFonts w:cstheme="minorHAnsi"/>
        </w:rPr>
        <w:t>the following vectors:</w:t>
      </w:r>
    </w:p>
    <w:p w14:paraId="23283C7B" w14:textId="2A973ED9" w:rsidR="00AE4D3B" w:rsidRDefault="009849F2" w:rsidP="009F3431">
      <w:pPr>
        <w:pStyle w:val="ListBullet"/>
      </w:pPr>
      <w:r>
        <w:lastRenderedPageBreak/>
        <w:t>vessel biofouling</w:t>
      </w:r>
      <w:r w:rsidR="00845BB4">
        <w:t xml:space="preserve"> management</w:t>
      </w:r>
    </w:p>
    <w:p w14:paraId="2C87B798" w14:textId="2F832067" w:rsidR="009849F2" w:rsidRDefault="009849F2" w:rsidP="009F3431">
      <w:pPr>
        <w:pStyle w:val="ListBullet"/>
      </w:pPr>
      <w:r>
        <w:t>ballast water</w:t>
      </w:r>
      <w:r w:rsidR="00845BB4">
        <w:t xml:space="preserve"> management</w:t>
      </w:r>
    </w:p>
    <w:p w14:paraId="59A4F5BA" w14:textId="10627F9B" w:rsidR="00AE4D3B" w:rsidRDefault="00845BB4" w:rsidP="009F3431">
      <w:pPr>
        <w:pStyle w:val="ListBullet"/>
      </w:pPr>
      <w:r>
        <w:t xml:space="preserve">management of </w:t>
      </w:r>
      <w:r w:rsidR="00AE4D3B">
        <w:t>aquaculture stock and equipment</w:t>
      </w:r>
    </w:p>
    <w:p w14:paraId="44328C3B" w14:textId="625B70EC" w:rsidR="005C4E0F" w:rsidRDefault="00845BB4" w:rsidP="003D247C">
      <w:pPr>
        <w:pStyle w:val="ListBullet"/>
      </w:pPr>
      <w:r>
        <w:t xml:space="preserve">management of </w:t>
      </w:r>
      <w:r w:rsidR="00906863">
        <w:t>marine infrastructure</w:t>
      </w:r>
      <w:r>
        <w:t xml:space="preserve"> and habitat.</w:t>
      </w:r>
    </w:p>
    <w:p w14:paraId="5638EB75" w14:textId="7DA4BE95" w:rsidR="006373C7" w:rsidRDefault="005C4E0F" w:rsidP="003A2D72">
      <w:pPr>
        <w:pStyle w:val="ListBullet"/>
        <w:numPr>
          <w:ilvl w:val="0"/>
          <w:numId w:val="0"/>
        </w:numPr>
      </w:pPr>
      <w:r w:rsidRPr="00846769">
        <w:t xml:space="preserve">A summary of treatments shown to cause mortality of several </w:t>
      </w:r>
      <w:r w:rsidR="004345C4">
        <w:t xml:space="preserve">invasive ascidians is </w:t>
      </w:r>
      <w:r w:rsidRPr="00846769">
        <w:t xml:space="preserve">provided in </w:t>
      </w:r>
      <w:hyperlink w:anchor="_Methods_for_containment," w:history="1">
        <w:r w:rsidRPr="00846769">
          <w:rPr>
            <w:rStyle w:val="Hyperlink"/>
          </w:rPr>
          <w:t>Section 5.3</w:t>
        </w:r>
      </w:hyperlink>
      <w:r w:rsidRPr="00846769">
        <w:t>. These results are largely based on laboratory trials of individual or clumped organisms and will need to be adapted to ensure complete mortality on more complex structures, such as ropes or nets, or in treatment of large quantities of equipment or stock. They may also be a useful guide for selecting appropriate efficacy trials of decontamination methods for other similar species.</w:t>
      </w:r>
      <w:r w:rsidRPr="00C4451F">
        <w:rPr>
          <w:rFonts w:cstheme="minorHAnsi"/>
        </w:rPr>
        <w:t xml:space="preserve"> </w:t>
      </w:r>
      <w:r w:rsidR="006D31B0">
        <w:rPr>
          <w:rFonts w:cstheme="minorHAnsi"/>
        </w:rPr>
        <w:t xml:space="preserve">The information </w:t>
      </w:r>
      <w:r w:rsidR="006D31B0">
        <w:t>b</w:t>
      </w:r>
      <w:r w:rsidR="004523B2">
        <w:t xml:space="preserve">elow </w:t>
      </w:r>
      <w:r w:rsidR="00AE4D3B" w:rsidRPr="00C4451F">
        <w:t>summarises management recommendations for different types of vectors</w:t>
      </w:r>
      <w:r w:rsidR="00AE4D3B">
        <w:t xml:space="preserve"> </w:t>
      </w:r>
      <w:r w:rsidR="00245DB7">
        <w:t>which may translocate invasive ascidians</w:t>
      </w:r>
      <w:r w:rsidR="00AE4D3B" w:rsidRPr="00C4451F">
        <w:t>.</w:t>
      </w:r>
      <w:bookmarkStart w:id="236" w:name="_Ref141189552"/>
    </w:p>
    <w:p w14:paraId="6F0583FE" w14:textId="28FECF12" w:rsidR="00734215" w:rsidRPr="009B260F" w:rsidRDefault="00245DB7" w:rsidP="001B0B6D">
      <w:pPr>
        <w:pStyle w:val="Heading7"/>
        <w:rPr>
          <w:b/>
          <w:bCs/>
          <w:color w:val="0D0D0D" w:themeColor="text1" w:themeTint="F2"/>
        </w:rPr>
      </w:pPr>
      <w:r>
        <w:rPr>
          <w:b/>
          <w:bCs/>
          <w:color w:val="0D0D0D" w:themeColor="text1" w:themeTint="F2"/>
        </w:rPr>
        <w:t>Case e</w:t>
      </w:r>
      <w:r w:rsidR="00734215" w:rsidRPr="009B260F">
        <w:rPr>
          <w:b/>
          <w:bCs/>
          <w:color w:val="0D0D0D" w:themeColor="text1" w:themeTint="F2"/>
        </w:rPr>
        <w:t xml:space="preserve">xample: Management </w:t>
      </w:r>
      <w:r w:rsidR="001851DF">
        <w:rPr>
          <w:b/>
          <w:bCs/>
          <w:color w:val="0D0D0D" w:themeColor="text1" w:themeTint="F2"/>
        </w:rPr>
        <w:t>of</w:t>
      </w:r>
      <w:r w:rsidR="00734215" w:rsidRPr="009B260F">
        <w:rPr>
          <w:b/>
          <w:bCs/>
          <w:color w:val="0D0D0D" w:themeColor="text1" w:themeTint="F2"/>
        </w:rPr>
        <w:t xml:space="preserve"> </w:t>
      </w:r>
      <w:r>
        <w:rPr>
          <w:b/>
          <w:bCs/>
          <w:color w:val="0D0D0D" w:themeColor="text1" w:themeTint="F2"/>
        </w:rPr>
        <w:t xml:space="preserve">an </w:t>
      </w:r>
      <w:r w:rsidR="00734215" w:rsidRPr="009B260F">
        <w:rPr>
          <w:b/>
          <w:bCs/>
          <w:color w:val="0D0D0D" w:themeColor="text1" w:themeTint="F2"/>
        </w:rPr>
        <w:t xml:space="preserve">infested vector </w:t>
      </w:r>
      <w:r w:rsidR="001851DF">
        <w:rPr>
          <w:b/>
          <w:bCs/>
          <w:color w:val="0D0D0D" w:themeColor="text1" w:themeTint="F2"/>
        </w:rPr>
        <w:t>during a response</w:t>
      </w:r>
    </w:p>
    <w:p w14:paraId="2A9D395D" w14:textId="67111A4B" w:rsidR="00734215" w:rsidRPr="00734215" w:rsidRDefault="00734215" w:rsidP="00734215">
      <w:pPr>
        <w:rPr>
          <w:highlight w:val="yellow"/>
        </w:rPr>
      </w:pPr>
      <w:r w:rsidRPr="00734215">
        <w:t xml:space="preserve">During the Australian response to </w:t>
      </w:r>
      <w:r w:rsidRPr="00EB74A7">
        <w:rPr>
          <w:i/>
          <w:iCs/>
        </w:rPr>
        <w:t>Didemnum vexillum</w:t>
      </w:r>
      <w:r w:rsidRPr="00734215">
        <w:t xml:space="preserve"> several methods were applied to treat the underwater areas of an infested vessel, including the hull and niche areas. A closed circuit in-water cleaning system with hard tools and suction nozzles was used to remove biofouling, including </w:t>
      </w:r>
      <w:r w:rsidRPr="00EB74A7">
        <w:rPr>
          <w:i/>
          <w:iCs/>
        </w:rPr>
        <w:t>D. vexillum</w:t>
      </w:r>
      <w:r w:rsidRPr="00734215">
        <w:t>, from the vessel’s hull and niche areas. The captured material was passed through 10</w:t>
      </w:r>
      <w:r w:rsidR="00245DB7">
        <w:t xml:space="preserve"> </w:t>
      </w:r>
      <w:r w:rsidR="00245DB7">
        <w:rPr>
          <w:rFonts w:cstheme="minorHAnsi"/>
        </w:rPr>
        <w:t>µ</w:t>
      </w:r>
      <w:r w:rsidR="00245DB7">
        <w:t xml:space="preserve">m </w:t>
      </w:r>
      <w:r w:rsidRPr="00734215">
        <w:t>particula</w:t>
      </w:r>
      <w:r w:rsidR="00580A23">
        <w:t>te</w:t>
      </w:r>
      <w:r w:rsidRPr="00734215">
        <w:t xml:space="preserve"> filters and ultraviolet (UV) light to ensure disinfection. Blanking plates were also installed by divers to mechanically seal and isolate sea chests for chemical treatment. Once sealed, sea chests were de-watered by air compression and subsequently flooded with a Rydlyme</w:t>
      </w:r>
      <w:r w:rsidR="00245DB7" w:rsidRPr="00846769">
        <w:t>®</w:t>
      </w:r>
      <w:r w:rsidRPr="00734215">
        <w:t xml:space="preserve"> and freshwater solution, followed by a waiting period to ensure complete mortality</w:t>
      </w:r>
      <w:r w:rsidR="00A07B67">
        <w:t xml:space="preserve">. </w:t>
      </w:r>
      <w:r w:rsidRPr="00734215">
        <w:t>In addition, the vessel underwent dry-docking several months later, an effective method of desiccation by air-drying</w:t>
      </w:r>
      <w:r w:rsidR="003A2D72">
        <w:t xml:space="preserve">. </w:t>
      </w:r>
      <w:r w:rsidR="003A2D72">
        <w:fldChar w:fldCharType="begin"/>
      </w:r>
      <w:r w:rsidR="003A2D72">
        <w:instrText xml:space="preserve"> REF _Ref188443126 \h </w:instrText>
      </w:r>
      <w:r w:rsidR="003A2D72">
        <w:fldChar w:fldCharType="separate"/>
      </w:r>
      <w:r w:rsidR="00717524">
        <w:t xml:space="preserve">Table </w:t>
      </w:r>
      <w:r w:rsidR="00717524">
        <w:rPr>
          <w:noProof/>
        </w:rPr>
        <w:t>3</w:t>
      </w:r>
      <w:r w:rsidR="003A2D72">
        <w:fldChar w:fldCharType="end"/>
      </w:r>
      <w:r w:rsidR="003A2D72">
        <w:t xml:space="preserve"> below summarises management recommendations for different types of vectors which may translocate invasive ascidians. </w:t>
      </w:r>
    </w:p>
    <w:p w14:paraId="44829846" w14:textId="118F6C05" w:rsidR="00837ABF" w:rsidRDefault="00837ABF" w:rsidP="00E370C6">
      <w:pPr>
        <w:pStyle w:val="Caption"/>
      </w:pPr>
      <w:bookmarkStart w:id="237" w:name="_Ref188443126"/>
      <w:bookmarkStart w:id="238" w:name="_Toc222998526"/>
      <w:r>
        <w:t xml:space="preserve">Table </w:t>
      </w:r>
      <w:r>
        <w:fldChar w:fldCharType="begin"/>
      </w:r>
      <w:r>
        <w:instrText xml:space="preserve"> SEQ Table \* ARABIC </w:instrText>
      </w:r>
      <w:r>
        <w:fldChar w:fldCharType="separate"/>
      </w:r>
      <w:r w:rsidR="00717524">
        <w:rPr>
          <w:noProof/>
        </w:rPr>
        <w:t>3</w:t>
      </w:r>
      <w:r>
        <w:fldChar w:fldCharType="end"/>
      </w:r>
      <w:bookmarkEnd w:id="237"/>
      <w:r>
        <w:t xml:space="preserve"> Management recommendations for different types of vectors which may translocate invasive ascidians</w:t>
      </w:r>
      <w:bookmarkEnd w:id="238"/>
    </w:p>
    <w:tbl>
      <w:tblPr>
        <w:tblStyle w:val="TableGrid"/>
        <w:tblW w:w="9016" w:type="dxa"/>
        <w:tblInd w:w="-5" w:type="dxa"/>
        <w:tblBorders>
          <w:left w:val="none" w:sz="0" w:space="0" w:color="auto"/>
          <w:right w:val="none" w:sz="0" w:space="0" w:color="auto"/>
          <w:insideV w:val="none" w:sz="0" w:space="0" w:color="auto"/>
        </w:tblBorders>
        <w:shd w:val="clear" w:color="auto" w:fill="FFFFFF" w:themeFill="background1"/>
        <w:tblLook w:val="04A0" w:firstRow="1" w:lastRow="0" w:firstColumn="1" w:lastColumn="0" w:noHBand="0" w:noVBand="1"/>
      </w:tblPr>
      <w:tblGrid>
        <w:gridCol w:w="2415"/>
        <w:gridCol w:w="6601"/>
      </w:tblGrid>
      <w:tr w:rsidR="009970DC" w:rsidRPr="00A82EE5" w14:paraId="5B3C5704" w14:textId="77777777" w:rsidTr="009B260F">
        <w:trPr>
          <w:tblHeader/>
        </w:trPr>
        <w:tc>
          <w:tcPr>
            <w:tcW w:w="2415" w:type="dxa"/>
            <w:shd w:val="clear" w:color="auto" w:fill="FFFFFF" w:themeFill="background1"/>
          </w:tcPr>
          <w:p w14:paraId="4FD57FC6" w14:textId="77777777" w:rsidR="009970DC" w:rsidRPr="00961DDB" w:rsidRDefault="009970DC" w:rsidP="00127278">
            <w:pPr>
              <w:pStyle w:val="TableText"/>
              <w:rPr>
                <w:bCs/>
              </w:rPr>
            </w:pPr>
            <w:bookmarkStart w:id="239" w:name="Table_5"/>
            <w:bookmarkStart w:id="240" w:name="_Hlk64363497"/>
            <w:bookmarkEnd w:id="239"/>
            <w:r w:rsidRPr="00127278">
              <w:rPr>
                <w:b/>
                <w:bCs/>
              </w:rPr>
              <w:t>Vector</w:t>
            </w:r>
          </w:p>
        </w:tc>
        <w:tc>
          <w:tcPr>
            <w:tcW w:w="6601" w:type="dxa"/>
            <w:shd w:val="clear" w:color="auto" w:fill="FFFFFF" w:themeFill="background1"/>
          </w:tcPr>
          <w:p w14:paraId="4C93C012" w14:textId="0EA5A46F" w:rsidR="009970DC" w:rsidRPr="00961DDB" w:rsidRDefault="009970DC" w:rsidP="00127278">
            <w:pPr>
              <w:pStyle w:val="TableText"/>
              <w:rPr>
                <w:bCs/>
              </w:rPr>
            </w:pPr>
            <w:r w:rsidRPr="00127278">
              <w:rPr>
                <w:b/>
                <w:bCs/>
              </w:rPr>
              <w:t>Management action</w:t>
            </w:r>
            <w:r w:rsidR="00580A23" w:rsidRPr="00127278">
              <w:rPr>
                <w:b/>
                <w:bCs/>
              </w:rPr>
              <w:t xml:space="preserve"> options</w:t>
            </w:r>
          </w:p>
        </w:tc>
      </w:tr>
      <w:tr w:rsidR="009970DC" w:rsidRPr="00A82EE5" w14:paraId="15BFA38D" w14:textId="77777777" w:rsidTr="009B260F">
        <w:tc>
          <w:tcPr>
            <w:tcW w:w="2415" w:type="dxa"/>
            <w:shd w:val="clear" w:color="auto" w:fill="FFFFFF" w:themeFill="background1"/>
          </w:tcPr>
          <w:p w14:paraId="34E3248C" w14:textId="77777777" w:rsidR="009970DC" w:rsidRPr="009B260F" w:rsidRDefault="009970DC" w:rsidP="006C6BB6">
            <w:pPr>
              <w:pStyle w:val="TableText"/>
            </w:pPr>
            <w:r w:rsidRPr="009B260F">
              <w:t>International and domestic yachts &lt;25 m, domestic fishing vessels, ferries, tugs, and naval vessels</w:t>
            </w:r>
          </w:p>
        </w:tc>
        <w:tc>
          <w:tcPr>
            <w:tcW w:w="6601" w:type="dxa"/>
            <w:shd w:val="clear" w:color="auto" w:fill="FFFFFF" w:themeFill="background1"/>
          </w:tcPr>
          <w:p w14:paraId="08FDDE83" w14:textId="77777777" w:rsidR="009970DC" w:rsidRPr="009B260F" w:rsidRDefault="009970DC" w:rsidP="00127278">
            <w:pPr>
              <w:pStyle w:val="TableText"/>
              <w:rPr>
                <w:color w:val="0D0D0D" w:themeColor="text1" w:themeTint="F2"/>
              </w:rPr>
            </w:pPr>
            <w:r w:rsidRPr="009B260F">
              <w:rPr>
                <w:color w:val="0D0D0D" w:themeColor="text1" w:themeTint="F2"/>
              </w:rPr>
              <w:t>Remove from water and treat and/or clean external submerged surfaces</w:t>
            </w:r>
          </w:p>
          <w:p w14:paraId="0E4DFE4A" w14:textId="77777777" w:rsidR="009970DC" w:rsidRPr="009B260F" w:rsidRDefault="009970DC" w:rsidP="00127278">
            <w:pPr>
              <w:pStyle w:val="TableText"/>
              <w:rPr>
                <w:color w:val="0D0D0D" w:themeColor="text1" w:themeTint="F2"/>
              </w:rPr>
            </w:pPr>
            <w:r w:rsidRPr="009B260F">
              <w:rPr>
                <w:color w:val="0D0D0D" w:themeColor="text1" w:themeTint="F2"/>
              </w:rPr>
              <w:t>Contained in-water treatment with appropriate biocide</w:t>
            </w:r>
          </w:p>
          <w:p w14:paraId="61212749" w14:textId="77777777" w:rsidR="009970DC" w:rsidRPr="009B260F" w:rsidRDefault="009970DC" w:rsidP="00127278">
            <w:pPr>
              <w:pStyle w:val="TableText"/>
              <w:rPr>
                <w:color w:val="0D0D0D" w:themeColor="text1" w:themeTint="F2"/>
              </w:rPr>
            </w:pPr>
            <w:r w:rsidRPr="009B260F">
              <w:rPr>
                <w:color w:val="0D0D0D" w:themeColor="text1" w:themeTint="F2"/>
              </w:rPr>
              <w:t>Treat internal seawater systems</w:t>
            </w:r>
          </w:p>
          <w:p w14:paraId="4FED0385" w14:textId="57900012" w:rsidR="009970DC" w:rsidRPr="009B260F" w:rsidRDefault="009970DC" w:rsidP="00127278">
            <w:pPr>
              <w:pStyle w:val="TableText"/>
              <w:rPr>
                <w:color w:val="0D0D0D" w:themeColor="text1" w:themeTint="F2"/>
              </w:rPr>
            </w:pPr>
            <w:r w:rsidRPr="009B260F">
              <w:rPr>
                <w:color w:val="0D0D0D" w:themeColor="text1" w:themeTint="F2"/>
              </w:rPr>
              <w:t>Treat moist places (interior spaces and crevices</w:t>
            </w:r>
            <w:r w:rsidR="00B3771E">
              <w:rPr>
                <w:color w:val="0D0D0D" w:themeColor="text1" w:themeTint="F2"/>
              </w:rPr>
              <w:t xml:space="preserve">, </w:t>
            </w:r>
            <w:r w:rsidR="00B3771E" w:rsidRPr="00B3771E">
              <w:rPr>
                <w:color w:val="0D0D0D" w:themeColor="text1" w:themeTint="F2"/>
              </w:rPr>
              <w:t>e.g.</w:t>
            </w:r>
            <w:r w:rsidR="00B3771E">
              <w:rPr>
                <w:color w:val="0D0D0D" w:themeColor="text1" w:themeTint="F2"/>
              </w:rPr>
              <w:t xml:space="preserve"> </w:t>
            </w:r>
            <w:r w:rsidR="00B3771E" w:rsidRPr="00B3771E">
              <w:rPr>
                <w:color w:val="0D0D0D" w:themeColor="text1" w:themeTint="F2"/>
              </w:rPr>
              <w:t>bilges, anchor wells, live wells/bait tanks, scuppers</w:t>
            </w:r>
            <w:r w:rsidRPr="009B260F">
              <w:rPr>
                <w:color w:val="0D0D0D" w:themeColor="text1" w:themeTint="F2"/>
              </w:rPr>
              <w:t>)</w:t>
            </w:r>
          </w:p>
          <w:p w14:paraId="52ACE3A6" w14:textId="77777777" w:rsidR="009970DC" w:rsidRPr="009B260F" w:rsidRDefault="009970DC" w:rsidP="00127278">
            <w:pPr>
              <w:pStyle w:val="TableText"/>
              <w:rPr>
                <w:color w:val="0D0D0D" w:themeColor="text1" w:themeTint="F2"/>
              </w:rPr>
            </w:pPr>
            <w:r w:rsidRPr="009B260F">
              <w:rPr>
                <w:color w:val="0D0D0D" w:themeColor="text1" w:themeTint="F2"/>
              </w:rPr>
              <w:t>Manage ballast water (only applies to small percentage of sailing yachts)</w:t>
            </w:r>
          </w:p>
          <w:p w14:paraId="4DA64B71" w14:textId="77777777" w:rsidR="009970DC" w:rsidRPr="009B260F" w:rsidRDefault="009970DC" w:rsidP="00127278">
            <w:pPr>
              <w:pStyle w:val="TableText"/>
              <w:rPr>
                <w:color w:val="0D0D0D" w:themeColor="text1" w:themeTint="F2"/>
              </w:rPr>
            </w:pPr>
            <w:r w:rsidRPr="009B260F">
              <w:rPr>
                <w:color w:val="0D0D0D" w:themeColor="text1" w:themeTint="F2"/>
              </w:rPr>
              <w:t>Remove from the control area once cleaned</w:t>
            </w:r>
          </w:p>
          <w:p w14:paraId="7FA91CB7" w14:textId="77777777" w:rsidR="009970DC" w:rsidRPr="009B260F" w:rsidRDefault="009970DC" w:rsidP="00127278">
            <w:pPr>
              <w:pStyle w:val="TableText"/>
              <w:rPr>
                <w:color w:val="0D0D0D" w:themeColor="text1" w:themeTint="F2"/>
              </w:rPr>
            </w:pPr>
            <w:r w:rsidRPr="009B260F">
              <w:rPr>
                <w:color w:val="0D0D0D" w:themeColor="text1" w:themeTint="F2"/>
              </w:rPr>
              <w:t>Educate operators and service agents of risk</w:t>
            </w:r>
          </w:p>
        </w:tc>
      </w:tr>
      <w:tr w:rsidR="009970DC" w:rsidRPr="00A82EE5" w14:paraId="3268555A" w14:textId="77777777" w:rsidTr="009B260F">
        <w:tc>
          <w:tcPr>
            <w:tcW w:w="2415" w:type="dxa"/>
            <w:shd w:val="clear" w:color="auto" w:fill="FFFFFF" w:themeFill="background1"/>
          </w:tcPr>
          <w:p w14:paraId="73F2107E" w14:textId="051B894A" w:rsidR="009970DC" w:rsidRPr="009B260F" w:rsidRDefault="009970DC" w:rsidP="006C6BB6">
            <w:pPr>
              <w:pStyle w:val="TableText"/>
            </w:pPr>
            <w:r w:rsidRPr="009B260F">
              <w:t xml:space="preserve">Domestic </w:t>
            </w:r>
            <w:r w:rsidR="00EA569B" w:rsidRPr="009B260F">
              <w:t>commercial</w:t>
            </w:r>
            <w:r w:rsidRPr="009B260F">
              <w:t xml:space="preserve"> vessels &gt;25 m, and international </w:t>
            </w:r>
            <w:r w:rsidR="00EA569B" w:rsidRPr="009B260F">
              <w:t>commercial</w:t>
            </w:r>
            <w:r w:rsidRPr="009B260F">
              <w:t xml:space="preserve"> vessels &gt;25 m</w:t>
            </w:r>
          </w:p>
        </w:tc>
        <w:tc>
          <w:tcPr>
            <w:tcW w:w="6601" w:type="dxa"/>
            <w:shd w:val="clear" w:color="auto" w:fill="FFFFFF" w:themeFill="background1"/>
          </w:tcPr>
          <w:p w14:paraId="286F9B6D" w14:textId="179A1CD3" w:rsidR="009970DC" w:rsidRPr="009B260F" w:rsidRDefault="009970DC" w:rsidP="00127278">
            <w:pPr>
              <w:pStyle w:val="TableText"/>
              <w:rPr>
                <w:color w:val="0D0D0D" w:themeColor="text1" w:themeTint="F2"/>
              </w:rPr>
            </w:pPr>
            <w:r w:rsidRPr="009B260F">
              <w:rPr>
                <w:color w:val="0D0D0D" w:themeColor="text1" w:themeTint="F2"/>
              </w:rPr>
              <w:t>Inspect and treat and/</w:t>
            </w:r>
            <w:r w:rsidR="006A7E2F">
              <w:rPr>
                <w:color w:val="0D0D0D" w:themeColor="text1" w:themeTint="F2"/>
              </w:rPr>
              <w:t>o</w:t>
            </w:r>
            <w:r w:rsidRPr="009B260F">
              <w:rPr>
                <w:color w:val="0D0D0D" w:themeColor="text1" w:themeTint="F2"/>
              </w:rPr>
              <w:t>r</w:t>
            </w:r>
            <w:r w:rsidR="00580A23" w:rsidRPr="009B260F">
              <w:rPr>
                <w:color w:val="0D0D0D" w:themeColor="text1" w:themeTint="F2"/>
              </w:rPr>
              <w:t xml:space="preserve"> </w:t>
            </w:r>
            <w:r w:rsidRPr="009B260F">
              <w:rPr>
                <w:color w:val="0D0D0D" w:themeColor="text1" w:themeTint="F2"/>
              </w:rPr>
              <w:t>clean (if possible) external submerged surfaces</w:t>
            </w:r>
          </w:p>
          <w:p w14:paraId="5CAA5C91" w14:textId="77777777" w:rsidR="009970DC" w:rsidRPr="009B260F" w:rsidRDefault="009970DC" w:rsidP="00127278">
            <w:pPr>
              <w:pStyle w:val="TableText"/>
              <w:rPr>
                <w:color w:val="0D0D0D" w:themeColor="text1" w:themeTint="F2"/>
              </w:rPr>
            </w:pPr>
            <w:r w:rsidRPr="009B260F">
              <w:rPr>
                <w:color w:val="0D0D0D" w:themeColor="text1" w:themeTint="F2"/>
              </w:rPr>
              <w:t>Treat or seal internal seawater systems</w:t>
            </w:r>
          </w:p>
          <w:p w14:paraId="0EAE1AD1" w14:textId="21BD317F" w:rsidR="009970DC" w:rsidRPr="009B260F" w:rsidRDefault="009970DC" w:rsidP="00127278">
            <w:pPr>
              <w:pStyle w:val="TableText"/>
              <w:rPr>
                <w:color w:val="0D0D0D" w:themeColor="text1" w:themeTint="F2"/>
              </w:rPr>
            </w:pPr>
            <w:r w:rsidRPr="009B260F">
              <w:rPr>
                <w:color w:val="0D0D0D" w:themeColor="text1" w:themeTint="F2"/>
              </w:rPr>
              <w:t>Treat moist places (</w:t>
            </w:r>
            <w:r w:rsidR="00B3771E" w:rsidRPr="009B260F">
              <w:rPr>
                <w:color w:val="0D0D0D" w:themeColor="text1" w:themeTint="F2"/>
              </w:rPr>
              <w:t>interior spaces and crevices</w:t>
            </w:r>
            <w:r w:rsidR="00B3771E">
              <w:rPr>
                <w:color w:val="0D0D0D" w:themeColor="text1" w:themeTint="F2"/>
              </w:rPr>
              <w:t xml:space="preserve">, </w:t>
            </w:r>
            <w:r w:rsidR="00B3771E" w:rsidRPr="00B3771E">
              <w:rPr>
                <w:color w:val="0D0D0D" w:themeColor="text1" w:themeTint="F2"/>
              </w:rPr>
              <w:t>e.g.</w:t>
            </w:r>
            <w:r w:rsidR="00B3771E">
              <w:rPr>
                <w:color w:val="0D0D0D" w:themeColor="text1" w:themeTint="F2"/>
              </w:rPr>
              <w:t xml:space="preserve"> </w:t>
            </w:r>
            <w:r w:rsidR="00B3771E" w:rsidRPr="00B3771E">
              <w:rPr>
                <w:color w:val="0D0D0D" w:themeColor="text1" w:themeTint="F2"/>
              </w:rPr>
              <w:t>bilges, anchor wells, live wells/bait tanks, scuppers</w:t>
            </w:r>
            <w:r w:rsidR="00B3771E" w:rsidRPr="009B260F">
              <w:rPr>
                <w:color w:val="0D0D0D" w:themeColor="text1" w:themeTint="F2"/>
              </w:rPr>
              <w:t>)</w:t>
            </w:r>
          </w:p>
          <w:p w14:paraId="48478C3B" w14:textId="77777777" w:rsidR="009970DC" w:rsidRPr="009B260F" w:rsidRDefault="009970DC" w:rsidP="00127278">
            <w:pPr>
              <w:pStyle w:val="TableText"/>
              <w:rPr>
                <w:color w:val="0D0D0D" w:themeColor="text1" w:themeTint="F2"/>
              </w:rPr>
            </w:pPr>
            <w:r w:rsidRPr="009B260F">
              <w:rPr>
                <w:color w:val="0D0D0D" w:themeColor="text1" w:themeTint="F2"/>
              </w:rPr>
              <w:t>Manage ballast water</w:t>
            </w:r>
          </w:p>
          <w:p w14:paraId="7BDB9822" w14:textId="77777777" w:rsidR="009970DC" w:rsidRPr="009B260F" w:rsidRDefault="009970DC" w:rsidP="00127278">
            <w:pPr>
              <w:pStyle w:val="TableText"/>
              <w:rPr>
                <w:color w:val="0D0D0D" w:themeColor="text1" w:themeTint="F2"/>
              </w:rPr>
            </w:pPr>
            <w:r w:rsidRPr="009B260F">
              <w:rPr>
                <w:color w:val="0D0D0D" w:themeColor="text1" w:themeTint="F2"/>
              </w:rPr>
              <w:t>Educate operators and service agents of risk</w:t>
            </w:r>
          </w:p>
        </w:tc>
      </w:tr>
      <w:tr w:rsidR="009970DC" w:rsidRPr="00A82EE5" w14:paraId="11CC61DA" w14:textId="77777777" w:rsidTr="009B260F">
        <w:tc>
          <w:tcPr>
            <w:tcW w:w="2415" w:type="dxa"/>
            <w:shd w:val="clear" w:color="auto" w:fill="FFFFFF" w:themeFill="background1"/>
          </w:tcPr>
          <w:p w14:paraId="679F210E" w14:textId="77777777" w:rsidR="009970DC" w:rsidRPr="009B260F" w:rsidRDefault="009970DC" w:rsidP="006C6BB6">
            <w:pPr>
              <w:pStyle w:val="TableText"/>
            </w:pPr>
            <w:r w:rsidRPr="009B260F">
              <w:t>Recreational craft (e.g. jet-skis and kayaks)</w:t>
            </w:r>
          </w:p>
        </w:tc>
        <w:tc>
          <w:tcPr>
            <w:tcW w:w="6601" w:type="dxa"/>
            <w:shd w:val="clear" w:color="auto" w:fill="FFFFFF" w:themeFill="background1"/>
          </w:tcPr>
          <w:p w14:paraId="5EC3FB3D" w14:textId="5C8833A2" w:rsidR="009970DC" w:rsidRPr="009B260F" w:rsidRDefault="009970DC" w:rsidP="00127278">
            <w:pPr>
              <w:pStyle w:val="TableText"/>
              <w:rPr>
                <w:color w:val="0D0D0D" w:themeColor="text1" w:themeTint="F2"/>
              </w:rPr>
            </w:pPr>
            <w:r w:rsidRPr="009B260F">
              <w:rPr>
                <w:color w:val="0D0D0D" w:themeColor="text1" w:themeTint="F2"/>
              </w:rPr>
              <w:t xml:space="preserve">Remove from water and clean </w:t>
            </w:r>
            <w:r w:rsidR="00C513B6">
              <w:rPr>
                <w:color w:val="0D0D0D" w:themeColor="text1" w:themeTint="F2"/>
              </w:rPr>
              <w:t xml:space="preserve">internal and </w:t>
            </w:r>
            <w:r w:rsidRPr="009B260F">
              <w:rPr>
                <w:color w:val="0D0D0D" w:themeColor="text1" w:themeTint="F2"/>
              </w:rPr>
              <w:t>external submerged surface</w:t>
            </w:r>
          </w:p>
          <w:p w14:paraId="1F8A353E" w14:textId="063049DF" w:rsidR="009970DC" w:rsidRPr="009B260F" w:rsidRDefault="009970DC" w:rsidP="00127278">
            <w:pPr>
              <w:pStyle w:val="TableText"/>
              <w:rPr>
                <w:color w:val="0D0D0D" w:themeColor="text1" w:themeTint="F2"/>
              </w:rPr>
            </w:pPr>
            <w:r w:rsidRPr="009B260F">
              <w:rPr>
                <w:color w:val="0D0D0D" w:themeColor="text1" w:themeTint="F2"/>
              </w:rPr>
              <w:t>Treat and/or clean and dry internal seawater systems</w:t>
            </w:r>
            <w:r w:rsidR="00B3771E">
              <w:rPr>
                <w:color w:val="0D0D0D" w:themeColor="text1" w:themeTint="F2"/>
              </w:rPr>
              <w:t xml:space="preserve"> and wetted surfaces</w:t>
            </w:r>
          </w:p>
          <w:p w14:paraId="14295C73" w14:textId="77777777" w:rsidR="009970DC" w:rsidRPr="009B260F" w:rsidRDefault="009970DC" w:rsidP="00127278">
            <w:pPr>
              <w:pStyle w:val="TableText"/>
              <w:rPr>
                <w:color w:val="0D0D0D" w:themeColor="text1" w:themeTint="F2"/>
              </w:rPr>
            </w:pPr>
            <w:r w:rsidRPr="009B260F">
              <w:rPr>
                <w:color w:val="0D0D0D" w:themeColor="text1" w:themeTint="F2"/>
              </w:rPr>
              <w:t>Educate users and service agents of risk</w:t>
            </w:r>
          </w:p>
        </w:tc>
      </w:tr>
      <w:tr w:rsidR="009970DC" w:rsidRPr="00A82EE5" w14:paraId="48CBFE3C" w14:textId="77777777" w:rsidTr="009B260F">
        <w:tc>
          <w:tcPr>
            <w:tcW w:w="2415" w:type="dxa"/>
            <w:shd w:val="clear" w:color="auto" w:fill="FFFFFF" w:themeFill="background1"/>
          </w:tcPr>
          <w:p w14:paraId="68D292E7" w14:textId="77777777" w:rsidR="009970DC" w:rsidRPr="009B260F" w:rsidRDefault="009970DC" w:rsidP="006C6BB6">
            <w:pPr>
              <w:pStyle w:val="TableText"/>
            </w:pPr>
            <w:r w:rsidRPr="009B260F">
              <w:lastRenderedPageBreak/>
              <w:t>Fishing gear and nets</w:t>
            </w:r>
          </w:p>
        </w:tc>
        <w:tc>
          <w:tcPr>
            <w:tcW w:w="6601" w:type="dxa"/>
            <w:shd w:val="clear" w:color="auto" w:fill="FFFFFF" w:themeFill="background1"/>
          </w:tcPr>
          <w:p w14:paraId="715A9649" w14:textId="77777777" w:rsidR="009970DC" w:rsidRPr="009B260F" w:rsidRDefault="009970DC" w:rsidP="00127278">
            <w:pPr>
              <w:pStyle w:val="TableText"/>
              <w:rPr>
                <w:color w:val="0D0D0D" w:themeColor="text1" w:themeTint="F2"/>
              </w:rPr>
            </w:pPr>
            <w:r w:rsidRPr="009B260F">
              <w:rPr>
                <w:color w:val="0D0D0D" w:themeColor="text1" w:themeTint="F2"/>
              </w:rPr>
              <w:t>Remove from area and treat, clean and dry</w:t>
            </w:r>
          </w:p>
          <w:p w14:paraId="3B445DB7" w14:textId="77777777" w:rsidR="009970DC" w:rsidRPr="009B260F" w:rsidRDefault="009970DC" w:rsidP="00127278">
            <w:pPr>
              <w:pStyle w:val="TableText"/>
              <w:rPr>
                <w:color w:val="0D0D0D" w:themeColor="text1" w:themeTint="F2"/>
              </w:rPr>
            </w:pPr>
            <w:r w:rsidRPr="009B260F">
              <w:rPr>
                <w:color w:val="0D0D0D" w:themeColor="text1" w:themeTint="F2"/>
              </w:rPr>
              <w:t>Educate users and service agents of risk</w:t>
            </w:r>
          </w:p>
        </w:tc>
      </w:tr>
      <w:tr w:rsidR="009970DC" w:rsidRPr="00A82EE5" w14:paraId="0516FE84" w14:textId="77777777" w:rsidTr="009B260F">
        <w:tc>
          <w:tcPr>
            <w:tcW w:w="2415" w:type="dxa"/>
            <w:shd w:val="clear" w:color="auto" w:fill="FFFFFF" w:themeFill="background1"/>
          </w:tcPr>
          <w:p w14:paraId="54E52BF2" w14:textId="77777777" w:rsidR="009970DC" w:rsidRPr="009B260F" w:rsidRDefault="009970DC" w:rsidP="006C6BB6">
            <w:pPr>
              <w:pStyle w:val="TableText"/>
            </w:pPr>
            <w:r w:rsidRPr="009B260F">
              <w:t>Fouled aquaculture stock</w:t>
            </w:r>
          </w:p>
        </w:tc>
        <w:tc>
          <w:tcPr>
            <w:tcW w:w="6601" w:type="dxa"/>
            <w:shd w:val="clear" w:color="auto" w:fill="FFFFFF" w:themeFill="background1"/>
          </w:tcPr>
          <w:p w14:paraId="76D3CF2F" w14:textId="5A3B64DE" w:rsidR="009970DC" w:rsidRPr="009B260F" w:rsidRDefault="009970DC" w:rsidP="00127278">
            <w:pPr>
              <w:pStyle w:val="TableText"/>
              <w:rPr>
                <w:color w:val="0D0D0D" w:themeColor="text1" w:themeTint="F2"/>
              </w:rPr>
            </w:pPr>
            <w:r w:rsidRPr="009B260F">
              <w:rPr>
                <w:color w:val="0D0D0D" w:themeColor="text1" w:themeTint="F2"/>
              </w:rPr>
              <w:t xml:space="preserve">Remove from infested area </w:t>
            </w:r>
            <w:r w:rsidR="00B3771E">
              <w:rPr>
                <w:color w:val="0D0D0D" w:themeColor="text1" w:themeTint="F2"/>
              </w:rPr>
              <w:t>and</w:t>
            </w:r>
            <w:r w:rsidRPr="009B260F">
              <w:rPr>
                <w:color w:val="0D0D0D" w:themeColor="text1" w:themeTint="F2"/>
              </w:rPr>
              <w:t xml:space="preserve"> use an effective method for decontamination</w:t>
            </w:r>
          </w:p>
          <w:p w14:paraId="36C029F9" w14:textId="77777777" w:rsidR="009970DC" w:rsidRPr="009B260F" w:rsidRDefault="009970DC" w:rsidP="00127278">
            <w:pPr>
              <w:pStyle w:val="TableText"/>
              <w:rPr>
                <w:color w:val="0D0D0D" w:themeColor="text1" w:themeTint="F2"/>
              </w:rPr>
            </w:pPr>
            <w:r w:rsidRPr="009B260F">
              <w:rPr>
                <w:color w:val="0D0D0D" w:themeColor="text1" w:themeTint="F2"/>
              </w:rPr>
              <w:t>Educate users and service agents of risk</w:t>
            </w:r>
          </w:p>
        </w:tc>
      </w:tr>
      <w:tr w:rsidR="009970DC" w:rsidRPr="00A82EE5" w14:paraId="06DB539C" w14:textId="77777777" w:rsidTr="009B260F">
        <w:tc>
          <w:tcPr>
            <w:tcW w:w="2415" w:type="dxa"/>
            <w:shd w:val="clear" w:color="auto" w:fill="FFFFFF" w:themeFill="background1"/>
          </w:tcPr>
          <w:p w14:paraId="5E2EC540" w14:textId="77777777" w:rsidR="009970DC" w:rsidRPr="009B260F" w:rsidRDefault="009970DC" w:rsidP="006C6BB6">
            <w:pPr>
              <w:pStyle w:val="TableText"/>
            </w:pPr>
            <w:r w:rsidRPr="009B260F">
              <w:t>Fouled aquaculture equipment</w:t>
            </w:r>
          </w:p>
        </w:tc>
        <w:tc>
          <w:tcPr>
            <w:tcW w:w="6601" w:type="dxa"/>
            <w:shd w:val="clear" w:color="auto" w:fill="FFFFFF" w:themeFill="background1"/>
          </w:tcPr>
          <w:p w14:paraId="3C71BAAA" w14:textId="77777777" w:rsidR="009970DC" w:rsidRPr="009B260F" w:rsidRDefault="009970DC" w:rsidP="00127278">
            <w:pPr>
              <w:pStyle w:val="TableText"/>
              <w:rPr>
                <w:color w:val="0D0D0D" w:themeColor="text1" w:themeTint="F2"/>
              </w:rPr>
            </w:pPr>
            <w:r w:rsidRPr="009B260F">
              <w:rPr>
                <w:color w:val="0D0D0D" w:themeColor="text1" w:themeTint="F2"/>
              </w:rPr>
              <w:t>Clean thoroughly by high-pressure water blast, e.g. &gt;2,000 psi, capturing cleaned material for safe disposal</w:t>
            </w:r>
          </w:p>
          <w:p w14:paraId="7212ED16" w14:textId="77777777" w:rsidR="009970DC" w:rsidRPr="009B260F" w:rsidRDefault="009970DC" w:rsidP="00127278">
            <w:pPr>
              <w:pStyle w:val="TableText"/>
              <w:rPr>
                <w:color w:val="0D0D0D" w:themeColor="text1" w:themeTint="F2"/>
              </w:rPr>
            </w:pPr>
            <w:r w:rsidRPr="009B260F">
              <w:rPr>
                <w:color w:val="0D0D0D" w:themeColor="text1" w:themeTint="F2"/>
              </w:rPr>
              <w:t>Immerse in or apply an appropriate decontamination solution (e.g. copper sulphate solution (4 mg/L) or liquid sodium hypochlorite (200 to 400 ppm) for 48 hours)</w:t>
            </w:r>
          </w:p>
          <w:p w14:paraId="5B1E6352" w14:textId="72209A85" w:rsidR="009970DC" w:rsidRDefault="009970DC" w:rsidP="00127278">
            <w:pPr>
              <w:pStyle w:val="TableText"/>
              <w:rPr>
                <w:color w:val="0D0D0D" w:themeColor="text1" w:themeTint="F2"/>
              </w:rPr>
            </w:pPr>
            <w:r w:rsidRPr="009B260F">
              <w:rPr>
                <w:color w:val="0D0D0D" w:themeColor="text1" w:themeTint="F2"/>
              </w:rPr>
              <w:t xml:space="preserve">Rinse in </w:t>
            </w:r>
            <w:r w:rsidR="00BF7E4D">
              <w:rPr>
                <w:color w:val="0D0D0D" w:themeColor="text1" w:themeTint="F2"/>
              </w:rPr>
              <w:t>fresh</w:t>
            </w:r>
            <w:r w:rsidR="00BF7E4D" w:rsidRPr="009B260F">
              <w:rPr>
                <w:color w:val="0D0D0D" w:themeColor="text1" w:themeTint="F2"/>
              </w:rPr>
              <w:t xml:space="preserve">water </w:t>
            </w:r>
            <w:r w:rsidRPr="009B260F">
              <w:rPr>
                <w:color w:val="0D0D0D" w:themeColor="text1" w:themeTint="F2"/>
              </w:rPr>
              <w:t>and air dry</w:t>
            </w:r>
            <w:r w:rsidR="00BF7E4D">
              <w:rPr>
                <w:color w:val="0D0D0D" w:themeColor="text1" w:themeTint="F2"/>
              </w:rPr>
              <w:t xml:space="preserve"> for at least </w:t>
            </w:r>
            <w:r w:rsidR="000F5E15">
              <w:rPr>
                <w:color w:val="0D0D0D" w:themeColor="text1" w:themeTint="F2"/>
              </w:rPr>
              <w:t>48</w:t>
            </w:r>
            <w:r w:rsidR="00BF7E4D">
              <w:rPr>
                <w:color w:val="0D0D0D" w:themeColor="text1" w:themeTint="F2"/>
              </w:rPr>
              <w:t xml:space="preserve"> hours</w:t>
            </w:r>
            <w:r w:rsidRPr="009B260F">
              <w:rPr>
                <w:color w:val="0D0D0D" w:themeColor="text1" w:themeTint="F2"/>
              </w:rPr>
              <w:t xml:space="preserve">, preferably </w:t>
            </w:r>
            <w:r w:rsidR="00BF7E4D">
              <w:rPr>
                <w:color w:val="0D0D0D" w:themeColor="text1" w:themeTint="F2"/>
              </w:rPr>
              <w:t xml:space="preserve">a significant portion of this time </w:t>
            </w:r>
            <w:r w:rsidRPr="009B260F">
              <w:rPr>
                <w:color w:val="0D0D0D" w:themeColor="text1" w:themeTint="F2"/>
              </w:rPr>
              <w:t>in direct sunlight</w:t>
            </w:r>
            <w:r w:rsidR="00BF7E4D">
              <w:rPr>
                <w:color w:val="0D0D0D" w:themeColor="text1" w:themeTint="F2"/>
              </w:rPr>
              <w:t xml:space="preserve"> </w:t>
            </w:r>
          </w:p>
          <w:p w14:paraId="73609E41" w14:textId="63776AA4" w:rsidR="00B3771E" w:rsidRPr="00B3771E" w:rsidRDefault="00B3771E" w:rsidP="00127278">
            <w:pPr>
              <w:pStyle w:val="TableText"/>
              <w:rPr>
                <w:color w:val="0D0D0D" w:themeColor="text1" w:themeTint="F2"/>
              </w:rPr>
            </w:pPr>
            <w:r w:rsidRPr="009B260F">
              <w:rPr>
                <w:color w:val="0D0D0D" w:themeColor="text1" w:themeTint="F2"/>
              </w:rPr>
              <w:t>Remove from infested area</w:t>
            </w:r>
          </w:p>
          <w:p w14:paraId="0159928A" w14:textId="77777777" w:rsidR="009970DC" w:rsidRDefault="009970DC" w:rsidP="00127278">
            <w:pPr>
              <w:pStyle w:val="TableText"/>
              <w:rPr>
                <w:color w:val="0D0D0D" w:themeColor="text1" w:themeTint="F2"/>
              </w:rPr>
            </w:pPr>
            <w:r w:rsidRPr="009B260F">
              <w:rPr>
                <w:color w:val="0D0D0D" w:themeColor="text1" w:themeTint="F2"/>
              </w:rPr>
              <w:t>Educate users and service agents of risk</w:t>
            </w:r>
          </w:p>
          <w:p w14:paraId="37D52438" w14:textId="77777777" w:rsidR="009970DC" w:rsidRPr="009B260F" w:rsidRDefault="000F5E15" w:rsidP="00127278">
            <w:pPr>
              <w:pStyle w:val="TableText"/>
              <w:rPr>
                <w:color w:val="0D0D0D" w:themeColor="text1" w:themeTint="F2"/>
              </w:rPr>
            </w:pPr>
            <w:r>
              <w:rPr>
                <w:color w:val="0D0D0D" w:themeColor="text1" w:themeTint="F2"/>
              </w:rPr>
              <w:t>Prevent waste water re-entering any waterway</w:t>
            </w:r>
          </w:p>
        </w:tc>
      </w:tr>
      <w:tr w:rsidR="009970DC" w:rsidRPr="00A82EE5" w14:paraId="714A85BD" w14:textId="77777777" w:rsidTr="009B260F">
        <w:tc>
          <w:tcPr>
            <w:tcW w:w="2415" w:type="dxa"/>
            <w:shd w:val="clear" w:color="auto" w:fill="FFFFFF" w:themeFill="background1"/>
          </w:tcPr>
          <w:p w14:paraId="2723444A" w14:textId="77777777" w:rsidR="009970DC" w:rsidRPr="009B260F" w:rsidRDefault="009970DC" w:rsidP="006C6BB6">
            <w:pPr>
              <w:pStyle w:val="TableText"/>
            </w:pPr>
            <w:r w:rsidRPr="009B260F">
              <w:t>Buoys, pots, floats, and fenders</w:t>
            </w:r>
          </w:p>
        </w:tc>
        <w:tc>
          <w:tcPr>
            <w:tcW w:w="6601" w:type="dxa"/>
            <w:shd w:val="clear" w:color="auto" w:fill="FFFFFF" w:themeFill="background1"/>
          </w:tcPr>
          <w:p w14:paraId="0EFFA2B4" w14:textId="77777777" w:rsidR="009970DC" w:rsidRPr="009B260F" w:rsidRDefault="009970DC" w:rsidP="00127278">
            <w:pPr>
              <w:pStyle w:val="TableText"/>
              <w:rPr>
                <w:color w:val="0D0D0D" w:themeColor="text1" w:themeTint="F2"/>
              </w:rPr>
            </w:pPr>
            <w:r w:rsidRPr="009B260F">
              <w:rPr>
                <w:color w:val="0D0D0D" w:themeColor="text1" w:themeTint="F2"/>
              </w:rPr>
              <w:t>Restrict movement from the control area</w:t>
            </w:r>
          </w:p>
          <w:p w14:paraId="00118260" w14:textId="77777777" w:rsidR="009970DC" w:rsidRPr="009B260F" w:rsidRDefault="009970DC" w:rsidP="00127278">
            <w:pPr>
              <w:pStyle w:val="TableText"/>
              <w:rPr>
                <w:color w:val="0D0D0D" w:themeColor="text1" w:themeTint="F2"/>
              </w:rPr>
            </w:pPr>
            <w:r w:rsidRPr="009B260F">
              <w:rPr>
                <w:color w:val="0D0D0D" w:themeColor="text1" w:themeTint="F2"/>
              </w:rPr>
              <w:t>Treat and/or clean and dry</w:t>
            </w:r>
            <w:r w:rsidR="00BF7E4D">
              <w:rPr>
                <w:color w:val="0D0D0D" w:themeColor="text1" w:themeTint="F2"/>
              </w:rPr>
              <w:t xml:space="preserve"> (as above)</w:t>
            </w:r>
          </w:p>
          <w:p w14:paraId="1C6CD568" w14:textId="420782D2" w:rsidR="000F5E15" w:rsidRPr="009B260F" w:rsidRDefault="000F5E15" w:rsidP="00127278">
            <w:pPr>
              <w:pStyle w:val="TableText"/>
              <w:rPr>
                <w:color w:val="0D0D0D" w:themeColor="text1" w:themeTint="F2"/>
              </w:rPr>
            </w:pPr>
            <w:r>
              <w:rPr>
                <w:color w:val="0D0D0D" w:themeColor="text1" w:themeTint="F2"/>
              </w:rPr>
              <w:t>Prevent waste water re-entering any waterway</w:t>
            </w:r>
          </w:p>
          <w:p w14:paraId="3AC34C15" w14:textId="77777777" w:rsidR="009970DC" w:rsidRPr="009B260F" w:rsidRDefault="009970DC" w:rsidP="00127278">
            <w:pPr>
              <w:pStyle w:val="TableText"/>
              <w:rPr>
                <w:color w:val="0D0D0D" w:themeColor="text1" w:themeTint="F2"/>
              </w:rPr>
            </w:pPr>
            <w:r w:rsidRPr="009B260F">
              <w:rPr>
                <w:color w:val="0D0D0D" w:themeColor="text1" w:themeTint="F2"/>
              </w:rPr>
              <w:t>Educate users and service agents of risk</w:t>
            </w:r>
          </w:p>
        </w:tc>
      </w:tr>
      <w:tr w:rsidR="009970DC" w:rsidRPr="00A82EE5" w14:paraId="40646358" w14:textId="77777777" w:rsidTr="009B260F">
        <w:tc>
          <w:tcPr>
            <w:tcW w:w="2415" w:type="dxa"/>
            <w:shd w:val="clear" w:color="auto" w:fill="FFFFFF" w:themeFill="background1"/>
          </w:tcPr>
          <w:p w14:paraId="52F98F68" w14:textId="33061CE9" w:rsidR="009970DC" w:rsidRPr="009B260F" w:rsidRDefault="009970DC" w:rsidP="006C6BB6">
            <w:pPr>
              <w:pStyle w:val="TableText"/>
            </w:pPr>
            <w:r w:rsidRPr="009B260F">
              <w:t>Water, shells, and organisms for bait</w:t>
            </w:r>
            <w:r w:rsidR="00B3771E">
              <w:t>/burley</w:t>
            </w:r>
            <w:r w:rsidRPr="009B260F">
              <w:t xml:space="preserve"> or aquaria</w:t>
            </w:r>
          </w:p>
        </w:tc>
        <w:tc>
          <w:tcPr>
            <w:tcW w:w="6601" w:type="dxa"/>
            <w:shd w:val="clear" w:color="auto" w:fill="FFFFFF" w:themeFill="background1"/>
          </w:tcPr>
          <w:p w14:paraId="4AFF6A6A" w14:textId="77777777" w:rsidR="009970DC" w:rsidRPr="009B260F" w:rsidRDefault="009970DC" w:rsidP="00127278">
            <w:pPr>
              <w:pStyle w:val="TableText"/>
              <w:rPr>
                <w:color w:val="0D0D0D" w:themeColor="text1" w:themeTint="F2"/>
              </w:rPr>
            </w:pPr>
            <w:r w:rsidRPr="009B260F">
              <w:rPr>
                <w:color w:val="0D0D0D" w:themeColor="text1" w:themeTint="F2"/>
              </w:rPr>
              <w:t>Restrict movement from the control area</w:t>
            </w:r>
          </w:p>
          <w:p w14:paraId="43A231FC" w14:textId="77777777" w:rsidR="009970DC" w:rsidRPr="009B260F" w:rsidRDefault="009970DC" w:rsidP="00127278">
            <w:pPr>
              <w:pStyle w:val="TableText"/>
              <w:rPr>
                <w:color w:val="0D0D0D" w:themeColor="text1" w:themeTint="F2"/>
              </w:rPr>
            </w:pPr>
            <w:r w:rsidRPr="009B260F">
              <w:rPr>
                <w:color w:val="0D0D0D" w:themeColor="text1" w:themeTint="F2"/>
              </w:rPr>
              <w:t>Educate users and distributor of risk</w:t>
            </w:r>
          </w:p>
        </w:tc>
      </w:tr>
      <w:tr w:rsidR="009970DC" w:rsidRPr="00A82EE5" w14:paraId="6FEDE9D5" w14:textId="77777777" w:rsidTr="009B260F">
        <w:tc>
          <w:tcPr>
            <w:tcW w:w="2415" w:type="dxa"/>
            <w:shd w:val="clear" w:color="auto" w:fill="FFFFFF" w:themeFill="background1"/>
          </w:tcPr>
          <w:p w14:paraId="6643F5CB" w14:textId="77777777" w:rsidR="009970DC" w:rsidRPr="009B260F" w:rsidRDefault="009970DC" w:rsidP="006C6BB6">
            <w:pPr>
              <w:pStyle w:val="TableText"/>
            </w:pPr>
            <w:r w:rsidRPr="009B260F">
              <w:t>Flotsam and jetsam</w:t>
            </w:r>
          </w:p>
        </w:tc>
        <w:tc>
          <w:tcPr>
            <w:tcW w:w="6601" w:type="dxa"/>
            <w:shd w:val="clear" w:color="auto" w:fill="FFFFFF" w:themeFill="background1"/>
          </w:tcPr>
          <w:p w14:paraId="583949E1" w14:textId="77777777" w:rsidR="009970DC" w:rsidRPr="009B260F" w:rsidRDefault="009970DC" w:rsidP="00127278">
            <w:pPr>
              <w:pStyle w:val="TableText"/>
              <w:rPr>
                <w:color w:val="0D0D0D" w:themeColor="text1" w:themeTint="F2"/>
              </w:rPr>
            </w:pPr>
            <w:r w:rsidRPr="009B260F">
              <w:rPr>
                <w:color w:val="0D0D0D" w:themeColor="text1" w:themeTint="F2"/>
              </w:rPr>
              <w:t>Remove from water/shoreline and dry prior to onshore disposal</w:t>
            </w:r>
          </w:p>
          <w:p w14:paraId="28D4347A" w14:textId="77777777" w:rsidR="009970DC" w:rsidRPr="009B260F" w:rsidRDefault="009970DC" w:rsidP="00127278">
            <w:pPr>
              <w:pStyle w:val="TableText"/>
              <w:rPr>
                <w:color w:val="0D0D0D" w:themeColor="text1" w:themeTint="F2"/>
              </w:rPr>
            </w:pPr>
            <w:r w:rsidRPr="009B260F">
              <w:rPr>
                <w:color w:val="0D0D0D" w:themeColor="text1" w:themeTint="F2"/>
              </w:rPr>
              <w:t>If possible, use barriers to prevent escape from infested area</w:t>
            </w:r>
          </w:p>
        </w:tc>
      </w:tr>
      <w:tr w:rsidR="009970DC" w:rsidRPr="00A82EE5" w14:paraId="1BBFF5C2" w14:textId="77777777" w:rsidTr="009B260F">
        <w:tc>
          <w:tcPr>
            <w:tcW w:w="2415" w:type="dxa"/>
            <w:shd w:val="clear" w:color="auto" w:fill="FFFFFF" w:themeFill="background1"/>
          </w:tcPr>
          <w:p w14:paraId="15309574" w14:textId="77777777" w:rsidR="009970DC" w:rsidRPr="009B260F" w:rsidRDefault="009970DC" w:rsidP="006C6BB6">
            <w:pPr>
              <w:pStyle w:val="TableText"/>
            </w:pPr>
            <w:r w:rsidRPr="009B260F">
              <w:t>Fauna (e.g. birds)</w:t>
            </w:r>
          </w:p>
        </w:tc>
        <w:tc>
          <w:tcPr>
            <w:tcW w:w="6601" w:type="dxa"/>
            <w:shd w:val="clear" w:color="auto" w:fill="FFFFFF" w:themeFill="background1"/>
          </w:tcPr>
          <w:p w14:paraId="03E24D66" w14:textId="77777777" w:rsidR="009970DC" w:rsidRPr="009B260F" w:rsidRDefault="009970DC" w:rsidP="00127278">
            <w:pPr>
              <w:pStyle w:val="TableText"/>
              <w:rPr>
                <w:color w:val="0D0D0D" w:themeColor="text1" w:themeTint="F2"/>
              </w:rPr>
            </w:pPr>
            <w:r w:rsidRPr="009B260F">
              <w:rPr>
                <w:color w:val="0D0D0D" w:themeColor="text1" w:themeTint="F2"/>
              </w:rPr>
              <w:t>Short-term permits for managing fauna can be obtained for biosecurity purposes†</w:t>
            </w:r>
          </w:p>
        </w:tc>
      </w:tr>
      <w:tr w:rsidR="009970DC" w:rsidRPr="00A82EE5" w14:paraId="4A07CC80" w14:textId="77777777" w:rsidTr="009B260F">
        <w:tc>
          <w:tcPr>
            <w:tcW w:w="2415" w:type="dxa"/>
            <w:shd w:val="clear" w:color="auto" w:fill="FFFFFF" w:themeFill="background1"/>
          </w:tcPr>
          <w:p w14:paraId="2E43D3B1" w14:textId="77777777" w:rsidR="009970DC" w:rsidRPr="009B260F" w:rsidRDefault="009970DC" w:rsidP="006C6BB6">
            <w:pPr>
              <w:pStyle w:val="TableText"/>
            </w:pPr>
            <w:r w:rsidRPr="009B260F">
              <w:t>Stormwater pipes and intakes</w:t>
            </w:r>
          </w:p>
        </w:tc>
        <w:tc>
          <w:tcPr>
            <w:tcW w:w="6601" w:type="dxa"/>
            <w:shd w:val="clear" w:color="auto" w:fill="FFFFFF" w:themeFill="background1"/>
          </w:tcPr>
          <w:p w14:paraId="7B1CFA53" w14:textId="77777777" w:rsidR="009970DC" w:rsidRPr="009B260F" w:rsidRDefault="009970DC" w:rsidP="00127278">
            <w:pPr>
              <w:pStyle w:val="TableText"/>
              <w:rPr>
                <w:color w:val="0D0D0D" w:themeColor="text1" w:themeTint="F2"/>
              </w:rPr>
            </w:pPr>
            <w:r w:rsidRPr="009B260F">
              <w:rPr>
                <w:color w:val="0D0D0D" w:themeColor="text1" w:themeTint="F2"/>
              </w:rPr>
              <w:t>Treat and/or clean and remove fouling</w:t>
            </w:r>
          </w:p>
          <w:p w14:paraId="21BC37DE" w14:textId="77777777" w:rsidR="009970DC" w:rsidRPr="009B260F" w:rsidRDefault="009970DC" w:rsidP="00127278">
            <w:pPr>
              <w:pStyle w:val="TableText"/>
              <w:rPr>
                <w:color w:val="0D0D0D" w:themeColor="text1" w:themeTint="F2"/>
              </w:rPr>
            </w:pPr>
            <w:r w:rsidRPr="009B260F">
              <w:rPr>
                <w:color w:val="0D0D0D" w:themeColor="text1" w:themeTint="F2"/>
              </w:rPr>
              <w:t>Where possible, seal until stand-down of emergency response</w:t>
            </w:r>
          </w:p>
          <w:p w14:paraId="4CB800E9" w14:textId="77777777" w:rsidR="009970DC" w:rsidRPr="009B260F" w:rsidRDefault="009970DC" w:rsidP="00127278">
            <w:pPr>
              <w:pStyle w:val="TableText"/>
              <w:rPr>
                <w:color w:val="0D0D0D" w:themeColor="text1" w:themeTint="F2"/>
              </w:rPr>
            </w:pPr>
            <w:r w:rsidRPr="009B260F">
              <w:rPr>
                <w:color w:val="0D0D0D" w:themeColor="text1" w:themeTint="F2"/>
              </w:rPr>
              <w:t>Educate service agents of risk</w:t>
            </w:r>
          </w:p>
        </w:tc>
      </w:tr>
    </w:tbl>
    <w:bookmarkEnd w:id="236"/>
    <w:bookmarkEnd w:id="240"/>
    <w:p w14:paraId="08937772" w14:textId="4944CCFE" w:rsidR="00AE4D3B" w:rsidRDefault="00837ABF" w:rsidP="009B260F">
      <w:pPr>
        <w:pStyle w:val="TableText"/>
        <w:spacing w:after="200"/>
      </w:pPr>
      <w:r w:rsidRPr="00E370C6">
        <w:t>S</w:t>
      </w:r>
      <w:r w:rsidR="00AE4D3B" w:rsidRPr="00E370C6">
        <w:t>ource</w:t>
      </w:r>
      <w:r w:rsidR="00AE4D3B" w:rsidRPr="004962FC">
        <w:rPr>
          <w:i/>
          <w:iCs/>
        </w:rPr>
        <w:t>:</w:t>
      </w:r>
      <w:r w:rsidR="00AE4D3B">
        <w:t xml:space="preserve"> </w:t>
      </w:r>
      <w:r w:rsidR="006C51F8">
        <w:t>M</w:t>
      </w:r>
      <w:r w:rsidR="00AE4D3B">
        <w:t>odified from</w:t>
      </w:r>
      <w:r w:rsidR="00484D6F">
        <w:t xml:space="preserve"> </w:t>
      </w:r>
      <w:r w:rsidR="00484D6F">
        <w:fldChar w:fldCharType="begin"/>
      </w:r>
      <w:r w:rsidR="00C11494">
        <w:instrText xml:space="preserve"> ADDIN EN.CITE &lt;EndNote&gt;&lt;Cite AuthorYear="1"&gt;&lt;Author&gt;Bax&lt;/Author&gt;&lt;Year&gt;2002&lt;/Year&gt;&lt;RecNum&gt;5789&lt;/RecNum&gt;&lt;DisplayText&gt;Bax et al. (2002)&lt;/DisplayText&gt;&lt;record&gt;&lt;rec-number&gt;5789&lt;/rec-number&gt;&lt;foreign-keys&gt;&lt;key app="EN" db-id="5pw5zxs03zavz2esrer5zreaaer2f9v0wf9p" timestamp="1718333361" guid="93bed707-9edd-4df9-a9bd-16d0b90a4e62"&gt;5789&lt;/key&gt;&lt;/foreign-keys&gt;&lt;ref-type name="Conference Proceedings"&gt;10&lt;/ref-type&gt;&lt;contributors&gt;&lt;authors&gt;&lt;author&gt;Bax, N. J.&lt;/author&gt;&lt;author&gt;Hayes, K.&lt;/author&gt;&lt;author&gt;Marshall, A.&lt;/author&gt;&lt;author&gt;Parry, D.&lt;/author&gt;&lt;author&gt;Thresher, R.&lt;/author&gt;&lt;/authors&gt;&lt;secondary-authors&gt;&lt;author&gt;Veitch, C. R.&lt;/author&gt;&lt;author&gt;Clout, M. N.&lt;/author&gt;&lt;/secondary-authors&gt;&lt;/contributors&gt;&lt;titles&gt;&lt;title&gt;Man made marinas as sheltered islands for alien marine organisms: Establishment and eradication of an alien invasive marine species&lt;/title&gt;&lt;secondary-title&gt;International Conference on Eradication of Island Invasives&lt;/secondary-title&gt;&lt;tertiary-title&gt;Turning the tide: the eradication of invasive species&lt;/tertiary-title&gt;&lt;/titles&gt;&lt;pages&gt;26-39&lt;/pages&gt;&lt;dates&gt;&lt;year&gt;2002&lt;/year&gt;&lt;pub-dates&gt;&lt;date&gt;19-23 February 2001&lt;/date&gt;&lt;/pub-dates&gt;&lt;/dates&gt;&lt;pub-location&gt;Auckland&lt;/pub-location&gt;&lt;urls&gt;&lt;/urls&gt;&lt;/record&gt;&lt;/Cite&gt;&lt;/EndNote&gt;</w:instrText>
      </w:r>
      <w:r w:rsidR="00484D6F">
        <w:fldChar w:fldCharType="separate"/>
      </w:r>
      <w:r w:rsidR="00484D6F">
        <w:rPr>
          <w:noProof/>
        </w:rPr>
        <w:t>Bax et al. (2002)</w:t>
      </w:r>
      <w:r w:rsidR="00484D6F">
        <w:fldChar w:fldCharType="end"/>
      </w:r>
      <w:r w:rsidR="00D378E4">
        <w:rPr>
          <w:noProof/>
        </w:rPr>
        <w:t xml:space="preserve">; </w:t>
      </w:r>
      <w:r w:rsidR="00D378E4">
        <w:rPr>
          <w:rFonts w:cs="Calibri"/>
          <w:noProof/>
        </w:rPr>
        <w:t>†Fauna are recognised as vectors of disease</w:t>
      </w:r>
      <w:r w:rsidR="005C31E7">
        <w:rPr>
          <w:rFonts w:cs="Calibri"/>
          <w:noProof/>
        </w:rPr>
        <w:t xml:space="preserve">, </w:t>
      </w:r>
      <w:r w:rsidR="00D378E4">
        <w:rPr>
          <w:rFonts w:cs="Calibri"/>
          <w:noProof/>
        </w:rPr>
        <w:t xml:space="preserve">for example, </w:t>
      </w:r>
      <w:r w:rsidR="00427B4D">
        <w:t>viruses</w:t>
      </w:r>
      <w:r w:rsidR="00D378E4">
        <w:t xml:space="preserve"> may also be carried via the gut, feathers, feet and bill of piscivorous birds </w:t>
      </w:r>
      <w:r w:rsidR="004D7560">
        <w:fldChar w:fldCharType="begin"/>
      </w:r>
      <w:r w:rsidR="00D50E1C">
        <w:instrText xml:space="preserve"> ADDIN EN.CITE &lt;EndNote&gt;&lt;Cite&gt;&lt;Author&gt;DAFF&lt;/Author&gt;&lt;Year&gt;2024&lt;/Year&gt;&lt;RecNum&gt;5782&lt;/RecNum&gt;&lt;DisplayText&gt;(DAFF 2024b)&lt;/DisplayText&gt;&lt;record&gt;&lt;rec-number&gt;5782&lt;/rec-number&gt;&lt;foreign-keys&gt;&lt;key app="EN" db-id="5pw5zxs03zavz2esrer5zreaaer2f9v0wf9p" timestamp="1718331406" guid="e9cca789-025f-49c7-a994-a5a624209d94"&gt;5782&lt;/key&gt;&lt;/foreign-keys&gt;&lt;ref-type name="Government Document"&gt;46&lt;/ref-type&gt;&lt;contributors&gt;&lt;authors&gt;&lt;author&gt;DAFF,&lt;/author&gt;&lt;/authors&gt;&lt;secondary-authors&gt;&lt;author&gt;Department of Agriculture, Fisheries and Forestry&lt;/author&gt;&lt;/secondary-authors&gt;&lt;/contributors&gt;&lt;titles&gt;&lt;title&gt;Aquatic animal diseases significant to Australia: identification field guide&lt;/title&gt;&lt;/titles&gt;&lt;edition&gt;5th Edition&lt;/edition&gt;&lt;dates&gt;&lt;year&gt;2024&lt;/year&gt;&lt;/dates&gt;&lt;pub-location&gt;Canberra&lt;/pub-location&gt;&lt;publisher&gt;Department of Agriculture, Fisheries and Forestry&lt;/publisher&gt;&lt;urls&gt;&lt;related-urls&gt;&lt;url&gt;https://www.agriculture.gov.au/agriculture-land/animal/aquatic/aquatic_animal_diseases_significant_to_australia_identification_field_guide&lt;/url&gt;&lt;/related-urls&gt;&lt;/urls&gt;&lt;access-date&gt;14 June 2024&lt;/access-date&gt;&lt;/record&gt;&lt;/Cite&gt;&lt;/EndNote&gt;</w:instrText>
      </w:r>
      <w:r w:rsidR="004D7560">
        <w:fldChar w:fldCharType="separate"/>
      </w:r>
      <w:r w:rsidR="00D50E1C">
        <w:rPr>
          <w:noProof/>
        </w:rPr>
        <w:t>(DAFF 202</w:t>
      </w:r>
      <w:r w:rsidR="009970DC">
        <w:rPr>
          <w:noProof/>
        </w:rPr>
        <w:t>0</w:t>
      </w:r>
      <w:r w:rsidR="00D50E1C">
        <w:rPr>
          <w:noProof/>
        </w:rPr>
        <w:t>b)</w:t>
      </w:r>
      <w:r w:rsidR="004D7560">
        <w:fldChar w:fldCharType="end"/>
      </w:r>
      <w:r w:rsidR="004D7560">
        <w:t>.</w:t>
      </w:r>
    </w:p>
    <w:p w14:paraId="6882B767" w14:textId="4A464CBA" w:rsidR="007F7A49" w:rsidRPr="007F7A49" w:rsidRDefault="007F7A49" w:rsidP="007F7A49">
      <w:pPr>
        <w:pStyle w:val="Heading4"/>
        <w:numPr>
          <w:ilvl w:val="2"/>
          <w:numId w:val="11"/>
        </w:numPr>
        <w:rPr>
          <w:lang w:eastAsia="ja-JP"/>
        </w:rPr>
      </w:pPr>
      <w:bookmarkStart w:id="241" w:name="_Vessel_biofouling_management"/>
      <w:bookmarkEnd w:id="241"/>
      <w:r>
        <w:rPr>
          <w:lang w:eastAsia="ja-JP"/>
        </w:rPr>
        <w:t>Vessel biofouling management</w:t>
      </w:r>
    </w:p>
    <w:p w14:paraId="0174089D" w14:textId="6818874D" w:rsidR="00736355" w:rsidRDefault="00736355" w:rsidP="00736355">
      <w:r>
        <w:rPr>
          <w:rFonts w:cstheme="minorHAnsi"/>
        </w:rPr>
        <w:t>R</w:t>
      </w:r>
      <w:r w:rsidRPr="00757D3C">
        <w:rPr>
          <w:rFonts w:cstheme="minorHAnsi"/>
        </w:rPr>
        <w:t xml:space="preserve">emoval of biofouling on vessels includes land-based treatment, </w:t>
      </w:r>
      <w:r>
        <w:rPr>
          <w:rFonts w:cstheme="minorHAnsi"/>
        </w:rPr>
        <w:t xml:space="preserve">treatment of biofouling in </w:t>
      </w:r>
      <w:r w:rsidRPr="00757D3C">
        <w:rPr>
          <w:rFonts w:cstheme="minorHAnsi"/>
        </w:rPr>
        <w:t>internal seawater systems</w:t>
      </w:r>
      <w:r>
        <w:rPr>
          <w:rFonts w:cstheme="minorHAnsi"/>
        </w:rPr>
        <w:t xml:space="preserve">, </w:t>
      </w:r>
      <w:r w:rsidRPr="00757D3C">
        <w:rPr>
          <w:rFonts w:cstheme="minorHAnsi"/>
        </w:rPr>
        <w:t>and various in-water treatments.</w:t>
      </w:r>
      <w:r>
        <w:rPr>
          <w:rFonts w:cstheme="minorHAnsi"/>
        </w:rPr>
        <w:t xml:space="preserve"> </w:t>
      </w:r>
      <w:bookmarkStart w:id="242" w:name="_Hlk170737331"/>
      <w:r>
        <w:rPr>
          <w:rFonts w:cstheme="minorHAnsi"/>
        </w:rPr>
        <w:t xml:space="preserve">Refer to the </w:t>
      </w:r>
      <w:hyperlink r:id="rId122" w:history="1">
        <w:r w:rsidR="004704A4">
          <w:rPr>
            <w:rStyle w:val="Hyperlink"/>
          </w:rPr>
          <w:t>Australian anti-fouling and in-water cleaning guidelines - exposure draft</w:t>
        </w:r>
      </w:hyperlink>
      <w:r>
        <w:t xml:space="preserve"> for </w:t>
      </w:r>
      <w:r w:rsidRPr="00DB33BA">
        <w:t>best-practice approaches for the application, maintenance, removal</w:t>
      </w:r>
      <w:r w:rsidR="00FB0A5A">
        <w:t>,</w:t>
      </w:r>
      <w:r w:rsidRPr="00DB33BA">
        <w:t xml:space="preserve"> and disposal of anti-fouling coatings and the management of biofouling.</w:t>
      </w:r>
      <w:bookmarkEnd w:id="242"/>
    </w:p>
    <w:p w14:paraId="31CF7A35" w14:textId="77777777" w:rsidR="00F013BE" w:rsidRDefault="00847578" w:rsidP="00847578">
      <w:r w:rsidRPr="00FA1C4E">
        <w:t xml:space="preserve">For vessels known to be infested with </w:t>
      </w:r>
      <w:r w:rsidR="0025226A">
        <w:t>an</w:t>
      </w:r>
      <w:r w:rsidRPr="00FA1C4E">
        <w:t xml:space="preserve"> </w:t>
      </w:r>
      <w:r>
        <w:t>invasive ascidian</w:t>
      </w:r>
      <w:r w:rsidRPr="00FA1C4E">
        <w:t>, prevention of entry, treatment</w:t>
      </w:r>
      <w:r>
        <w:t>,</w:t>
      </w:r>
      <w:r w:rsidRPr="00FA1C4E">
        <w:t xml:space="preserve"> or vessel cleaning before entry to a port are the most effective management options. Where vessel facilities are available and it is operationally practical, vessels and movable structures should be removed from the water for cleaning and maintenance, in preference to in-water operations. </w:t>
      </w:r>
      <w:r w:rsidR="008330FD">
        <w:t xml:space="preserve">Sites of infestation need to be known to avoid dislodging pests into the water when lifting the vessel. </w:t>
      </w:r>
    </w:p>
    <w:p w14:paraId="3123E1C1" w14:textId="77777777" w:rsidR="00F013BE" w:rsidRDefault="00847578" w:rsidP="00847578">
      <w:r w:rsidRPr="00FA1C4E">
        <w:t xml:space="preserve">Australian dry dock facility information can be obtained from the </w:t>
      </w:r>
      <w:hyperlink r:id="rId123" w:history="1">
        <w:r w:rsidRPr="00FA1C4E">
          <w:rPr>
            <w:rStyle w:val="Hyperlink"/>
          </w:rPr>
          <w:t>National Maritime Centre</w:t>
        </w:r>
      </w:hyperlink>
      <w:r w:rsidRPr="00FA1C4E">
        <w:t xml:space="preserve"> (NMC). </w:t>
      </w:r>
    </w:p>
    <w:p w14:paraId="6DAD9072" w14:textId="4EB4BBA9" w:rsidR="00847578" w:rsidRPr="008363E0" w:rsidRDefault="006767CB" w:rsidP="00847578">
      <w:r>
        <w:t>In-water cleaning</w:t>
      </w:r>
      <w:r w:rsidR="003A0EF7">
        <w:t xml:space="preserve"> </w:t>
      </w:r>
      <w:r>
        <w:t>may be subject to consideration by biosecurity, environmental and port authorities</w:t>
      </w:r>
      <w:r w:rsidR="007C31B6">
        <w:t>, and</w:t>
      </w:r>
      <w:r w:rsidR="00847578" w:rsidRPr="00FA1C4E">
        <w:t xml:space="preserve"> may require referral under the </w:t>
      </w:r>
      <w:hyperlink r:id="rId124" w:history="1">
        <w:r w:rsidR="00847578" w:rsidRPr="00FA1C4E">
          <w:rPr>
            <w:rStyle w:val="Hyperlink"/>
          </w:rPr>
          <w:t>Environment Protection and Biodiversity Conservation Act 1999</w:t>
        </w:r>
      </w:hyperlink>
      <w:r w:rsidR="00847578" w:rsidRPr="00FA1C4E">
        <w:t xml:space="preserve"> (EPBC Act)</w:t>
      </w:r>
      <w:r w:rsidR="003A0EF7">
        <w:t xml:space="preserve"> </w:t>
      </w:r>
      <w:r w:rsidR="00EA1D40">
        <w:t>(e.g.</w:t>
      </w:r>
      <w:r w:rsidR="003A0EF7">
        <w:t xml:space="preserve"> in instances </w:t>
      </w:r>
      <w:r w:rsidR="00EA1D40">
        <w:t xml:space="preserve">relating to </w:t>
      </w:r>
      <w:r w:rsidR="00EA1D40" w:rsidRPr="00EA1D40">
        <w:t>Ramsar</w:t>
      </w:r>
      <w:r w:rsidR="00EA1D40">
        <w:t xml:space="preserve">-listed </w:t>
      </w:r>
      <w:r w:rsidR="00EA1D40" w:rsidRPr="00EA1D40">
        <w:t>wetlands</w:t>
      </w:r>
      <w:r w:rsidR="00EA1D40">
        <w:t>, National Heritage places etc.)</w:t>
      </w:r>
      <w:r w:rsidR="00847578" w:rsidRPr="00FA1C4E">
        <w:t xml:space="preserve">. </w:t>
      </w:r>
      <w:r w:rsidR="00847578" w:rsidRPr="008363E0">
        <w:t>If the activity does not require referral under the EPBC Act, the activity must be self</w:t>
      </w:r>
      <w:r w:rsidR="00847578" w:rsidRPr="008363E0">
        <w:noBreakHyphen/>
        <w:t xml:space="preserve">assessed using </w:t>
      </w:r>
      <w:r w:rsidR="00801E59" w:rsidRPr="00801E59">
        <w:t xml:space="preserve">the </w:t>
      </w:r>
      <w:hyperlink r:id="rId125" w:history="1">
        <w:r w:rsidR="000D5D33">
          <w:rPr>
            <w:rStyle w:val="Hyperlink"/>
          </w:rPr>
          <w:t>Australian anti-fouling and in-water cleaning guidelines - exposure draft</w:t>
        </w:r>
      </w:hyperlink>
      <w:r w:rsidR="00801E59" w:rsidRPr="00801E59">
        <w:rPr>
          <w:i/>
          <w:iCs/>
        </w:rPr>
        <w:t xml:space="preserve"> </w:t>
      </w:r>
      <w:r w:rsidR="00801E59" w:rsidRPr="00801E59">
        <w:rPr>
          <w:i/>
          <w:iCs/>
        </w:rPr>
        <w:lastRenderedPageBreak/>
        <w:t>Decision support tool</w:t>
      </w:r>
      <w:r w:rsidR="00801E59">
        <w:rPr>
          <w:i/>
          <w:iCs/>
        </w:rPr>
        <w:t>s</w:t>
      </w:r>
      <w:r w:rsidR="000D5D33">
        <w:t xml:space="preserve">. </w:t>
      </w:r>
      <w:r w:rsidR="00847578">
        <w:rPr>
          <w:rFonts w:cstheme="minorHAnsi"/>
        </w:rPr>
        <w:t>Each</w:t>
      </w:r>
      <w:r w:rsidR="00847578" w:rsidRPr="008363E0">
        <w:rPr>
          <w:rFonts w:cstheme="minorHAnsi"/>
        </w:rPr>
        <w:t xml:space="preserve"> </w:t>
      </w:r>
      <w:r w:rsidR="00847578">
        <w:rPr>
          <w:rFonts w:cstheme="minorHAnsi"/>
        </w:rPr>
        <w:t>s</w:t>
      </w:r>
      <w:r w:rsidR="00847578" w:rsidRPr="008363E0">
        <w:rPr>
          <w:rFonts w:cstheme="minorHAnsi"/>
        </w:rPr>
        <w:t xml:space="preserve">tate or </w:t>
      </w:r>
      <w:r w:rsidR="00847578">
        <w:rPr>
          <w:rFonts w:cstheme="minorHAnsi"/>
        </w:rPr>
        <w:t>t</w:t>
      </w:r>
      <w:r w:rsidR="00847578" w:rsidRPr="008363E0">
        <w:rPr>
          <w:rFonts w:cstheme="minorHAnsi"/>
        </w:rPr>
        <w:t>erritory jurisdiction is the primary contact for biofouling management advice.</w:t>
      </w:r>
      <w:r w:rsidR="00847578">
        <w:rPr>
          <w:rFonts w:cstheme="minorHAnsi"/>
        </w:rPr>
        <w:t xml:space="preserve"> </w:t>
      </w:r>
      <w:r w:rsidR="00847578" w:rsidRPr="008363E0">
        <w:t>Requirements and approvals for in</w:t>
      </w:r>
      <w:r w:rsidR="00847578" w:rsidRPr="008363E0">
        <w:noBreakHyphen/>
        <w:t>water cleaning in state or Northern Territory waters differ and should be clarified with the relevant agencies as listed on the</w:t>
      </w:r>
      <w:hyperlink r:id="rId126" w:history="1">
        <w:r w:rsidR="00B10E72">
          <w:rPr>
            <w:rStyle w:val="Hyperlink"/>
          </w:rPr>
          <w:t xml:space="preserve"> </w:t>
        </w:r>
        <w:r w:rsidR="000D5D33">
          <w:rPr>
            <w:rStyle w:val="Hyperlink"/>
          </w:rPr>
          <w:t>In-water cleaning in Australia</w:t>
        </w:r>
      </w:hyperlink>
      <w:r w:rsidR="00847578" w:rsidRPr="008363E0">
        <w:t xml:space="preserve"> webpage.</w:t>
      </w:r>
    </w:p>
    <w:p w14:paraId="3A9D2A9D" w14:textId="4218470D" w:rsidR="007F7A49" w:rsidRPr="007F7A49" w:rsidRDefault="00847578" w:rsidP="007F7A49">
      <w:r w:rsidRPr="008363E0">
        <w:rPr>
          <w:rFonts w:cstheme="minorHAnsi"/>
        </w:rPr>
        <w:t xml:space="preserve">The </w:t>
      </w:r>
      <w:r w:rsidRPr="008363E0">
        <w:rPr>
          <w:rStyle w:val="Emphasis"/>
        </w:rPr>
        <w:t xml:space="preserve">Biosecurity Act 2015 </w:t>
      </w:r>
      <w:r w:rsidRPr="008363E0">
        <w:rPr>
          <w:rFonts w:cstheme="minorHAnsi"/>
        </w:rPr>
        <w:t xml:space="preserve">can be used in the absence of appropriate </w:t>
      </w:r>
      <w:r>
        <w:rPr>
          <w:rFonts w:cstheme="minorHAnsi"/>
        </w:rPr>
        <w:t>s</w:t>
      </w:r>
      <w:r w:rsidRPr="008363E0">
        <w:rPr>
          <w:rFonts w:cstheme="minorHAnsi"/>
        </w:rPr>
        <w:t xml:space="preserve">tate or </w:t>
      </w:r>
      <w:r>
        <w:rPr>
          <w:rFonts w:cstheme="minorHAnsi"/>
        </w:rPr>
        <w:t>t</w:t>
      </w:r>
      <w:r w:rsidRPr="008363E0">
        <w:rPr>
          <w:rFonts w:cstheme="minorHAnsi"/>
        </w:rPr>
        <w:t>erritory legislative powers and may be used in circumstances, including directing</w:t>
      </w:r>
      <w:r>
        <w:rPr>
          <w:rFonts w:cstheme="minorHAnsi"/>
        </w:rPr>
        <w:t xml:space="preserve"> conveyances.</w:t>
      </w:r>
      <w:r>
        <w:t xml:space="preserve"> The </w:t>
      </w:r>
      <w:r w:rsidRPr="002363A9">
        <w:rPr>
          <w:rStyle w:val="Emphasis"/>
        </w:rPr>
        <w:t>Biosecurity Act 2015</w:t>
      </w:r>
      <w:r>
        <w:t xml:space="preserve"> defines conveyances as including vessels and floating structures.</w:t>
      </w:r>
      <w:r w:rsidR="00CF7C4B">
        <w:t xml:space="preserve"> </w:t>
      </w:r>
      <w:r w:rsidR="00CF7C4B" w:rsidRPr="00846769">
        <w:rPr>
          <w:rFonts w:cstheme="minorHAnsi"/>
        </w:rPr>
        <w:t xml:space="preserve">The Australian Director of Biosecurity (or a delegate) can authorise state and territory officers as biosecurity officers under the </w:t>
      </w:r>
      <w:r w:rsidR="00CF7C4B" w:rsidRPr="00846769">
        <w:rPr>
          <w:i/>
          <w:iCs/>
        </w:rPr>
        <w:t>Biosecurity Act 2015</w:t>
      </w:r>
      <w:r w:rsidR="00CF7C4B" w:rsidRPr="00846769">
        <w:rPr>
          <w:rFonts w:cstheme="minorHAnsi"/>
        </w:rPr>
        <w:t xml:space="preserve">, which can enable actions in a biosecurity response. A provisional list of other Commonwealth and State powers for intervention and detention of vessels is in </w:t>
      </w:r>
      <w:hyperlink w:anchor="_Appendix_D:_Commonwealth," w:history="1">
        <w:r w:rsidR="00CF7C4B" w:rsidRPr="00846769">
          <w:rPr>
            <w:rStyle w:val="Hyperlink"/>
            <w:rFonts w:cstheme="minorHAnsi"/>
          </w:rPr>
          <w:t>Appendix D.</w:t>
        </w:r>
      </w:hyperlink>
    </w:p>
    <w:p w14:paraId="3A788C52" w14:textId="66AF0CF2" w:rsidR="007F7A49" w:rsidRPr="00A939AD" w:rsidRDefault="007F7A49" w:rsidP="007F7A49">
      <w:pPr>
        <w:pStyle w:val="Heading5"/>
        <w:numPr>
          <w:ilvl w:val="3"/>
          <w:numId w:val="11"/>
        </w:numPr>
        <w:rPr>
          <w:bCs/>
        </w:rPr>
      </w:pPr>
      <w:bookmarkStart w:id="243" w:name="_Land-based_treatment_1"/>
      <w:bookmarkEnd w:id="243"/>
      <w:r>
        <w:rPr>
          <w:bCs/>
        </w:rPr>
        <w:t>Land-based treatment</w:t>
      </w:r>
    </w:p>
    <w:p w14:paraId="496E7322" w14:textId="136A5DE3" w:rsidR="00847578" w:rsidRPr="00724F78" w:rsidRDefault="00847578" w:rsidP="00847578">
      <w:pPr>
        <w:rPr>
          <w:rFonts w:cstheme="minorHAnsi"/>
          <w:color w:val="000000" w:themeColor="text1"/>
        </w:rPr>
      </w:pPr>
      <w:r>
        <w:rPr>
          <w:rFonts w:cstheme="minorHAnsi"/>
          <w:color w:val="000000" w:themeColor="text1"/>
        </w:rPr>
        <w:t xml:space="preserve">Like many </w:t>
      </w:r>
      <w:r w:rsidR="005D661D">
        <w:rPr>
          <w:rFonts w:cstheme="minorHAnsi"/>
          <w:color w:val="000000" w:themeColor="text1"/>
        </w:rPr>
        <w:t xml:space="preserve">fouling </w:t>
      </w:r>
      <w:r>
        <w:rPr>
          <w:rFonts w:cstheme="minorHAnsi"/>
          <w:color w:val="000000" w:themeColor="text1"/>
        </w:rPr>
        <w:t>marine pests, invasive ascidians</w:t>
      </w:r>
      <w:r w:rsidRPr="00724F78">
        <w:rPr>
          <w:rFonts w:cstheme="minorHAnsi"/>
          <w:color w:val="000000" w:themeColor="text1"/>
        </w:rPr>
        <w:t xml:space="preserve"> may inhabit internal piping and water intakes that are not easily inspected or cleaned. Therefore, haul-out of vessels and other non-permanent structures, such as mooring blocks, pontoons, floats, fenders moorings, chains</w:t>
      </w:r>
      <w:r>
        <w:rPr>
          <w:rFonts w:cstheme="minorHAnsi"/>
          <w:color w:val="000000" w:themeColor="text1"/>
        </w:rPr>
        <w:t>,</w:t>
      </w:r>
      <w:r w:rsidRPr="00724F78">
        <w:rPr>
          <w:rFonts w:cstheme="minorHAnsi"/>
          <w:color w:val="000000" w:themeColor="text1"/>
        </w:rPr>
        <w:t xml:space="preserve"> and ropes for inspection and treatment on land is the preferred option. This is most easily achieved for vessels &lt;25 metres in length and where suitable haul-out or dry-dock facilities are available near the control area. Larger vessels may need to be inspected and treated in</w:t>
      </w:r>
      <w:r w:rsidR="00D16345">
        <w:rPr>
          <w:rFonts w:cstheme="minorHAnsi"/>
          <w:color w:val="000000" w:themeColor="text1"/>
        </w:rPr>
        <w:t>-</w:t>
      </w:r>
      <w:r w:rsidRPr="00724F78">
        <w:rPr>
          <w:rFonts w:cstheme="minorHAnsi"/>
          <w:color w:val="000000" w:themeColor="text1"/>
        </w:rPr>
        <w:t>water or suitably treated in dry-dock where possible.</w:t>
      </w:r>
      <w:r>
        <w:rPr>
          <w:rFonts w:cstheme="minorHAnsi"/>
          <w:color w:val="000000" w:themeColor="text1"/>
        </w:rPr>
        <w:t xml:space="preserve"> Hauling out vessels and large structures can of course be time consuming and expensive </w:t>
      </w:r>
      <w:r>
        <w:fldChar w:fldCharType="begin"/>
      </w:r>
      <w:r>
        <w:instrText xml:space="preserve"> ADDIN EN.CITE &lt;EndNote&gt;&lt;Cite&gt;&lt;Author&gt;Muñoz&lt;/Author&gt;&lt;Year&gt;2014&lt;/Year&gt;&lt;RecNum&gt;5321&lt;/RecNum&gt;&lt;DisplayText&gt;(Muñoz &amp;amp; McDonald 2014)&lt;/DisplayText&gt;&lt;record&gt;&lt;rec-number&gt;5321&lt;/rec-number&gt;&lt;foreign-keys&gt;&lt;key app="EN" db-id="5pw5zxs03zavz2esrer5zreaaer2f9v0wf9p" timestamp="1708374197" guid="290ea703-b544-43eb-8eaa-4b09b4736de6"&gt;5321&lt;/key&gt;&lt;/foreign-keys&gt;&lt;ref-type name="Report"&gt;27&lt;/ref-type&gt;&lt;contributors&gt;&lt;authors&gt;&lt;author&gt;Muñoz, Julieta&lt;/author&gt;&lt;author&gt;McDonald, Justin I.&lt;/author&gt;&lt;/authors&gt;&lt;tertiary-authors&gt;&lt;author&gt;Department of Fisheries, Western Australia&lt;/author&gt;&lt;/tertiary-authors&gt;&lt;/contributors&gt;&lt;titles&gt;&lt;title&gt;&lt;style face="normal" font="default" size="100%"&gt;Potential eradication and control methods for the management of the ascidian &lt;/style&gt;&lt;style face="italic" font="default" size="100%"&gt;Didemnum perlucidum&lt;/style&gt;&lt;style face="normal" font="default" size="100%"&gt; in Western Australia&lt;/style&gt;&lt;/title&gt;&lt;secondary-title&gt;Fisheries Research Report&lt;/secondary-title&gt;&lt;/titles&gt;&lt;pages&gt;40&lt;/pages&gt;&lt;volume&gt;252&lt;/volume&gt;&lt;dates&gt;&lt;year&gt;2014&lt;/year&gt;&lt;pub-dates&gt;&lt;date&gt;3-2014&lt;/date&gt;&lt;/pub-dates&gt;&lt;/dates&gt;&lt;publisher&gt;Department of Fisheries, Western Australia&lt;/publisher&gt;&lt;urls&gt;&lt;/urls&gt;&lt;/record&gt;&lt;/Cite&gt;&lt;/EndNote&gt;</w:instrText>
      </w:r>
      <w:r>
        <w:fldChar w:fldCharType="separate"/>
      </w:r>
      <w:r>
        <w:rPr>
          <w:noProof/>
        </w:rPr>
        <w:t>(Muñoz &amp; McDonald 2014)</w:t>
      </w:r>
      <w:r>
        <w:fldChar w:fldCharType="end"/>
      </w:r>
      <w:r>
        <w:t>.</w:t>
      </w:r>
    </w:p>
    <w:p w14:paraId="2D43BEE3" w14:textId="0915CDAF" w:rsidR="00847578" w:rsidRDefault="00847578" w:rsidP="00847578">
      <w:pPr>
        <w:rPr>
          <w:rFonts w:cstheme="minorHAnsi"/>
          <w:color w:val="000000" w:themeColor="text1"/>
        </w:rPr>
      </w:pPr>
      <w:r>
        <w:rPr>
          <w:rFonts w:cstheme="minorHAnsi"/>
          <w:color w:val="000000" w:themeColor="text1"/>
        </w:rPr>
        <w:t xml:space="preserve">Care should be taken when removing vessels or structures fouled by colonial ascidians, </w:t>
      </w:r>
      <w:r w:rsidR="00FE4F07">
        <w:rPr>
          <w:rFonts w:cstheme="minorHAnsi"/>
          <w:color w:val="000000" w:themeColor="text1"/>
        </w:rPr>
        <w:t xml:space="preserve">because </w:t>
      </w:r>
      <w:r>
        <w:rPr>
          <w:rFonts w:cstheme="minorHAnsi"/>
          <w:color w:val="000000" w:themeColor="text1"/>
        </w:rPr>
        <w:t>tissue fragments may disperse and asexually reproduce within water</w:t>
      </w:r>
      <w:r w:rsidR="00374269">
        <w:rPr>
          <w:rFonts w:cstheme="minorHAnsi"/>
          <w:color w:val="000000" w:themeColor="text1"/>
        </w:rPr>
        <w:t xml:space="preserve"> when disturbed</w:t>
      </w:r>
      <w:r>
        <w:rPr>
          <w:rFonts w:cstheme="minorHAnsi"/>
          <w:color w:val="000000" w:themeColor="text1"/>
        </w:rPr>
        <w:t xml:space="preserve">. </w:t>
      </w:r>
      <w:r w:rsidRPr="00724F78">
        <w:rPr>
          <w:rFonts w:cstheme="minorHAnsi"/>
          <w:color w:val="000000" w:themeColor="text1"/>
        </w:rPr>
        <w:t xml:space="preserve">There is </w:t>
      </w:r>
      <w:r>
        <w:rPr>
          <w:rFonts w:cstheme="minorHAnsi"/>
          <w:color w:val="000000" w:themeColor="text1"/>
        </w:rPr>
        <w:t xml:space="preserve">also </w:t>
      </w:r>
      <w:r w:rsidRPr="00724F78">
        <w:rPr>
          <w:rFonts w:cstheme="minorHAnsi"/>
          <w:color w:val="000000" w:themeColor="text1"/>
        </w:rPr>
        <w:t xml:space="preserve">a risk that </w:t>
      </w:r>
      <w:r>
        <w:rPr>
          <w:rFonts w:cstheme="minorHAnsi"/>
          <w:color w:val="000000" w:themeColor="text1"/>
        </w:rPr>
        <w:t xml:space="preserve">ascidians </w:t>
      </w:r>
      <w:r w:rsidRPr="00724F78">
        <w:rPr>
          <w:rFonts w:cstheme="minorHAnsi"/>
          <w:color w:val="000000" w:themeColor="text1"/>
        </w:rPr>
        <w:t>dislodged during haul-out or vessel cleaning may remain viable and could start a new population if returned to the sea.</w:t>
      </w:r>
      <w:r w:rsidR="0070387B">
        <w:rPr>
          <w:rFonts w:cstheme="minorHAnsi"/>
          <w:color w:val="000000" w:themeColor="text1"/>
        </w:rPr>
        <w:t xml:space="preserve"> </w:t>
      </w:r>
      <w:r w:rsidR="0070387B" w:rsidRPr="00724F78">
        <w:rPr>
          <w:rFonts w:cstheme="minorHAnsi"/>
          <w:color w:val="000000" w:themeColor="text1"/>
        </w:rPr>
        <w:t xml:space="preserve">The incident manager must approve haul-out facilities used for decontamination. Such facilities should be fully contained so that material from vessel hulls cannot accidentally or intentionally be returned to the marine environment. All macro (&gt;1 mm) particles removed from vessels cleaned out of water should be retained and disposed of in landfill (or as biohazard material in secure landfill if appropriate). All liquid effluent (runoff) from out-of-water vessel water blasting or cleaning must be filtered to 10 µm </w:t>
      </w:r>
      <w:r w:rsidR="0070387B">
        <w:rPr>
          <w:rFonts w:cstheme="minorHAnsi"/>
          <w:color w:val="000000" w:themeColor="text1"/>
        </w:rPr>
        <w:fldChar w:fldCharType="begin"/>
      </w:r>
      <w:r w:rsidR="0070387B">
        <w:rPr>
          <w:rFonts w:cstheme="minorHAnsi"/>
          <w:color w:val="000000" w:themeColor="text1"/>
        </w:rPr>
        <w:instrText xml:space="preserve"> ADDIN EN.CITE &lt;EndNote&gt;&lt;Cite&gt;&lt;Author&gt;Sherman&lt;/Author&gt;&lt;Year&gt;2020&lt;/Year&gt;&lt;RecNum&gt;5790&lt;/RecNum&gt;&lt;DisplayText&gt;(Sherman et al. 2020)&lt;/DisplayText&gt;&lt;record&gt;&lt;rec-number&gt;5790&lt;/rec-number&gt;&lt;foreign-keys&gt;&lt;key app="EN" db-id="5pw5zxs03zavz2esrer5zreaaer2f9v0wf9p" timestamp="1718333986" guid="aa839bd4-97e8-4470-9971-b67be24589a0"&gt;5790&lt;/key&gt;&lt;/foreign-keys&gt;&lt;ref-type name="Government Document"&gt;46&lt;/ref-type&gt;&lt;contributors&gt;&lt;authors&gt;&lt;author&gt;Sherman, Craig D. H.&lt;/author&gt;&lt;author&gt;Jennings, Geordie&lt;/author&gt;&lt;author&gt;Miller, Adam D.&lt;/author&gt;&lt;/authors&gt;&lt;secondary-authors&gt;&lt;author&gt;Department of Agriculture, Water and the Environment&lt;/author&gt;&lt;/secondary-authors&gt;&lt;/contributors&gt;&lt;titles&gt;&lt;title&gt;Assessment of reproductive propagule size for biofouling risk groups&lt;/title&gt;&lt;/titles&gt;&lt;dates&gt;&lt;year&gt;2020&lt;/year&gt;&lt;/dates&gt;&lt;pub-location&gt;Canberra&lt;/pub-location&gt;&lt;publisher&gt;Department of Agriculture, Water and the Environment&lt;/publisher&gt;&lt;urls&gt;&lt;related-urls&gt;&lt;url&gt;https://www.agriculture.gov.au/sites/default/files/documents/assessment-of-reproductive-propagule-size-for-biofouling-risk-groups.pdf&lt;/url&gt;&lt;/related-urls&gt;&lt;/urls&gt;&lt;/record&gt;&lt;/Cite&gt;&lt;/EndNote&gt;</w:instrText>
      </w:r>
      <w:r w:rsidR="0070387B">
        <w:rPr>
          <w:rFonts w:cstheme="minorHAnsi"/>
          <w:color w:val="000000" w:themeColor="text1"/>
        </w:rPr>
        <w:fldChar w:fldCharType="separate"/>
      </w:r>
      <w:r w:rsidR="0070387B">
        <w:rPr>
          <w:rFonts w:cstheme="minorHAnsi"/>
          <w:noProof/>
          <w:color w:val="000000" w:themeColor="text1"/>
        </w:rPr>
        <w:t>(Sherman et al. 2020)</w:t>
      </w:r>
      <w:r w:rsidR="0070387B">
        <w:rPr>
          <w:rFonts w:cstheme="minorHAnsi"/>
          <w:color w:val="000000" w:themeColor="text1"/>
        </w:rPr>
        <w:fldChar w:fldCharType="end"/>
      </w:r>
      <w:r w:rsidR="0070387B" w:rsidRPr="00724F78">
        <w:rPr>
          <w:rFonts w:cstheme="minorHAnsi"/>
          <w:color w:val="000000" w:themeColor="text1"/>
        </w:rPr>
        <w:t xml:space="preserve"> then collected for treatment in a liquid effluent treatment system </w:t>
      </w:r>
      <w:r w:rsidR="0070387B">
        <w:rPr>
          <w:rFonts w:cstheme="minorHAnsi"/>
          <w:color w:val="000000" w:themeColor="text1"/>
        </w:rPr>
        <w:t xml:space="preserve">(including municipal waste water systems) </w:t>
      </w:r>
      <w:r w:rsidR="0070387B" w:rsidRPr="00724F78">
        <w:rPr>
          <w:rFonts w:cstheme="minorHAnsi"/>
          <w:color w:val="000000" w:themeColor="text1"/>
        </w:rPr>
        <w:t>or disposal in a secure landfill/seepage system that does not connect with waterways.</w:t>
      </w:r>
    </w:p>
    <w:p w14:paraId="1AFED4A5" w14:textId="455C537D" w:rsidR="00847578" w:rsidRPr="003C6560" w:rsidRDefault="00847578" w:rsidP="00847578">
      <w:r>
        <w:rPr>
          <w:rFonts w:cstheme="minorHAnsi"/>
          <w:color w:val="000000" w:themeColor="text1"/>
        </w:rPr>
        <w:t xml:space="preserve">Air-drying is an effective treatment for ascidians (see </w:t>
      </w:r>
      <w:hyperlink w:anchor="_5.3.1.1_Desiccation" w:history="1">
        <w:r w:rsidR="001761B7" w:rsidRPr="001761B7">
          <w:rPr>
            <w:rStyle w:val="Hyperlink"/>
            <w:rFonts w:cstheme="minorHAnsi"/>
          </w:rPr>
          <w:t>Section 5.3.1.1</w:t>
        </w:r>
      </w:hyperlink>
      <w:r>
        <w:rPr>
          <w:rFonts w:cstheme="minorHAnsi"/>
          <w:color w:val="000000" w:themeColor="text1"/>
        </w:rPr>
        <w:t xml:space="preserve">). 48 hours of air-exposure is generally recommended </w:t>
      </w:r>
      <w:r>
        <w:rPr>
          <w:rFonts w:cstheme="minorHAnsi"/>
          <w:color w:val="000000" w:themeColor="text1"/>
        </w:rPr>
        <w:fldChar w:fldCharType="begin"/>
      </w:r>
      <w:r>
        <w:rPr>
          <w:rFonts w:cstheme="minorHAnsi"/>
          <w:color w:val="000000" w:themeColor="text1"/>
        </w:rPr>
        <w:instrText xml:space="preserve"> ADDIN EN.CITE &lt;EndNote&gt;&lt;Cite&gt;&lt;Author&gt;Deibel&lt;/Author&gt;&lt;Year&gt;2014&lt;/Year&gt;&lt;RecNum&gt;5340&lt;/RecNum&gt;&lt;DisplayText&gt;(Deibel et al. 2014)&lt;/DisplayText&gt;&lt;record&gt;&lt;rec-number&gt;5340&lt;/rec-number&gt;&lt;foreign-keys&gt;&lt;key app="EN" db-id="5pw5zxs03zavz2esrer5zreaaer2f9v0wf9p" timestamp="1708462550" guid="d9456e2a-97ed-40f1-be7c-d5e05244384b"&gt;5340&lt;/key&gt;&lt;/foreign-keys&gt;&lt;ref-type name="Report"&gt;27&lt;/ref-type&gt;&lt;contributors&gt;&lt;authors&gt;&lt;author&gt;Deibel, D.&lt;/author&gt;&lt;author&gt;McKenzie, C. H.&lt;/author&gt;&lt;author&gt;Rise, M. L.&lt;/author&gt;&lt;author&gt;Thompson, R. J.&lt;/author&gt;&lt;author&gt;Lowen, J. B.&lt;/author&gt;&lt;author&gt;Ma, K. C. K.&lt;/author&gt;&lt;author&gt;Applin, G.&lt;/author&gt;&lt;author&gt;O&amp;apos;Donnell, R.&lt;/author&gt;&lt;author&gt;Wells, T.&lt;/author&gt;&lt;author&gt;Hall, J. R.&lt;/author&gt;&lt;author&gt;Sargent, P.&lt;/author&gt;&lt;author&gt;Pilgrim, B. B.&lt;/author&gt;&lt;/authors&gt;&lt;/contributors&gt;&lt;titles&gt;&lt;title&gt;Recommendations for eradication and control of non-indigenous, colonial, ascidian tunicates in Newfoundland harbours&lt;/title&gt;&lt;secondary-title&gt;Canadian Manuscript Report of Fisheries and Aquatic Sciences&lt;/secondary-title&gt;&lt;/titles&gt;&lt;pages&gt;72&lt;/pages&gt;&lt;number&gt;3039&lt;/number&gt;&lt;dates&gt;&lt;year&gt;2014&lt;/year&gt;&lt;/dates&gt;&lt;pub-location&gt;St. John&amp;apos;s&lt;/pub-location&gt;&lt;publisher&gt;Fisheries and Oceans Canada&lt;/publisher&gt;&lt;isbn&gt;3039&lt;/isbn&gt;&lt;urls&gt;&lt;related-urls&gt;&lt;url&gt;https://publications.gc.ca/site/eng/467495/publication.html&lt;/url&gt;&lt;/related-urls&gt;&lt;/urls&gt;&lt;/record&gt;&lt;/Cite&gt;&lt;/EndNote&gt;</w:instrText>
      </w:r>
      <w:r>
        <w:rPr>
          <w:rFonts w:cstheme="minorHAnsi"/>
          <w:color w:val="000000" w:themeColor="text1"/>
        </w:rPr>
        <w:fldChar w:fldCharType="separate"/>
      </w:r>
      <w:r>
        <w:rPr>
          <w:rFonts w:cstheme="minorHAnsi"/>
          <w:noProof/>
          <w:color w:val="000000" w:themeColor="text1"/>
        </w:rPr>
        <w:t>(Deibel et al. 2014)</w:t>
      </w:r>
      <w:r>
        <w:rPr>
          <w:rFonts w:cstheme="minorHAnsi"/>
          <w:color w:val="000000" w:themeColor="text1"/>
        </w:rPr>
        <w:fldChar w:fldCharType="end"/>
      </w:r>
      <w:r>
        <w:rPr>
          <w:rFonts w:cstheme="minorHAnsi"/>
          <w:color w:val="000000" w:themeColor="text1"/>
        </w:rPr>
        <w:t xml:space="preserve">, although some solitary ascidians such as </w:t>
      </w:r>
      <w:r>
        <w:rPr>
          <w:rFonts w:cstheme="minorHAnsi"/>
          <w:i/>
          <w:iCs/>
          <w:color w:val="000000" w:themeColor="text1"/>
        </w:rPr>
        <w:t xml:space="preserve">Styela </w:t>
      </w:r>
      <w:r>
        <w:rPr>
          <w:rFonts w:cstheme="minorHAnsi"/>
          <w:color w:val="000000" w:themeColor="text1"/>
        </w:rPr>
        <w:t xml:space="preserve">spp. have exceptional tolerance to desiccation and require two weeks exposure for 100% mortality </w:t>
      </w:r>
      <w:r>
        <w:rPr>
          <w:rFonts w:cstheme="minorHAnsi"/>
          <w:color w:val="000000" w:themeColor="text1"/>
        </w:rPr>
        <w:fldChar w:fldCharType="begin"/>
      </w:r>
      <w:r>
        <w:rPr>
          <w:rFonts w:cstheme="minorHAnsi"/>
          <w:color w:val="000000" w:themeColor="text1"/>
        </w:rPr>
        <w:instrText xml:space="preserve"> ADDIN EN.CITE &lt;EndNote&gt;&lt;Cite&gt;&lt;Author&gt;Hillock&lt;/Author&gt;&lt;Year&gt;2013&lt;/Year&gt;&lt;RecNum&gt;5362&lt;/RecNum&gt;&lt;DisplayText&gt;(Hillock &amp;amp; Costello 2013)&lt;/DisplayText&gt;&lt;record&gt;&lt;rec-number&gt;5362&lt;/rec-number&gt;&lt;foreign-keys&gt;&lt;key app="EN" db-id="5pw5zxs03zavz2esrer5zreaaer2f9v0wf9p" timestamp="1708479191" guid="ed7ec4b6-17c0-404d-ae1d-55acb052dd5a"&gt;5362&lt;/key&gt;&lt;/foreign-keys&gt;&lt;ref-type name="Journal Article"&gt;17&lt;/ref-type&gt;&lt;contributors&gt;&lt;authors&gt;&lt;author&gt;Hillock, K. A.&lt;/author&gt;&lt;author&gt;Costello, M. J.&lt;/author&gt;&lt;/authors&gt;&lt;/contributors&gt;&lt;auth-address&gt;a Leigh Marine Laboratory, Institute of Marine Science , University of Auckland , Warkworth , New Zealand ;&lt;/auth-address&gt;&lt;titles&gt;&lt;title&gt;&lt;style face="normal" font="default" size="100%"&gt;Tolerance of the invasive tunicate &lt;/style&gt;&lt;style face="italic" font="default" size="100%"&gt;Styela clava&lt;/style&gt;&lt;style face="normal" font="default" size="100%"&gt; to air exposure&lt;/style&gt;&lt;/title&gt;&lt;secondary-title&gt;Biofouling&lt;/secondary-title&gt;&lt;/titles&gt;&lt;periodical&gt;&lt;full-title&gt;Biofouling&lt;/full-title&gt;&lt;/periodical&gt;&lt;pages&gt;1181-7&lt;/pages&gt;&lt;volume&gt;29&lt;/volume&gt;&lt;number&gt;10&lt;/number&gt;&lt;edition&gt;2013/09/26&lt;/edition&gt;&lt;keywords&gt;&lt;keyword&gt;*Air&lt;/keyword&gt;&lt;keyword&gt;Animals&lt;/keyword&gt;&lt;keyword&gt;*Biofouling&lt;/keyword&gt;&lt;keyword&gt;Body Size&lt;/keyword&gt;&lt;keyword&gt;Introduced Species&lt;/keyword&gt;&lt;keyword&gt;*Stress, Physiological&lt;/keyword&gt;&lt;keyword&gt;Temperature&lt;/keyword&gt;&lt;keyword&gt;Time Factors&lt;/keyword&gt;&lt;keyword&gt;Urochordata/anatomy &amp;amp; histology/*physiology&lt;/keyword&gt;&lt;/keywords&gt;&lt;dates&gt;&lt;year&gt;2013&lt;/year&gt;&lt;/dates&gt;&lt;isbn&gt;1029-2454 (Electronic)&amp;#xD;0892-7014 (Linking)&lt;/isbn&gt;&lt;accession-num&gt;24063637&lt;/accession-num&gt;&lt;urls&gt;&lt;related-urls&gt;&lt;url&gt;https://www.ncbi.nlm.nih.gov/pubmed/24063637&lt;/url&gt;&lt;/related-urls&gt;&lt;/urls&gt;&lt;electronic-resource-num&gt;10.1080/08927014.2013.832221&lt;/electronic-resource-num&gt;&lt;/record&gt;&lt;/Cite&gt;&lt;/EndNote&gt;</w:instrText>
      </w:r>
      <w:r>
        <w:rPr>
          <w:rFonts w:cstheme="minorHAnsi"/>
          <w:color w:val="000000" w:themeColor="text1"/>
        </w:rPr>
        <w:fldChar w:fldCharType="separate"/>
      </w:r>
      <w:r>
        <w:rPr>
          <w:rFonts w:cstheme="minorHAnsi"/>
          <w:noProof/>
          <w:color w:val="000000" w:themeColor="text1"/>
        </w:rPr>
        <w:t>(Hillock &amp; Costello 2013)</w:t>
      </w:r>
      <w:r>
        <w:rPr>
          <w:rFonts w:cstheme="minorHAnsi"/>
          <w:color w:val="000000" w:themeColor="text1"/>
        </w:rPr>
        <w:fldChar w:fldCharType="end"/>
      </w:r>
      <w:r>
        <w:rPr>
          <w:rFonts w:cstheme="minorHAnsi"/>
          <w:color w:val="000000" w:themeColor="text1"/>
        </w:rPr>
        <w:t xml:space="preserve">. Efficacy depends upon ambient temperature and humidity and exposure to direct sunlight, and treatment times can be significantly reduced by combining air-drying with chemical treatments and manual removal </w:t>
      </w:r>
      <w:r>
        <w:fldChar w:fldCharType="begin">
          <w:fldData xml:space="preserve">PEVuZE5vdGU+PENpdGU+PEF1dGhvcj5JbmdsaXM8L0F1dGhvcj48WWVhcj4yMDEzPC9ZZWFyPjxS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</w:fldData>
        </w:fldChar>
      </w:r>
      <w:r w:rsidR="009E7F05">
        <w:instrText xml:space="preserve"> ADDIN EN.CITE </w:instrText>
      </w:r>
      <w:r w:rsidR="009E7F05">
        <w:fldChar w:fldCharType="begin">
          <w:fldData xml:space="preserve">PEVuZE5vdGU+PENpdGU+PEF1dGhvcj5JbmdsaXM8L0F1dGhvcj48WWVhcj4yMDEzPC9ZZWFyPjxS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</w:fldData>
        </w:fldChar>
      </w:r>
      <w:r w:rsidR="009E7F05">
        <w:instrText xml:space="preserve"> ADDIN EN.CITE.DATA </w:instrText>
      </w:r>
      <w:r w:rsidR="009E7F05">
        <w:fldChar w:fldCharType="end"/>
      </w:r>
      <w:r>
        <w:fldChar w:fldCharType="separate"/>
      </w:r>
      <w:r w:rsidR="009E7F05">
        <w:rPr>
          <w:noProof/>
        </w:rPr>
        <w:t>(Deibel et al. 2014; Inglis et al. 2013)</w:t>
      </w:r>
      <w:r>
        <w:fldChar w:fldCharType="end"/>
      </w:r>
      <w:r>
        <w:rPr>
          <w:rFonts w:cstheme="minorHAnsi"/>
          <w:color w:val="000000" w:themeColor="text1"/>
        </w:rPr>
        <w:t xml:space="preserve">. </w:t>
      </w:r>
      <w:r>
        <w:t>High-pressure water blasting (</w:t>
      </w:r>
      <w:r w:rsidRPr="00DA1CBC">
        <w:t>≤</w:t>
      </w:r>
      <w:r>
        <w:t xml:space="preserve"> 8000 psi) is also an effective</w:t>
      </w:r>
      <w:r w:rsidR="0070387B">
        <w:t xml:space="preserve"> method</w:t>
      </w:r>
      <w:r>
        <w:t xml:space="preserve"> for removing ascidians from hauled-out vessels and structures </w:t>
      </w:r>
      <w:r>
        <w:fldChar w:fldCharType="begin">
          <w:fldData xml:space="preserve">PEVuZE5vdGU+PENpdGU+PEF1dGhvcj5JbmdsaXM8L0F1dGhvcj48WWVhcj4yMDEzPC9ZZWFyPjxS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</w:fldData>
        </w:fldChar>
      </w:r>
      <w:r>
        <w:instrText xml:space="preserve"> ADDIN EN.CITE </w:instrText>
      </w:r>
      <w:r>
        <w:fldChar w:fldCharType="begin">
          <w:fldData xml:space="preserve">PEVuZE5vdGU+PENpdGU+PEF1dGhvcj5JbmdsaXM8L0F1dGhvcj48WWVhcj4yMDEzPC9ZZWFyPjxS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</w:fldData>
        </w:fldChar>
      </w:r>
      <w:r>
        <w:instrText xml:space="preserve"> ADDIN EN.CITE.DATA </w:instrText>
      </w:r>
      <w:r>
        <w:fldChar w:fldCharType="end"/>
      </w:r>
      <w:r>
        <w:fldChar w:fldCharType="separate"/>
      </w:r>
      <w:r>
        <w:rPr>
          <w:noProof/>
        </w:rPr>
        <w:t>(Coutts &amp; Forrest 2005; Inglis et al. 2013)</w:t>
      </w:r>
      <w:r>
        <w:fldChar w:fldCharType="end"/>
      </w:r>
      <w:r>
        <w:t xml:space="preserve">. However, water blasting is less effective for treating recessed and niche areas </w:t>
      </w:r>
      <w:r>
        <w:fldChar w:fldCharType="begin"/>
      </w:r>
      <w:r>
        <w:instrText xml:space="preserve"> ADDIN EN.CITE &lt;EndNote&gt;&lt;Cite&gt;&lt;Author&gt;Inglis&lt;/Author&gt;&lt;Year&gt;2013&lt;/Year&gt;&lt;RecNum&gt;5411&lt;/RecNum&gt;&lt;DisplayText&gt;(Inglis et al. 2013)&lt;/DisplayText&gt;&lt;record&gt;&lt;rec-number&gt;5411&lt;/rec-number&gt;&lt;foreign-keys&gt;&lt;key app="EN" db-id="5pw5zxs03zavz2esrer5zreaaer2f9v0wf9p" timestamp="1708632579" guid="7764e7ea-5a01-45cf-ae1e-433133b0c3f6"&gt;5411&lt;/key&gt;&lt;/foreign-keys&gt;&lt;ref-type name="Report"&gt;27&lt;/ref-type&gt;&lt;contributors&gt;&lt;authors&gt;&lt;author&gt;Inglis, Graeme&lt;/author&gt;&lt;author&gt;Morrisey, Don&lt;/author&gt;&lt;author&gt;Woods, Chris&lt;/author&gt;&lt;author&gt;Sinner, Jim&lt;/author&gt;&lt;author&gt;Newton, Mark&lt;/author&gt;&lt;/authors&gt;&lt;/contributors&gt;&lt;titles&gt;&lt;title&gt;Managing the domestic spread of harmful marine organisms: Part A - operational tools for management&lt;/title&gt;&lt;secondary-title&gt;Prepared for Preparedness &amp;amp; Partnerships Directorate, Ministry for Primary Industries&lt;/secondary-title&gt;&lt;/titles&gt;&lt;number&gt;CHC2013-150&lt;/number&gt;&lt;dates&gt;&lt;year&gt;2013&lt;/year&gt;&lt;/dates&gt;&lt;pub-location&gt;National Institute of Water and Atmospheric Research Ltd (NIWA)&lt;/pub-location&gt;&lt;publisher&gt;National Institute of Water and Atmospheric Research Ltd (NIWA)&lt;/publisher&gt;&lt;isbn&gt;CHC2013-150&lt;/isbn&gt;&lt;accession-num&gt;RFP15830&lt;/accession-num&gt;&lt;urls&gt;&lt;related-urls&gt;&lt;url&gt;https://www.bionet.nz/assets/Uploads/Pdf3.pdf&lt;/url&gt;&lt;/related-urls&gt;&lt;/urls&gt;&lt;/record&gt;&lt;/Cite&gt;&lt;/EndNote&gt;</w:instrText>
      </w:r>
      <w:r>
        <w:fldChar w:fldCharType="separate"/>
      </w:r>
      <w:r>
        <w:rPr>
          <w:noProof/>
        </w:rPr>
        <w:t>(Inglis et al. 2013)</w:t>
      </w:r>
      <w:r>
        <w:fldChar w:fldCharType="end"/>
      </w:r>
      <w:r>
        <w:t xml:space="preserve">. See </w:t>
      </w:r>
      <w:hyperlink w:anchor="_5.3.1.7_High-pressure_water" w:history="1">
        <w:r w:rsidR="001761B7" w:rsidRPr="0070387B">
          <w:rPr>
            <w:rStyle w:val="Hyperlink"/>
          </w:rPr>
          <w:t>Section 5.3.1.</w:t>
        </w:r>
        <w:r w:rsidR="0070387B" w:rsidRPr="0070387B">
          <w:rPr>
            <w:rStyle w:val="Hyperlink"/>
          </w:rPr>
          <w:t>7</w:t>
        </w:r>
      </w:hyperlink>
      <w:r w:rsidR="0070387B">
        <w:t xml:space="preserve"> </w:t>
      </w:r>
      <w:r>
        <w:t xml:space="preserve">for further information. </w:t>
      </w:r>
    </w:p>
    <w:p w14:paraId="228126BF" w14:textId="1EAC99F1" w:rsidR="00847578" w:rsidRDefault="00847578" w:rsidP="00847578">
      <w:r>
        <w:rPr>
          <w:rFonts w:cstheme="minorHAnsi"/>
          <w:color w:val="000000" w:themeColor="text1"/>
        </w:rPr>
        <w:t xml:space="preserve">Antifouling paints, </w:t>
      </w:r>
      <w:r w:rsidR="00B3771E">
        <w:rPr>
          <w:rFonts w:cstheme="minorHAnsi"/>
          <w:color w:val="000000" w:themeColor="text1"/>
        </w:rPr>
        <w:t xml:space="preserve">correct for the operational profile, </w:t>
      </w:r>
      <w:r>
        <w:rPr>
          <w:rFonts w:cstheme="minorHAnsi"/>
          <w:color w:val="000000" w:themeColor="text1"/>
        </w:rPr>
        <w:t xml:space="preserve">which can be applied to vessels and structures in dry docks, can be effective for preventing future ascidian biofouling. Experiments using settlement plates indicate that antifouling paints keep ascidian fouling at low levels for at least 12 weeks of </w:t>
      </w:r>
      <w:r>
        <w:rPr>
          <w:rFonts w:cstheme="minorHAnsi"/>
          <w:color w:val="000000" w:themeColor="text1"/>
        </w:rPr>
        <w:lastRenderedPageBreak/>
        <w:t xml:space="preserve">continuous submersion </w:t>
      </w:r>
      <w:r>
        <w:rPr>
          <w:rFonts w:cstheme="minorHAnsi"/>
          <w:color w:val="000000" w:themeColor="text1"/>
        </w:rPr>
        <w:fldChar w:fldCharType="begin"/>
      </w:r>
      <w:r>
        <w:rPr>
          <w:rFonts w:cstheme="minorHAnsi"/>
          <w:color w:val="000000" w:themeColor="text1"/>
        </w:rPr>
        <w:instrText xml:space="preserve"> ADDIN EN.CITE &lt;EndNote&gt;&lt;Cite&gt;&lt;Author&gt;Darbyson&lt;/Author&gt;&lt;Year&gt;2009&lt;/Year&gt;&lt;RecNum&gt;5622&lt;/RecNum&gt;&lt;DisplayText&gt;(Darbyson et al. 2009)&lt;/DisplayText&gt;&lt;record&gt;&lt;rec-number&gt;5622&lt;/rec-number&gt;&lt;foreign-keys&gt;&lt;key app="EN" db-id="5pw5zxs03zavz2esrer5zreaaer2f9v0wf9p" timestamp="1711405932" guid="c4e593ae-704f-493d-8288-cd985aa5029a"&gt;5622&lt;/key&gt;&lt;/foreign-keys&gt;&lt;ref-type name="Journal Article"&gt;17&lt;/ref-type&gt;&lt;contributors&gt;&lt;authors&gt;&lt;author&gt;Darbyson, Emily A.&lt;/author&gt;&lt;author&gt;Hanson, John Mark&lt;/author&gt;&lt;author&gt;Locke, Andrea&lt;/author&gt;&lt;author&gt;Willison, J. H. Martin&lt;/author&gt;&lt;/authors&gt;&lt;/contributors&gt;&lt;titles&gt;&lt;title&gt;&lt;style face="normal" font="default" size="100%"&gt;Settlement and potential for transport of clubbed tunicate (&lt;/style&gt;&lt;style face="italic" font="default" size="100%"&gt;Styela clava&lt;/style&gt;&lt;style face="normal" font="default" size="100%"&gt;) on boat hulls&lt;/style&gt;&lt;/title&gt;&lt;secondary-title&gt;Aquatic Invasions&lt;/secondary-title&gt;&lt;/titles&gt;&lt;periodical&gt;&lt;full-title&gt;Aquatic Invasions&lt;/full-title&gt;&lt;/periodical&gt;&lt;pages&gt;95-103&lt;/pages&gt;&lt;volume&gt;4&lt;/volume&gt;&lt;number&gt;1&lt;/number&gt;&lt;dates&gt;&lt;year&gt;2009&lt;/year&gt;&lt;/dates&gt;&lt;isbn&gt;18185487&lt;/isbn&gt;&lt;urls&gt;&lt;/urls&gt;&lt;electronic-resource-num&gt;10.3391/ai.2009.4.1.10&lt;/electronic-resource-num&gt;&lt;/record&gt;&lt;/Cite&gt;&lt;/EndNote&gt;</w:instrText>
      </w:r>
      <w:r>
        <w:rPr>
          <w:rFonts w:cstheme="minorHAnsi"/>
          <w:color w:val="000000" w:themeColor="text1"/>
        </w:rPr>
        <w:fldChar w:fldCharType="separate"/>
      </w:r>
      <w:r>
        <w:rPr>
          <w:rFonts w:cstheme="minorHAnsi"/>
          <w:noProof/>
          <w:color w:val="000000" w:themeColor="text1"/>
        </w:rPr>
        <w:t>(Darbyson et al. 2009)</w:t>
      </w:r>
      <w:r>
        <w:rPr>
          <w:rFonts w:cstheme="minorHAnsi"/>
          <w:color w:val="000000" w:themeColor="text1"/>
        </w:rPr>
        <w:fldChar w:fldCharType="end"/>
      </w:r>
      <w:r>
        <w:rPr>
          <w:rFonts w:cstheme="minorHAnsi"/>
          <w:color w:val="000000" w:themeColor="text1"/>
        </w:rPr>
        <w:t xml:space="preserve">. When applying chemical treatments though, users should be aware that the pH changes associated with strong acids and alkali are likely to affect the efficacy of existing antifouling paints </w:t>
      </w:r>
      <w:r>
        <w:fldChar w:fldCharType="begin"/>
      </w:r>
      <w:r>
        <w:instrText xml:space="preserve"> ADDIN EN.CITE &lt;EndNote&gt;&lt;Cite&gt;&lt;Author&gt;Morrisey&lt;/Author&gt;&lt;Year&gt;2015&lt;/Year&gt;&lt;RecNum&gt;5360&lt;/RecNum&gt;&lt;DisplayText&gt;(Morrisey &amp;amp; Woods 2015)&lt;/DisplayText&gt;&lt;record&gt;&lt;rec-number&gt;5360&lt;/rec-number&gt;&lt;foreign-keys&gt;&lt;key app="EN" db-id="5pw5zxs03zavz2esrer5zreaaer2f9v0wf9p" timestamp="1708477795" guid="c3cef727-5bf8-4107-b096-7e0f5f882691"&gt;5360&lt;/key&gt;&lt;/foreign-keys&gt;&lt;ref-type name="Report"&gt;27&lt;/ref-type&gt;&lt;contributors&gt;&lt;authors&gt;&lt;author&gt;Morrisey, Donald&lt;/author&gt;&lt;author&gt;Woods, Chris&lt;/author&gt;&lt;/authors&gt;&lt;tertiary-authors&gt;&lt;author&gt;Ministry for Primary Industries&lt;/author&gt;&lt;/tertiary-authors&gt;&lt;/contributors&gt;&lt;titles&gt;&lt;title&gt;In-water cleaning technologies: review of information&lt;/title&gt;&lt;secondary-title&gt;MPI Technical Paper&lt;/secondary-title&gt;&lt;/titles&gt;&lt;pages&gt;53&lt;/pages&gt;&lt;number&gt;2015/38&lt;/number&gt;&lt;dates&gt;&lt;year&gt;2015&lt;/year&gt;&lt;/dates&gt;&lt;pub-location&gt;Wellington&lt;/pub-location&gt;&lt;publisher&gt;Ministry for Primary Industries&lt;/publisher&gt;&lt;isbn&gt;2015/38&lt;/isbn&gt;&lt;urls&gt;&lt;related-urls&gt;&lt;url&gt;https://www.mpi.govt.nz/dmsdocument/10814-In-water-cleaning-technologies-Review-of-information&lt;/url&gt;&lt;/related-urls&gt;&lt;/urls&gt;&lt;/record&gt;&lt;/Cite&gt;&lt;/EndNote&gt;</w:instrText>
      </w:r>
      <w:r>
        <w:fldChar w:fldCharType="separate"/>
      </w:r>
      <w:r>
        <w:rPr>
          <w:noProof/>
        </w:rPr>
        <w:t>(Morrisey &amp; Woods 2015)</w:t>
      </w:r>
      <w:r>
        <w:fldChar w:fldCharType="end"/>
      </w:r>
      <w:r>
        <w:t>.</w:t>
      </w:r>
    </w:p>
    <w:p w14:paraId="7E2D2E22" w14:textId="4468FF7C" w:rsidR="00303A15" w:rsidRDefault="00303A15" w:rsidP="00847578">
      <w:pPr>
        <w:rPr>
          <w:rFonts w:cstheme="minorHAnsi"/>
          <w:color w:val="000000" w:themeColor="text1"/>
        </w:rPr>
      </w:pPr>
      <w:r w:rsidRPr="00724F78">
        <w:rPr>
          <w:rFonts w:cstheme="minorHAnsi"/>
          <w:color w:val="000000" w:themeColor="text1"/>
        </w:rPr>
        <w:t>Approved vessel cleaning facilities should comply with relevant jurisdictional requirements for waste containment and disposal from slipways, boat repair</w:t>
      </w:r>
      <w:r w:rsidR="003F385F">
        <w:rPr>
          <w:rFonts w:cstheme="minorHAnsi"/>
          <w:color w:val="000000" w:themeColor="text1"/>
        </w:rPr>
        <w:t>,</w:t>
      </w:r>
      <w:r w:rsidRPr="00724F78">
        <w:rPr>
          <w:rFonts w:cstheme="minorHAnsi"/>
          <w:color w:val="000000" w:themeColor="text1"/>
        </w:rPr>
        <w:t xml:space="preserve"> and maintenance facilities. Guidance for identifying and selecting approved vessel cleaning facilities suitable for removing marine pests are given by </w:t>
      </w:r>
      <w:r>
        <w:rPr>
          <w:rFonts w:cstheme="minorHAnsi"/>
          <w:color w:val="000000" w:themeColor="text1"/>
        </w:rPr>
        <w:fldChar w:fldCharType="begin"/>
      </w:r>
      <w:r>
        <w:rPr>
          <w:rFonts w:cstheme="minorHAnsi"/>
          <w:color w:val="000000" w:themeColor="text1"/>
        </w:rPr>
        <w:instrText xml:space="preserve"> ADDIN EN.CITE &lt;EndNote&gt;&lt;Cite AuthorYear="1"&gt;&lt;Author&gt;Woods&lt;/Author&gt;&lt;Year&gt;2007&lt;/Year&gt;&lt;RecNum&gt;5791&lt;/RecNum&gt;&lt;DisplayText&gt;Woods et al. (2007)&lt;/DisplayText&gt;&lt;record&gt;&lt;rec-number&gt;5791&lt;/rec-number&gt;&lt;foreign-keys&gt;&lt;key app="EN" db-id="5pw5zxs03zavz2esrer5zreaaer2f9v0wf9p" timestamp="1718334184" guid="bf59ce6c-002c-4391-a04d-4b3a5d05108f"&gt;5791&lt;/key&gt;&lt;/foreign-keys&gt;&lt;ref-type name="Report"&gt;27&lt;/ref-type&gt;&lt;contributors&gt;&lt;authors&gt;&lt;author&gt;Woods, Chris&lt;/author&gt;&lt;author&gt;Floerl, Oliver&lt;/author&gt;&lt;author&gt;Fitridge, Isla&lt;/author&gt;&lt;author&gt;Johnston, Olivia&lt;/author&gt;&lt;author&gt;Robinson, Karen&lt;/author&gt;&lt;author&gt;Rupp, David&lt;/author&gt;&lt;author&gt;Davey, Niki&lt;/author&gt;&lt;author&gt;Rush, Nicola&lt;/author&gt;&lt;author&gt;Smith, Matt&lt;/author&gt;&lt;/authors&gt;&lt;/contributors&gt;&lt;titles&gt;&lt;title&gt;Efficacy of hull cleaning operations in containing biological material: II. Seasonal variability&lt;/title&gt;&lt;secondary-title&gt;MAF Biosecurity New Zealand Technical Paper Series&lt;/secondary-title&gt;&lt;/titles&gt;&lt;pages&gt;116&lt;/pages&gt;&lt;volume&gt;08/11&lt;/volume&gt;&lt;number&gt;ZBS2005-22&lt;/number&gt;&lt;dates&gt;&lt;year&gt;2007&lt;/year&gt;&lt;pub-dates&gt;&lt;date&gt;October 2007&lt;/date&gt;&lt;/pub-dates&gt;&lt;/dates&gt;&lt;pub-location&gt;Wellington&lt;/pub-location&gt;&lt;publisher&gt;Ministry of Agriculture and Forestry Biosecurity, New Zealand&lt;/publisher&gt;&lt;isbn&gt;ZBS2005-22&lt;/isbn&gt;&lt;urls&gt;&lt;related-urls&gt;&lt;url&gt;https://webstatic.niwa.co.nz/static/marine-biosecurity/hull-cleaning-operations-efficacy-2.pdf&lt;/url&gt;&lt;/related-urls&gt;&lt;/urls&gt;&lt;/record&gt;&lt;/Cite&gt;&lt;/EndNote&gt;</w:instrText>
      </w:r>
      <w:r>
        <w:rPr>
          <w:rFonts w:cstheme="minorHAnsi"/>
          <w:color w:val="000000" w:themeColor="text1"/>
        </w:rPr>
        <w:fldChar w:fldCharType="separate"/>
      </w:r>
      <w:r>
        <w:rPr>
          <w:rFonts w:cstheme="minorHAnsi"/>
          <w:noProof/>
          <w:color w:val="000000" w:themeColor="text1"/>
        </w:rPr>
        <w:t>Woods et al. (2007)</w:t>
      </w:r>
      <w:r>
        <w:rPr>
          <w:rFonts w:cstheme="minorHAnsi"/>
          <w:color w:val="000000" w:themeColor="text1"/>
        </w:rPr>
        <w:fldChar w:fldCharType="end"/>
      </w:r>
      <w:r>
        <w:rPr>
          <w:rFonts w:cstheme="minorHAnsi"/>
          <w:color w:val="000000" w:themeColor="text1"/>
        </w:rPr>
        <w:t>.</w:t>
      </w:r>
    </w:p>
    <w:p w14:paraId="7DB49F1C" w14:textId="64C0E6D4" w:rsidR="007F7A49" w:rsidRPr="00A939AD" w:rsidRDefault="007F7A49" w:rsidP="007F7A49">
      <w:pPr>
        <w:pStyle w:val="Heading5"/>
        <w:numPr>
          <w:ilvl w:val="3"/>
          <w:numId w:val="11"/>
        </w:numPr>
        <w:rPr>
          <w:bCs/>
        </w:rPr>
      </w:pPr>
      <w:r>
        <w:rPr>
          <w:bCs/>
        </w:rPr>
        <w:t>Internal seawater systems</w:t>
      </w:r>
    </w:p>
    <w:p w14:paraId="6A85F9C4" w14:textId="77777777" w:rsidR="00847578" w:rsidRDefault="00847578" w:rsidP="00847578">
      <w:pPr>
        <w:rPr>
          <w:rFonts w:cstheme="minorHAnsi"/>
        </w:rPr>
      </w:pPr>
      <w:r>
        <w:rPr>
          <w:rFonts w:cstheme="minorHAnsi"/>
        </w:rPr>
        <w:t xml:space="preserve">Some ascidians are robust organisms capable of tolerating extreme environments. </w:t>
      </w:r>
      <w:r w:rsidRPr="00757D3C">
        <w:rPr>
          <w:rFonts w:cstheme="minorHAnsi"/>
        </w:rPr>
        <w:t>Internal seawater systems</w:t>
      </w:r>
      <w:r>
        <w:rPr>
          <w:rFonts w:cstheme="minorHAnsi"/>
        </w:rPr>
        <w:t xml:space="preserve"> of vessels</w:t>
      </w:r>
      <w:r w:rsidRPr="00757D3C">
        <w:rPr>
          <w:rFonts w:cstheme="minorHAnsi"/>
        </w:rPr>
        <w:t xml:space="preserve"> should be cleaned to the greatest extent possible with:</w:t>
      </w:r>
    </w:p>
    <w:p w14:paraId="30CBD395" w14:textId="0C4B48AC" w:rsidR="00847578" w:rsidRDefault="00847578" w:rsidP="00847578">
      <w:pPr>
        <w:pStyle w:val="ListBullet"/>
      </w:pPr>
      <w:hyperlink w:anchor="_Smothering_1" w:history="1">
        <w:r w:rsidRPr="000B003C">
          <w:rPr>
            <w:rStyle w:val="Hyperlink"/>
          </w:rPr>
          <w:t>chemical treatment</w:t>
        </w:r>
      </w:hyperlink>
      <w:r>
        <w:t xml:space="preserve"> </w:t>
      </w:r>
    </w:p>
    <w:p w14:paraId="1680CCE1" w14:textId="4098C070" w:rsidR="00847578" w:rsidRDefault="00847578" w:rsidP="00847578">
      <w:pPr>
        <w:pStyle w:val="ListBullet"/>
      </w:pPr>
      <w:hyperlink w:anchor="_4.6.1.9_Thermal_treatment" w:history="1">
        <w:r w:rsidRPr="000B003C">
          <w:rPr>
            <w:rStyle w:val="Hyperlink"/>
          </w:rPr>
          <w:t>thermal treatmen</w:t>
        </w:r>
        <w:r w:rsidR="000B003C" w:rsidRPr="000B003C">
          <w:rPr>
            <w:rStyle w:val="Hyperlink"/>
          </w:rPr>
          <w:t>t</w:t>
        </w:r>
      </w:hyperlink>
      <w:r w:rsidR="000B003C">
        <w:t>.</w:t>
      </w:r>
    </w:p>
    <w:p w14:paraId="7F044503" w14:textId="03924D64" w:rsidR="00F7537D" w:rsidRDefault="00847578" w:rsidP="00F7537D">
      <w:pPr>
        <w:pStyle w:val="ListBullet"/>
        <w:numPr>
          <w:ilvl w:val="0"/>
          <w:numId w:val="0"/>
        </w:numPr>
        <w:spacing w:after="200"/>
      </w:pPr>
      <w:r>
        <w:t>Concentrations of chemical treatments will need checking at intervals to ensure they are maintained, particularly for chlorine which degrades rapidly in the presence of organic matter.</w:t>
      </w:r>
      <w:r w:rsidRPr="0017120D">
        <w:t xml:space="preserve"> </w:t>
      </w:r>
      <w:r w:rsidR="00BE4789">
        <w:t xml:space="preserve">Other treatments, especially copper sulphate, can have environmental impacts and may be regulated by </w:t>
      </w:r>
      <w:r w:rsidR="006D2D6C">
        <w:t xml:space="preserve">relevant environmental </w:t>
      </w:r>
      <w:r w:rsidR="00360541">
        <w:t xml:space="preserve">protection authorities and </w:t>
      </w:r>
      <w:r w:rsidR="00BE4789">
        <w:t xml:space="preserve">legislation or by the waterway </w:t>
      </w:r>
      <w:r w:rsidR="00360541">
        <w:t>or port</w:t>
      </w:r>
      <w:r w:rsidR="00BE4789">
        <w:t xml:space="preserve"> managers</w:t>
      </w:r>
      <w:r w:rsidR="00BE4789" w:rsidRPr="00FB7A85">
        <w:t xml:space="preserve">. </w:t>
      </w:r>
      <w:r w:rsidR="00BE4789">
        <w:t xml:space="preserve">Refer to </w:t>
      </w:r>
      <w:hyperlink w:anchor="_Permits_to_use" w:history="1">
        <w:r w:rsidR="00BE4789" w:rsidRPr="0070387B">
          <w:rPr>
            <w:rStyle w:val="Hyperlink"/>
          </w:rPr>
          <w:t>Section 5.3.2</w:t>
        </w:r>
        <w:r w:rsidR="0070387B" w:rsidRPr="0070387B">
          <w:rPr>
            <w:rStyle w:val="Hyperlink"/>
          </w:rPr>
          <w:t>.1</w:t>
        </w:r>
      </w:hyperlink>
      <w:r w:rsidR="00BE4789" w:rsidRPr="00FB7A85">
        <w:t xml:space="preserve"> regarding </w:t>
      </w:r>
      <w:r w:rsidR="005E2CF5">
        <w:t>permits</w:t>
      </w:r>
      <w:r w:rsidR="005E2CF5" w:rsidRPr="00FB7A85">
        <w:t xml:space="preserve"> </w:t>
      </w:r>
      <w:r w:rsidR="00BE4789" w:rsidRPr="00FB7A85">
        <w:t>to chemically treat waterways.</w:t>
      </w:r>
      <w:r w:rsidR="00BE4789">
        <w:t xml:space="preserve"> </w:t>
      </w:r>
      <w:r w:rsidR="00F7537D" w:rsidRPr="00F7537D">
        <w:rPr>
          <w:iCs/>
        </w:rPr>
        <w:t>Thermal treatment is non-selective but residue-free, with localized effects, and can be applied via hot water or engine heat to substrates, piping, or ballast water using methods like immersion or hydrodynamic cavitation.</w:t>
      </w:r>
      <w:r w:rsidR="00F7537D">
        <w:rPr>
          <w:iCs/>
        </w:rPr>
        <w:t xml:space="preserve"> Refer to </w:t>
      </w:r>
      <w:hyperlink w:anchor="_4.6.1.7_Harvesting" w:history="1">
        <w:r w:rsidR="00F7537D" w:rsidRPr="00F7537D">
          <w:rPr>
            <w:rStyle w:val="Hyperlink"/>
            <w:iCs/>
          </w:rPr>
          <w:t>Section 5.3.1.9</w:t>
        </w:r>
      </w:hyperlink>
      <w:r w:rsidR="00F7537D">
        <w:rPr>
          <w:iCs/>
        </w:rPr>
        <w:t xml:space="preserve"> for further information on thermal treatments.</w:t>
      </w:r>
    </w:p>
    <w:p w14:paraId="63F0E691" w14:textId="669C215C" w:rsidR="007F7A49" w:rsidRDefault="00012A0D" w:rsidP="00E370C6">
      <w:pPr>
        <w:pStyle w:val="Heading5"/>
        <w:numPr>
          <w:ilvl w:val="3"/>
          <w:numId w:val="11"/>
        </w:numPr>
      </w:pPr>
      <w:r>
        <w:t>In-water cleaning</w:t>
      </w:r>
    </w:p>
    <w:p w14:paraId="6D324833" w14:textId="4C3FB214" w:rsidR="00642E23" w:rsidRDefault="00847578" w:rsidP="00847578">
      <w:pPr>
        <w:rPr>
          <w:rFonts w:cstheme="minorHAnsi"/>
        </w:rPr>
      </w:pPr>
      <w:r w:rsidRPr="00757D3C">
        <w:rPr>
          <w:rFonts w:cstheme="minorHAnsi"/>
        </w:rPr>
        <w:t xml:space="preserve">The </w:t>
      </w:r>
      <w:hyperlink r:id="rId127" w:history="1">
        <w:r w:rsidR="00496AD2">
          <w:rPr>
            <w:rStyle w:val="Hyperlink"/>
            <w:rFonts w:cstheme="minorHAnsi"/>
          </w:rPr>
          <w:t>A</w:t>
        </w:r>
        <w:r w:rsidRPr="00EA241D">
          <w:rPr>
            <w:rStyle w:val="Hyperlink"/>
            <w:rFonts w:cstheme="minorHAnsi"/>
          </w:rPr>
          <w:t>ntifouling and in-water cleaning guidelines</w:t>
        </w:r>
      </w:hyperlink>
      <w:r w:rsidRPr="00EA241D">
        <w:rPr>
          <w:rFonts w:cstheme="minorHAnsi"/>
        </w:rPr>
        <w:t xml:space="preserve"> </w:t>
      </w:r>
      <w:r w:rsidRPr="00757D3C">
        <w:rPr>
          <w:rFonts w:cstheme="minorHAnsi"/>
        </w:rPr>
        <w:t xml:space="preserve">state that where practical, vessels and moveable structures should be removed from the water for cleaning, in preference to </w:t>
      </w:r>
      <w:r w:rsidRPr="00102715">
        <w:rPr>
          <w:rFonts w:cstheme="minorHAnsi"/>
        </w:rPr>
        <w:t xml:space="preserve">in-water operations. When removal is not economically or practically viable, the guidelines </w:t>
      </w:r>
      <w:r w:rsidR="005173A8">
        <w:rPr>
          <w:rFonts w:cstheme="minorHAnsi"/>
        </w:rPr>
        <w:t>include</w:t>
      </w:r>
      <w:r w:rsidR="00BD338D" w:rsidRPr="00102715">
        <w:rPr>
          <w:rFonts w:cstheme="minorHAnsi"/>
        </w:rPr>
        <w:t xml:space="preserve"> </w:t>
      </w:r>
      <w:r w:rsidRPr="00102715">
        <w:rPr>
          <w:rFonts w:cstheme="minorHAnsi"/>
        </w:rPr>
        <w:t>in-water</w:t>
      </w:r>
      <w:r w:rsidRPr="00757D3C">
        <w:rPr>
          <w:rFonts w:cstheme="minorHAnsi"/>
        </w:rPr>
        <w:t xml:space="preserve"> cleaning as a</w:t>
      </w:r>
      <w:r w:rsidR="006133EC">
        <w:rPr>
          <w:rFonts w:cstheme="minorHAnsi"/>
        </w:rPr>
        <w:t xml:space="preserve">n </w:t>
      </w:r>
      <w:r w:rsidRPr="00757D3C">
        <w:rPr>
          <w:rFonts w:cstheme="minorHAnsi"/>
        </w:rPr>
        <w:t>option for removing biofouling, provided risks are appropriately managed</w:t>
      </w:r>
      <w:r>
        <w:rPr>
          <w:rFonts w:cstheme="minorHAnsi"/>
        </w:rPr>
        <w:t xml:space="preserve"> and </w:t>
      </w:r>
      <w:r w:rsidR="006133EC">
        <w:rPr>
          <w:rFonts w:cstheme="minorHAnsi"/>
        </w:rPr>
        <w:t>can be</w:t>
      </w:r>
      <w:r w:rsidR="00BF396A">
        <w:rPr>
          <w:rFonts w:cstheme="minorHAnsi"/>
        </w:rPr>
        <w:t xml:space="preserve"> </w:t>
      </w:r>
      <w:r>
        <w:rPr>
          <w:rFonts w:cstheme="minorHAnsi"/>
        </w:rPr>
        <w:t>supported by relevant jurisdictional authorities</w:t>
      </w:r>
      <w:r w:rsidRPr="00757D3C">
        <w:rPr>
          <w:rFonts w:cstheme="minorHAnsi"/>
        </w:rPr>
        <w:t>.</w:t>
      </w:r>
      <w:r>
        <w:rPr>
          <w:rFonts w:cstheme="minorHAnsi"/>
        </w:rPr>
        <w:t xml:space="preserve"> </w:t>
      </w:r>
    </w:p>
    <w:p w14:paraId="7C7304B3" w14:textId="4253F154" w:rsidR="00847578" w:rsidRDefault="00847578" w:rsidP="00847578">
      <w:r w:rsidRPr="00E7370C">
        <w:rPr>
          <w:rFonts w:cstheme="minorHAnsi"/>
        </w:rPr>
        <w:t xml:space="preserve">A suite of </w:t>
      </w:r>
      <w:r>
        <w:rPr>
          <w:rFonts w:cstheme="minorHAnsi"/>
        </w:rPr>
        <w:t xml:space="preserve">in-water </w:t>
      </w:r>
      <w:r w:rsidRPr="00E7370C">
        <w:rPr>
          <w:rFonts w:cstheme="minorHAnsi"/>
        </w:rPr>
        <w:t>tools use high-pressure water blasting (or jets or cavitation) to mechanically remove biofouling organisms from vessels</w:t>
      </w:r>
      <w:r>
        <w:rPr>
          <w:rFonts w:cstheme="minorHAnsi"/>
        </w:rPr>
        <w:t xml:space="preserve"> </w:t>
      </w:r>
      <w:r>
        <w:rPr>
          <w:rFonts w:cstheme="minorHAnsi"/>
        </w:rPr>
        <w:fldChar w:fldCharType="begin">
          <w:fldData xml:space="preserve">PEVuZE5vdGU+PENpdGU+PEF1dGhvcj5JbmdsaXM8L0F1dGhvcj48WWVhcj4yMDEzPC9ZZWFyPjxS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</w:fldData>
        </w:fldChar>
      </w:r>
      <w:r>
        <w:rPr>
          <w:rFonts w:cstheme="minorHAnsi"/>
        </w:rPr>
        <w:instrText xml:space="preserve"> ADDIN EN.CITE </w:instrText>
      </w:r>
      <w:r>
        <w:rPr>
          <w:rFonts w:cstheme="minorHAnsi"/>
        </w:rPr>
        <w:fldChar w:fldCharType="begin">
          <w:fldData xml:space="preserve">PEVuZE5vdGU+PENpdGU+PEF1dGhvcj5JbmdsaXM8L0F1dGhvcj48WWVhcj4yMDEzPC9ZZWFyPjxS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</w:fldData>
        </w:fldChar>
      </w:r>
      <w:r>
        <w:rPr>
          <w:rFonts w:cstheme="minorHAnsi"/>
        </w:rPr>
        <w:instrText xml:space="preserve"> ADDIN EN.CITE.DATA </w:instrText>
      </w:r>
      <w:r>
        <w:rPr>
          <w:rFonts w:cstheme="minorHAnsi"/>
        </w:rPr>
      </w:r>
      <w:r>
        <w:rPr>
          <w:rFonts w:cstheme="minorHAnsi"/>
        </w:rPr>
        <w:fldChar w:fldCharType="end"/>
      </w:r>
      <w:r>
        <w:rPr>
          <w:rFonts w:cstheme="minorHAnsi"/>
        </w:rPr>
      </w:r>
      <w:r>
        <w:rPr>
          <w:rFonts w:cstheme="minorHAnsi"/>
        </w:rPr>
        <w:fldChar w:fldCharType="separate"/>
      </w:r>
      <w:r>
        <w:rPr>
          <w:rFonts w:cstheme="minorHAnsi"/>
          <w:noProof/>
        </w:rPr>
        <w:t>(Inglis et al. 2013; Morrisey &amp; Woods 2015)</w:t>
      </w:r>
      <w:r>
        <w:rPr>
          <w:rFonts w:cstheme="minorHAnsi"/>
        </w:rPr>
        <w:fldChar w:fldCharType="end"/>
      </w:r>
      <w:r w:rsidRPr="00E7370C">
        <w:rPr>
          <w:rFonts w:cstheme="minorHAnsi"/>
        </w:rPr>
        <w:t>. These tools sometimes include mechanisms to catch debris</w:t>
      </w:r>
      <w:r>
        <w:rPr>
          <w:rFonts w:cstheme="minorHAnsi"/>
        </w:rPr>
        <w:t xml:space="preserve"> </w:t>
      </w:r>
      <w:r>
        <w:rPr>
          <w:rFonts w:cstheme="minorHAnsi"/>
        </w:rPr>
        <w:fldChar w:fldCharType="begin">
          <w:fldData xml:space="preserve">PEVuZE5vdGU+PENpdGU+PEF1dGhvcj5JbmdsaXM8L0F1dGhvcj48WWVhcj4yMDEzPC9ZZWFyPjxS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</w:fldData>
        </w:fldChar>
      </w:r>
      <w:r>
        <w:rPr>
          <w:rFonts w:cstheme="minorHAnsi"/>
        </w:rPr>
        <w:instrText xml:space="preserve"> ADDIN EN.CITE </w:instrText>
      </w:r>
      <w:r>
        <w:rPr>
          <w:rFonts w:cstheme="minorHAnsi"/>
        </w:rPr>
        <w:fldChar w:fldCharType="begin">
          <w:fldData xml:space="preserve">PEVuZE5vdGU+PENpdGU+PEF1dGhvcj5JbmdsaXM8L0F1dGhvcj48WWVhcj4yMDEzPC9ZZWFyPjxS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</w:fldData>
        </w:fldChar>
      </w:r>
      <w:r>
        <w:rPr>
          <w:rFonts w:cstheme="minorHAnsi"/>
        </w:rPr>
        <w:instrText xml:space="preserve"> ADDIN EN.CITE.DATA </w:instrText>
      </w:r>
      <w:r>
        <w:rPr>
          <w:rFonts w:cstheme="minorHAnsi"/>
        </w:rPr>
      </w:r>
      <w:r>
        <w:rPr>
          <w:rFonts w:cstheme="minorHAnsi"/>
        </w:rPr>
        <w:fldChar w:fldCharType="end"/>
      </w:r>
      <w:r>
        <w:rPr>
          <w:rFonts w:cstheme="minorHAnsi"/>
        </w:rPr>
      </w:r>
      <w:r>
        <w:rPr>
          <w:rFonts w:cstheme="minorHAnsi"/>
        </w:rPr>
        <w:fldChar w:fldCharType="separate"/>
      </w:r>
      <w:r>
        <w:rPr>
          <w:rFonts w:cstheme="minorHAnsi"/>
          <w:noProof/>
        </w:rPr>
        <w:t>(Inglis et al. 2013; Morrisey &amp; Woods 2015)</w:t>
      </w:r>
      <w:r>
        <w:rPr>
          <w:rFonts w:cstheme="minorHAnsi"/>
        </w:rPr>
        <w:fldChar w:fldCharType="end"/>
      </w:r>
      <w:r w:rsidRPr="00E7370C">
        <w:rPr>
          <w:rFonts w:cstheme="minorHAnsi"/>
        </w:rPr>
        <w:t xml:space="preserve">, but </w:t>
      </w:r>
      <w:r>
        <w:rPr>
          <w:rFonts w:cstheme="minorHAnsi"/>
        </w:rPr>
        <w:t>the dislodgement of fragmented colonial</w:t>
      </w:r>
      <w:r w:rsidRPr="00E7370C">
        <w:rPr>
          <w:rFonts w:cstheme="minorHAnsi"/>
        </w:rPr>
        <w:t xml:space="preserve"> ascidians remains a significant risk for spreading invasive taxa</w:t>
      </w:r>
      <w:r>
        <w:rPr>
          <w:rFonts w:cstheme="minorHAnsi"/>
        </w:rPr>
        <w:t xml:space="preserve"> </w:t>
      </w:r>
      <w:r>
        <w:t>(see</w:t>
      </w:r>
      <w:r w:rsidR="009C0A06">
        <w:t xml:space="preserve"> </w:t>
      </w:r>
      <w:hyperlink w:anchor="_5.3.1.6_High-pressure_water" w:history="1">
        <w:r w:rsidR="009C0A06" w:rsidRPr="009C0A06">
          <w:rPr>
            <w:rStyle w:val="Hyperlink"/>
          </w:rPr>
          <w:t>Section 5.3.1.6</w:t>
        </w:r>
      </w:hyperlink>
      <w:r>
        <w:t xml:space="preserve">). </w:t>
      </w:r>
      <w:r w:rsidR="00852722">
        <w:t>Capture of particles &gt;10</w:t>
      </w:r>
      <w:r w:rsidR="00852722">
        <w:rPr>
          <w:rFonts w:cstheme="minorHAnsi"/>
        </w:rPr>
        <w:t>µ</w:t>
      </w:r>
      <w:r w:rsidR="00852722">
        <w:t>m is recommended as a measure to reduce risk of potentially viable fragments or gametes escaping.</w:t>
      </w:r>
    </w:p>
    <w:p w14:paraId="638843C8" w14:textId="7D29BACB" w:rsidR="00847578" w:rsidRDefault="00847578" w:rsidP="00847578">
      <w:r>
        <w:t>In-water encapsulation using impermeable plastic wrapping is a highly effective treatment for invasive ascidians, where possible (see</w:t>
      </w:r>
      <w:r w:rsidR="009C0A06">
        <w:t xml:space="preserve"> </w:t>
      </w:r>
      <w:hyperlink w:anchor="_5.3.1.2_Wrapping_and" w:history="1">
        <w:r w:rsidR="009C0A06" w:rsidRPr="009C0A06">
          <w:rPr>
            <w:rStyle w:val="Hyperlink"/>
          </w:rPr>
          <w:t>Section 5.3.1.2</w:t>
        </w:r>
      </w:hyperlink>
      <w:r>
        <w:t xml:space="preserve">). Commercially available devices can be used to encapsulate small vessels and pontoons, which can be effectively combined with chemical treatments </w:t>
      </w:r>
      <w:r w:rsidRPr="00F63E27">
        <w:rPr>
          <w:rFonts w:cstheme="minorHAnsi"/>
        </w:rPr>
        <w:fldChar w:fldCharType="begin">
          <w:fldData xml:space="preserve">PEVuZE5vdGU+PENpdGU+PEF1dGhvcj5LZWFubHk8L0F1dGhvcj48WWVhcj4yMDIwPC9ZZWFyPjxS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</w:fldData>
        </w:fldChar>
      </w:r>
      <w:r w:rsidR="009E7F05">
        <w:rPr>
          <w:rFonts w:cstheme="minorHAnsi"/>
        </w:rPr>
        <w:instrText xml:space="preserve"> ADDIN EN.CITE </w:instrText>
      </w:r>
      <w:r w:rsidR="009E7F05">
        <w:rPr>
          <w:rFonts w:cstheme="minorHAnsi"/>
        </w:rPr>
        <w:fldChar w:fldCharType="begin">
          <w:fldData xml:space="preserve">PEVuZE5vdGU+PENpdGU+PEF1dGhvcj5LZWFubHk8L0F1dGhvcj48WWVhcj4yMDIwPC9ZZWFyPjxS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</w:fldData>
        </w:fldChar>
      </w:r>
      <w:r w:rsidR="009E7F05">
        <w:rPr>
          <w:rFonts w:cstheme="minorHAnsi"/>
        </w:rPr>
        <w:instrText xml:space="preserve"> ADDIN EN.CITE.DATA </w:instrText>
      </w:r>
      <w:r w:rsidR="009E7F05">
        <w:rPr>
          <w:rFonts w:cstheme="minorHAnsi"/>
        </w:rPr>
      </w:r>
      <w:r w:rsidR="009E7F05">
        <w:rPr>
          <w:rFonts w:cstheme="minorHAnsi"/>
        </w:rPr>
        <w:fldChar w:fldCharType="end"/>
      </w:r>
      <w:r w:rsidRPr="00F63E27">
        <w:rPr>
          <w:rFonts w:cstheme="minorHAnsi"/>
        </w:rPr>
      </w:r>
      <w:r w:rsidRPr="00F63E27">
        <w:rPr>
          <w:rFonts w:cstheme="minorHAnsi"/>
        </w:rPr>
        <w:fldChar w:fldCharType="separate"/>
      </w:r>
      <w:r w:rsidR="009E7F05">
        <w:rPr>
          <w:rFonts w:cstheme="minorHAnsi"/>
          <w:noProof/>
        </w:rPr>
        <w:t>(Keanly &amp; Robinson 2020; Morrisey et al. 2016; Roche et al. 2015)</w:t>
      </w:r>
      <w:r w:rsidRPr="00F63E27">
        <w:rPr>
          <w:rFonts w:cstheme="minorHAnsi"/>
        </w:rPr>
        <w:fldChar w:fldCharType="end"/>
      </w:r>
      <w:r>
        <w:rPr>
          <w:rFonts w:cstheme="minorHAnsi"/>
        </w:rPr>
        <w:t>.</w:t>
      </w:r>
      <w:r>
        <w:t xml:space="preserve"> </w:t>
      </w:r>
    </w:p>
    <w:p w14:paraId="7533326B" w14:textId="70E77A8B" w:rsidR="00074A1B" w:rsidRDefault="00074A1B" w:rsidP="00847578">
      <w:r w:rsidRPr="00F65893">
        <w:rPr>
          <w:rFonts w:cstheme="minorHAnsi"/>
        </w:rPr>
        <w:t>Depending on the location of the intended clean, there may be a range of legislative requirements for in-water cleaning in Australia waters. Applicants who wish to perform in-water cleaning in Commonwealth, state</w:t>
      </w:r>
      <w:r>
        <w:rPr>
          <w:rFonts w:cstheme="minorHAnsi"/>
        </w:rPr>
        <w:t>,</w:t>
      </w:r>
      <w:r w:rsidRPr="00F65893">
        <w:rPr>
          <w:rFonts w:cstheme="minorHAnsi"/>
        </w:rPr>
        <w:t xml:space="preserve"> or territory waters must first contact the relevant agency in each jurisdiction for approval. </w:t>
      </w:r>
      <w:r>
        <w:rPr>
          <w:rFonts w:cstheme="minorHAnsi"/>
        </w:rPr>
        <w:t>T</w:t>
      </w:r>
      <w:r w:rsidRPr="008363E0">
        <w:t>he relevant agencies a</w:t>
      </w:r>
      <w:r>
        <w:t>re</w:t>
      </w:r>
      <w:r w:rsidRPr="008363E0">
        <w:t xml:space="preserve"> listed on the </w:t>
      </w:r>
      <w:hyperlink r:id="rId128" w:history="1">
        <w:r w:rsidR="000D5D33" w:rsidRPr="000D5D33">
          <w:rPr>
            <w:rStyle w:val="Hyperlink"/>
          </w:rPr>
          <w:t>In</w:t>
        </w:r>
        <w:r w:rsidRPr="007A789B">
          <w:rPr>
            <w:rStyle w:val="Hyperlink"/>
          </w:rPr>
          <w:t xml:space="preserve">-water cleaning </w:t>
        </w:r>
        <w:r w:rsidR="000D5D33" w:rsidRPr="000D5D33">
          <w:rPr>
            <w:rStyle w:val="Hyperlink"/>
          </w:rPr>
          <w:t>in Australia</w:t>
        </w:r>
      </w:hyperlink>
      <w:r w:rsidRPr="008363E0">
        <w:t xml:space="preserve"> webpage.</w:t>
      </w:r>
    </w:p>
    <w:p w14:paraId="089148DF" w14:textId="7597EC23" w:rsidR="007F7A49" w:rsidRPr="00A939AD" w:rsidRDefault="007F7A49" w:rsidP="007F7A49">
      <w:pPr>
        <w:pStyle w:val="Heading5"/>
        <w:numPr>
          <w:ilvl w:val="3"/>
          <w:numId w:val="11"/>
        </w:numPr>
        <w:rPr>
          <w:bCs/>
        </w:rPr>
      </w:pPr>
      <w:r>
        <w:rPr>
          <w:bCs/>
        </w:rPr>
        <w:lastRenderedPageBreak/>
        <w:t>Sea chests and other vessel niche areas</w:t>
      </w:r>
    </w:p>
    <w:p w14:paraId="13CBE21A" w14:textId="5CB9E0AD" w:rsidR="00847578" w:rsidRDefault="00847578" w:rsidP="00847578">
      <w:r>
        <w:t xml:space="preserve">Sea chests and internal seawater systems of vessels can accumulate biofouling and are </w:t>
      </w:r>
      <w:r w:rsidR="008353E0">
        <w:t xml:space="preserve">usually </w:t>
      </w:r>
      <w:r>
        <w:t xml:space="preserve">structurally complex, </w:t>
      </w:r>
      <w:r w:rsidR="00852722">
        <w:t xml:space="preserve">in some cases </w:t>
      </w:r>
      <w:r>
        <w:t xml:space="preserve">making access for inspection and treatment difficult. </w:t>
      </w:r>
      <w:r w:rsidR="00A23291">
        <w:t xml:space="preserve">Both mobile and sedentary species are found in these areas </w:t>
      </w:r>
      <w:r w:rsidR="00A23291">
        <w:rPr>
          <w:noProof/>
        </w:rPr>
        <w:t>(</w:t>
      </w:r>
      <w:r w:rsidR="00A23291" w:rsidRPr="00F35984">
        <w:rPr>
          <w:lang w:eastAsia="ja-JP"/>
        </w:rPr>
        <w:t>Coutts</w:t>
      </w:r>
      <w:r w:rsidR="001132A4">
        <w:t xml:space="preserve"> et al.</w:t>
      </w:r>
      <w:r w:rsidR="00A23291" w:rsidRPr="00F35984" w:rsidDel="006A4C88">
        <w:rPr>
          <w:lang w:eastAsia="ja-JP"/>
        </w:rPr>
        <w:t xml:space="preserve"> </w:t>
      </w:r>
      <w:r w:rsidR="00A23291" w:rsidRPr="00207482">
        <w:rPr>
          <w:noProof/>
        </w:rPr>
        <w:t>2003</w:t>
      </w:r>
      <w:r w:rsidR="00A23291">
        <w:rPr>
          <w:noProof/>
        </w:rPr>
        <w:t>)</w:t>
      </w:r>
      <w:r w:rsidR="00A23291">
        <w:t>.</w:t>
      </w:r>
      <w:r w:rsidR="006E277C">
        <w:t xml:space="preserve"> Fouling communities that include dense patches of ascidians can be attractive habitats for other marine pests.</w:t>
      </w:r>
      <w:r w:rsidR="0030391B">
        <w:t xml:space="preserve"> </w:t>
      </w:r>
      <w:r>
        <w:t>Biofouling of sea chests, internal pipework</w:t>
      </w:r>
      <w:r w:rsidR="0030391B">
        <w:t>,</w:t>
      </w:r>
      <w:r>
        <w:t xml:space="preserve"> </w:t>
      </w:r>
      <w:r w:rsidR="00492A96">
        <w:t xml:space="preserve">bow thrusters </w:t>
      </w:r>
      <w:r>
        <w:t>and other niche areas can be independent to biofouling on the hull, and a clean hull does not imply clean niche areas.</w:t>
      </w:r>
    </w:p>
    <w:p w14:paraId="1684D019" w14:textId="0153E263" w:rsidR="00847578" w:rsidRDefault="00847578" w:rsidP="00847578">
      <w:r>
        <w:t xml:space="preserve">Treatments of these areas for </w:t>
      </w:r>
      <w:r w:rsidR="00074A1B">
        <w:t>invasive ascidians</w:t>
      </w:r>
      <w:r>
        <w:t xml:space="preserve"> include chemical and non-chemical methods. There are considerations for effective in-water treatment. For instance, a key element of in-water treatment of sea chests is being able to seal off the confined spaces so that the treatment can be administered effectively. This can be achieved by sealing off external gratings using commercially available </w:t>
      </w:r>
      <w:hyperlink r:id="rId129" w:history="1">
        <w:r w:rsidRPr="00237172">
          <w:rPr>
            <w:rStyle w:val="Hyperlink"/>
          </w:rPr>
          <w:t>magnetic tarpaulins</w:t>
        </w:r>
      </w:hyperlink>
      <w:r>
        <w:t xml:space="preserve"> or bespoke sealing units. </w:t>
      </w:r>
      <w:bookmarkStart w:id="244" w:name="_Hlk187488686"/>
      <w:r w:rsidR="00132E78">
        <w:t xml:space="preserve">A timber ‘plug’ can be made to size to temporarily blocking off access to some </w:t>
      </w:r>
      <w:r w:rsidR="00766638">
        <w:t xml:space="preserve">vessel </w:t>
      </w:r>
      <w:r w:rsidR="00132E78">
        <w:t xml:space="preserve">orifices. </w:t>
      </w:r>
      <w:bookmarkEnd w:id="244"/>
    </w:p>
    <w:p w14:paraId="23F8741A" w14:textId="00A1D4EF" w:rsidR="00994513" w:rsidRDefault="0083596D" w:rsidP="00847578">
      <w:r>
        <w:t xml:space="preserve">For non-chemical treatments, only thermal stress can feasibly be applied to pipework and niche areas and be effective within 48 hours. </w:t>
      </w:r>
      <w:r w:rsidR="003E4BDA">
        <w:t>Heat treatments have not been tested significantly against ascidians (see</w:t>
      </w:r>
      <w:r w:rsidR="009C0A06">
        <w:t xml:space="preserve"> </w:t>
      </w:r>
      <w:hyperlink w:anchor="_5.3.1.9_Thermal_treatment" w:history="1">
        <w:r w:rsidR="009C0A06" w:rsidRPr="009C0A06">
          <w:rPr>
            <w:rStyle w:val="Hyperlink"/>
          </w:rPr>
          <w:t xml:space="preserve">Section </w:t>
        </w:r>
        <w:r w:rsidR="005E2CF5">
          <w:rPr>
            <w:rStyle w:val="Hyperlink"/>
          </w:rPr>
          <w:t>5.3.1.8</w:t>
        </w:r>
      </w:hyperlink>
      <w:r w:rsidR="003E4BDA">
        <w:t>), but prolonged exposures to 40 or 50</w:t>
      </w:r>
      <w:r w:rsidR="003E4BDA">
        <w:rPr>
          <w:rFonts w:cstheme="minorHAnsi"/>
        </w:rPr>
        <w:t>°</w:t>
      </w:r>
      <w:r w:rsidR="003E4BDA">
        <w:t xml:space="preserve">C heated water may be sufficient to eliminate some ascidians in sea chests </w:t>
      </w:r>
      <w:r w:rsidR="003E4BDA">
        <w:fldChar w:fldCharType="begin"/>
      </w:r>
      <w:r w:rsidR="003E4BDA">
        <w:instrText xml:space="preserve"> ADDIN EN.CITE &lt;EndNote&gt;&lt;Cite&gt;&lt;Author&gt;Sievers&lt;/Author&gt;&lt;Year&gt;2019&lt;/Year&gt;&lt;RecNum&gt;5401&lt;/RecNum&gt;&lt;DisplayText&gt;(Sievers et al. 2019)&lt;/DisplayText&gt;&lt;record&gt;&lt;rec-number&gt;5401&lt;/rec-number&gt;&lt;foreign-keys&gt;&lt;key app="EN" db-id="5pw5zxs03zavz2esrer5zreaaer2f9v0wf9p" timestamp="1708563082" guid="7f1d1321-3a51-41b7-a2b8-468ff3f90cdd"&gt;5401&lt;/key&gt;&lt;/foreign-keys&gt;&lt;ref-type name="Journal Article"&gt;17&lt;/ref-type&gt;&lt;contributors&gt;&lt;authors&gt;&lt;author&gt;Sievers, Michael&lt;/author&gt;&lt;author&gt;Dempster, Tim&lt;/author&gt;&lt;author&gt;Keough, Michael J.&lt;/author&gt;&lt;author&gt;Fitridge, Isla&lt;/author&gt;&lt;/authors&gt;&lt;/contributors&gt;&lt;titles&gt;&lt;title&gt;Methods to prevent and treat biofouling in shellfish aquaculture&lt;/title&gt;&lt;secondary-title&gt;Aquaculture&lt;/secondary-title&gt;&lt;/titles&gt;&lt;periodical&gt;&lt;full-title&gt;Aquaculture&lt;/full-title&gt;&lt;/periodical&gt;&lt;pages&gt;263-270&lt;/pages&gt;&lt;volume&gt;505&lt;/volume&gt;&lt;section&gt;263&lt;/section&gt;&lt;dates&gt;&lt;year&gt;2019&lt;/year&gt;&lt;/dates&gt;&lt;isbn&gt;00448486&lt;/isbn&gt;&lt;urls&gt;&lt;/urls&gt;&lt;electronic-resource-num&gt;10.1016/j.aquaculture.2019.02.071&lt;/electronic-resource-num&gt;&lt;/record&gt;&lt;/Cite&gt;&lt;/EndNote&gt;</w:instrText>
      </w:r>
      <w:r w:rsidR="003E4BDA">
        <w:fldChar w:fldCharType="separate"/>
      </w:r>
      <w:r w:rsidR="003E4BDA">
        <w:rPr>
          <w:noProof/>
        </w:rPr>
        <w:t>(Sievers et al. 2019)</w:t>
      </w:r>
      <w:r w:rsidR="003E4BDA">
        <w:fldChar w:fldCharType="end"/>
      </w:r>
      <w:r w:rsidR="003E4BDA">
        <w:t>.</w:t>
      </w:r>
    </w:p>
    <w:p w14:paraId="29726395" w14:textId="06D3CD74" w:rsidR="001F4770" w:rsidRPr="001F4770" w:rsidRDefault="002E721C" w:rsidP="001F4770">
      <w:r>
        <w:t xml:space="preserve">For chemical treatments, </w:t>
      </w:r>
      <w:r w:rsidR="00012A0D">
        <w:t>l</w:t>
      </w:r>
      <w:r w:rsidR="00847578" w:rsidRPr="00250D6F">
        <w:t>ime</w:t>
      </w:r>
      <w:r w:rsidR="00847578">
        <w:t xml:space="preserve"> and acetic acid are generally considered to be most effective chemical treatments for invasive ascidians </w:t>
      </w:r>
      <w:r w:rsidR="00847578" w:rsidRPr="005945FA">
        <w:fldChar w:fldCharType="begin"/>
      </w:r>
      <w:r w:rsidR="00847578">
        <w:instrText xml:space="preserve"> ADDIN EN.CITE &lt;EndNote&gt;&lt;Cite&gt;&lt;Author&gt;Pleus&lt;/Author&gt;&lt;Year&gt;2008&lt;/Year&gt;&lt;RecNum&gt;5614&lt;/RecNum&gt;&lt;DisplayText&gt;(Pleus et al. 2008)&lt;/DisplayText&gt;&lt;record&gt;&lt;rec-number&gt;5614&lt;/rec-number&gt;&lt;foreign-keys&gt;&lt;key app="EN" db-id="5pw5zxs03zavz2esrer5zreaaer2f9v0wf9p" timestamp="1710989319" guid="309ce8e7-642f-4fbd-acaa-938ca29bd97f"&gt;5614&lt;/key&gt;&lt;/foreign-keys&gt;&lt;ref-type name="Report"&gt;27&lt;/ref-type&gt;&lt;contributors&gt;&lt;authors&gt;&lt;author&gt;Pleus, Allen&lt;/author&gt;&lt;author&gt;LeClair, Larry&lt;/author&gt;&lt;author&gt;Schultz, Jesse&lt;/author&gt;&lt;author&gt;Lambert, Gretchen&lt;/author&gt;&lt;/authors&gt;&lt;tertiary-authors&gt;&lt;author&gt;Washington State Department of Fish and Wildlife&lt;/author&gt;&lt;/tertiary-authors&gt;&lt;/contributors&gt;&lt;titles&gt;&lt;title&gt;Tunicate Management Plan&lt;/title&gt;&lt;/titles&gt;&lt;pages&gt;64&lt;/pages&gt;&lt;number&gt;2007-09&lt;/number&gt;&lt;dates&gt;&lt;year&gt;2008&lt;/year&gt;&lt;pub-dates&gt;&lt;date&gt;February 2008&lt;/date&gt;&lt;/pub-dates&gt;&lt;/dates&gt;&lt;publisher&gt;Washington State Department of Fish and Wildlife. Aquatic Invasive Species Unit. In coordination with the Tunicate Response Advisory Committee&lt;/publisher&gt;&lt;isbn&gt;2007-09&lt;/isbn&gt;&lt;urls&gt;&lt;related-urls&gt;&lt;url&gt;https://wdfw.wa.gov/sites/default/files/publications/00806/wdfw00806.pdf&lt;/url&gt;&lt;/related-urls&gt;&lt;/urls&gt;&lt;/record&gt;&lt;/Cite&gt;&lt;/EndNote&gt;</w:instrText>
      </w:r>
      <w:r w:rsidR="00847578" w:rsidRPr="005945FA">
        <w:fldChar w:fldCharType="separate"/>
      </w:r>
      <w:r w:rsidR="00847578" w:rsidRPr="005945FA">
        <w:rPr>
          <w:noProof/>
        </w:rPr>
        <w:t>(Pleus et al. 2008)</w:t>
      </w:r>
      <w:r w:rsidR="00847578" w:rsidRPr="005945FA">
        <w:fldChar w:fldCharType="end"/>
      </w:r>
      <w:r w:rsidR="00847578">
        <w:t xml:space="preserve"> (see</w:t>
      </w:r>
      <w:r w:rsidR="009C0A06">
        <w:t xml:space="preserve"> </w:t>
      </w:r>
      <w:hyperlink w:anchor="_Smothering_1" w:history="1">
        <w:r w:rsidR="009C0A06" w:rsidRPr="009C0A06">
          <w:rPr>
            <w:rStyle w:val="Hyperlink"/>
          </w:rPr>
          <w:t>Section 5.3.2</w:t>
        </w:r>
      </w:hyperlink>
      <w:r w:rsidR="00847578">
        <w:t xml:space="preserve">). </w:t>
      </w:r>
      <w:r w:rsidR="00012A0D">
        <w:t xml:space="preserve">Acetic acid and commercial descaler formulations can be effective against general fouling assemblages within sea chests within 48 hours </w:t>
      </w:r>
      <w:r w:rsidR="00012A0D">
        <w:fldChar w:fldCharType="begin">
          <w:fldData xml:space="preserve">PEVuZE5vdGU+PENpdGU+PEF1dGhvcj5DYWhpbGw8L0F1dGhvcj48WWVhcj4yMDE5PC9ZZWFyPjxS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</w:fldData>
        </w:fldChar>
      </w:r>
      <w:r w:rsidR="00012A0D">
        <w:instrText xml:space="preserve"> ADDIN EN.CITE </w:instrText>
      </w:r>
      <w:r w:rsidR="00012A0D">
        <w:fldChar w:fldCharType="begin">
          <w:fldData xml:space="preserve">PEVuZE5vdGU+PENpdGU+PEF1dGhvcj5DYWhpbGw8L0F1dGhvcj48WWVhcj4yMDE5PC9ZZWFyPjxS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</w:fldData>
        </w:fldChar>
      </w:r>
      <w:r w:rsidR="00012A0D">
        <w:instrText xml:space="preserve"> ADDIN EN.CITE.DATA </w:instrText>
      </w:r>
      <w:r w:rsidR="00012A0D">
        <w:fldChar w:fldCharType="end"/>
      </w:r>
      <w:r w:rsidR="00012A0D">
        <w:fldChar w:fldCharType="separate"/>
      </w:r>
      <w:r w:rsidR="00012A0D">
        <w:rPr>
          <w:noProof/>
        </w:rPr>
        <w:t>(Cahill et al. 2019; Cahill et al. 2021)</w:t>
      </w:r>
      <w:r w:rsidR="00012A0D">
        <w:fldChar w:fldCharType="end"/>
      </w:r>
      <w:r w:rsidR="00012A0D">
        <w:rPr>
          <w:noProof/>
        </w:rPr>
        <w:t>,</w:t>
      </w:r>
      <w:r w:rsidR="00012A0D">
        <w:t xml:space="preserve"> but no studies have currently focused upon ascidians. </w:t>
      </w:r>
      <w:r w:rsidR="005E2CF5" w:rsidRPr="00846769">
        <w:t xml:space="preserve">Refer to </w:t>
      </w:r>
      <w:hyperlink w:anchor="_Permits_to_use" w:history="1">
        <w:r w:rsidR="005E2CF5" w:rsidRPr="0057140C">
          <w:rPr>
            <w:rStyle w:val="Hyperlink"/>
          </w:rPr>
          <w:t>Section 5.3.2.1</w:t>
        </w:r>
      </w:hyperlink>
      <w:r w:rsidR="005E2CF5" w:rsidRPr="00846769">
        <w:t xml:space="preserve"> regarding approvals to chemically treat waterways</w:t>
      </w:r>
      <w:r w:rsidR="005E2CF5">
        <w:t>, which may require additional approvals from other jurisdiction agencies.</w:t>
      </w:r>
      <w:r w:rsidR="00492A96">
        <w:t xml:space="preserve"> </w:t>
      </w:r>
      <w:r w:rsidR="001C0E85">
        <w:t>In the NT, q</w:t>
      </w:r>
      <w:r w:rsidR="00492A96">
        <w:t xml:space="preserve">uaternary ammonium compounds in a commercial detergent for ten hours can be highly effective general assemblage disinfectants and neutralised ascidians in treatments of mixed infections including </w:t>
      </w:r>
      <w:r w:rsidR="00492A96" w:rsidRPr="00B74ECC">
        <w:rPr>
          <w:i/>
          <w:iCs/>
        </w:rPr>
        <w:t>Didemnum perlucidum</w:t>
      </w:r>
      <w:r w:rsidR="00492A96">
        <w:t xml:space="preserve"> in niches</w:t>
      </w:r>
      <w:r w:rsidR="001C0E85">
        <w:t xml:space="preserve"> (</w:t>
      </w:r>
      <w:r w:rsidR="001F4770">
        <w:t xml:space="preserve">NT </w:t>
      </w:r>
      <w:r w:rsidR="001F4770" w:rsidRPr="001F4770">
        <w:t>Department of Agriculture and Fisheries</w:t>
      </w:r>
      <w:r w:rsidR="001F4770">
        <w:t xml:space="preserve"> 2025, pers. comm., 29 July).</w:t>
      </w:r>
    </w:p>
    <w:p w14:paraId="00300C4D" w14:textId="0C08B663" w:rsidR="00847578" w:rsidRDefault="00847578" w:rsidP="00847578">
      <w:r>
        <w:t xml:space="preserve">An important consideration for chemical treatments is its risk to the environment and </w:t>
      </w:r>
      <w:r w:rsidR="0016721C">
        <w:t>operator, and</w:t>
      </w:r>
      <w:r>
        <w:t xml:space="preserve"> its efficacy. Acetic acid and chlorine are considered safe to use within the marine environment; however, their efficacy needs to be determined prior to use.</w:t>
      </w:r>
      <w:r w:rsidR="005220EE">
        <w:t xml:space="preserve"> There is also concern for the effects of acidic or caustic treatments on the integrity of antifouling coatings and rust protection of vessels.</w:t>
      </w:r>
      <w:r>
        <w:t xml:space="preserve"> Maintaining active concentrations of these chemicals requires careful monitoring. Local authorities should be contacted for requirements around use of chemicals in natural waterbodies. Osmotic treatments are unlikely to be effective to remove ascidians from niche areas as they generally require prolonged exposure periods for high mortality rates (see</w:t>
      </w:r>
      <w:r w:rsidR="009C0A06">
        <w:t xml:space="preserve"> </w:t>
      </w:r>
      <w:hyperlink w:anchor="_5.3.2.3_Osmotic_treatment" w:history="1">
        <w:r w:rsidR="009C0A06" w:rsidRPr="00AD2676">
          <w:rPr>
            <w:rStyle w:val="Hyperlink"/>
          </w:rPr>
          <w:t>Section 5.3.2.3</w:t>
        </w:r>
      </w:hyperlink>
      <w:r>
        <w:t>).</w:t>
      </w:r>
      <w:r w:rsidR="005E2CF5">
        <w:t xml:space="preserve"> </w:t>
      </w:r>
    </w:p>
    <w:p w14:paraId="7237408E" w14:textId="2083506B" w:rsidR="00847578" w:rsidRDefault="00847578" w:rsidP="0002440A">
      <w:r>
        <w:t xml:space="preserve">Physical </w:t>
      </w:r>
      <w:r w:rsidRPr="00443C24">
        <w:t xml:space="preserve">removal </w:t>
      </w:r>
      <w:r>
        <w:t>of a</w:t>
      </w:r>
      <w:r w:rsidR="00593B9C">
        <w:t xml:space="preserve"> marine</w:t>
      </w:r>
      <w:r>
        <w:t xml:space="preserve"> pest from niche areas </w:t>
      </w:r>
      <w:r w:rsidRPr="00443C24">
        <w:t xml:space="preserve">is </w:t>
      </w:r>
      <w:r>
        <w:t xml:space="preserve">not always possible or feasible. </w:t>
      </w:r>
      <w:r w:rsidRPr="00443C24">
        <w:t xml:space="preserve">There is </w:t>
      </w:r>
      <w:r>
        <w:t xml:space="preserve">a significant </w:t>
      </w:r>
      <w:r w:rsidRPr="00443C24">
        <w:t xml:space="preserve">risk of inadvertently releasing </w:t>
      </w:r>
      <w:r>
        <w:t xml:space="preserve">invasive ascidians </w:t>
      </w:r>
      <w:r w:rsidRPr="00443C24">
        <w:t>into the</w:t>
      </w:r>
      <w:r w:rsidRPr="00C61564">
        <w:t xml:space="preserve"> environment </w:t>
      </w:r>
      <w:r>
        <w:t>without sufficient measures to ensure that no viable material can escape (including tissue fragments for colonial ascidians). Since encapsulation and smothering are highly effective (see</w:t>
      </w:r>
      <w:r w:rsidR="00AD2676">
        <w:t xml:space="preserve"> </w:t>
      </w:r>
      <w:hyperlink w:anchor="_4.6.1.2_Wrapping_and" w:history="1">
        <w:r w:rsidR="00AD2676" w:rsidRPr="00AD2676">
          <w:rPr>
            <w:rStyle w:val="Hyperlink"/>
          </w:rPr>
          <w:t>Section 5.3.1.2</w:t>
        </w:r>
      </w:hyperlink>
      <w:r>
        <w:fldChar w:fldCharType="begin"/>
      </w:r>
      <w:r>
        <w:instrText xml:space="preserve"> REF _Ref168996544 \h </w:instrText>
      </w:r>
      <w:r>
        <w:fldChar w:fldCharType="separate"/>
      </w:r>
      <w:r w:rsidR="00717524">
        <w:rPr>
          <w:b/>
          <w:bCs/>
          <w:lang w:val="en-US"/>
        </w:rPr>
        <w:t>Error! Reference source not found.</w:t>
      </w:r>
      <w:r>
        <w:fldChar w:fldCharType="end"/>
      </w:r>
      <w:r>
        <w:fldChar w:fldCharType="begin"/>
      </w:r>
      <w:r>
        <w:instrText xml:space="preserve"> REF _Ref168996544 \h </w:instrText>
      </w:r>
      <w:r>
        <w:fldChar w:fldCharType="separate"/>
      </w:r>
      <w:r w:rsidR="00717524">
        <w:rPr>
          <w:b/>
          <w:bCs/>
          <w:lang w:val="en-US"/>
        </w:rPr>
        <w:t>Error! Reference source not found.</w:t>
      </w:r>
      <w:r>
        <w:fldChar w:fldCharType="end"/>
      </w:r>
      <w:r>
        <w:t xml:space="preserve">), sealing pipes and grates to cause anoxia and ammonium toxicity may be an effective physical treatment for invasive ascidians in sea chests. Research involving other marine pests indicates that using oxygen scavenging chemicals to </w:t>
      </w:r>
      <w:r>
        <w:lastRenderedPageBreak/>
        <w:t xml:space="preserve">accelerate deoxygenation may increase efficiency, but efficacy should be monitored </w:t>
      </w:r>
      <w:r>
        <w:fldChar w:fldCharType="begin"/>
      </w:r>
      <w:r>
        <w:instrText xml:space="preserve"> ADDIN EN.CITE &lt;EndNote&gt;&lt;Cite&gt;&lt;Author&gt;Cahill&lt;/Author&gt;&lt;Year&gt;2021&lt;/Year&gt;&lt;RecNum&gt;5793&lt;/RecNum&gt;&lt;DisplayText&gt;(Cahill et al. 2021)&lt;/DisplayText&gt;&lt;record&gt;&lt;rec-number&gt;5793&lt;/rec-number&gt;&lt;foreign-keys&gt;&lt;key app="EN" db-id="5pw5zxs03zavz2esrer5zreaaer2f9v0wf9p" timestamp="1718334773" guid="d76e630e-eded-477a-9e2f-49adb6f2f112"&gt;5793&lt;/key&gt;&lt;/foreign-keys&gt;&lt;ref-type name="Report"&gt;27&lt;/ref-type&gt;&lt;contributors&gt;&lt;authors&gt;&lt;author&gt;Cahill, Patrick&lt;/author&gt;&lt;author&gt;Morrisey, Don&lt;/author&gt;&lt;author&gt;South, Paul&lt;/author&gt;&lt;author&gt;Cunningham, Shaun&lt;/author&gt;&lt;author&gt;Davidson, Ian&lt;/author&gt;&lt;/authors&gt;&lt;/contributors&gt;&lt;titles&gt;&lt;title&gt;Treatments for marine pathways management and incursion response: current knowledge and research priorities&lt;/title&gt;&lt;secondary-title&gt;MPI Technical Paper&lt;/secondary-title&gt;&lt;/titles&gt;&lt;pages&gt;85&lt;/pages&gt;&lt;number&gt;2021/10&lt;/number&gt;&lt;dates&gt;&lt;year&gt;2021&lt;/year&gt;&lt;/dates&gt;&lt;pub-location&gt;Wellington&lt;/pub-location&gt;&lt;publisher&gt;Ministry of Primary Industries, New Zealand&lt;/publisher&gt;&lt;isbn&gt;2021/10&lt;/isbn&gt;&lt;urls&gt;&lt;related-urls&gt;&lt;url&gt;https://www.mpi.govt.nz/dmsdocument/48580&lt;/url&gt;&lt;/related-urls&gt;&lt;/urls&gt;&lt;/record&gt;&lt;/Cite&gt;&lt;/EndNote&gt;</w:instrText>
      </w:r>
      <w:r>
        <w:fldChar w:fldCharType="separate"/>
      </w:r>
      <w:r>
        <w:rPr>
          <w:noProof/>
        </w:rPr>
        <w:t>(Cahill et al. 2021)</w:t>
      </w:r>
      <w:r>
        <w:fldChar w:fldCharType="end"/>
      </w:r>
      <w:r>
        <w:t>.</w:t>
      </w:r>
      <w:r w:rsidRPr="001D6855">
        <w:t xml:space="preserve"> </w:t>
      </w:r>
    </w:p>
    <w:p w14:paraId="4A14FA68" w14:textId="511CC393" w:rsidR="00BF4F2D" w:rsidRPr="007F7A49" w:rsidRDefault="00BF4F2D" w:rsidP="00BF4F2D">
      <w:pPr>
        <w:pStyle w:val="Heading4"/>
        <w:numPr>
          <w:ilvl w:val="2"/>
          <w:numId w:val="11"/>
        </w:numPr>
        <w:rPr>
          <w:lang w:eastAsia="ja-JP"/>
        </w:rPr>
      </w:pPr>
      <w:bookmarkStart w:id="245" w:name="_Ballast_water_management_1"/>
      <w:bookmarkEnd w:id="245"/>
      <w:r>
        <w:rPr>
          <w:lang w:eastAsia="ja-JP"/>
        </w:rPr>
        <w:t>Ballast water management</w:t>
      </w:r>
    </w:p>
    <w:p w14:paraId="7A68AE11" w14:textId="546522D2" w:rsidR="00EB4957" w:rsidRPr="00E26E23" w:rsidRDefault="00EB4957" w:rsidP="001667B2">
      <w:r w:rsidRPr="00E26E23">
        <w:t xml:space="preserve">The </w:t>
      </w:r>
      <w:r w:rsidRPr="00E26E23">
        <w:rPr>
          <w:rStyle w:val="Emphasis"/>
        </w:rPr>
        <w:t>Biosecurity Act 2015</w:t>
      </w:r>
      <w:r w:rsidRPr="00E26E23">
        <w:t xml:space="preserve"> prohibits the discharge of </w:t>
      </w:r>
      <w:r w:rsidR="005968A2">
        <w:t>unmanaged</w:t>
      </w:r>
      <w:r w:rsidRPr="00716E4D">
        <w:t xml:space="preserve"> </w:t>
      </w:r>
      <w:r w:rsidRPr="00E26E23">
        <w:t xml:space="preserve">ballast water </w:t>
      </w:r>
      <w:r w:rsidR="00CD607A">
        <w:t xml:space="preserve">and ballast tank sediments </w:t>
      </w:r>
      <w:r w:rsidRPr="00E26E23">
        <w:t xml:space="preserve">within Australian seas (within 12 nautical miles of any land mass or in water </w:t>
      </w:r>
      <w:r w:rsidR="00CD607A">
        <w:t>&lt;</w:t>
      </w:r>
      <w:r w:rsidRPr="00E26E23">
        <w:t xml:space="preserve">50 metres deep) </w:t>
      </w:r>
      <w:r w:rsidR="00D126D0">
        <w:fldChar w:fldCharType="begin"/>
      </w:r>
      <w:r w:rsidR="00D50E1C">
        <w:instrText xml:space="preserve"> ADDIN EN.CITE &lt;EndNote&gt;&lt;Cite&gt;&lt;Author&gt;DAFF&lt;/Author&gt;&lt;Year&gt;2024&lt;/Year&gt;&lt;RecNum&gt;5783&lt;/RecNum&gt;&lt;DisplayText&gt;(DAFF 2024g)&lt;/DisplayText&gt;&lt;record&gt;&lt;rec-number&gt;5783&lt;/rec-number&gt;&lt;foreign-keys&gt;&lt;key app="EN" db-id="5pw5zxs03zavz2esrer5zreaaer2f9v0wf9p" timestamp="1718331734" guid="492a473f-1ef1-4edd-ba8b-0d3273462922"&gt;5783&lt;/key&gt;&lt;/foreign-keys&gt;&lt;ref-type name="Government Document"&gt;46&lt;/ref-type&gt;&lt;contributors&gt;&lt;authors&gt;&lt;author&gt;DAFF,&lt;/author&gt;&lt;/authors&gt;&lt;secondary-authors&gt;&lt;author&gt;Department of Agriculture, Fisheries and Forestry&lt;/author&gt;&lt;/secondary-authors&gt;&lt;/contributors&gt;&lt;titles&gt;&lt;title&gt;Australian ballast water management requirements &lt;/title&gt;&lt;/titles&gt;&lt;edition&gt;Version 8&lt;/edition&gt;&lt;dates&gt;&lt;year&gt;2024&lt;/year&gt;&lt;/dates&gt;&lt;pub-location&gt;Canberra&lt;/pub-location&gt;&lt;publisher&gt;Department of Agriculture, Fisheries and Forestry&lt;/publisher&gt;&lt;urls&gt;&lt;related-urls&gt;&lt;url&gt;https://www.agriculture.gov.au/biosecurity-trade/aircraft-vessels-military/vessels/marine-pest-biosecurity/ballast/australian-ballast-water-management-requirements&lt;/url&gt;&lt;/related-urls&gt;&lt;/urls&gt;&lt;access-date&gt;14 June 2024&lt;/access-date&gt;&lt;/record&gt;&lt;/Cite&gt;&lt;/EndNote&gt;</w:instrText>
      </w:r>
      <w:r w:rsidR="00D126D0">
        <w:fldChar w:fldCharType="separate"/>
      </w:r>
      <w:r w:rsidR="00D50E1C">
        <w:rPr>
          <w:noProof/>
        </w:rPr>
        <w:t>(DAFF 202</w:t>
      </w:r>
      <w:r w:rsidR="00CD607A">
        <w:rPr>
          <w:noProof/>
        </w:rPr>
        <w:t>0c</w:t>
      </w:r>
      <w:r w:rsidR="00D50E1C">
        <w:rPr>
          <w:noProof/>
        </w:rPr>
        <w:t>)</w:t>
      </w:r>
      <w:r w:rsidR="00D126D0">
        <w:fldChar w:fldCharType="end"/>
      </w:r>
      <w:r w:rsidR="008D091F">
        <w:t>.</w:t>
      </w:r>
      <w:r w:rsidR="009C4700">
        <w:rPr>
          <w:rFonts w:cstheme="minorHAnsi"/>
          <w:bCs/>
        </w:rPr>
        <w:t xml:space="preserve"> </w:t>
      </w:r>
    </w:p>
    <w:p w14:paraId="5250E07F" w14:textId="5DF6DC12" w:rsidR="001A355E" w:rsidRPr="001A355E" w:rsidRDefault="001A355E" w:rsidP="001A355E">
      <w:pPr>
        <w:rPr>
          <w:rFonts w:cstheme="minorHAnsi"/>
        </w:rPr>
      </w:pPr>
      <w:r w:rsidRPr="001A355E">
        <w:rPr>
          <w:rFonts w:cstheme="minorHAnsi"/>
        </w:rPr>
        <w:t>The</w:t>
      </w:r>
      <w:r w:rsidRPr="001A355E">
        <w:rPr>
          <w:rFonts w:cstheme="minorHAnsi"/>
          <w:i/>
          <w:iCs/>
        </w:rPr>
        <w:t xml:space="preserve"> Biosecurity Act 2015 </w:t>
      </w:r>
      <w:r w:rsidRPr="001A355E">
        <w:rPr>
          <w:rFonts w:cstheme="minorHAnsi"/>
        </w:rPr>
        <w:t xml:space="preserve">regulates the discharge of ballast water and ballast tank sediments in Australian waters. </w:t>
      </w:r>
      <w:r w:rsidRPr="00650C6E">
        <w:rPr>
          <w:rFonts w:cstheme="minorHAnsi"/>
        </w:rPr>
        <w:t>The Act prohibits the discharge of unmanaged ballast water within Australian seas (within 12 nautical miles of any land mass or in water less than 50 metres deep) (DAFF 2023b), unless granted an exemption by the Director of Biosecurity.</w:t>
      </w:r>
      <w:r w:rsidRPr="001A355E">
        <w:rPr>
          <w:rFonts w:cstheme="minorHAnsi"/>
        </w:rPr>
        <w:t xml:space="preserve"> Vessels intending to discharge ballast water in Australia must apply for permission via the </w:t>
      </w:r>
      <w:hyperlink r:id="rId130" w:history="1">
        <w:r w:rsidRPr="001A355E">
          <w:rPr>
            <w:rStyle w:val="Hyperlink"/>
            <w:rFonts w:cstheme="minorHAnsi"/>
          </w:rPr>
          <w:t>Maritime and Aircraft Reporting System</w:t>
        </w:r>
      </w:hyperlink>
      <w:r w:rsidRPr="001A355E">
        <w:rPr>
          <w:rFonts w:cstheme="minorHAnsi"/>
        </w:rPr>
        <w:t xml:space="preserve"> and receive a valid Biosecurity Status Document prior to any discharge. </w:t>
      </w:r>
      <w:r w:rsidRPr="00650C6E">
        <w:rPr>
          <w:rFonts w:cstheme="minorHAnsi"/>
        </w:rPr>
        <w:t>The Act</w:t>
      </w:r>
      <w:r w:rsidRPr="00650C6E">
        <w:rPr>
          <w:rFonts w:cstheme="minorHAnsi"/>
          <w:i/>
          <w:iCs/>
        </w:rPr>
        <w:t xml:space="preserve"> </w:t>
      </w:r>
      <w:r w:rsidRPr="00650C6E">
        <w:rPr>
          <w:rFonts w:cstheme="minorHAnsi"/>
        </w:rPr>
        <w:t>also</w:t>
      </w:r>
      <w:r w:rsidRPr="00650C6E">
        <w:rPr>
          <w:rFonts w:cstheme="minorHAnsi"/>
          <w:i/>
          <w:iCs/>
        </w:rPr>
        <w:t xml:space="preserve"> </w:t>
      </w:r>
      <w:r w:rsidRPr="00650C6E">
        <w:rPr>
          <w:rFonts w:cstheme="minorHAnsi"/>
        </w:rPr>
        <w:t>prohibits the discharge of ballast tank sediment within Australian seas.</w:t>
      </w:r>
      <w:r w:rsidRPr="001A355E">
        <w:rPr>
          <w:rFonts w:cstheme="minorHAnsi"/>
        </w:rPr>
        <w:t xml:space="preserve"> The discharge of ballast tank sediment is an offence in Australia. Ballast water and ballast tank sediments are also managed by the </w:t>
      </w:r>
      <w:hyperlink r:id="rId131" w:history="1">
        <w:r w:rsidRPr="001A355E">
          <w:rPr>
            <w:rStyle w:val="Hyperlink"/>
            <w:rFonts w:cstheme="minorHAnsi"/>
          </w:rPr>
          <w:t>International Convention for the Control and Management of Ships’ Ballast Water and Sediments</w:t>
        </w:r>
      </w:hyperlink>
      <w:r w:rsidRPr="001A355E">
        <w:rPr>
          <w:rFonts w:cstheme="minorHAnsi"/>
        </w:rPr>
        <w:t xml:space="preserve"> (International Ballast Water Management Convention) which has reduced the likelihood of this vector, however the risk is not removed. Australia is a signatory to the International Ballast Water Management Convention.</w:t>
      </w:r>
    </w:p>
    <w:p w14:paraId="3B01D4F7" w14:textId="54BF6003" w:rsidR="00CB387A" w:rsidRDefault="00CB387A" w:rsidP="00CB387A">
      <w:pPr>
        <w:rPr>
          <w:rFonts w:cstheme="minorHAnsi"/>
        </w:rPr>
      </w:pPr>
      <w:r w:rsidRPr="00F35984">
        <w:rPr>
          <w:rFonts w:cstheme="minorHAnsi"/>
        </w:rPr>
        <w:t xml:space="preserve">The approved methods </w:t>
      </w:r>
      <w:r>
        <w:rPr>
          <w:rFonts w:cstheme="minorHAnsi"/>
        </w:rPr>
        <w:t>for</w:t>
      </w:r>
      <w:r w:rsidRPr="00F35984">
        <w:rPr>
          <w:rFonts w:cstheme="minorHAnsi"/>
        </w:rPr>
        <w:t xml:space="preserve"> management </w:t>
      </w:r>
      <w:r>
        <w:rPr>
          <w:rFonts w:cstheme="minorHAnsi"/>
        </w:rPr>
        <w:t xml:space="preserve">of </w:t>
      </w:r>
      <w:r w:rsidRPr="00F35984">
        <w:rPr>
          <w:rFonts w:cstheme="minorHAnsi"/>
        </w:rPr>
        <w:t xml:space="preserve">ballast water </w:t>
      </w:r>
      <w:r>
        <w:rPr>
          <w:rFonts w:cstheme="minorHAnsi"/>
        </w:rPr>
        <w:t>and ballast tank sediment</w:t>
      </w:r>
      <w:r w:rsidRPr="00F35984">
        <w:rPr>
          <w:rFonts w:cstheme="minorHAnsi"/>
        </w:rPr>
        <w:t xml:space="preserve"> can be found in the </w:t>
      </w:r>
      <w:hyperlink r:id="rId132" w:anchor="daff-page-main" w:history="1">
        <w:r w:rsidRPr="007F5827">
          <w:rPr>
            <w:rStyle w:val="Hyperlink"/>
            <w:rFonts w:cstheme="minorHAnsi"/>
          </w:rPr>
          <w:t>Australian Ballast Water Management Requirements</w:t>
        </w:r>
      </w:hyperlink>
      <w:r w:rsidRPr="00F35984">
        <w:rPr>
          <w:rFonts w:cstheme="minorHAnsi"/>
        </w:rPr>
        <w:t xml:space="preserve"> </w:t>
      </w:r>
      <w:r w:rsidR="008D091F">
        <w:fldChar w:fldCharType="begin"/>
      </w:r>
      <w:r w:rsidR="00D50E1C">
        <w:instrText xml:space="preserve"> ADDIN EN.CITE &lt;EndNote&gt;&lt;Cite&gt;&lt;Author&gt;DAFF&lt;/Author&gt;&lt;Year&gt;2024&lt;/Year&gt;&lt;RecNum&gt;5783&lt;/RecNum&gt;&lt;DisplayText&gt;(DAFF 2024g)&lt;/DisplayText&gt;&lt;record&gt;&lt;rec-number&gt;5783&lt;/rec-number&gt;&lt;foreign-keys&gt;&lt;key app="EN" db-id="5pw5zxs03zavz2esrer5zreaaer2f9v0wf9p" timestamp="1718331734" guid="492a473f-1ef1-4edd-ba8b-0d3273462922"&gt;5783&lt;/key&gt;&lt;/foreign-keys&gt;&lt;ref-type name="Government Document"&gt;46&lt;/ref-type&gt;&lt;contributors&gt;&lt;authors&gt;&lt;author&gt;DAFF,&lt;/author&gt;&lt;/authors&gt;&lt;secondary-authors&gt;&lt;author&gt;Department of Agriculture, Fisheries and Forestry&lt;/author&gt;&lt;/secondary-authors&gt;&lt;/contributors&gt;&lt;titles&gt;&lt;title&gt;Australian ballast water management requirements &lt;/title&gt;&lt;/titles&gt;&lt;edition&gt;Version 8&lt;/edition&gt;&lt;dates&gt;&lt;year&gt;2024&lt;/year&gt;&lt;/dates&gt;&lt;pub-location&gt;Canberra&lt;/pub-location&gt;&lt;publisher&gt;Department of Agriculture, Fisheries and Forestry&lt;/publisher&gt;&lt;urls&gt;&lt;related-urls&gt;&lt;url&gt;https://www.agriculture.gov.au/biosecurity-trade/aircraft-vessels-military/vessels/marine-pest-biosecurity/ballast/australian-ballast-water-management-requirements&lt;/url&gt;&lt;/related-urls&gt;&lt;/urls&gt;&lt;access-date&gt;14 June 2024&lt;/access-date&gt;&lt;/record&gt;&lt;/Cite&gt;&lt;/EndNote&gt;</w:instrText>
      </w:r>
      <w:r w:rsidR="008D091F">
        <w:fldChar w:fldCharType="separate"/>
      </w:r>
      <w:r w:rsidR="00D50E1C">
        <w:rPr>
          <w:noProof/>
        </w:rPr>
        <w:t>(DAFF 202</w:t>
      </w:r>
      <w:r w:rsidR="00CD607A">
        <w:rPr>
          <w:noProof/>
        </w:rPr>
        <w:t>0c</w:t>
      </w:r>
      <w:r w:rsidR="00D50E1C">
        <w:rPr>
          <w:noProof/>
        </w:rPr>
        <w:t>)</w:t>
      </w:r>
      <w:r w:rsidR="008D091F">
        <w:fldChar w:fldCharType="end"/>
      </w:r>
      <w:r w:rsidR="00CD607A">
        <w:t xml:space="preserve"> and are as follows</w:t>
      </w:r>
      <w:r w:rsidR="00CD607A">
        <w:rPr>
          <w:rFonts w:cstheme="minorHAnsi"/>
        </w:rPr>
        <w:t>:</w:t>
      </w:r>
    </w:p>
    <w:p w14:paraId="3871A6C7" w14:textId="77777777" w:rsidR="00CD607A" w:rsidRPr="00846769" w:rsidRDefault="00CD607A" w:rsidP="00CD607A">
      <w:pPr>
        <w:pStyle w:val="ListBullet"/>
      </w:pPr>
      <w:r w:rsidRPr="00846769">
        <w:t xml:space="preserve">use of an IMO approved </w:t>
      </w:r>
      <w:hyperlink r:id="rId133" w:history="1">
        <w:r w:rsidRPr="00846769">
          <w:rPr>
            <w:rStyle w:val="Hyperlink"/>
          </w:rPr>
          <w:t>Ballast Water Management System</w:t>
        </w:r>
      </w:hyperlink>
      <w:r w:rsidRPr="00846769">
        <w:t xml:space="preserve"> (BWMS)</w:t>
      </w:r>
    </w:p>
    <w:p w14:paraId="7B17E3CD" w14:textId="77777777" w:rsidR="00CD607A" w:rsidRPr="00846769" w:rsidRDefault="00CD607A" w:rsidP="00CD607A">
      <w:pPr>
        <w:pStyle w:val="ListBullet"/>
      </w:pPr>
      <w:r w:rsidRPr="00846769">
        <w:t>ballast water exchange conducted in an acceptable area</w:t>
      </w:r>
    </w:p>
    <w:p w14:paraId="5E8B2290" w14:textId="77777777" w:rsidR="00CD607A" w:rsidRPr="00846769" w:rsidRDefault="00CD607A" w:rsidP="00CD607A">
      <w:pPr>
        <w:pStyle w:val="ListBullet"/>
      </w:pPr>
      <w:r w:rsidRPr="00846769">
        <w:t>use of low-risk ballast water (such as fresh potable water, high seas water, or fresh water from an on-board freshwater production facility)</w:t>
      </w:r>
    </w:p>
    <w:p w14:paraId="1AB9C827" w14:textId="77777777" w:rsidR="00CD607A" w:rsidRPr="00846769" w:rsidRDefault="00CD607A" w:rsidP="00CD607A">
      <w:pPr>
        <w:pStyle w:val="ListBullet"/>
      </w:pPr>
      <w:r w:rsidRPr="00846769">
        <w:t>retention of high-risk ballast water on board the vessel</w:t>
      </w:r>
    </w:p>
    <w:p w14:paraId="644051D7" w14:textId="77777777" w:rsidR="00CD607A" w:rsidRPr="00846769" w:rsidRDefault="00CD607A" w:rsidP="00CD607A">
      <w:pPr>
        <w:pStyle w:val="ListBullet"/>
      </w:pPr>
      <w:r w:rsidRPr="00846769">
        <w:t>discharge to an approved ballast water reception facility.</w:t>
      </w:r>
    </w:p>
    <w:p w14:paraId="5D746FBC" w14:textId="0633520C" w:rsidR="00CD607A" w:rsidRDefault="00CD607A" w:rsidP="00CB387A">
      <w:r w:rsidRPr="00846769">
        <w:t xml:space="preserve">Note that the International Ballast Water Management Convention requires all </w:t>
      </w:r>
      <w:r>
        <w:t>vessels</w:t>
      </w:r>
      <w:r w:rsidRPr="00846769">
        <w:t xml:space="preserve"> that use ballast water to comply with the regulation D-2 standard with respect to maximum amounts of viable organisms allowed to be discharged following use of an installed BWMS as of 8 September 2024. The use of ballast water exchange as a primary method of ballast water management </w:t>
      </w:r>
      <w:r w:rsidR="000B02BC">
        <w:t>was</w:t>
      </w:r>
      <w:r w:rsidRPr="00846769">
        <w:t xml:space="preserve"> phased out </w:t>
      </w:r>
      <w:r w:rsidR="001A355E">
        <w:t>on</w:t>
      </w:r>
      <w:r w:rsidRPr="00846769">
        <w:t xml:space="preserve"> the same </w:t>
      </w:r>
      <w:r w:rsidRPr="001A355E">
        <w:t>date</w:t>
      </w:r>
      <w:r w:rsidR="001A355E" w:rsidRPr="00307ADF">
        <w:rPr>
          <w:rFonts w:ascii="Calibri" w:hAnsi="Calibri" w:cs="Calibri"/>
        </w:rPr>
        <w:t xml:space="preserve"> </w:t>
      </w:r>
      <w:r w:rsidR="001A355E" w:rsidRPr="00307ADF">
        <w:t>unless a valid exemption applies</w:t>
      </w:r>
      <w:r w:rsidRPr="001A355E">
        <w:t>.</w:t>
      </w:r>
    </w:p>
    <w:p w14:paraId="192348C0" w14:textId="77777777" w:rsidR="00CD607A" w:rsidRPr="00846769" w:rsidRDefault="00CD607A" w:rsidP="00CD607A">
      <w:pPr>
        <w:pStyle w:val="Heading5"/>
        <w:numPr>
          <w:ilvl w:val="3"/>
          <w:numId w:val="31"/>
        </w:numPr>
        <w:ind w:left="567" w:hanging="567"/>
      </w:pPr>
      <w:r w:rsidRPr="00846769">
        <w:t>Vessels arriving in Australian waters from an international location</w:t>
      </w:r>
    </w:p>
    <w:p w14:paraId="13463CA7" w14:textId="31018E28" w:rsidR="00CD607A" w:rsidRPr="00CD607A" w:rsidRDefault="00CD607A" w:rsidP="00CB387A">
      <w:r>
        <w:rPr>
          <w:rFonts w:cstheme="minorHAnsi"/>
        </w:rPr>
        <w:t xml:space="preserve">All vessels entering Australian waters pose a potential biosecurity risk. </w:t>
      </w:r>
      <w:r w:rsidRPr="00846769">
        <w:rPr>
          <w:rFonts w:cstheme="minorHAnsi"/>
        </w:rPr>
        <w:t xml:space="preserve">Vessels intending to discharge </w:t>
      </w:r>
      <w:r>
        <w:rPr>
          <w:rFonts w:cstheme="minorHAnsi"/>
        </w:rPr>
        <w:t xml:space="preserve">internationally sourced </w:t>
      </w:r>
      <w:r w:rsidRPr="00846769">
        <w:rPr>
          <w:rFonts w:cstheme="minorHAnsi"/>
        </w:rPr>
        <w:t xml:space="preserve">ballast water in Australia must </w:t>
      </w:r>
      <w:r>
        <w:rPr>
          <w:rFonts w:cstheme="minorHAnsi"/>
        </w:rPr>
        <w:t>submit a Ballast Water Report</w:t>
      </w:r>
      <w:r w:rsidRPr="00846769">
        <w:rPr>
          <w:rFonts w:cstheme="minorHAnsi"/>
        </w:rPr>
        <w:t xml:space="preserve"> via the </w:t>
      </w:r>
      <w:hyperlink r:id="rId134" w:history="1">
        <w:r w:rsidRPr="00846769">
          <w:rPr>
            <w:rStyle w:val="Hyperlink"/>
            <w:rFonts w:cstheme="minorHAnsi"/>
          </w:rPr>
          <w:t xml:space="preserve">Maritime and Aircraft Reporting </w:t>
        </w:r>
        <w:r w:rsidRPr="00846769">
          <w:rPr>
            <w:rStyle w:val="Hyperlink"/>
          </w:rPr>
          <w:t>System (MARS)</w:t>
        </w:r>
      </w:hyperlink>
      <w:r w:rsidRPr="00846769">
        <w:rPr>
          <w:rFonts w:cstheme="minorHAnsi"/>
        </w:rPr>
        <w:t xml:space="preserve">. </w:t>
      </w:r>
      <w:r w:rsidRPr="00846769">
        <w:t xml:space="preserve">The Ballast Water Report will be assessed, and a response will be issued through </w:t>
      </w:r>
      <w:r>
        <w:t>a</w:t>
      </w:r>
      <w:r w:rsidRPr="00846769">
        <w:t xml:space="preserve"> Biosecurity Status Document</w:t>
      </w:r>
      <w:r>
        <w:t xml:space="preserve"> </w:t>
      </w:r>
      <w:r w:rsidRPr="00846769">
        <w:rPr>
          <w:rFonts w:cstheme="minorHAnsi"/>
        </w:rPr>
        <w:t xml:space="preserve">prior to any </w:t>
      </w:r>
      <w:r>
        <w:rPr>
          <w:rFonts w:cstheme="minorHAnsi"/>
        </w:rPr>
        <w:t xml:space="preserve">permitted </w:t>
      </w:r>
      <w:r w:rsidRPr="00846769">
        <w:rPr>
          <w:rFonts w:cstheme="minorHAnsi"/>
        </w:rPr>
        <w:t>discharge</w:t>
      </w:r>
      <w:r w:rsidRPr="00846769">
        <w:t>. To prevent the discharge of unmanaged ballast, even vessels not intending to discharge ballast water are strongly encouraged to manage their ballast water by an approved method and to submit a Ballast Water Report. Following the first point of arrival, international vessels may uptake Australian sourced ballast water for discharge later in Australia or overseas</w:t>
      </w:r>
      <w:r>
        <w:t>, however there are restrictions for where Australian sourced ballast water can be discharged</w:t>
      </w:r>
      <w:r w:rsidRPr="00846769">
        <w:t>.</w:t>
      </w:r>
    </w:p>
    <w:p w14:paraId="490B202B" w14:textId="707A894C" w:rsidR="00BF4F2D" w:rsidRPr="00A939AD" w:rsidRDefault="00BF4F2D" w:rsidP="00BF4F2D">
      <w:pPr>
        <w:pStyle w:val="Heading5"/>
        <w:numPr>
          <w:ilvl w:val="3"/>
          <w:numId w:val="11"/>
        </w:numPr>
        <w:rPr>
          <w:bCs/>
        </w:rPr>
      </w:pPr>
      <w:bookmarkStart w:id="246" w:name="_Vessels_operating_between"/>
      <w:bookmarkEnd w:id="246"/>
      <w:r>
        <w:rPr>
          <w:bCs/>
        </w:rPr>
        <w:lastRenderedPageBreak/>
        <w:t>Vessels operating between Australian domestic locations</w:t>
      </w:r>
    </w:p>
    <w:p w14:paraId="261DE4A1" w14:textId="77777777" w:rsidR="00CD607A" w:rsidRDefault="00B96773" w:rsidP="009F3431">
      <w:pPr>
        <w:rPr>
          <w:rFonts w:cstheme="minorHAnsi"/>
        </w:rPr>
      </w:pPr>
      <w:r>
        <w:rPr>
          <w:rFonts w:cstheme="minorHAnsi"/>
        </w:rPr>
        <w:t>The m</w:t>
      </w:r>
      <w:r w:rsidR="0007030E">
        <w:rPr>
          <w:rFonts w:cstheme="minorHAnsi"/>
        </w:rPr>
        <w:t>ovement of</w:t>
      </w:r>
      <w:r w:rsidR="00AE4D3B">
        <w:rPr>
          <w:rFonts w:cstheme="minorHAnsi"/>
        </w:rPr>
        <w:t xml:space="preserve"> </w:t>
      </w:r>
      <w:r w:rsidR="00964CA9">
        <w:rPr>
          <w:rFonts w:cstheme="minorHAnsi"/>
        </w:rPr>
        <w:t>Australian sourced</w:t>
      </w:r>
      <w:r w:rsidR="00AE4D3B">
        <w:rPr>
          <w:rFonts w:cstheme="minorHAnsi"/>
        </w:rPr>
        <w:t xml:space="preserve"> ballast water </w:t>
      </w:r>
      <w:r w:rsidR="0007030E">
        <w:rPr>
          <w:rFonts w:cstheme="minorHAnsi"/>
        </w:rPr>
        <w:t>between</w:t>
      </w:r>
      <w:r w:rsidR="00AE4D3B">
        <w:rPr>
          <w:rFonts w:cstheme="minorHAnsi"/>
        </w:rPr>
        <w:t xml:space="preserve"> </w:t>
      </w:r>
      <w:r w:rsidR="00AE4D3B" w:rsidRPr="00757D3C">
        <w:rPr>
          <w:rFonts w:cstheme="minorHAnsi"/>
        </w:rPr>
        <w:t>Australian port</w:t>
      </w:r>
      <w:r w:rsidR="0007030E">
        <w:rPr>
          <w:rFonts w:cstheme="minorHAnsi"/>
        </w:rPr>
        <w:t>s is prohibited unless it has been</w:t>
      </w:r>
      <w:r w:rsidR="00AE4D3B" w:rsidRPr="00B65460">
        <w:rPr>
          <w:rFonts w:cstheme="minorHAnsi"/>
        </w:rPr>
        <w:t xml:space="preserve"> manage</w:t>
      </w:r>
      <w:r w:rsidR="0007030E">
        <w:rPr>
          <w:rFonts w:cstheme="minorHAnsi"/>
        </w:rPr>
        <w:t xml:space="preserve">d, or a </w:t>
      </w:r>
      <w:r w:rsidR="00827731">
        <w:rPr>
          <w:rFonts w:cstheme="minorHAnsi"/>
        </w:rPr>
        <w:t>low-risk</w:t>
      </w:r>
      <w:r w:rsidR="0007030E">
        <w:rPr>
          <w:rFonts w:cstheme="minorHAnsi"/>
        </w:rPr>
        <w:t xml:space="preserve"> </w:t>
      </w:r>
      <w:r w:rsidR="00AB3261">
        <w:rPr>
          <w:rFonts w:cstheme="minorHAnsi"/>
        </w:rPr>
        <w:t>exemption</w:t>
      </w:r>
      <w:r w:rsidR="0007030E">
        <w:rPr>
          <w:rFonts w:cstheme="minorHAnsi"/>
        </w:rPr>
        <w:t xml:space="preserve"> has been provided by the department</w:t>
      </w:r>
      <w:r w:rsidR="00AE4D3B" w:rsidRPr="00B65460">
        <w:rPr>
          <w:rFonts w:cstheme="minorHAnsi"/>
        </w:rPr>
        <w:t>.</w:t>
      </w:r>
      <w:r w:rsidR="00AE4D3B">
        <w:rPr>
          <w:rFonts w:cstheme="minorHAnsi"/>
        </w:rPr>
        <w:t xml:space="preserve"> </w:t>
      </w:r>
      <w:r w:rsidR="00AB3261">
        <w:rPr>
          <w:rFonts w:cstheme="minorHAnsi"/>
        </w:rPr>
        <w:t>The approved ballast water management options</w:t>
      </w:r>
      <w:r w:rsidR="00AE4D3B">
        <w:rPr>
          <w:rFonts w:cstheme="minorHAnsi"/>
        </w:rPr>
        <w:t xml:space="preserve"> are available in the </w:t>
      </w:r>
      <w:bookmarkStart w:id="247" w:name="_Hlk187490190"/>
      <w:r w:rsidR="00AE4D3B">
        <w:fldChar w:fldCharType="begin"/>
      </w:r>
      <w:r w:rsidR="00AE4D3B">
        <w:instrText>HYPERLINK "http://www.agriculture.gov.au/abwmr"</w:instrText>
      </w:r>
      <w:r w:rsidR="00AE4D3B">
        <w:fldChar w:fldCharType="separate"/>
      </w:r>
      <w:r w:rsidR="00AE4D3B" w:rsidRPr="00B65460">
        <w:rPr>
          <w:rStyle w:val="Hyperlink"/>
          <w:rFonts w:cstheme="minorHAnsi"/>
        </w:rPr>
        <w:t>Australian Ballast Water Management Requirements</w:t>
      </w:r>
      <w:r w:rsidR="00AE4D3B">
        <w:rPr>
          <w:rStyle w:val="Hyperlink"/>
          <w:rFonts w:cstheme="minorHAnsi"/>
        </w:rPr>
        <w:fldChar w:fldCharType="end"/>
      </w:r>
      <w:r w:rsidR="00AE4D3B">
        <w:rPr>
          <w:rFonts w:cstheme="minorHAnsi"/>
        </w:rPr>
        <w:t>.</w:t>
      </w:r>
      <w:r w:rsidR="00A06A35">
        <w:rPr>
          <w:rFonts w:cstheme="minorHAnsi"/>
        </w:rPr>
        <w:t xml:space="preserve"> </w:t>
      </w:r>
      <w:bookmarkEnd w:id="247"/>
    </w:p>
    <w:p w14:paraId="6EAE0F82" w14:textId="7DC4B59F" w:rsidR="00AE4D3B" w:rsidRDefault="00A06A35" w:rsidP="009F3431">
      <w:pPr>
        <w:rPr>
          <w:rFonts w:cstheme="minorHAnsi"/>
        </w:rPr>
      </w:pPr>
      <w:r>
        <w:rPr>
          <w:rFonts w:cstheme="minorHAnsi"/>
        </w:rPr>
        <w:t xml:space="preserve">Low-risk exemptions are </w:t>
      </w:r>
      <w:r w:rsidR="006B6D75">
        <w:rPr>
          <w:rFonts w:cstheme="minorHAnsi"/>
        </w:rPr>
        <w:t>based on individual voyages with specific ballast water uptake and discharge locations and dates</w:t>
      </w:r>
      <w:r w:rsidR="00CD607A">
        <w:rPr>
          <w:rFonts w:cstheme="minorHAnsi"/>
        </w:rPr>
        <w:t xml:space="preserve">. Determination of level of risk is made via the </w:t>
      </w:r>
      <w:r w:rsidR="00CD607A" w:rsidRPr="00846769">
        <w:rPr>
          <w:rFonts w:cstheme="minorHAnsi"/>
        </w:rPr>
        <w:t xml:space="preserve">domestic ballast water risk tables </w:t>
      </w:r>
      <w:r w:rsidR="00CD607A">
        <w:rPr>
          <w:rFonts w:cstheme="minorHAnsi"/>
        </w:rPr>
        <w:t xml:space="preserve">which </w:t>
      </w:r>
      <w:r w:rsidR="00CD607A" w:rsidRPr="00846769">
        <w:rPr>
          <w:rFonts w:cstheme="minorHAnsi"/>
        </w:rPr>
        <w:t>inform the Australian Sourced Ballast Application in MARS</w:t>
      </w:r>
      <w:r w:rsidR="00CD607A">
        <w:rPr>
          <w:rFonts w:cstheme="minorHAnsi"/>
        </w:rPr>
        <w:t xml:space="preserve">. Any </w:t>
      </w:r>
      <w:r w:rsidR="008A6493">
        <w:rPr>
          <w:rFonts w:cstheme="minorHAnsi"/>
        </w:rPr>
        <w:t xml:space="preserve">modification to locations and/or dates </w:t>
      </w:r>
      <w:r w:rsidR="00A23437">
        <w:rPr>
          <w:rFonts w:cstheme="minorHAnsi"/>
        </w:rPr>
        <w:t xml:space="preserve">or additional uptake/discharge combinations </w:t>
      </w:r>
      <w:r w:rsidR="00CD607A">
        <w:rPr>
          <w:rFonts w:cstheme="minorHAnsi"/>
        </w:rPr>
        <w:t xml:space="preserve">by a vessel </w:t>
      </w:r>
      <w:r w:rsidR="00A23437">
        <w:rPr>
          <w:rFonts w:cstheme="minorHAnsi"/>
        </w:rPr>
        <w:t>require</w:t>
      </w:r>
      <w:r w:rsidR="00CD607A">
        <w:rPr>
          <w:rFonts w:cstheme="minorHAnsi"/>
        </w:rPr>
        <w:t>s</w:t>
      </w:r>
      <w:r w:rsidR="00A23437">
        <w:rPr>
          <w:rFonts w:cstheme="minorHAnsi"/>
        </w:rPr>
        <w:t xml:space="preserve"> </w:t>
      </w:r>
      <w:r w:rsidR="003A38D7">
        <w:rPr>
          <w:rFonts w:cstheme="minorHAnsi"/>
        </w:rPr>
        <w:t xml:space="preserve">a </w:t>
      </w:r>
      <w:r w:rsidR="00A23437">
        <w:rPr>
          <w:rFonts w:cstheme="minorHAnsi"/>
        </w:rPr>
        <w:t>new application</w:t>
      </w:r>
      <w:r w:rsidR="00C0215A">
        <w:rPr>
          <w:rFonts w:cstheme="minorHAnsi"/>
        </w:rPr>
        <w:t xml:space="preserve"> for exemption</w:t>
      </w:r>
      <w:r w:rsidR="00CD607A">
        <w:rPr>
          <w:rFonts w:cstheme="minorHAnsi"/>
        </w:rPr>
        <w:t xml:space="preserve"> to be submitted</w:t>
      </w:r>
      <w:r w:rsidR="00A23437">
        <w:rPr>
          <w:rFonts w:cstheme="minorHAnsi"/>
        </w:rPr>
        <w:t>.</w:t>
      </w:r>
      <w:r w:rsidR="00CD607A">
        <w:rPr>
          <w:rFonts w:cstheme="minorHAnsi"/>
        </w:rPr>
        <w:t xml:space="preserve"> </w:t>
      </w:r>
      <w:r w:rsidR="00CD607A" w:rsidRPr="007E4B6A">
        <w:rPr>
          <w:rFonts w:cstheme="minorHAnsi"/>
        </w:rPr>
        <w:t>Alterations to the domestic ballast water risk tables may be required in the event of an emergency response</w:t>
      </w:r>
      <w:r w:rsidR="00CD607A" w:rsidRPr="00846769">
        <w:rPr>
          <w:rFonts w:cstheme="minorHAnsi"/>
        </w:rPr>
        <w:t>.</w:t>
      </w:r>
    </w:p>
    <w:p w14:paraId="5F4F5342" w14:textId="77777777" w:rsidR="009620E7" w:rsidRPr="00846769" w:rsidRDefault="009620E7" w:rsidP="009620E7">
      <w:pPr>
        <w:pStyle w:val="Heading5"/>
        <w:numPr>
          <w:ilvl w:val="3"/>
          <w:numId w:val="31"/>
        </w:numPr>
        <w:ind w:left="567" w:hanging="567"/>
      </w:pPr>
      <w:r w:rsidRPr="00846769">
        <w:t>Vessels departing for international destinations</w:t>
      </w:r>
    </w:p>
    <w:p w14:paraId="1F00C3AB" w14:textId="4AE4D0D4" w:rsidR="009620E7" w:rsidRPr="00D01B33" w:rsidRDefault="009620E7" w:rsidP="009F3431">
      <w:pPr>
        <w:rPr>
          <w:rFonts w:cstheme="minorHAnsi"/>
        </w:rPr>
      </w:pPr>
      <w:r w:rsidRPr="00846769">
        <w:rPr>
          <w:rFonts w:cstheme="minorHAnsi"/>
        </w:rPr>
        <w:t>Vessels leaving a control area for destinations outside of Australia’s territorial waters should be notified</w:t>
      </w:r>
      <w:r w:rsidR="007C696A">
        <w:rPr>
          <w:rFonts w:cstheme="minorHAnsi"/>
        </w:rPr>
        <w:t xml:space="preserve"> by the entity managing the control area</w:t>
      </w:r>
      <w:r w:rsidRPr="00846769">
        <w:rPr>
          <w:rFonts w:cstheme="minorHAnsi"/>
        </w:rPr>
        <w:t xml:space="preserve"> of the risk and be required to manage ballast water as specified by the International Maritime Organization (IMO) </w:t>
      </w:r>
      <w:hyperlink r:id="rId135" w:history="1">
        <w:r w:rsidRPr="00846769">
          <w:rPr>
            <w:rStyle w:val="Hyperlink"/>
            <w:rFonts w:cstheme="minorHAnsi"/>
          </w:rPr>
          <w:t>International Convention for the Control and Management of Ships’ Ballast Water and Sediments, 2004 (Ballast Water Management Convention)</w:t>
        </w:r>
      </w:hyperlink>
      <w:r w:rsidRPr="00846769">
        <w:rPr>
          <w:rFonts w:cstheme="minorHAnsi"/>
        </w:rPr>
        <w:t xml:space="preserve">. </w:t>
      </w:r>
      <w:r>
        <w:rPr>
          <w:rFonts w:cstheme="minorHAnsi"/>
        </w:rPr>
        <w:t>Vessels also</w:t>
      </w:r>
      <w:r w:rsidRPr="00846769">
        <w:rPr>
          <w:rFonts w:cstheme="minorHAnsi"/>
        </w:rPr>
        <w:t xml:space="preserve"> need to be aware of any requirements in destination countries.</w:t>
      </w:r>
    </w:p>
    <w:p w14:paraId="3AAFD486" w14:textId="0B779066" w:rsidR="00BF4F2D" w:rsidRPr="007F7A49" w:rsidRDefault="00BF4F2D" w:rsidP="00BF4F2D">
      <w:pPr>
        <w:pStyle w:val="Heading4"/>
        <w:numPr>
          <w:ilvl w:val="2"/>
          <w:numId w:val="11"/>
        </w:numPr>
        <w:rPr>
          <w:lang w:eastAsia="ja-JP"/>
        </w:rPr>
      </w:pPr>
      <w:bookmarkStart w:id="248" w:name="_Vessels_departing_for"/>
      <w:bookmarkStart w:id="249" w:name="_Management_of_aquaculture"/>
      <w:bookmarkEnd w:id="248"/>
      <w:bookmarkEnd w:id="249"/>
      <w:r>
        <w:rPr>
          <w:lang w:eastAsia="ja-JP"/>
        </w:rPr>
        <w:t>Management of aquaculture stock and equipment</w:t>
      </w:r>
    </w:p>
    <w:p w14:paraId="2EE153C3" w14:textId="10ECE064" w:rsidR="00AE4D3B" w:rsidRDefault="006B39E2" w:rsidP="009F3431">
      <w:r>
        <w:t>Invasive ascidians</w:t>
      </w:r>
      <w:r w:rsidR="00AE4D3B">
        <w:t xml:space="preserve"> may be transported either on equipment used to culture marine species (such as ropes, nets, cages, buoys, </w:t>
      </w:r>
      <w:r w:rsidR="0050632D">
        <w:t xml:space="preserve">and </w:t>
      </w:r>
      <w:r w:rsidR="00AE4D3B">
        <w:t>harvesting vessels) or on the stock itself</w:t>
      </w:r>
      <w:r w:rsidR="00492A96">
        <w:t xml:space="preserve"> in the case of shellfish or crustaceans</w:t>
      </w:r>
      <w:r w:rsidR="00AE4D3B">
        <w:t>. Movement of aquaculture stock or equipment from the control area during a marine pest emergency response should be permitted only if it can be demonstrated that steps taken to decontaminate the equipment and stock are able to effectively remove all life stages of the pest (</w:t>
      </w:r>
      <w:r w:rsidR="0050632D">
        <w:t>i.e.</w:t>
      </w:r>
      <w:r w:rsidR="00AE4D3B">
        <w:t xml:space="preserve"> 100% mortality). This should require efficacy trials of the decontamination methods and approval of the protocol by the incident manager.</w:t>
      </w:r>
    </w:p>
    <w:p w14:paraId="155734D0" w14:textId="0A209090" w:rsidR="00AE4D3B" w:rsidRDefault="00AE4D3B" w:rsidP="009F3431">
      <w:r>
        <w:t>The effectiveness of any treatments may be affected by the conditions in which they are applied, including the ambient salinity, temperature, dissolved oxygen, pH, water flow</w:t>
      </w:r>
      <w:r w:rsidR="00EB3CC0">
        <w:t>,</w:t>
      </w:r>
      <w:r>
        <w:t xml:space="preserve"> and the size and nutritional status of the treated species.</w:t>
      </w:r>
    </w:p>
    <w:p w14:paraId="6BD76998" w14:textId="65F54498" w:rsidR="00AE4D3B" w:rsidRDefault="00AE4D3B" w:rsidP="009F3431">
      <w:r>
        <w:rPr>
          <w:rFonts w:cstheme="minorHAnsi"/>
        </w:rPr>
        <w:t>For all aquaculture stock and equipment treatment methods which are land-based, t</w:t>
      </w:r>
      <w:r w:rsidRPr="00757D3C">
        <w:rPr>
          <w:rFonts w:cstheme="minorHAnsi"/>
        </w:rPr>
        <w:t xml:space="preserve">here is a risk that </w:t>
      </w:r>
      <w:r>
        <w:rPr>
          <w:rFonts w:cstheme="minorHAnsi"/>
        </w:rPr>
        <w:t>marine pests</w:t>
      </w:r>
      <w:r w:rsidRPr="00757D3C">
        <w:rPr>
          <w:rFonts w:cstheme="minorHAnsi"/>
        </w:rPr>
        <w:t xml:space="preserve"> dislodged during haul-out </w:t>
      </w:r>
      <w:r>
        <w:rPr>
          <w:rFonts w:cstheme="minorHAnsi"/>
        </w:rPr>
        <w:t>and</w:t>
      </w:r>
      <w:r w:rsidRPr="00757D3C">
        <w:rPr>
          <w:rFonts w:cstheme="minorHAnsi"/>
        </w:rPr>
        <w:t xml:space="preserve"> may remain viable and could start a new population if returned to the sea.</w:t>
      </w:r>
      <w:r>
        <w:rPr>
          <w:rFonts w:cstheme="minorHAnsi"/>
        </w:rPr>
        <w:t xml:space="preserve"> Containment </w:t>
      </w:r>
      <w:r w:rsidR="00152EF0">
        <w:rPr>
          <w:rFonts w:cstheme="minorHAnsi"/>
        </w:rPr>
        <w:t xml:space="preserve">and treatment </w:t>
      </w:r>
      <w:r>
        <w:rPr>
          <w:rFonts w:cstheme="minorHAnsi"/>
        </w:rPr>
        <w:t>of the waste</w:t>
      </w:r>
      <w:r w:rsidR="00152EF0">
        <w:rPr>
          <w:rFonts w:cstheme="minorHAnsi"/>
        </w:rPr>
        <w:t xml:space="preserve">, including influent and effluent water, </w:t>
      </w:r>
      <w:r w:rsidR="00EF32D5">
        <w:rPr>
          <w:rFonts w:cstheme="minorHAnsi"/>
        </w:rPr>
        <w:t xml:space="preserve">may be necessary </w:t>
      </w:r>
      <w:r>
        <w:rPr>
          <w:rFonts w:cstheme="minorHAnsi"/>
        </w:rPr>
        <w:t xml:space="preserve">and similar precautions should be applied as per </w:t>
      </w:r>
      <w:r w:rsidR="00EF32D5">
        <w:rPr>
          <w:rFonts w:cstheme="minorHAnsi"/>
        </w:rPr>
        <w:t>l</w:t>
      </w:r>
      <w:r>
        <w:rPr>
          <w:rFonts w:cstheme="minorHAnsi"/>
        </w:rPr>
        <w:t>and-based treatment in</w:t>
      </w:r>
      <w:r w:rsidR="00827D98">
        <w:rPr>
          <w:rFonts w:cstheme="minorHAnsi"/>
        </w:rPr>
        <w:t xml:space="preserve"> </w:t>
      </w:r>
      <w:hyperlink w:anchor="_Land-based_treatment_1" w:history="1">
        <w:r w:rsidR="0012045A" w:rsidRPr="00386152">
          <w:rPr>
            <w:rStyle w:val="Hyperlink"/>
            <w:rFonts w:cstheme="minorHAnsi"/>
          </w:rPr>
          <w:t xml:space="preserve">Section </w:t>
        </w:r>
        <w:r w:rsidR="00386152" w:rsidRPr="00386152">
          <w:rPr>
            <w:rStyle w:val="Hyperlink"/>
            <w:rFonts w:cstheme="minorHAnsi"/>
          </w:rPr>
          <w:t>3</w:t>
        </w:r>
        <w:r w:rsidR="004544E3" w:rsidRPr="00386152">
          <w:rPr>
            <w:rStyle w:val="Hyperlink"/>
            <w:rFonts w:cstheme="minorHAnsi"/>
          </w:rPr>
          <w:t>.</w:t>
        </w:r>
        <w:r w:rsidR="00386152" w:rsidRPr="00386152">
          <w:rPr>
            <w:rStyle w:val="Hyperlink"/>
            <w:rFonts w:cstheme="minorHAnsi"/>
          </w:rPr>
          <w:t>3.1.1</w:t>
        </w:r>
      </w:hyperlink>
      <w:r w:rsidR="00386152">
        <w:rPr>
          <w:rStyle w:val="Hyperlink"/>
          <w:rFonts w:cstheme="minorHAnsi"/>
        </w:rPr>
        <w:t>.</w:t>
      </w:r>
      <w:r w:rsidR="004134FA" w:rsidDel="004134FA">
        <w:t xml:space="preserve"> </w:t>
      </w:r>
    </w:p>
    <w:p w14:paraId="16026AEC" w14:textId="171AC3F4" w:rsidR="00BF4F2D" w:rsidRPr="00A939AD" w:rsidRDefault="00BF4F2D" w:rsidP="00BF4F2D">
      <w:pPr>
        <w:pStyle w:val="Heading5"/>
        <w:numPr>
          <w:ilvl w:val="3"/>
          <w:numId w:val="11"/>
        </w:numPr>
        <w:rPr>
          <w:bCs/>
        </w:rPr>
      </w:pPr>
      <w:r>
        <w:rPr>
          <w:bCs/>
        </w:rPr>
        <w:t>Aquaculture stock</w:t>
      </w:r>
    </w:p>
    <w:p w14:paraId="52A8B8D8" w14:textId="4C768137" w:rsidR="00AE4D3B" w:rsidRDefault="00AE4D3B" w:rsidP="009F3431">
      <w:r>
        <w:t xml:space="preserve">The translocation of aquaculture stock is a probable secondary vector for spread of marine pests in Australia. </w:t>
      </w:r>
      <w:r w:rsidR="000B0A33" w:rsidRPr="00846769">
        <w:rPr>
          <w:rFonts w:cstheme="minorHAnsi"/>
        </w:rPr>
        <w:t xml:space="preserve">Species such as oysters can provide habitats that support the accidental co-transfer of other non-target invasive </w:t>
      </w:r>
      <w:r w:rsidR="000B0A33">
        <w:rPr>
          <w:rFonts w:cstheme="minorHAnsi"/>
        </w:rPr>
        <w:t>ascidian species, or potentially other pest species and parasites (G</w:t>
      </w:r>
      <w:r w:rsidR="00EA3256">
        <w:rPr>
          <w:rFonts w:cstheme="minorHAnsi"/>
        </w:rPr>
        <w:t>oe</w:t>
      </w:r>
      <w:r w:rsidR="000B0A33">
        <w:rPr>
          <w:rFonts w:cstheme="minorHAnsi"/>
        </w:rPr>
        <w:t>dknegt et al. 20</w:t>
      </w:r>
      <w:r w:rsidR="00EA3256">
        <w:rPr>
          <w:rFonts w:cstheme="minorHAnsi"/>
        </w:rPr>
        <w:t>18</w:t>
      </w:r>
      <w:r w:rsidR="000B0A33">
        <w:rPr>
          <w:rFonts w:cstheme="minorHAnsi"/>
        </w:rPr>
        <w:t xml:space="preserve">). </w:t>
      </w:r>
      <w:r w:rsidR="000B0A33" w:rsidRPr="00846769">
        <w:rPr>
          <w:rFonts w:cstheme="minorHAnsi"/>
        </w:rPr>
        <w:t>Similarly, i</w:t>
      </w:r>
      <w:r w:rsidR="000B0A33" w:rsidRPr="00846769">
        <w:t xml:space="preserve">nvasive </w:t>
      </w:r>
      <w:r w:rsidR="000B0A33">
        <w:t xml:space="preserve">ascidians </w:t>
      </w:r>
      <w:r w:rsidR="000B0A33" w:rsidRPr="00846769">
        <w:t xml:space="preserve">can settle on the shells of cultured bivalves and on aquaculture equipment. </w:t>
      </w:r>
      <w:r w:rsidR="00386152">
        <w:rPr>
          <w:rFonts w:cstheme="minorHAnsi"/>
        </w:rPr>
        <w:t xml:space="preserve">See </w:t>
      </w:r>
      <w:hyperlink w:anchor="_Biofouling_(epibiosis)_on" w:history="1">
        <w:r w:rsidR="00386152" w:rsidRPr="0031568D">
          <w:rPr>
            <w:rStyle w:val="Hyperlink"/>
            <w:rFonts w:cstheme="minorHAnsi"/>
          </w:rPr>
          <w:t xml:space="preserve">Section </w:t>
        </w:r>
        <w:r w:rsidR="009F0A45">
          <w:rPr>
            <w:rStyle w:val="Hyperlink"/>
            <w:rFonts w:cstheme="minorHAnsi"/>
          </w:rPr>
          <w:t xml:space="preserve">2.3.1 </w:t>
        </w:r>
      </w:hyperlink>
      <w:r w:rsidR="00386152">
        <w:rPr>
          <w:rFonts w:cstheme="minorHAnsi"/>
        </w:rPr>
        <w:t>for examples of</w:t>
      </w:r>
      <w:r w:rsidR="000B0A33">
        <w:rPr>
          <w:rFonts w:cstheme="minorHAnsi"/>
        </w:rPr>
        <w:t xml:space="preserve"> ascidian</w:t>
      </w:r>
      <w:r w:rsidR="009F0A45">
        <w:rPr>
          <w:rFonts w:cstheme="minorHAnsi"/>
        </w:rPr>
        <w:t xml:space="preserve"> biofouling</w:t>
      </w:r>
      <w:r w:rsidR="00386152">
        <w:rPr>
          <w:rFonts w:cstheme="minorHAnsi"/>
        </w:rPr>
        <w:t xml:space="preserve"> </w:t>
      </w:r>
      <w:r w:rsidR="0031568D">
        <w:rPr>
          <w:rFonts w:cstheme="minorHAnsi"/>
        </w:rPr>
        <w:t>on aquaculture species</w:t>
      </w:r>
      <w:r>
        <w:t xml:space="preserve">. </w:t>
      </w:r>
    </w:p>
    <w:p w14:paraId="2DC8060B" w14:textId="77777777" w:rsidR="00AE4D3B" w:rsidRDefault="00AE4D3B" w:rsidP="009F3431">
      <w:pPr>
        <w:rPr>
          <w:rFonts w:cstheme="minorHAnsi"/>
        </w:rPr>
      </w:pPr>
      <w:r>
        <w:rPr>
          <w:rFonts w:cstheme="minorHAnsi"/>
        </w:rPr>
        <w:t>Aquaculture stock can be treated by:</w:t>
      </w:r>
    </w:p>
    <w:p w14:paraId="6D9CAA16" w14:textId="2E928147" w:rsidR="00AE4D3B" w:rsidRDefault="00AE4D3B" w:rsidP="009F3431">
      <w:pPr>
        <w:pStyle w:val="ListBullet"/>
      </w:pPr>
      <w:r>
        <w:lastRenderedPageBreak/>
        <w:t>manual removal/destruction</w:t>
      </w:r>
    </w:p>
    <w:p w14:paraId="2E3602E2" w14:textId="472B6E67" w:rsidR="00AE4D3B" w:rsidRDefault="00AE4D3B" w:rsidP="009F3431">
      <w:pPr>
        <w:pStyle w:val="ListBullet"/>
      </w:pPr>
      <w:r>
        <w:t>detergents</w:t>
      </w:r>
    </w:p>
    <w:p w14:paraId="6919595D" w14:textId="1B77B9CD" w:rsidR="00AE4D3B" w:rsidRDefault="00AE4D3B" w:rsidP="009F3431">
      <w:pPr>
        <w:pStyle w:val="ListBullet"/>
      </w:pPr>
      <w:r>
        <w:t>osmotic treatment</w:t>
      </w:r>
      <w:r w:rsidR="00C3079F">
        <w:t>.</w:t>
      </w:r>
      <w:r>
        <w:t xml:space="preserve"> </w:t>
      </w:r>
    </w:p>
    <w:p w14:paraId="0C8626A5" w14:textId="7301EB41" w:rsidR="00AE4D3B" w:rsidRDefault="00B3613B" w:rsidP="009F3431">
      <w:pPr>
        <w:rPr>
          <w:rFonts w:cstheme="minorHAnsi"/>
        </w:rPr>
      </w:pPr>
      <w:r>
        <w:t xml:space="preserve">Different marine pests vary in their susceptibility to manual removal or exposure to toxicants. Ascidians are less likely to withstand desiccation or toxicants than some cultured species </w:t>
      </w:r>
      <w:r w:rsidR="00205976">
        <w:t xml:space="preserve">(e.g. </w:t>
      </w:r>
      <w:r>
        <w:t>bivalves</w:t>
      </w:r>
      <w:r w:rsidR="00205976">
        <w:t>)</w:t>
      </w:r>
      <w:r>
        <w:t>.</w:t>
      </w:r>
      <w:r w:rsidR="00205976">
        <w:t xml:space="preserve"> </w:t>
      </w:r>
      <w:r w:rsidR="00AE4D3B">
        <w:t xml:space="preserve">The utility of treatment methods used to decontaminate aquaculture stock relies on the therapeutic ratio. </w:t>
      </w:r>
      <w:r w:rsidR="00EA3256" w:rsidRPr="00846769">
        <w:t xml:space="preserve">A therapeutic ratio is the highest exposure to an effective treatment that results in no stock loss or reduced viability of stock because of the treatment </w:t>
      </w:r>
      <w:r w:rsidR="00537775">
        <w:fldChar w:fldCharType="begin"/>
      </w:r>
      <w:r w:rsidR="00537775">
        <w:instrText xml:space="preserve"> ADDIN EN.CITE &lt;EndNote&gt;&lt;Cite&gt;&lt;Author&gt;Cahill&lt;/Author&gt;&lt;Year&gt;2021&lt;/Year&gt;&lt;RecNum&gt;5793&lt;/RecNum&gt;&lt;DisplayText&gt;(Cahill et al. 2021)&lt;/DisplayText&gt;&lt;record&gt;&lt;rec-number&gt;5793&lt;/rec-number&gt;&lt;foreign-keys&gt;&lt;key app="EN" db-id="5pw5zxs03zavz2esrer5zreaaer2f9v0wf9p" timestamp="1718334773" guid="d76e630e-eded-477a-9e2f-49adb6f2f112"&gt;5793&lt;/key&gt;&lt;/foreign-keys&gt;&lt;ref-type name="Report"&gt;27&lt;/ref-type&gt;&lt;contributors&gt;&lt;authors&gt;&lt;author&gt;Cahill, Patrick&lt;/author&gt;&lt;author&gt;Morrisey, Don&lt;/author&gt;&lt;author&gt;South, Paul&lt;/author&gt;&lt;author&gt;Cunningham, Shaun&lt;/author&gt;&lt;author&gt;Davidson, Ian&lt;/author&gt;&lt;/authors&gt;&lt;/contributors&gt;&lt;titles&gt;&lt;title&gt;Treatments for marine pathways management and incursion response: current knowledge and research priorities&lt;/title&gt;&lt;secondary-title&gt;MPI Technical Paper&lt;/secondary-title&gt;&lt;/titles&gt;&lt;pages&gt;85&lt;/pages&gt;&lt;number&gt;2021/10&lt;/number&gt;&lt;dates&gt;&lt;year&gt;2021&lt;/year&gt;&lt;/dates&gt;&lt;pub-location&gt;Wellington&lt;/pub-location&gt;&lt;publisher&gt;Ministry of Primary Industries, New Zealand&lt;/publisher&gt;&lt;isbn&gt;2021/10&lt;/isbn&gt;&lt;urls&gt;&lt;related-urls&gt;&lt;url&gt;https://www.mpi.govt.nz/dmsdocument/48580&lt;/url&gt;&lt;/related-urls&gt;&lt;/urls&gt;&lt;/record&gt;&lt;/Cite&gt;&lt;/EndNote&gt;</w:instrText>
      </w:r>
      <w:r w:rsidR="00537775">
        <w:fldChar w:fldCharType="separate"/>
      </w:r>
      <w:r w:rsidR="00537775">
        <w:rPr>
          <w:noProof/>
        </w:rPr>
        <w:t>(Cahill et al. 2021)</w:t>
      </w:r>
      <w:r w:rsidR="00537775">
        <w:fldChar w:fldCharType="end"/>
      </w:r>
      <w:r w:rsidR="00537775">
        <w:t>.</w:t>
      </w:r>
      <w:r w:rsidR="00AE4D3B">
        <w:t xml:space="preserve"> </w:t>
      </w:r>
      <w:bookmarkStart w:id="250" w:name="_Hlk187491885"/>
      <w:r w:rsidR="00AE4D3B">
        <w:t>T</w:t>
      </w:r>
      <w:r w:rsidR="00447FAB">
        <w:t xml:space="preserve">o ensure survival </w:t>
      </w:r>
      <w:r w:rsidR="008031F5">
        <w:t>of</w:t>
      </w:r>
      <w:r w:rsidR="00447FAB">
        <w:t xml:space="preserve"> aquaculture stock, wide therapeutic ratios are preferred. </w:t>
      </w:r>
      <w:bookmarkEnd w:id="250"/>
      <w:r w:rsidR="00447FAB">
        <w:t>T</w:t>
      </w:r>
      <w:r w:rsidR="00AE4D3B">
        <w:rPr>
          <w:rFonts w:cstheme="minorHAnsi"/>
        </w:rPr>
        <w:t xml:space="preserve">rials should be carried out to determine rates of mortality of the treatment on aquaculture stock and on the target marine pest </w:t>
      </w:r>
      <w:r w:rsidR="00537775">
        <w:fldChar w:fldCharType="begin"/>
      </w:r>
      <w:r w:rsidR="00537775">
        <w:instrText xml:space="preserve"> ADDIN EN.CITE &lt;EndNote&gt;&lt;Cite&gt;&lt;Author&gt;Cahill&lt;/Author&gt;&lt;Year&gt;2021&lt;/Year&gt;&lt;RecNum&gt;5793&lt;/RecNum&gt;&lt;DisplayText&gt;(Cahill et al. 2021)&lt;/DisplayText&gt;&lt;record&gt;&lt;rec-number&gt;5793&lt;/rec-number&gt;&lt;foreign-keys&gt;&lt;key app="EN" db-id="5pw5zxs03zavz2esrer5zreaaer2f9v0wf9p" timestamp="1718334773" guid="d76e630e-eded-477a-9e2f-49adb6f2f112"&gt;5793&lt;/key&gt;&lt;/foreign-keys&gt;&lt;ref-type name="Report"&gt;27&lt;/ref-type&gt;&lt;contributors&gt;&lt;authors&gt;&lt;author&gt;Cahill, Patrick&lt;/author&gt;&lt;author&gt;Morrisey, Don&lt;/author&gt;&lt;author&gt;South, Paul&lt;/author&gt;&lt;author&gt;Cunningham, Shaun&lt;/author&gt;&lt;author&gt;Davidson, Ian&lt;/author&gt;&lt;/authors&gt;&lt;/contributors&gt;&lt;titles&gt;&lt;title&gt;Treatments for marine pathways management and incursion response: current knowledge and research priorities&lt;/title&gt;&lt;secondary-title&gt;MPI Technical Paper&lt;/secondary-title&gt;&lt;/titles&gt;&lt;pages&gt;85&lt;/pages&gt;&lt;number&gt;2021/10&lt;/number&gt;&lt;dates&gt;&lt;year&gt;2021&lt;/year&gt;&lt;/dates&gt;&lt;pub-location&gt;Wellington&lt;/pub-location&gt;&lt;publisher&gt;Ministry of Primary Industries, New Zealand&lt;/publisher&gt;&lt;isbn&gt;2021/10&lt;/isbn&gt;&lt;urls&gt;&lt;related-urls&gt;&lt;url&gt;https://www.mpi.govt.nz/dmsdocument/48580&lt;/url&gt;&lt;/related-urls&gt;&lt;/urls&gt;&lt;/record&gt;&lt;/Cite&gt;&lt;/EndNote&gt;</w:instrText>
      </w:r>
      <w:r w:rsidR="00537775">
        <w:fldChar w:fldCharType="separate"/>
      </w:r>
      <w:r w:rsidR="00537775">
        <w:rPr>
          <w:noProof/>
        </w:rPr>
        <w:t>(Cahill et al. 2021)</w:t>
      </w:r>
      <w:r w:rsidR="00537775">
        <w:fldChar w:fldCharType="end"/>
      </w:r>
      <w:r w:rsidR="00537775">
        <w:t>.</w:t>
      </w:r>
      <w:r w:rsidR="00AE4D3B">
        <w:rPr>
          <w:rFonts w:cstheme="minorHAnsi"/>
        </w:rPr>
        <w:t xml:space="preserve"> Where the treatment cannot be effective, it may be precautionary to either destroy potentially contaminated stock and dispose of it to landfill, or harvest and process stock for human consumption.</w:t>
      </w:r>
      <w:r w:rsidR="00A20BFD">
        <w:rPr>
          <w:rFonts w:cstheme="minorHAnsi"/>
        </w:rPr>
        <w:t xml:space="preserve"> Thorough cleaning prior to use off another treatment will permit quicker or more effective treatment.</w:t>
      </w:r>
    </w:p>
    <w:p w14:paraId="47544D8A" w14:textId="77777777" w:rsidR="00EA3256" w:rsidRPr="00846769" w:rsidRDefault="00EA3256" w:rsidP="00EA3256">
      <w:pPr>
        <w:rPr>
          <w:rFonts w:cstheme="minorHAnsi"/>
        </w:rPr>
      </w:pPr>
      <w:r w:rsidRPr="00846769">
        <w:rPr>
          <w:rFonts w:cstheme="minorHAnsi"/>
        </w:rPr>
        <w:t>Import of aquaculture stock is strongly regulated and most jurisdictions have conditions on movements of aquaculture stock to manage biosecurity and other risks.</w:t>
      </w:r>
    </w:p>
    <w:p w14:paraId="000D3DD9" w14:textId="3337FFFC" w:rsidR="00BF4F2D" w:rsidRPr="00A939AD" w:rsidRDefault="00BF4F2D" w:rsidP="00BF4F2D">
      <w:pPr>
        <w:pStyle w:val="Heading5"/>
        <w:numPr>
          <w:ilvl w:val="3"/>
          <w:numId w:val="11"/>
        </w:numPr>
        <w:rPr>
          <w:bCs/>
        </w:rPr>
      </w:pPr>
      <w:r>
        <w:rPr>
          <w:bCs/>
        </w:rPr>
        <w:t>Aquaculture equipment</w:t>
      </w:r>
    </w:p>
    <w:p w14:paraId="7B7E5A6B" w14:textId="4A97E1C5" w:rsidR="00AE4D3B" w:rsidRPr="000F43F0" w:rsidRDefault="00AE4D3B" w:rsidP="009F3431">
      <w:pPr>
        <w:rPr>
          <w:rFonts w:cstheme="minorHAnsi"/>
        </w:rPr>
      </w:pPr>
      <w:r w:rsidRPr="00757D3C">
        <w:rPr>
          <w:rFonts w:cstheme="minorHAnsi"/>
        </w:rPr>
        <w:t xml:space="preserve">The protocols recommended for treatment </w:t>
      </w:r>
      <w:r>
        <w:rPr>
          <w:rFonts w:cstheme="minorHAnsi"/>
        </w:rPr>
        <w:t xml:space="preserve">of </w:t>
      </w:r>
      <w:r w:rsidRPr="00757D3C">
        <w:rPr>
          <w:rFonts w:cstheme="minorHAnsi"/>
        </w:rPr>
        <w:t>ropes and aquaculture equipment, such as buoys, floats, nets</w:t>
      </w:r>
      <w:r w:rsidR="00EB3CC0">
        <w:rPr>
          <w:rFonts w:cstheme="minorHAnsi"/>
        </w:rPr>
        <w:t>,</w:t>
      </w:r>
      <w:r w:rsidRPr="00757D3C">
        <w:rPr>
          <w:rFonts w:cstheme="minorHAnsi"/>
        </w:rPr>
        <w:t xml:space="preserve"> and </w:t>
      </w:r>
      <w:r w:rsidRPr="000F43F0">
        <w:rPr>
          <w:rFonts w:cstheme="minorHAnsi"/>
        </w:rPr>
        <w:t>traps are:</w:t>
      </w:r>
    </w:p>
    <w:p w14:paraId="395FB3CE" w14:textId="6CF69D0F" w:rsidR="00AE4D3B" w:rsidRDefault="00AE4D3B" w:rsidP="009B260F">
      <w:pPr>
        <w:pStyle w:val="ListNumber"/>
        <w:numPr>
          <w:ilvl w:val="0"/>
          <w:numId w:val="25"/>
        </w:numPr>
        <w:spacing w:before="0" w:after="200"/>
        <w:ind w:left="426" w:hanging="426"/>
      </w:pPr>
      <w:r w:rsidRPr="00166A18">
        <w:t xml:space="preserve">Remove </w:t>
      </w:r>
      <w:r w:rsidR="00C716A3">
        <w:t xml:space="preserve">equipment </w:t>
      </w:r>
      <w:r w:rsidRPr="00166A18">
        <w:t>to land</w:t>
      </w:r>
      <w:r w:rsidR="00C716A3">
        <w:t>,</w:t>
      </w:r>
      <w:r w:rsidRPr="00166A18">
        <w:t xml:space="preserve"> taking care not to dislodge </w:t>
      </w:r>
      <w:r>
        <w:t>motile species</w:t>
      </w:r>
      <w:r w:rsidRPr="00166A18">
        <w:t xml:space="preserve"> </w:t>
      </w:r>
      <w:r w:rsidR="00C716A3">
        <w:t>or fragments</w:t>
      </w:r>
      <w:r w:rsidRPr="00166A18">
        <w:t xml:space="preserve"> when removing structures from the water</w:t>
      </w:r>
    </w:p>
    <w:p w14:paraId="2781C645" w14:textId="740424A1" w:rsidR="00AE4D3B" w:rsidRPr="00166A18" w:rsidRDefault="00AE4D3B" w:rsidP="009B260F">
      <w:pPr>
        <w:pStyle w:val="ListNumber"/>
        <w:numPr>
          <w:ilvl w:val="0"/>
          <w:numId w:val="25"/>
        </w:numPr>
        <w:spacing w:before="0" w:after="200"/>
        <w:ind w:left="426" w:hanging="426"/>
      </w:pPr>
      <w:r w:rsidRPr="00166A18">
        <w:t>Clean thoroughly by high</w:t>
      </w:r>
      <w:r>
        <w:t>-</w:t>
      </w:r>
      <w:r w:rsidRPr="00166A18">
        <w:t>pressure water blasting (&gt;2000</w:t>
      </w:r>
      <w:r w:rsidR="00EA41BB">
        <w:t xml:space="preserve"> </w:t>
      </w:r>
      <w:r w:rsidRPr="00166A18">
        <w:t xml:space="preserve">psi at </w:t>
      </w:r>
      <w:r w:rsidR="004C3B9E">
        <w:t xml:space="preserve">a </w:t>
      </w:r>
      <w:r w:rsidRPr="00166A18">
        <w:t>distance of 100</w:t>
      </w:r>
      <w:r w:rsidR="00EA41BB">
        <w:t xml:space="preserve"> </w:t>
      </w:r>
      <w:r w:rsidRPr="00166A18">
        <w:t>mm)</w:t>
      </w:r>
    </w:p>
    <w:p w14:paraId="38A01624" w14:textId="1D05C394" w:rsidR="00AE4D3B" w:rsidRDefault="00AE4D3B" w:rsidP="009B260F">
      <w:pPr>
        <w:pStyle w:val="ListNumber"/>
        <w:numPr>
          <w:ilvl w:val="0"/>
          <w:numId w:val="25"/>
        </w:numPr>
        <w:spacing w:before="0" w:after="200"/>
        <w:ind w:left="426" w:hanging="426"/>
      </w:pPr>
      <w:r w:rsidRPr="00166A18">
        <w:t>Immerse in 2% liquid sodium hypochlorite (200</w:t>
      </w:r>
      <w:r>
        <w:t xml:space="preserve"> to </w:t>
      </w:r>
      <w:r w:rsidRPr="00166A18">
        <w:t>400</w:t>
      </w:r>
      <w:r w:rsidR="00EA41BB">
        <w:t xml:space="preserve"> </w:t>
      </w:r>
      <w:r w:rsidRPr="00166A18">
        <w:t>ppm) for &gt;4</w:t>
      </w:r>
      <w:r w:rsidR="00EA41BB">
        <w:t xml:space="preserve"> </w:t>
      </w:r>
      <w:r w:rsidRPr="00166A18">
        <w:t>hours, or 2% detergent (</w:t>
      </w:r>
      <w:r w:rsidR="00CD4194">
        <w:t>e.g.</w:t>
      </w:r>
      <w:r w:rsidR="00AB58AA">
        <w:t xml:space="preserve"> </w:t>
      </w:r>
      <w:r w:rsidRPr="00166A18">
        <w:t>DECON 90) solution for &gt;8</w:t>
      </w:r>
      <w:r w:rsidR="00EA41BB">
        <w:t xml:space="preserve"> </w:t>
      </w:r>
      <w:r w:rsidRPr="00166A18">
        <w:t>hours, or hot water (&gt;</w:t>
      </w:r>
      <w:r>
        <w:t>5</w:t>
      </w:r>
      <w:r w:rsidRPr="00166A18">
        <w:t>0</w:t>
      </w:r>
      <w:r w:rsidR="00746172" w:rsidRPr="006505C8">
        <w:t>°</w:t>
      </w:r>
      <w:r w:rsidR="00EA41BB">
        <w:t xml:space="preserve"> </w:t>
      </w:r>
      <w:r w:rsidRPr="00166A18">
        <w:t>C) for &gt;1 hour</w:t>
      </w:r>
    </w:p>
    <w:p w14:paraId="707E2B15" w14:textId="63674DFF" w:rsidR="00AE4D3B" w:rsidRDefault="00AE4D3B" w:rsidP="009B260F">
      <w:pPr>
        <w:pStyle w:val="ListNumber"/>
        <w:numPr>
          <w:ilvl w:val="0"/>
          <w:numId w:val="25"/>
        </w:numPr>
        <w:spacing w:before="0" w:after="200"/>
        <w:ind w:left="426" w:hanging="426"/>
      </w:pPr>
      <w:r w:rsidRPr="00166A18">
        <w:t xml:space="preserve">Rinse in seawater </w:t>
      </w:r>
      <w:r w:rsidR="005658D2">
        <w:t xml:space="preserve">or freshwater </w:t>
      </w:r>
      <w:r w:rsidRPr="00166A18">
        <w:t>and air dry for &gt;48</w:t>
      </w:r>
      <w:r w:rsidR="00EA41BB">
        <w:t xml:space="preserve"> </w:t>
      </w:r>
      <w:r w:rsidRPr="00166A18">
        <w:t>hours.</w:t>
      </w:r>
    </w:p>
    <w:p w14:paraId="7492F732" w14:textId="5C242D60" w:rsidR="00BF4F2D" w:rsidRPr="007F7A49" w:rsidRDefault="00BF4F2D" w:rsidP="00BF4F2D">
      <w:pPr>
        <w:pStyle w:val="Heading4"/>
        <w:numPr>
          <w:ilvl w:val="2"/>
          <w:numId w:val="11"/>
        </w:numPr>
        <w:rPr>
          <w:lang w:eastAsia="ja-JP"/>
        </w:rPr>
      </w:pPr>
      <w:bookmarkStart w:id="251" w:name="_Submerged_structures_and"/>
      <w:bookmarkStart w:id="252" w:name="_Management_of_submerged"/>
      <w:bookmarkEnd w:id="251"/>
      <w:bookmarkEnd w:id="252"/>
      <w:r>
        <w:rPr>
          <w:lang w:eastAsia="ja-JP"/>
        </w:rPr>
        <w:t xml:space="preserve">Management of </w:t>
      </w:r>
      <w:r w:rsidR="003C7FD3">
        <w:rPr>
          <w:lang w:eastAsia="ja-JP"/>
        </w:rPr>
        <w:t>marine</w:t>
      </w:r>
      <w:r>
        <w:rPr>
          <w:lang w:eastAsia="ja-JP"/>
        </w:rPr>
        <w:t xml:space="preserve"> </w:t>
      </w:r>
      <w:r w:rsidR="004C3B9E">
        <w:rPr>
          <w:lang w:eastAsia="ja-JP"/>
        </w:rPr>
        <w:t>infrastructure</w:t>
      </w:r>
      <w:r>
        <w:rPr>
          <w:lang w:eastAsia="ja-JP"/>
        </w:rPr>
        <w:t xml:space="preserve"> and habitat</w:t>
      </w:r>
    </w:p>
    <w:p w14:paraId="60CA6E68" w14:textId="714B1F2F" w:rsidR="00AE4D3B" w:rsidRDefault="00AE4D3B" w:rsidP="00AE4D3B">
      <w:r>
        <w:t xml:space="preserve">All infrastructure submerged or exposed to the marine environment is at risk of being colonised by </w:t>
      </w:r>
      <w:r w:rsidR="005250E6">
        <w:t>invasive ascidians</w:t>
      </w:r>
      <w:r>
        <w:t>. This includes permanent, semi-permanent</w:t>
      </w:r>
      <w:r w:rsidR="005250E6">
        <w:t>,</w:t>
      </w:r>
      <w:r>
        <w:t xml:space="preserve"> and temporary infrastructure</w:t>
      </w:r>
      <w:r w:rsidR="005250E6">
        <w:t xml:space="preserve"> that may be entirely or partially submerged for periods of time</w:t>
      </w:r>
      <w:r>
        <w:t xml:space="preserve">. For fouling organisms, </w:t>
      </w:r>
      <w:r w:rsidR="0073757B">
        <w:t>marine infrastructure</w:t>
      </w:r>
      <w:r>
        <w:t xml:space="preserve"> both artificial and natural, that cannot be removed from the water are to be considered high priority. These include, but </w:t>
      </w:r>
      <w:r w:rsidR="00F1174E">
        <w:t>are</w:t>
      </w:r>
      <w:r>
        <w:t xml:space="preserve"> not limited to, structures such as:</w:t>
      </w:r>
    </w:p>
    <w:p w14:paraId="50FA73EE" w14:textId="5395F87F" w:rsidR="00AE4D3B" w:rsidRDefault="00AE4D3B" w:rsidP="00AE4D3B">
      <w:pPr>
        <w:pStyle w:val="ListBullet"/>
      </w:pPr>
      <w:r>
        <w:t>aquaculture infrastructure and facilities</w:t>
      </w:r>
    </w:p>
    <w:p w14:paraId="333E5DBC" w14:textId="15859525" w:rsidR="00AE4D3B" w:rsidRDefault="00AE4D3B" w:rsidP="00AE4D3B">
      <w:pPr>
        <w:pStyle w:val="ListBullet"/>
      </w:pPr>
      <w:r>
        <w:t>petroleum production and exploration industry infrastructure and facilities</w:t>
      </w:r>
    </w:p>
    <w:p w14:paraId="7A9EBAD4" w14:textId="64CBD6C2" w:rsidR="00AE4D3B" w:rsidRDefault="00AE4D3B" w:rsidP="00AE4D3B">
      <w:pPr>
        <w:pStyle w:val="ListBullet"/>
      </w:pPr>
      <w:r>
        <w:t xml:space="preserve">marinas, slipways, boat maintenance </w:t>
      </w:r>
      <w:r w:rsidR="005250E6">
        <w:t xml:space="preserve">facilities, </w:t>
      </w:r>
      <w:r>
        <w:t>and recreational boating facilities</w:t>
      </w:r>
    </w:p>
    <w:p w14:paraId="3672466F" w14:textId="589F2CBF" w:rsidR="00AE4D3B" w:rsidRDefault="00AE4D3B" w:rsidP="00AE4D3B">
      <w:pPr>
        <w:pStyle w:val="ListBullet"/>
      </w:pPr>
      <w:r>
        <w:t>projecting piles</w:t>
      </w:r>
    </w:p>
    <w:p w14:paraId="5904EE0F" w14:textId="75CCA17E" w:rsidR="00AE4D3B" w:rsidRDefault="00AE4D3B" w:rsidP="00AE4D3B">
      <w:pPr>
        <w:pStyle w:val="ListBullet"/>
      </w:pPr>
      <w:r>
        <w:t>breakwaters</w:t>
      </w:r>
      <w:r w:rsidR="005250E6">
        <w:t xml:space="preserve"> and rock walls</w:t>
      </w:r>
    </w:p>
    <w:p w14:paraId="2D2D9835" w14:textId="0D868443" w:rsidR="00AE4D3B" w:rsidRDefault="00AE4D3B" w:rsidP="00AE4D3B">
      <w:pPr>
        <w:pStyle w:val="ListBullet"/>
      </w:pPr>
      <w:r>
        <w:lastRenderedPageBreak/>
        <w:t>groynes</w:t>
      </w:r>
    </w:p>
    <w:p w14:paraId="0E54E8F8" w14:textId="3EFB54AA" w:rsidR="00AE4D3B" w:rsidRDefault="00AE4D3B" w:rsidP="00AE4D3B">
      <w:pPr>
        <w:pStyle w:val="ListBullet"/>
      </w:pPr>
      <w:r>
        <w:t>rip-rap</w:t>
      </w:r>
    </w:p>
    <w:p w14:paraId="6A7A202C" w14:textId="4AEBCF81" w:rsidR="00AE4D3B" w:rsidRDefault="00AE4D3B" w:rsidP="00AE4D3B">
      <w:pPr>
        <w:pStyle w:val="ListBullet"/>
      </w:pPr>
      <w:r>
        <w:t>wrecks</w:t>
      </w:r>
    </w:p>
    <w:p w14:paraId="6A312D05" w14:textId="53846838" w:rsidR="00AE4D3B" w:rsidRDefault="00AE4D3B" w:rsidP="00AE4D3B">
      <w:pPr>
        <w:pStyle w:val="ListBullet"/>
      </w:pPr>
      <w:r>
        <w:t>hulks</w:t>
      </w:r>
    </w:p>
    <w:p w14:paraId="7B990E60" w14:textId="199F1CD0" w:rsidR="00AE4D3B" w:rsidRDefault="00AE4D3B" w:rsidP="00AE4D3B">
      <w:pPr>
        <w:pStyle w:val="ListBullet"/>
      </w:pPr>
      <w:r>
        <w:t>hulls</w:t>
      </w:r>
    </w:p>
    <w:p w14:paraId="39C978DA" w14:textId="082123B2" w:rsidR="00AE4D3B" w:rsidRDefault="00AE4D3B" w:rsidP="00AE4D3B">
      <w:pPr>
        <w:pStyle w:val="ListBullet"/>
      </w:pPr>
      <w:r>
        <w:t>steel facings</w:t>
      </w:r>
    </w:p>
    <w:p w14:paraId="012E2654" w14:textId="43E0AFC1" w:rsidR="00AE4D3B" w:rsidRDefault="00AE4D3B" w:rsidP="00AE4D3B">
      <w:pPr>
        <w:pStyle w:val="ListBullet"/>
      </w:pPr>
      <w:r>
        <w:t>ropes and buoys</w:t>
      </w:r>
    </w:p>
    <w:p w14:paraId="628123E7" w14:textId="69B9E000" w:rsidR="00AE4D3B" w:rsidRDefault="00AE4D3B" w:rsidP="00AE4D3B">
      <w:pPr>
        <w:pStyle w:val="ListBullet"/>
      </w:pPr>
      <w:r>
        <w:t>moorings and mooring dolphins</w:t>
      </w:r>
    </w:p>
    <w:p w14:paraId="0F4B4863" w14:textId="77777777" w:rsidR="00AE4D3B" w:rsidRDefault="00AE4D3B" w:rsidP="00AE4D3B">
      <w:pPr>
        <w:pStyle w:val="ListBullet"/>
      </w:pPr>
      <w:r>
        <w:t>natural seabeds and reefs.</w:t>
      </w:r>
    </w:p>
    <w:p w14:paraId="5624B962" w14:textId="77777777" w:rsidR="00AE4D3B" w:rsidRPr="001F3983" w:rsidRDefault="00AE4D3B" w:rsidP="00AE4D3B">
      <w:pPr>
        <w:rPr>
          <w:lang w:eastAsia="ja-JP"/>
        </w:rPr>
      </w:pPr>
      <w:r w:rsidRPr="008363E0">
        <w:t xml:space="preserve">Biofouling management for </w:t>
      </w:r>
      <w:r>
        <w:t xml:space="preserve">infrastructure </w:t>
      </w:r>
      <w:r w:rsidRPr="008363E0">
        <w:t>should be consistent with the National Biofouling Management Guidelines</w:t>
      </w:r>
      <w:r>
        <w:t xml:space="preserve">. These </w:t>
      </w:r>
      <w:r>
        <w:rPr>
          <w:lang w:eastAsia="ja-JP"/>
        </w:rPr>
        <w:t>are available for the following industries and operators:</w:t>
      </w:r>
    </w:p>
    <w:p w14:paraId="59E8C003" w14:textId="1AD35544" w:rsidR="00AE4D3B" w:rsidRDefault="00AE4D3B" w:rsidP="00AE4D3B">
      <w:pPr>
        <w:pStyle w:val="ListBullet"/>
        <w:ind w:left="426" w:hanging="426"/>
      </w:pPr>
      <w:hyperlink r:id="rId136" w:history="1">
        <w:r>
          <w:rPr>
            <w:rStyle w:val="Hyperlink"/>
          </w:rPr>
          <w:t>a</w:t>
        </w:r>
        <w:r w:rsidRPr="00664F40">
          <w:rPr>
            <w:rStyle w:val="Hyperlink"/>
          </w:rPr>
          <w:t>quaculture</w:t>
        </w:r>
      </w:hyperlink>
      <w:r>
        <w:t xml:space="preserve"> industry</w:t>
      </w:r>
    </w:p>
    <w:p w14:paraId="511B2402" w14:textId="5A7515AA" w:rsidR="00AE4D3B" w:rsidRDefault="00AE4D3B" w:rsidP="00AE4D3B">
      <w:pPr>
        <w:pStyle w:val="ListBullet"/>
        <w:ind w:left="426" w:hanging="426"/>
      </w:pPr>
      <w:hyperlink r:id="rId137" w:history="1">
        <w:r>
          <w:rPr>
            <w:rStyle w:val="Hyperlink"/>
          </w:rPr>
          <w:t>o</w:t>
        </w:r>
        <w:r w:rsidRPr="00664F40">
          <w:rPr>
            <w:rStyle w:val="Hyperlink"/>
          </w:rPr>
          <w:t xml:space="preserve">ffshore infrastructure </w:t>
        </w:r>
      </w:hyperlink>
      <w:r>
        <w:t>(</w:t>
      </w:r>
      <w:r w:rsidRPr="00CC6FAA">
        <w:t>petroleum production and exploration industry</w:t>
      </w:r>
      <w:r>
        <w:t>)</w:t>
      </w:r>
    </w:p>
    <w:p w14:paraId="1941304E" w14:textId="2A112B56" w:rsidR="00C46244" w:rsidRDefault="00AE4D3B" w:rsidP="00AE4D3B">
      <w:pPr>
        <w:pStyle w:val="ListBullet"/>
        <w:ind w:left="426" w:hanging="426"/>
      </w:pPr>
      <w:hyperlink r:id="rId138" w:history="1">
        <w:r>
          <w:rPr>
            <w:rStyle w:val="Hyperlink"/>
          </w:rPr>
          <w:t>p</w:t>
        </w:r>
        <w:r w:rsidRPr="00664F40">
          <w:rPr>
            <w:rStyle w:val="Hyperlink"/>
          </w:rPr>
          <w:t>ort and marina operators</w:t>
        </w:r>
      </w:hyperlink>
      <w:r>
        <w:t xml:space="preserve"> (</w:t>
      </w:r>
      <w:r w:rsidRPr="00CC6FAA">
        <w:t>marinas, slipways, boat maintenance and recreational boating facilities</w:t>
      </w:r>
      <w:r>
        <w:t>).</w:t>
      </w:r>
    </w:p>
    <w:p w14:paraId="6FB8454D" w14:textId="77777777" w:rsidR="00C46244" w:rsidRDefault="00C46244">
      <w:r>
        <w:br w:type="page"/>
      </w:r>
    </w:p>
    <w:p w14:paraId="1F2C661C" w14:textId="77777777" w:rsidR="00C46244" w:rsidRPr="00846769" w:rsidRDefault="00C46244" w:rsidP="009B260F">
      <w:pPr>
        <w:pStyle w:val="Heading2"/>
        <w:numPr>
          <w:ilvl w:val="0"/>
          <w:numId w:val="24"/>
        </w:numPr>
        <w:ind w:left="709" w:hanging="709"/>
      </w:pPr>
      <w:bookmarkStart w:id="253" w:name="_Surveillance_and_delimitation"/>
      <w:bookmarkStart w:id="254" w:name="_Toc178176839"/>
      <w:bookmarkStart w:id="255" w:name="_Toc222998489"/>
      <w:bookmarkEnd w:id="253"/>
      <w:r w:rsidRPr="007542F9">
        <w:lastRenderedPageBreak/>
        <w:t>Surveillance</w:t>
      </w:r>
      <w:r>
        <w:t xml:space="preserve"> and delimitation</w:t>
      </w:r>
      <w:bookmarkEnd w:id="254"/>
      <w:bookmarkEnd w:id="255"/>
    </w:p>
    <w:p w14:paraId="1B14FF9F" w14:textId="63E2CE66" w:rsidR="00CE2E18" w:rsidRPr="00846769" w:rsidRDefault="00CE2E18" w:rsidP="00CE2E18">
      <w:r>
        <w:t>Surveillance</w:t>
      </w:r>
      <w:r w:rsidR="004815C3">
        <w:t>, and specifically</w:t>
      </w:r>
      <w:r>
        <w:t xml:space="preserve"> delimitation</w:t>
      </w:r>
      <w:bookmarkStart w:id="256" w:name="_Controlling,_eradicating_and"/>
      <w:bookmarkEnd w:id="256"/>
      <w:r w:rsidR="004815C3">
        <w:t xml:space="preserve"> surveys,</w:t>
      </w:r>
      <w:r>
        <w:t xml:space="preserve"> </w:t>
      </w:r>
      <w:r w:rsidR="004815C3">
        <w:t>is</w:t>
      </w:r>
      <w:r w:rsidR="004815C3" w:rsidRPr="00846769">
        <w:t xml:space="preserve"> </w:t>
      </w:r>
      <w:r w:rsidRPr="00846769">
        <w:t xml:space="preserve">used to detect invasive </w:t>
      </w:r>
      <w:r>
        <w:t xml:space="preserve">ascidian </w:t>
      </w:r>
      <w:r w:rsidRPr="00846769">
        <w:t xml:space="preserve">populations during an incursion and help inform management actions. </w:t>
      </w:r>
      <w:r w:rsidR="004815C3">
        <w:t>Surveillance</w:t>
      </w:r>
      <w:r w:rsidR="004815C3" w:rsidRPr="00846769">
        <w:t xml:space="preserve"> </w:t>
      </w:r>
      <w:r w:rsidRPr="00846769">
        <w:t xml:space="preserve">activities may occur throughout the entire </w:t>
      </w:r>
      <w:r w:rsidR="004815C3">
        <w:t xml:space="preserve">life cycle of the </w:t>
      </w:r>
      <w:r w:rsidRPr="00846769">
        <w:t xml:space="preserve">response and will help to confirm species presence or absence, to monitor spread, to assess the size and extent of the population, to inform control programs and response objectives, or to support that eradication has been successful. </w:t>
      </w:r>
    </w:p>
    <w:p w14:paraId="0F9F4690" w14:textId="77777777" w:rsidR="00CE2E18" w:rsidRPr="00846769" w:rsidRDefault="00CE2E18" w:rsidP="00CE2E18">
      <w:pPr>
        <w:rPr>
          <w:rFonts w:cstheme="minorHAnsi"/>
        </w:rPr>
      </w:pPr>
      <w:r w:rsidRPr="00846769">
        <w:rPr>
          <w:rFonts w:cstheme="minorHAnsi"/>
        </w:rPr>
        <w:t xml:space="preserve">For the purpose of this manual, the following definitions are used: </w:t>
      </w:r>
    </w:p>
    <w:p w14:paraId="4FB45DBE" w14:textId="77777777" w:rsidR="00093C0E" w:rsidRPr="00846769" w:rsidRDefault="00093C0E" w:rsidP="00093C0E">
      <w:pPr>
        <w:pStyle w:val="ListBullet"/>
      </w:pPr>
      <w:r w:rsidRPr="00846769">
        <w:rPr>
          <w:b/>
          <w:bCs/>
        </w:rPr>
        <w:t>Surveillance</w:t>
      </w:r>
      <w:r w:rsidRPr="00846769">
        <w:t xml:space="preserve"> –</w:t>
      </w:r>
      <w:r>
        <w:rPr>
          <w:b/>
          <w:bCs/>
        </w:rPr>
        <w:t xml:space="preserve"> </w:t>
      </w:r>
      <w:r w:rsidRPr="00846769">
        <w:t xml:space="preserve">Surveillance is the systematic investigation over time, of a population or area, to collect data and information about the presence, incidence, prevalence, or geographical extent of an invasive </w:t>
      </w:r>
      <w:r>
        <w:t>ascidian</w:t>
      </w:r>
      <w:r w:rsidRPr="00846769">
        <w:t xml:space="preserve">, and includes active and passive approaches. Surveillance can occur before a response has been initiated or after a response has been stood down. It is sometimes called a ‘detection survey’. </w:t>
      </w:r>
      <w:r>
        <w:t xml:space="preserve">‘Monitoring’ is also a term sometimes used interchangeably with surveillance. </w:t>
      </w:r>
    </w:p>
    <w:p w14:paraId="6C62C6F2" w14:textId="2C9434B4" w:rsidR="00CE2E18" w:rsidRPr="00846769" w:rsidRDefault="00CE2E18" w:rsidP="00CE2E18">
      <w:pPr>
        <w:pStyle w:val="ListBullet"/>
      </w:pPr>
      <w:r w:rsidRPr="00846769">
        <w:rPr>
          <w:b/>
          <w:bCs/>
        </w:rPr>
        <w:t>Delimitation –</w:t>
      </w:r>
      <w:r>
        <w:rPr>
          <w:b/>
          <w:bCs/>
        </w:rPr>
        <w:t xml:space="preserve"> </w:t>
      </w:r>
      <w:r w:rsidRPr="00846769">
        <w:t xml:space="preserve">Delimitation </w:t>
      </w:r>
      <w:r>
        <w:t xml:space="preserve">is a form of surveillance that </w:t>
      </w:r>
      <w:r w:rsidRPr="00846769">
        <w:t xml:space="preserve">establishes the geographic extent of an area infested by, or </w:t>
      </w:r>
      <w:r w:rsidR="0012758D">
        <w:t>absent</w:t>
      </w:r>
      <w:r w:rsidRPr="00846769">
        <w:t xml:space="preserve"> </w:t>
      </w:r>
      <w:r w:rsidR="0012758D">
        <w:t>of</w:t>
      </w:r>
      <w:r w:rsidRPr="00846769">
        <w:t xml:space="preserve">, an invasive </w:t>
      </w:r>
      <w:r>
        <w:t>ascidian</w:t>
      </w:r>
      <w:r w:rsidRPr="00846769">
        <w:t xml:space="preserve"> during a response, and specifically informs feasibility of eradication or areas to target for control and management. Delimitation usually occurs throughout the response.</w:t>
      </w:r>
    </w:p>
    <w:p w14:paraId="3CDED6C4" w14:textId="3B07F68E" w:rsidR="0092366C" w:rsidRPr="004D5747" w:rsidRDefault="0092366C" w:rsidP="0092366C">
      <w:pPr>
        <w:pStyle w:val="Heading3"/>
        <w:numPr>
          <w:ilvl w:val="1"/>
          <w:numId w:val="11"/>
        </w:numPr>
      </w:pPr>
      <w:bookmarkStart w:id="257" w:name="_Delimitation_during_an"/>
      <w:bookmarkStart w:id="258" w:name="_Toc222998490"/>
      <w:bookmarkEnd w:id="257"/>
      <w:r>
        <w:t>Delimit</w:t>
      </w:r>
      <w:r w:rsidR="000A4A2D">
        <w:t xml:space="preserve">ation </w:t>
      </w:r>
      <w:r w:rsidR="00592D48">
        <w:t>of</w:t>
      </w:r>
      <w:r w:rsidR="0012758D">
        <w:t xml:space="preserve"> </w:t>
      </w:r>
      <w:r>
        <w:t>an incursion</w:t>
      </w:r>
      <w:bookmarkEnd w:id="258"/>
    </w:p>
    <w:p w14:paraId="3425F152" w14:textId="0732FFEC" w:rsidR="0092366C" w:rsidRDefault="0092366C" w:rsidP="0092366C">
      <w:pPr>
        <w:rPr>
          <w:rFonts w:cstheme="minorHAnsi"/>
        </w:rPr>
      </w:pPr>
      <w:r w:rsidRPr="00666989">
        <w:rPr>
          <w:rFonts w:cstheme="minorHAnsi"/>
        </w:rPr>
        <w:t>A</w:t>
      </w:r>
      <w:r>
        <w:rPr>
          <w:rFonts w:cstheme="minorHAnsi"/>
        </w:rPr>
        <w:t>fter the detection of an invasive ascidian, a</w:t>
      </w:r>
      <w:r w:rsidRPr="00666989">
        <w:rPr>
          <w:rFonts w:cstheme="minorHAnsi"/>
        </w:rPr>
        <w:t xml:space="preserve"> delimiting survey</w:t>
      </w:r>
      <w:r>
        <w:rPr>
          <w:rFonts w:cstheme="minorHAnsi"/>
        </w:rPr>
        <w:t xml:space="preserve"> </w:t>
      </w:r>
      <w:r w:rsidRPr="00666989">
        <w:rPr>
          <w:rFonts w:cstheme="minorHAnsi"/>
        </w:rPr>
        <w:t>should be conducted</w:t>
      </w:r>
      <w:r>
        <w:rPr>
          <w:rFonts w:cstheme="minorHAnsi"/>
        </w:rPr>
        <w:t xml:space="preserve"> quickly</w:t>
      </w:r>
      <w:r w:rsidRPr="00666989">
        <w:rPr>
          <w:rFonts w:cstheme="minorHAnsi"/>
        </w:rPr>
        <w:t xml:space="preserve"> to establish </w:t>
      </w:r>
      <w:r>
        <w:rPr>
          <w:rFonts w:cstheme="minorHAnsi"/>
        </w:rPr>
        <w:t xml:space="preserve">if the </w:t>
      </w:r>
      <w:r w:rsidRPr="00666989">
        <w:rPr>
          <w:rFonts w:cstheme="minorHAnsi"/>
        </w:rPr>
        <w:t xml:space="preserve">area considered to be infested </w:t>
      </w:r>
      <w:r>
        <w:rPr>
          <w:rFonts w:cstheme="minorHAnsi"/>
        </w:rPr>
        <w:t xml:space="preserve">is localised or widespread. This information will assist </w:t>
      </w:r>
      <w:r w:rsidRPr="00666989">
        <w:rPr>
          <w:rFonts w:cstheme="minorHAnsi"/>
        </w:rPr>
        <w:t>i</w:t>
      </w:r>
      <w:r>
        <w:rPr>
          <w:rFonts w:cstheme="minorHAnsi"/>
        </w:rPr>
        <w:t xml:space="preserve">n determining which response option, containment, </w:t>
      </w:r>
      <w:r w:rsidRPr="00666989">
        <w:rPr>
          <w:rFonts w:cstheme="minorHAnsi"/>
        </w:rPr>
        <w:t>eradication</w:t>
      </w:r>
      <w:r>
        <w:rPr>
          <w:rFonts w:cstheme="minorHAnsi"/>
        </w:rPr>
        <w:t xml:space="preserve">, or ongoing management, is most </w:t>
      </w:r>
      <w:r w:rsidRPr="00812955">
        <w:rPr>
          <w:rFonts w:cstheme="minorHAnsi"/>
        </w:rPr>
        <w:t>feasible</w:t>
      </w:r>
      <w:r w:rsidR="0031650E">
        <w:rPr>
          <w:rFonts w:cstheme="minorHAnsi"/>
        </w:rPr>
        <w:t xml:space="preserve"> for the incursion</w:t>
      </w:r>
      <w:r w:rsidRPr="00812955">
        <w:rPr>
          <w:rFonts w:cstheme="minorHAnsi"/>
        </w:rPr>
        <w:t xml:space="preserve"> </w:t>
      </w:r>
      <w:r>
        <w:rPr>
          <w:rFonts w:cstheme="minorHAnsi"/>
        </w:rPr>
        <w:fldChar w:fldCharType="begin"/>
      </w:r>
      <w:r>
        <w:rPr>
          <w:rFonts w:cstheme="minorHAnsi"/>
        </w:rPr>
        <w:instrText xml:space="preserve"> ADDIN EN.CITE &lt;EndNote&gt;&lt;Cite&gt;&lt;Author&gt;van Havre&lt;/Author&gt;&lt;Year&gt;2015&lt;/Year&gt;&lt;RecNum&gt;5794&lt;/RecNum&gt;&lt;DisplayText&gt;(van Havre &amp;amp; Whittle 2015)&lt;/DisplayText&gt;&lt;record&gt;&lt;rec-number&gt;5794&lt;/rec-number&gt;&lt;foreign-keys&gt;&lt;key app="EN" db-id="5pw5zxs03zavz2esrer5zreaaer2f9v0wf9p" timestamp="1718335345" guid="a264843a-56cf-46db-888e-372ed727d06f"&gt;5794&lt;/key&gt;&lt;/foreign-keys&gt;&lt;ref-type name="Book Section"&gt;5&lt;/ref-type&gt;&lt;contributors&gt;&lt;authors&gt;&lt;author&gt;van Havre, Z.&lt;/author&gt;&lt;author&gt;Whittle, P.&lt;/author&gt;&lt;/authors&gt;&lt;/contributors&gt;&lt;titles&gt;&lt;title&gt;Designing surveillance for emergency response&lt;/title&gt;&lt;secondary-title&gt;Biosecurity Surveillance: Quantitative Approaches&lt;/secondary-title&gt;&lt;/titles&gt;&lt;pages&gt;123-133&lt;/pages&gt;&lt;dates&gt;&lt;year&gt;2015&lt;/year&gt;&lt;/dates&gt;&lt;pub-location&gt;Oxfordshire&lt;/pub-location&gt;&lt;publisher&gt;CAB International&lt;/publisher&gt;&lt;isbn&gt;9781780643595&lt;/isbn&gt;&lt;urls&gt;&lt;/urls&gt;&lt;electronic-resource-num&gt;10.1079/9781780643595.0123&lt;/electronic-resource-num&gt;&lt;/record&gt;&lt;/Cite&gt;&lt;/EndNote&gt;</w:instrText>
      </w:r>
      <w:r>
        <w:rPr>
          <w:rFonts w:cstheme="minorHAnsi"/>
        </w:rPr>
        <w:fldChar w:fldCharType="separate"/>
      </w:r>
      <w:r>
        <w:rPr>
          <w:rFonts w:cstheme="minorHAnsi"/>
          <w:noProof/>
        </w:rPr>
        <w:t>(van Havre &amp; Whittle 2015)</w:t>
      </w:r>
      <w:r>
        <w:rPr>
          <w:rFonts w:cstheme="minorHAnsi"/>
        </w:rPr>
        <w:fldChar w:fldCharType="end"/>
      </w:r>
      <w:r>
        <w:rPr>
          <w:rFonts w:cstheme="minorHAnsi"/>
        </w:rPr>
        <w:t>.</w:t>
      </w:r>
      <w:r w:rsidRPr="00812955">
        <w:rPr>
          <w:rFonts w:cstheme="minorHAnsi"/>
        </w:rPr>
        <w:t xml:space="preserve"> </w:t>
      </w:r>
      <w:r>
        <w:rPr>
          <w:rFonts w:cstheme="minorHAnsi"/>
        </w:rPr>
        <w:t>Delimitation usually occurs during the investigation phase but may also occur throughout later phases of the response to inform the next steps of the response or the status of the marine pest.</w:t>
      </w:r>
    </w:p>
    <w:p w14:paraId="2EA79B6D" w14:textId="42E1FE2F" w:rsidR="0092366C" w:rsidRDefault="0092366C" w:rsidP="0092366C">
      <w:pPr>
        <w:rPr>
          <w:rFonts w:cstheme="minorHAnsi"/>
        </w:rPr>
      </w:pPr>
      <w:r w:rsidRPr="00812955">
        <w:rPr>
          <w:rFonts w:cstheme="minorHAnsi"/>
        </w:rPr>
        <w:t>Until the response opt</w:t>
      </w:r>
      <w:r>
        <w:rPr>
          <w:rFonts w:cstheme="minorHAnsi"/>
        </w:rPr>
        <w:t xml:space="preserve">ion is known, containment measures </w:t>
      </w:r>
      <w:r w:rsidRPr="001346F7">
        <w:rPr>
          <w:rFonts w:cstheme="minorHAnsi"/>
        </w:rPr>
        <w:t>around all suspected infe</w:t>
      </w:r>
      <w:r w:rsidR="00D94533">
        <w:rPr>
          <w:rFonts w:cstheme="minorHAnsi"/>
        </w:rPr>
        <w:t>s</w:t>
      </w:r>
      <w:r w:rsidRPr="001346F7">
        <w:rPr>
          <w:rFonts w:cstheme="minorHAnsi"/>
        </w:rPr>
        <w:t xml:space="preserve">ted area(s) </w:t>
      </w:r>
      <w:r>
        <w:rPr>
          <w:rFonts w:cstheme="minorHAnsi"/>
        </w:rPr>
        <w:t xml:space="preserve">should be implemented to reduce the potential spread of the invasive ascidian. An incursion can generally be declared delimited when no new infested area has been discovered for a period of time, given that surveys into new areas are performed to indicate spread has not occurred </w:t>
      </w:r>
      <w:r>
        <w:rPr>
          <w:rFonts w:cstheme="minorHAnsi"/>
        </w:rPr>
        <w:fldChar w:fldCharType="begin"/>
      </w:r>
      <w:r>
        <w:rPr>
          <w:rFonts w:cstheme="minorHAnsi"/>
        </w:rPr>
        <w:instrText xml:space="preserve"> ADDIN EN.CITE &lt;EndNote&gt;&lt;Cite&gt;&lt;Author&gt;van Havre&lt;/Author&gt;&lt;Year&gt;2015&lt;/Year&gt;&lt;RecNum&gt;5794&lt;/RecNum&gt;&lt;DisplayText&gt;(van Havre &amp;amp; Whittle 2015)&lt;/DisplayText&gt;&lt;record&gt;&lt;rec-number&gt;5794&lt;/rec-number&gt;&lt;foreign-keys&gt;&lt;key app="EN" db-id="5pw5zxs03zavz2esrer5zreaaer2f9v0wf9p" timestamp="1718335345" guid="a264843a-56cf-46db-888e-372ed727d06f"&gt;5794&lt;/key&gt;&lt;/foreign-keys&gt;&lt;ref-type name="Book Section"&gt;5&lt;/ref-type&gt;&lt;contributors&gt;&lt;authors&gt;&lt;author&gt;van Havre, Z.&lt;/author&gt;&lt;author&gt;Whittle, P.&lt;/author&gt;&lt;/authors&gt;&lt;/contributors&gt;&lt;titles&gt;&lt;title&gt;Designing surveillance for emergency response&lt;/title&gt;&lt;secondary-title&gt;Biosecurity Surveillance: Quantitative Approaches&lt;/secondary-title&gt;&lt;/titles&gt;&lt;pages&gt;123-133&lt;/pages&gt;&lt;dates&gt;&lt;year&gt;2015&lt;/year&gt;&lt;/dates&gt;&lt;pub-location&gt;Oxfordshire&lt;/pub-location&gt;&lt;publisher&gt;CAB International&lt;/publisher&gt;&lt;isbn&gt;9781780643595&lt;/isbn&gt;&lt;urls&gt;&lt;/urls&gt;&lt;electronic-resource-num&gt;10.1079/9781780643595.0123&lt;/electronic-resource-num&gt;&lt;/record&gt;&lt;/Cite&gt;&lt;/EndNote&gt;</w:instrText>
      </w:r>
      <w:r>
        <w:rPr>
          <w:rFonts w:cstheme="minorHAnsi"/>
        </w:rPr>
        <w:fldChar w:fldCharType="separate"/>
      </w:r>
      <w:r>
        <w:rPr>
          <w:rFonts w:cstheme="minorHAnsi"/>
          <w:noProof/>
        </w:rPr>
        <w:t>(van Havre &amp; Whittle 2015)</w:t>
      </w:r>
      <w:r>
        <w:rPr>
          <w:rFonts w:cstheme="minorHAnsi"/>
        </w:rPr>
        <w:fldChar w:fldCharType="end"/>
      </w:r>
      <w:r>
        <w:rPr>
          <w:rFonts w:cstheme="minorHAnsi"/>
        </w:rPr>
        <w:t>.</w:t>
      </w:r>
    </w:p>
    <w:p w14:paraId="6F0266C2" w14:textId="77777777" w:rsidR="0092366C" w:rsidRPr="00DE35C0" w:rsidRDefault="0092366C" w:rsidP="0092366C">
      <w:pPr>
        <w:rPr>
          <w:rFonts w:cstheme="minorHAnsi"/>
        </w:rPr>
      </w:pPr>
      <w:r>
        <w:rPr>
          <w:rFonts w:cstheme="minorHAnsi"/>
        </w:rPr>
        <w:t>The below section outlines</w:t>
      </w:r>
      <w:r w:rsidRPr="00DE35C0">
        <w:rPr>
          <w:rFonts w:cstheme="minorHAnsi"/>
        </w:rPr>
        <w:t xml:space="preserve"> considerations when planning a delimiting survey and some survey methods that may assist in delimitation, including:</w:t>
      </w:r>
    </w:p>
    <w:p w14:paraId="4A2D093A" w14:textId="77777777" w:rsidR="0092366C" w:rsidRPr="00DE35C0" w:rsidRDefault="0092366C" w:rsidP="0092366C">
      <w:pPr>
        <w:pStyle w:val="ListBullet"/>
      </w:pPr>
      <w:r w:rsidRPr="00DE35C0">
        <w:t xml:space="preserve">tracing an incursion </w:t>
      </w:r>
      <w:bookmarkStart w:id="259" w:name="_Hlk187674771"/>
      <w:r w:rsidRPr="00DE35C0">
        <w:t>(trace</w:t>
      </w:r>
      <w:r>
        <w:t>-</w:t>
      </w:r>
      <w:r w:rsidRPr="00DE35C0">
        <w:t xml:space="preserve">back </w:t>
      </w:r>
      <w:r>
        <w:t xml:space="preserve">and </w:t>
      </w:r>
      <w:r w:rsidRPr="00DE35C0">
        <w:t>trace</w:t>
      </w:r>
      <w:r>
        <w:t>-</w:t>
      </w:r>
      <w:r w:rsidRPr="00DE35C0">
        <w:t>forward)</w:t>
      </w:r>
      <w:bookmarkEnd w:id="259"/>
    </w:p>
    <w:p w14:paraId="3CC7CD83" w14:textId="77777777" w:rsidR="0092366C" w:rsidRPr="00DE35C0" w:rsidRDefault="0092366C" w:rsidP="0092366C">
      <w:pPr>
        <w:pStyle w:val="ListBullet"/>
      </w:pPr>
      <w:r w:rsidRPr="00DE35C0">
        <w:t>perpendicular and margin transects</w:t>
      </w:r>
    </w:p>
    <w:p w14:paraId="5823F374" w14:textId="77777777" w:rsidR="0092366C" w:rsidRPr="001D310A" w:rsidRDefault="0092366C" w:rsidP="0092366C">
      <w:pPr>
        <w:pStyle w:val="ListBullet"/>
      </w:pPr>
      <w:r w:rsidRPr="00DE35C0">
        <w:t>adaptive sampling</w:t>
      </w:r>
    </w:p>
    <w:p w14:paraId="763F9350" w14:textId="1E80E4EB" w:rsidR="0092366C" w:rsidRPr="00DE35C0" w:rsidRDefault="0092366C" w:rsidP="0092366C">
      <w:pPr>
        <w:pStyle w:val="ListBullet"/>
      </w:pPr>
      <w:r w:rsidRPr="00DE35C0">
        <w:t>approach, decline, delimit</w:t>
      </w:r>
      <w:r w:rsidR="008160C9">
        <w:t xml:space="preserve"> (ADD)</w:t>
      </w:r>
      <w:r w:rsidRPr="00DE35C0">
        <w:t>.</w:t>
      </w:r>
    </w:p>
    <w:p w14:paraId="00034CAB" w14:textId="0B219D3A" w:rsidR="0092366C" w:rsidRDefault="0092366C" w:rsidP="0092366C">
      <w:pPr>
        <w:rPr>
          <w:rFonts w:cstheme="minorHAnsi"/>
        </w:rPr>
      </w:pPr>
      <w:r w:rsidRPr="008E64C0">
        <w:rPr>
          <w:rFonts w:cstheme="minorHAnsi"/>
        </w:rPr>
        <w:t xml:space="preserve">We provide an overview of the different sampling methods for </w:t>
      </w:r>
      <w:r>
        <w:rPr>
          <w:rFonts w:cstheme="minorHAnsi"/>
        </w:rPr>
        <w:t>invasive ascidians</w:t>
      </w:r>
      <w:r w:rsidRPr="008E64C0">
        <w:rPr>
          <w:rFonts w:cstheme="minorHAnsi"/>
        </w:rPr>
        <w:t xml:space="preserve"> </w:t>
      </w:r>
      <w:r>
        <w:rPr>
          <w:rFonts w:cstheme="minorHAnsi"/>
        </w:rPr>
        <w:t xml:space="preserve">that could be used during delimiting surveys </w:t>
      </w:r>
      <w:r w:rsidRPr="008E64C0">
        <w:rPr>
          <w:rFonts w:cstheme="minorHAnsi"/>
        </w:rPr>
        <w:t xml:space="preserve">in </w:t>
      </w:r>
      <w:hyperlink w:anchor="_Methods_for_surveillance" w:history="1">
        <w:r w:rsidR="0031650E" w:rsidRPr="0031650E">
          <w:rPr>
            <w:rStyle w:val="Hyperlink"/>
            <w:rFonts w:cstheme="minorHAnsi"/>
          </w:rPr>
          <w:t>Section 4.3</w:t>
        </w:r>
        <w:r w:rsidRPr="0031650E">
          <w:rPr>
            <w:rStyle w:val="Hyperlink"/>
          </w:rPr>
          <w:t>.</w:t>
        </w:r>
      </w:hyperlink>
      <w:r>
        <w:t xml:space="preserve"> </w:t>
      </w:r>
      <w:r w:rsidRPr="008E64C0">
        <w:rPr>
          <w:rFonts w:cstheme="minorHAnsi"/>
        </w:rPr>
        <w:t xml:space="preserve">In some cases, a sampling method is not necessarily </w:t>
      </w:r>
      <w:r w:rsidRPr="008E64C0">
        <w:rPr>
          <w:rFonts w:cstheme="minorHAnsi"/>
        </w:rPr>
        <w:lastRenderedPageBreak/>
        <w:t xml:space="preserve">consistent across life stages, for instance a method that is effective for </w:t>
      </w:r>
      <w:r w:rsidR="0031650E">
        <w:rPr>
          <w:rFonts w:cstheme="minorHAnsi"/>
        </w:rPr>
        <w:t>collecting larvae</w:t>
      </w:r>
      <w:r w:rsidRPr="008E64C0">
        <w:rPr>
          <w:rFonts w:cstheme="minorHAnsi"/>
        </w:rPr>
        <w:t xml:space="preserve"> may be ineffective at </w:t>
      </w:r>
      <w:r w:rsidR="0031650E">
        <w:rPr>
          <w:rFonts w:cstheme="minorHAnsi"/>
        </w:rPr>
        <w:t>capturing</w:t>
      </w:r>
      <w:r w:rsidR="0031650E" w:rsidRPr="008E64C0">
        <w:rPr>
          <w:rFonts w:cstheme="minorHAnsi"/>
        </w:rPr>
        <w:t xml:space="preserve"> </w:t>
      </w:r>
      <w:r w:rsidRPr="008E64C0">
        <w:rPr>
          <w:rFonts w:cstheme="minorHAnsi"/>
        </w:rPr>
        <w:t>adult life stages.</w:t>
      </w:r>
    </w:p>
    <w:p w14:paraId="19A0DF1E" w14:textId="3B10ECD2" w:rsidR="0092366C" w:rsidRPr="007F7A49" w:rsidRDefault="0092366C" w:rsidP="0092366C">
      <w:pPr>
        <w:pStyle w:val="Heading4"/>
        <w:numPr>
          <w:ilvl w:val="2"/>
          <w:numId w:val="11"/>
        </w:numPr>
        <w:rPr>
          <w:lang w:eastAsia="ja-JP"/>
        </w:rPr>
      </w:pPr>
      <w:bookmarkStart w:id="260" w:name="_Designing_a_delimiting"/>
      <w:bookmarkEnd w:id="260"/>
      <w:r>
        <w:rPr>
          <w:lang w:eastAsia="ja-JP"/>
        </w:rPr>
        <w:t>Design</w:t>
      </w:r>
      <w:r w:rsidR="0001125B">
        <w:rPr>
          <w:lang w:eastAsia="ja-JP"/>
        </w:rPr>
        <w:t>ing a</w:t>
      </w:r>
      <w:r>
        <w:rPr>
          <w:lang w:eastAsia="ja-JP"/>
        </w:rPr>
        <w:t xml:space="preserve"> delimiting survey</w:t>
      </w:r>
    </w:p>
    <w:p w14:paraId="4B9C2EB5" w14:textId="77777777" w:rsidR="0092366C" w:rsidRDefault="0092366C" w:rsidP="0092366C">
      <w:pPr>
        <w:rPr>
          <w:rFonts w:cstheme="minorHAnsi"/>
        </w:rPr>
      </w:pPr>
      <w:r>
        <w:rPr>
          <w:rFonts w:cstheme="minorHAnsi"/>
        </w:rPr>
        <w:t xml:space="preserve">When designing and planning </w:t>
      </w:r>
      <w:r w:rsidRPr="00666989">
        <w:rPr>
          <w:rFonts w:cstheme="minorHAnsi"/>
        </w:rPr>
        <w:t xml:space="preserve">a </w:t>
      </w:r>
      <w:r>
        <w:rPr>
          <w:rFonts w:cstheme="minorHAnsi"/>
        </w:rPr>
        <w:t xml:space="preserve">delimitation </w:t>
      </w:r>
      <w:r w:rsidRPr="00666989">
        <w:rPr>
          <w:rFonts w:cstheme="minorHAnsi"/>
        </w:rPr>
        <w:t>survey strategy</w:t>
      </w:r>
      <w:r>
        <w:rPr>
          <w:rFonts w:cstheme="minorHAnsi"/>
        </w:rPr>
        <w:t>, a manager</w:t>
      </w:r>
      <w:r w:rsidRPr="00666989">
        <w:rPr>
          <w:rFonts w:cstheme="minorHAnsi"/>
        </w:rPr>
        <w:t xml:space="preserve"> </w:t>
      </w:r>
      <w:r>
        <w:rPr>
          <w:rFonts w:cstheme="minorHAnsi"/>
        </w:rPr>
        <w:t>should consider</w:t>
      </w:r>
      <w:r w:rsidRPr="00666989">
        <w:rPr>
          <w:rFonts w:cstheme="minorHAnsi"/>
        </w:rPr>
        <w:t>:</w:t>
      </w:r>
    </w:p>
    <w:p w14:paraId="41B8AEE2" w14:textId="77777777" w:rsidR="0092366C" w:rsidRPr="00FF1EE7" w:rsidRDefault="0092366C" w:rsidP="0092366C">
      <w:pPr>
        <w:pStyle w:val="ListBullet"/>
        <w:rPr>
          <w:rFonts w:cstheme="minorHAnsi"/>
        </w:rPr>
      </w:pPr>
      <w:r>
        <w:rPr>
          <w:rFonts w:cstheme="minorHAnsi"/>
        </w:rPr>
        <w:t xml:space="preserve">the allocation and management of available resources to delimit an incursion most effectively, </w:t>
      </w:r>
      <w:r w:rsidRPr="001D310A">
        <w:rPr>
          <w:rFonts w:cstheme="minorHAnsi"/>
          <w:color w:val="000000" w:themeColor="text1"/>
        </w:rPr>
        <w:t>including:</w:t>
      </w:r>
    </w:p>
    <w:p w14:paraId="6519DD14" w14:textId="135A139A" w:rsidR="0092366C" w:rsidRDefault="0092366C" w:rsidP="0092366C">
      <w:pPr>
        <w:pStyle w:val="ListBullet2"/>
        <w:rPr>
          <w:color w:val="000000" w:themeColor="text1"/>
        </w:rPr>
      </w:pPr>
      <w:r>
        <w:rPr>
          <w:color w:val="000000" w:themeColor="text1"/>
        </w:rPr>
        <w:t xml:space="preserve">funding of the operation (see </w:t>
      </w:r>
      <w:hyperlink w:anchor="_Funding_of_operations" w:history="1">
        <w:r>
          <w:rPr>
            <w:rStyle w:val="Hyperlink"/>
          </w:rPr>
          <w:t>S</w:t>
        </w:r>
        <w:r w:rsidRPr="00AF67DD">
          <w:rPr>
            <w:rStyle w:val="Hyperlink"/>
          </w:rPr>
          <w:t>ection 1.3</w:t>
        </w:r>
      </w:hyperlink>
      <w:r>
        <w:rPr>
          <w:color w:val="000000" w:themeColor="text1"/>
        </w:rPr>
        <w:t>)</w:t>
      </w:r>
    </w:p>
    <w:p w14:paraId="2C434553" w14:textId="77777777" w:rsidR="0092366C" w:rsidRPr="001D310A" w:rsidRDefault="0092366C" w:rsidP="0092366C">
      <w:pPr>
        <w:pStyle w:val="ListBullet2"/>
        <w:rPr>
          <w:color w:val="000000" w:themeColor="text1"/>
        </w:rPr>
      </w:pPr>
      <w:r w:rsidRPr="001D310A">
        <w:rPr>
          <w:color w:val="000000" w:themeColor="text1"/>
        </w:rPr>
        <w:t>personnel and equipment (including personnel training)</w:t>
      </w:r>
    </w:p>
    <w:p w14:paraId="2BC73AB3" w14:textId="77777777" w:rsidR="0092366C" w:rsidRDefault="0092366C" w:rsidP="0092366C">
      <w:pPr>
        <w:pStyle w:val="ListBullet2"/>
        <w:rPr>
          <w:color w:val="000000" w:themeColor="text1"/>
        </w:rPr>
      </w:pPr>
      <w:r w:rsidRPr="001D310A">
        <w:rPr>
          <w:color w:val="000000" w:themeColor="text1"/>
        </w:rPr>
        <w:t>SOPs for consistency of sample collection</w:t>
      </w:r>
      <w:r>
        <w:rPr>
          <w:color w:val="000000" w:themeColor="text1"/>
        </w:rPr>
        <w:t>, preservation,</w:t>
      </w:r>
      <w:r w:rsidRPr="001D310A">
        <w:rPr>
          <w:color w:val="000000" w:themeColor="text1"/>
        </w:rPr>
        <w:t xml:space="preserve"> and record keeping</w:t>
      </w:r>
    </w:p>
    <w:p w14:paraId="1523ABB0" w14:textId="77777777" w:rsidR="0092366C" w:rsidRPr="001D310A" w:rsidRDefault="0092366C" w:rsidP="0092366C">
      <w:pPr>
        <w:pStyle w:val="ListBullet2"/>
        <w:rPr>
          <w:color w:val="000000" w:themeColor="text1"/>
        </w:rPr>
      </w:pPr>
      <w:r>
        <w:rPr>
          <w:color w:val="000000" w:themeColor="text1"/>
        </w:rPr>
        <w:t xml:space="preserve">ability to obtain identification confirmation from a </w:t>
      </w:r>
      <w:r>
        <w:rPr>
          <w:lang w:eastAsia="ja-JP"/>
        </w:rPr>
        <w:t>recognised taxonomic expert or diagnostic facility.</w:t>
      </w:r>
    </w:p>
    <w:p w14:paraId="147E3D6E" w14:textId="77777777" w:rsidR="0092366C" w:rsidRPr="00F65022" w:rsidRDefault="0092366C" w:rsidP="0092366C">
      <w:pPr>
        <w:pStyle w:val="ListBullet"/>
        <w:rPr>
          <w:rFonts w:cstheme="minorHAnsi"/>
        </w:rPr>
      </w:pPr>
      <w:r w:rsidRPr="00F65022">
        <w:rPr>
          <w:rFonts w:cstheme="minorHAnsi"/>
        </w:rPr>
        <w:t xml:space="preserve">the location where the </w:t>
      </w:r>
      <w:r>
        <w:rPr>
          <w:rFonts w:cstheme="minorHAnsi"/>
        </w:rPr>
        <w:t xml:space="preserve">invasive ascidian </w:t>
      </w:r>
      <w:r w:rsidRPr="00F65022">
        <w:rPr>
          <w:rFonts w:cstheme="minorHAnsi"/>
        </w:rPr>
        <w:t>was initially detected</w:t>
      </w:r>
      <w:r>
        <w:rPr>
          <w:rFonts w:cstheme="minorHAnsi"/>
        </w:rPr>
        <w:t>:</w:t>
      </w:r>
    </w:p>
    <w:p w14:paraId="4A076B2B" w14:textId="77777777" w:rsidR="0092366C" w:rsidRPr="00F65022" w:rsidRDefault="0092366C" w:rsidP="0092366C">
      <w:pPr>
        <w:pStyle w:val="ListBullet2"/>
        <w:rPr>
          <w:rFonts w:cstheme="minorHAnsi"/>
        </w:rPr>
      </w:pPr>
      <w:r w:rsidRPr="00F65022">
        <w:rPr>
          <w:rFonts w:cstheme="minorHAnsi"/>
        </w:rPr>
        <w:t xml:space="preserve">how long the </w:t>
      </w:r>
      <w:r>
        <w:rPr>
          <w:rFonts w:cstheme="minorHAnsi"/>
        </w:rPr>
        <w:t>ascidian</w:t>
      </w:r>
      <w:r w:rsidRPr="00F65022">
        <w:rPr>
          <w:rFonts w:cstheme="minorHAnsi"/>
        </w:rPr>
        <w:t xml:space="preserve"> has been present at the site before it was detected</w:t>
      </w:r>
    </w:p>
    <w:p w14:paraId="19A73208" w14:textId="77777777" w:rsidR="0092366C" w:rsidRPr="00F65022" w:rsidRDefault="0092366C" w:rsidP="0092366C">
      <w:pPr>
        <w:pStyle w:val="ListBullet2"/>
        <w:rPr>
          <w:rFonts w:cstheme="minorHAnsi"/>
        </w:rPr>
      </w:pPr>
      <w:r w:rsidRPr="00F65022">
        <w:rPr>
          <w:rFonts w:cstheme="minorHAnsi"/>
        </w:rPr>
        <w:t xml:space="preserve">the dispersal characteristics of the </w:t>
      </w:r>
      <w:r>
        <w:rPr>
          <w:rFonts w:cstheme="minorHAnsi"/>
        </w:rPr>
        <w:t>ascidian,</w:t>
      </w:r>
      <w:r w:rsidRPr="00F65022">
        <w:rPr>
          <w:rFonts w:cstheme="minorHAnsi"/>
        </w:rPr>
        <w:t xml:space="preserve"> including</w:t>
      </w:r>
      <w:r>
        <w:rPr>
          <w:rFonts w:cstheme="minorHAnsi"/>
        </w:rPr>
        <w:t>:</w:t>
      </w:r>
    </w:p>
    <w:p w14:paraId="3E37157A" w14:textId="77777777" w:rsidR="0092366C" w:rsidRPr="00D35BE8" w:rsidRDefault="0092366C" w:rsidP="0092366C">
      <w:pPr>
        <w:pStyle w:val="ListBullet3"/>
        <w:rPr>
          <w:rFonts w:cstheme="minorHAnsi"/>
        </w:rPr>
      </w:pPr>
      <w:r w:rsidRPr="001D310A">
        <w:rPr>
          <w:rFonts w:asciiTheme="minorHAnsi" w:hAnsiTheme="minorHAnsi" w:cstheme="minorHAnsi"/>
        </w:rPr>
        <w:t>the frequency and quantity of reproductive output from the population since the initial incursion</w:t>
      </w:r>
    </w:p>
    <w:p w14:paraId="623FC87A" w14:textId="77777777" w:rsidR="0092366C" w:rsidRPr="00D35BE8" w:rsidRDefault="0092366C" w:rsidP="0092366C">
      <w:pPr>
        <w:pStyle w:val="ListBullet3"/>
        <w:rPr>
          <w:rFonts w:cstheme="minorHAnsi"/>
        </w:rPr>
      </w:pPr>
      <w:r w:rsidRPr="001D310A">
        <w:rPr>
          <w:rFonts w:asciiTheme="minorHAnsi" w:hAnsiTheme="minorHAnsi" w:cstheme="minorHAnsi"/>
        </w:rPr>
        <w:t>the effects of environmental and human factors on the spread of dispersal stages</w:t>
      </w:r>
      <w:r>
        <w:rPr>
          <w:rFonts w:asciiTheme="minorHAnsi" w:hAnsiTheme="minorHAnsi" w:cstheme="minorHAnsi"/>
        </w:rPr>
        <w:t>.</w:t>
      </w:r>
    </w:p>
    <w:p w14:paraId="43FAE462" w14:textId="77777777" w:rsidR="0092366C" w:rsidRDefault="0092366C" w:rsidP="0092366C">
      <w:pPr>
        <w:pStyle w:val="ListBullet"/>
      </w:pPr>
      <w:r>
        <w:t>ascidian</w:t>
      </w:r>
      <w:r w:rsidRPr="00042432">
        <w:t xml:space="preserve"> biol</w:t>
      </w:r>
      <w:r>
        <w:t>ogy</w:t>
      </w:r>
      <w:r w:rsidRPr="00042432">
        <w:t>, such as survival reproductive rate</w:t>
      </w:r>
      <w:r>
        <w:t xml:space="preserve"> and current stages of reproductive development</w:t>
      </w:r>
    </w:p>
    <w:p w14:paraId="0B186B4E" w14:textId="77777777" w:rsidR="0092366C" w:rsidRDefault="0092366C" w:rsidP="0092366C">
      <w:pPr>
        <w:pStyle w:val="ListBullet"/>
      </w:pPr>
      <w:r>
        <w:t>ascidian</w:t>
      </w:r>
      <w:r w:rsidRPr="00042432">
        <w:t xml:space="preserve"> habitat, such as distribution and suitability of potential habitats around restricted areas and control areas</w:t>
      </w:r>
    </w:p>
    <w:p w14:paraId="42D951CC" w14:textId="4CB6AE17" w:rsidR="0092366C" w:rsidRDefault="0092366C" w:rsidP="0092366C">
      <w:pPr>
        <w:pStyle w:val="ListBullet"/>
      </w:pPr>
      <w:r>
        <w:t>s</w:t>
      </w:r>
      <w:r w:rsidRPr="00042432">
        <w:t>urvey</w:t>
      </w:r>
      <w:r w:rsidR="0070289C">
        <w:t xml:space="preserve"> method, such as survey</w:t>
      </w:r>
      <w:r w:rsidRPr="00042432">
        <w:t xml:space="preserve"> sensitivity </w:t>
      </w:r>
      <w:r>
        <w:t>(factoring detection method sensitivity, including ascidian biology)</w:t>
      </w:r>
      <w:r w:rsidRPr="00042432">
        <w:t>, sampling logistics</w:t>
      </w:r>
      <w:r>
        <w:t>,</w:t>
      </w:r>
      <w:r w:rsidRPr="00042432">
        <w:t xml:space="preserve"> and operator safety</w:t>
      </w:r>
      <w:r>
        <w:t>.</w:t>
      </w:r>
    </w:p>
    <w:p w14:paraId="2623DD5F" w14:textId="373A9871" w:rsidR="0092366C" w:rsidRDefault="0092366C" w:rsidP="0092366C">
      <w:pPr>
        <w:rPr>
          <w:rFonts w:cstheme="minorHAnsi"/>
        </w:rPr>
      </w:pPr>
      <w:r>
        <w:rPr>
          <w:rFonts w:cstheme="minorHAnsi"/>
        </w:rPr>
        <w:t xml:space="preserve">Local knowledge and site inspections as well as satellite imagery, habitat suitability maps or risk maps, hydrographic charts, and online databases such as </w:t>
      </w:r>
      <w:hyperlink r:id="rId139" w:history="1">
        <w:r>
          <w:rPr>
            <w:rStyle w:val="Hyperlink"/>
            <w:rFonts w:cstheme="minorHAnsi"/>
          </w:rPr>
          <w:t>Seamap Australia</w:t>
        </w:r>
      </w:hyperlink>
      <w:r>
        <w:rPr>
          <w:rFonts w:cstheme="minorHAnsi"/>
        </w:rPr>
        <w:t xml:space="preserve"> can be useful for identifying areas that may contain habitat suitable for the invasive ascidian. Where they exist, </w:t>
      </w:r>
      <w:r w:rsidRPr="00231FEC">
        <w:rPr>
          <w:rFonts w:cstheme="minorHAnsi"/>
        </w:rPr>
        <w:t xml:space="preserve">hydrodynamic models such as </w:t>
      </w:r>
      <w:hyperlink r:id="rId140" w:history="1">
        <w:r w:rsidRPr="00231FEC">
          <w:rPr>
            <w:rStyle w:val="Hyperlink"/>
            <w:rFonts w:cstheme="minorHAnsi"/>
          </w:rPr>
          <w:t>Connie3</w:t>
        </w:r>
      </w:hyperlink>
      <w:r>
        <w:t xml:space="preserve"> (accessed on request from CSIRO) </w:t>
      </w:r>
      <w:r w:rsidRPr="00231FEC">
        <w:rPr>
          <w:rFonts w:cstheme="minorHAnsi"/>
        </w:rPr>
        <w:t xml:space="preserve">may also be useful to simulate the likely directions of current flow. This information can provide possible rate and extent of spread of planktonic larvae from the known area of infestation </w:t>
      </w:r>
      <w:r>
        <w:rPr>
          <w:rFonts w:cstheme="minorHAnsi"/>
        </w:rPr>
        <w:fldChar w:fldCharType="begin"/>
      </w:r>
      <w:r>
        <w:rPr>
          <w:rFonts w:cstheme="minorHAnsi"/>
        </w:rPr>
        <w:instrText xml:space="preserve"> ADDIN EN.CITE &lt;EndNote&gt;&lt;Cite&gt;&lt;Author&gt;Inglis&lt;/Author&gt;&lt;Year&gt;2006&lt;/Year&gt;&lt;RecNum&gt;5795&lt;/RecNum&gt;&lt;DisplayText&gt;(Inglis et al. 2006)&lt;/DisplayText&gt;&lt;record&gt;&lt;rec-number&gt;5795&lt;/rec-number&gt;&lt;foreign-keys&gt;&lt;key app="EN" db-id="5pw5zxs03zavz2esrer5zreaaer2f9v0wf9p" timestamp="1718581910" guid="611bc490-8bed-45f7-9828-38a7719c2e54"&gt;5795&lt;/key&gt;&lt;/foreign-keys&gt;&lt;ref-type name="Journal Article"&gt;17&lt;/ref-type&gt;&lt;contributors&gt;&lt;authors&gt;&lt;author&gt;Inglis, Graeme J.&lt;/author&gt;&lt;author&gt;Hurren, Helen&lt;/author&gt;&lt;author&gt;Oldman, John&lt;/author&gt;&lt;author&gt;Haskew, Rachel&lt;/author&gt;&lt;/authors&gt;&lt;/contributors&gt;&lt;titles&gt;&lt;title&gt;Using habitat suitability index and particle dispersion models for early detection of marine invaders&lt;/title&gt;&lt;secondary-title&gt;Ecological Applications&lt;/secondary-title&gt;&lt;/titles&gt;&lt;periodical&gt;&lt;full-title&gt;Ecological Applications&lt;/full-title&gt;&lt;/periodical&gt;&lt;pages&gt;1377-1390&lt;/pages&gt;&lt;volume&gt;16&lt;/volume&gt;&lt;number&gt;4&lt;/number&gt;&lt;section&gt;1377&lt;/section&gt;&lt;dates&gt;&lt;year&gt;2006&lt;/year&gt;&lt;/dates&gt;&lt;isbn&gt;1051-0761&lt;/isbn&gt;&lt;urls&gt;&lt;/urls&gt;&lt;electronic-resource-num&gt;10.1890/1051-0761(2006)016[1377:Uhsiap]2.0.Co;2&lt;/electronic-resource-num&gt;&lt;/record&gt;&lt;/Cite&gt;&lt;/EndNote&gt;</w:instrText>
      </w:r>
      <w:r>
        <w:rPr>
          <w:rFonts w:cstheme="minorHAnsi"/>
        </w:rPr>
        <w:fldChar w:fldCharType="separate"/>
      </w:r>
      <w:r>
        <w:rPr>
          <w:rFonts w:cstheme="minorHAnsi"/>
          <w:noProof/>
        </w:rPr>
        <w:t>(Inglis et al. 2006)</w:t>
      </w:r>
      <w:r>
        <w:rPr>
          <w:rFonts w:cstheme="minorHAnsi"/>
        </w:rPr>
        <w:fldChar w:fldCharType="end"/>
      </w:r>
      <w:r>
        <w:rPr>
          <w:rFonts w:cstheme="minorHAnsi"/>
          <w:noProof/>
        </w:rPr>
        <w:t>.</w:t>
      </w:r>
      <w:r w:rsidRPr="00231FEC">
        <w:rPr>
          <w:rFonts w:cstheme="minorHAnsi"/>
        </w:rPr>
        <w:t xml:space="preserve"> </w:t>
      </w:r>
      <w:r w:rsidRPr="00581E99">
        <w:rPr>
          <w:rFonts w:cstheme="minorHAnsi"/>
        </w:rPr>
        <w:t>Graphical summaries that plot the areal extent</w:t>
      </w:r>
      <w:r w:rsidRPr="00231FEC">
        <w:rPr>
          <w:rFonts w:cstheme="minorHAnsi"/>
        </w:rPr>
        <w:t xml:space="preserve"> of new detections relative to the area searched can be used to evaluate the progress of delimitation and control of the pest </w:t>
      </w:r>
      <w:r>
        <w:rPr>
          <w:rFonts w:cstheme="minorHAnsi"/>
        </w:rPr>
        <w:fldChar w:fldCharType="begin"/>
      </w:r>
      <w:r>
        <w:rPr>
          <w:rFonts w:cstheme="minorHAnsi"/>
        </w:rPr>
        <w:instrText xml:space="preserve"> ADDIN EN.CITE &lt;EndNote&gt;&lt;Cite&gt;&lt;Author&gt;Panetta&lt;/Author&gt;&lt;Year&gt;2005&lt;/Year&gt;&lt;RecNum&gt;5796&lt;/RecNum&gt;&lt;DisplayText&gt;(Panetta &amp;amp; Lawes 2005)&lt;/DisplayText&gt;&lt;record&gt;&lt;rec-number&gt;5796&lt;/rec-number&gt;&lt;foreign-keys&gt;&lt;key app="EN" db-id="5pw5zxs03zavz2esrer5zreaaer2f9v0wf9p" timestamp="1718582092" guid="0406ef92-8715-4823-90b7-41fb7535a89b"&gt;5796&lt;/key&gt;&lt;/foreign-keys&gt;&lt;ref-type name="Journal Article"&gt;17&lt;/ref-type&gt;&lt;contributors&gt;&lt;authors&gt;&lt;author&gt;Panetta, F. Dane&lt;/author&gt;&lt;author&gt;Lawes, Roger&lt;/author&gt;&lt;/authors&gt;&lt;/contributors&gt;&lt;titles&gt;&lt;title&gt;Evaluation of weed eradication programs: the delimitation of extent&lt;/title&gt;&lt;secondary-title&gt;Diversity and Distributions&lt;/secondary-title&gt;&lt;/titles&gt;&lt;periodical&gt;&lt;full-title&gt;Diversity and Distributions&lt;/full-title&gt;&lt;/periodical&gt;&lt;pages&gt;435-442&lt;/pages&gt;&lt;volume&gt;11&lt;/volume&gt;&lt;number&gt;5&lt;/number&gt;&lt;section&gt;435&lt;/section&gt;&lt;dates&gt;&lt;year&gt;2005&lt;/year&gt;&lt;/dates&gt;&lt;isbn&gt;1366-9516&amp;#xD;1472-4642&lt;/isbn&gt;&lt;urls&gt;&lt;/urls&gt;&lt;electronic-resource-num&gt;10.1111/j.1366-9516.2005.00179.x&lt;/electronic-resource-num&gt;&lt;/record&gt;&lt;/Cite&gt;&lt;/EndNote&gt;</w:instrText>
      </w:r>
      <w:r>
        <w:rPr>
          <w:rFonts w:cstheme="minorHAnsi"/>
        </w:rPr>
        <w:fldChar w:fldCharType="separate"/>
      </w:r>
      <w:r>
        <w:rPr>
          <w:rFonts w:cstheme="minorHAnsi"/>
          <w:noProof/>
        </w:rPr>
        <w:t>(Panetta &amp; Lawes 2005)</w:t>
      </w:r>
      <w:r>
        <w:rPr>
          <w:rFonts w:cstheme="minorHAnsi"/>
        </w:rPr>
        <w:fldChar w:fldCharType="end"/>
      </w:r>
      <w:r>
        <w:rPr>
          <w:rFonts w:cstheme="minorHAnsi"/>
          <w:noProof/>
        </w:rPr>
        <w:t>.</w:t>
      </w:r>
    </w:p>
    <w:p w14:paraId="48F04C52" w14:textId="45EB030A" w:rsidR="0092366C" w:rsidRDefault="0092366C" w:rsidP="0092366C">
      <w:pPr>
        <w:rPr>
          <w:rFonts w:cstheme="minorHAnsi"/>
        </w:rPr>
      </w:pPr>
      <w:r w:rsidRPr="00231FEC">
        <w:rPr>
          <w:rFonts w:cstheme="minorHAnsi"/>
        </w:rPr>
        <w:t xml:space="preserve">Knowledge of habitat requirements </w:t>
      </w:r>
      <w:r w:rsidR="0031650E">
        <w:rPr>
          <w:rFonts w:cstheme="minorHAnsi"/>
        </w:rPr>
        <w:t xml:space="preserve">of an invasive ascidian </w:t>
      </w:r>
      <w:r w:rsidRPr="00231FEC">
        <w:rPr>
          <w:rFonts w:cstheme="minorHAnsi"/>
        </w:rPr>
        <w:t xml:space="preserve">may assist in targeting surveillance </w:t>
      </w:r>
      <w:r w:rsidR="0031650E">
        <w:rPr>
          <w:rFonts w:cstheme="minorHAnsi"/>
        </w:rPr>
        <w:t>within these habitats</w:t>
      </w:r>
      <w:r w:rsidRPr="00231FEC">
        <w:rPr>
          <w:rFonts w:cstheme="minorHAnsi"/>
        </w:rPr>
        <w:t xml:space="preserve">. Habitat suitability models and particle dispersion models may also </w:t>
      </w:r>
      <w:r w:rsidR="0031650E">
        <w:rPr>
          <w:rFonts w:cstheme="minorHAnsi"/>
        </w:rPr>
        <w:t xml:space="preserve">be used in conjunction to identify or prioritise </w:t>
      </w:r>
      <w:r w:rsidRPr="00231FEC">
        <w:rPr>
          <w:rFonts w:cstheme="minorHAnsi"/>
        </w:rPr>
        <w:t xml:space="preserve">survey locations </w:t>
      </w:r>
      <w:r>
        <w:rPr>
          <w:rFonts w:cstheme="minorHAnsi"/>
        </w:rPr>
        <w:fldChar w:fldCharType="begin"/>
      </w:r>
      <w:r>
        <w:rPr>
          <w:rFonts w:cstheme="minorHAnsi"/>
        </w:rPr>
        <w:instrText xml:space="preserve"> ADDIN EN.CITE &lt;EndNote&gt;&lt;Cite&gt;&lt;Author&gt;Inglis&lt;/Author&gt;&lt;Year&gt;2006&lt;/Year&gt;&lt;RecNum&gt;5795&lt;/RecNum&gt;&lt;DisplayText&gt;(Inglis et al. 2006)&lt;/DisplayText&gt;&lt;record&gt;&lt;rec-number&gt;5795&lt;/rec-number&gt;&lt;foreign-keys&gt;&lt;key app="EN" db-id="5pw5zxs03zavz2esrer5zreaaer2f9v0wf9p" timestamp="1718581910" guid="611bc490-8bed-45f7-9828-38a7719c2e54"&gt;5795&lt;/key&gt;&lt;/foreign-keys&gt;&lt;ref-type name="Journal Article"&gt;17&lt;/ref-type&gt;&lt;contributors&gt;&lt;authors&gt;&lt;author&gt;Inglis, Graeme J.&lt;/author&gt;&lt;author&gt;Hurren, Helen&lt;/author&gt;&lt;author&gt;Oldman, John&lt;/author&gt;&lt;author&gt;Haskew, Rachel&lt;/author&gt;&lt;/authors&gt;&lt;/contributors&gt;&lt;titles&gt;&lt;title&gt;Using habitat suitability index and particle dispersion models for early detection of marine invaders&lt;/title&gt;&lt;secondary-title&gt;Ecological Applications&lt;/secondary-title&gt;&lt;/titles&gt;&lt;periodical&gt;&lt;full-title&gt;Ecological Applications&lt;/full-title&gt;&lt;/periodical&gt;&lt;pages&gt;1377-1390&lt;/pages&gt;&lt;volume&gt;16&lt;/volume&gt;&lt;number&gt;4&lt;/number&gt;&lt;section&gt;1377&lt;/section&gt;&lt;dates&gt;&lt;year&gt;2006&lt;/year&gt;&lt;/dates&gt;&lt;isbn&gt;1051-0761&lt;/isbn&gt;&lt;urls&gt;&lt;/urls&gt;&lt;electronic-resource-num&gt;10.1890/1051-0761(2006)016[1377:Uhsiap]2.0.Co;2&lt;/electronic-resource-num&gt;&lt;/record&gt;&lt;/Cite&gt;&lt;/EndNote&gt;</w:instrText>
      </w:r>
      <w:r>
        <w:rPr>
          <w:rFonts w:cstheme="minorHAnsi"/>
        </w:rPr>
        <w:fldChar w:fldCharType="separate"/>
      </w:r>
      <w:r>
        <w:rPr>
          <w:rFonts w:cstheme="minorHAnsi"/>
          <w:noProof/>
        </w:rPr>
        <w:t>(Inglis et al. 2006)</w:t>
      </w:r>
      <w:r>
        <w:rPr>
          <w:rFonts w:cstheme="minorHAnsi"/>
        </w:rPr>
        <w:fldChar w:fldCharType="end"/>
      </w:r>
      <w:r>
        <w:rPr>
          <w:rFonts w:cstheme="minorHAnsi"/>
          <w:noProof/>
        </w:rPr>
        <w:t>.</w:t>
      </w:r>
    </w:p>
    <w:p w14:paraId="2BFAFC20" w14:textId="77777777" w:rsidR="006C51BF" w:rsidRPr="00846769" w:rsidRDefault="006C51BF" w:rsidP="009B260F">
      <w:pPr>
        <w:pStyle w:val="Heading5"/>
        <w:numPr>
          <w:ilvl w:val="3"/>
          <w:numId w:val="31"/>
        </w:numPr>
      </w:pPr>
      <w:r>
        <w:t>Species distribution modelling</w:t>
      </w:r>
    </w:p>
    <w:p w14:paraId="56A7130B" w14:textId="77777777" w:rsidR="006C51BF" w:rsidRPr="00846769" w:rsidRDefault="006C51BF" w:rsidP="006C51BF">
      <w:pPr>
        <w:pStyle w:val="ListBullet"/>
        <w:numPr>
          <w:ilvl w:val="0"/>
          <w:numId w:val="0"/>
        </w:numPr>
      </w:pPr>
      <w:r w:rsidRPr="00846769">
        <w:t xml:space="preserve">Species Distribution Modelling, also known as Habitat Suitability Modelling or Ecological Niche Modelling, can be used to predict distributions of aquatic species </w:t>
      </w:r>
      <w:r w:rsidRPr="00DD01E4">
        <w:fldChar w:fldCharType="begin"/>
      </w:r>
      <w:r w:rsidRPr="00DD01E4">
        <w:instrText xml:space="preserve"> ADDIN EN.CITE &lt;EndNote&gt;&lt;Cite&gt;&lt;Author&gt;Melo-Merino&lt;/Author&gt;&lt;Year&gt;2020&lt;/Year&gt;&lt;RecNum&gt;3234&lt;/RecNum&gt;&lt;DisplayText&gt;(Melo-Merino&lt;style face="italic"&gt; et al.&lt;/style&gt; 2020)&lt;/DisplayText&gt;&lt;record&gt;&lt;rec-number&gt;3234&lt;/rec-number&gt;&lt;foreign-keys&gt;&lt;key app="EN" db-id="pwt20vt9052s2uetf93vz5062vw9es5t090s" timestamp="1576215463"&gt;3234&lt;/key&gt;&lt;/foreign-keys&gt;&lt;ref-type name="Journal Article"&gt;17&lt;/ref-type&gt;&lt;contributors&gt;&lt;authors&gt;&lt;author&gt;Melo-Merino, Sara M.&lt;/author&gt;&lt;author&gt;Reyes-Bonilla, Héctor&lt;/author&gt;&lt;author&gt;Lira-Noriega, Andrés&lt;/author&gt;&lt;/authors&gt;&lt;/contributors&gt;&lt;titles&gt;&lt;title&gt;Ecological niche models and species distribution models in marine environments: A literature review and spatial analysis of evidence&lt;/title&gt;&lt;secondary-title&gt;Ecological Modelling&lt;/secondary-title&gt;&lt;/titles&gt;&lt;periodical&gt;&lt;full-title&gt;Ecological Modelling&lt;/full-title&gt;&lt;abbr-1&gt;Ecol Modell&lt;/abbr-1&gt;&lt;/periodical&gt;&lt;pages&gt;108837&lt;/pages&gt;&lt;volume&gt;415&lt;/volume&gt;&lt;keywords&gt;&lt;keyword&gt;Biogeography&lt;/keyword&gt;&lt;keyword&gt;Coastal&lt;/keyword&gt;&lt;keyword&gt;Correlative modelling&lt;/keyword&gt;&lt;keyword&gt;Geographic distribution&lt;/keyword&gt;&lt;keyword&gt;Ocean&lt;/keyword&gt;&lt;keyword&gt;Process-based modelling&lt;/keyword&gt;&lt;keyword&gt;Sea&lt;/keyword&gt;&lt;keyword&gt;Suitability&lt;/keyword&gt;&lt;/keywords&gt;&lt;dates&gt;&lt;year&gt;2020&lt;/year&gt;&lt;pub-dates&gt;&lt;date&gt;2020/01/01/&lt;/date&gt;&lt;/pub-dates&gt;&lt;/dates&gt;&lt;isbn&gt;0304-3800&lt;/isbn&gt;&lt;urls&gt;&lt;related-urls&gt;&lt;url&gt;http://www.sciencedirect.com/science/article/pii/S030438001930345X&lt;/url&gt;&lt;/related-urls&gt;&lt;/urls&gt;&lt;electronic-resource-num&gt;https://doi.org/10.1016/j.ecolmodel.2019.108837&lt;/electronic-resource-num&gt;&lt;/record&gt;&lt;/Cite&gt;&lt;/EndNote&gt;</w:instrText>
      </w:r>
      <w:r w:rsidRPr="00DD01E4">
        <w:fldChar w:fldCharType="separate"/>
      </w:r>
      <w:r w:rsidRPr="00DD01E4">
        <w:t>(Melo-Merino</w:t>
      </w:r>
      <w:r w:rsidRPr="00DD01E4">
        <w:rPr>
          <w:i/>
        </w:rPr>
        <w:t xml:space="preserve"> </w:t>
      </w:r>
      <w:r w:rsidRPr="00DD01E4">
        <w:rPr>
          <w:iCs/>
        </w:rPr>
        <w:t>et al. 2</w:t>
      </w:r>
      <w:r w:rsidRPr="00DD01E4">
        <w:t>020)</w:t>
      </w:r>
      <w:r w:rsidRPr="00DD01E4">
        <w:fldChar w:fldCharType="end"/>
      </w:r>
      <w:r w:rsidRPr="00DD01E4">
        <w:t>.</w:t>
      </w:r>
      <w:r w:rsidRPr="00846769">
        <w:t xml:space="preserve"> There are two main families of models:</w:t>
      </w:r>
    </w:p>
    <w:p w14:paraId="62926868" w14:textId="77777777" w:rsidR="006C51BF" w:rsidRPr="00846769" w:rsidRDefault="006C51BF" w:rsidP="006C51BF">
      <w:pPr>
        <w:pStyle w:val="ListBullet"/>
        <w:ind w:left="426" w:hanging="426"/>
      </w:pPr>
      <w:r w:rsidRPr="00846769">
        <w:lastRenderedPageBreak/>
        <w:t xml:space="preserve">mechanistic models – where species biology is well understood </w:t>
      </w:r>
      <w:r w:rsidRPr="005F7F32">
        <w:fldChar w:fldCharType="begin"/>
      </w:r>
      <w:r w:rsidRPr="005F7F32">
        <w:instrText xml:space="preserve"> ADDIN EN.CITE &lt;EndNote&gt;&lt;Cite&gt;&lt;Author&gt;Jofré Madariaga&lt;/Author&gt;&lt;Year&gt;2014&lt;/Year&gt;&lt;RecNum&gt;3317&lt;/RecNum&gt;&lt;DisplayText&gt;(Jofré Madariaga&lt;style face="italic"&gt; et al.&lt;/style&gt; 2014)&lt;/DisplayText&gt;&lt;record&gt;&lt;rec-number&gt;3317&lt;/rec-number&gt;&lt;foreign-keys&gt;&lt;key app="EN" db-id="pwt20vt9052s2uetf93vz5062vw9es5t090s" timestamp="1579144125"&gt;3317&lt;/key&gt;&lt;key app="ENWeb" db-id=""&gt;0&lt;/key&gt;&lt;/foreign-keys&gt;&lt;ref-type name="Journal Article"&gt;17&lt;/ref-type&gt;&lt;contributors&gt;&lt;authors&gt;&lt;author&gt;Jofré Madariaga, David&lt;/author&gt;&lt;author&gt;Rivadeneira, Marcelo M.&lt;/author&gt;&lt;author&gt;Tala, Fadia&lt;/author&gt;&lt;author&gt;Thiel, Martin&lt;/author&gt;&lt;/authors&gt;&lt;/contributors&gt;&lt;titles&gt;&lt;title&gt;Environmental tolerance of the two invasive species Ciona intestinalis and Codium fragile: their invasion potential along a temperate coast&lt;/title&gt;&lt;secondary-title&gt;Biological Invasions&lt;/secondary-title&gt;&lt;/titles&gt;&lt;periodical&gt;&lt;full-title&gt;Biological Invasions&lt;/full-title&gt;&lt;abbr-1&gt;Biol Invasions&lt;/abbr-1&gt;&lt;/periodical&gt;&lt;pages&gt;2507-2527&lt;/pages&gt;&lt;volume&gt;16&lt;/volume&gt;&lt;number&gt;12&lt;/number&gt;&lt;section&gt;2507&lt;/section&gt;&lt;dates&gt;&lt;year&gt;2014&lt;/year&gt;&lt;/dates&gt;&lt;isbn&gt;1387-3547&amp;#xD;1573-1464&lt;/isbn&gt;&lt;urls&gt;&lt;/urls&gt;&lt;electronic-resource-num&gt;10.1007/s10530-014-0680-7&lt;/electronic-resource-num&gt;&lt;/record&gt;&lt;/Cite&gt;&lt;/EndNote&gt;</w:instrText>
      </w:r>
      <w:r w:rsidRPr="005F7F32">
        <w:fldChar w:fldCharType="separate"/>
      </w:r>
      <w:r w:rsidRPr="005F7F32">
        <w:t>(Jofré Madariaga</w:t>
      </w:r>
      <w:r w:rsidRPr="005F7F32">
        <w:rPr>
          <w:i/>
        </w:rPr>
        <w:t xml:space="preserve"> </w:t>
      </w:r>
      <w:r w:rsidRPr="005F7F32">
        <w:rPr>
          <w:iCs/>
        </w:rPr>
        <w:t>et al. 2</w:t>
      </w:r>
      <w:r w:rsidRPr="005F7F32">
        <w:t>014)</w:t>
      </w:r>
      <w:r w:rsidRPr="005F7F32">
        <w:fldChar w:fldCharType="end"/>
      </w:r>
    </w:p>
    <w:p w14:paraId="25BC4EB3" w14:textId="77777777" w:rsidR="006C51BF" w:rsidRDefault="006C51BF" w:rsidP="006C51BF">
      <w:pPr>
        <w:pStyle w:val="ListBullet"/>
        <w:ind w:left="426" w:hanging="426"/>
      </w:pPr>
      <w:r w:rsidRPr="00846769">
        <w:t xml:space="preserve">correlative models – require data on species presence locations, but can be applied where species biology is not well understood </w:t>
      </w:r>
      <w:r w:rsidRPr="00846769">
        <w:fldChar w:fldCharType="begin"/>
      </w:r>
      <w:r w:rsidRPr="00846769">
        <w:instrText xml:space="preserve"> ADDIN EN.CITE &lt;EndNote&gt;&lt;Cite&gt;&lt;Author&gt;Castelar&lt;/Author&gt;&lt;Year&gt;2015&lt;/Year&gt;&lt;RecNum&gt;2792&lt;/RecNum&gt;&lt;DisplayText&gt;(Castelar&lt;style face="italic"&gt; et al.&lt;/style&gt; 2015)&lt;/DisplayText&gt;&lt;record&gt;&lt;rec-number&gt;2792&lt;/rec-number&gt;&lt;foreign-keys&gt;&lt;key app="EN" db-id="pwt20vt9052s2uetf93vz5062vw9es5t090s" timestamp="1535083950"&gt;2792&lt;/key&gt;&lt;/foreign-keys&gt;&lt;ref-type name="Journal Article"&gt;17&lt;/ref-type&gt;&lt;contributors&gt;&lt;authors&gt;&lt;author&gt;Castelar, B.&lt;/author&gt;&lt;author&gt;de Siqueira, M. F.&lt;/author&gt;&lt;author&gt;Sánchez-Tapia, A.&lt;/author&gt;&lt;author&gt;Reis, R. P.&lt;/author&gt;&lt;/authors&gt;&lt;/contributors&gt;&lt;auth-address&gt;Instituto de Pesquisas Jardim Botânico do Rio de Janeiro, Rua Pacheco Leão 915-sala 125, Rio de Janeiro, RJ, Brazil&amp;#xD;Fundação Instituto de Pesca do Estado do Rio de Janeiro, Av. das Américas 31501, Rio de Janeiro, RJ, Brazil&lt;/auth-address&gt;&lt;titles&gt;&lt;title&gt;Risk analysis using species distribution modeling to support public policies for the alien alga Kappaphycus alvarezii aquaculture in Brazil&lt;/title&gt;&lt;secondary-title&gt;Aquaculture&lt;/secondary-title&gt;&lt;/titles&gt;&lt;periodical&gt;&lt;full-title&gt;Aquaculture&lt;/full-title&gt;&lt;abbr-1&gt;Aquaculture&lt;/abbr-1&gt;&lt;/periodical&gt;&lt;pages&gt;217-226&lt;/pages&gt;&lt;volume&gt;446&lt;/volume&gt;&lt;keywords&gt;&lt;keyword&gt;GARP&lt;/keyword&gt;&lt;keyword&gt;Invasion risk&lt;/keyword&gt;&lt;keyword&gt;MAXENT&lt;/keyword&gt;&lt;keyword&gt;Seaweed aquaculture&lt;/keyword&gt;&lt;keyword&gt;Suitability models&lt;/keyword&gt;&lt;keyword&gt;Sustainable aquaculture&lt;/keyword&gt;&lt;/keywords&gt;&lt;dates&gt;&lt;year&gt;2015&lt;/year&gt;&lt;/dates&gt;&lt;work-type&gt;Article&lt;/work-type&gt;&lt;urls&gt;&lt;related-urls&gt;&lt;url&gt;&lt;style face="underline" font="default" size="100%"&gt;https://www.scopus.com/inward/record.uri?eid=2-s2.0-84929328715&amp;amp;doi=10.1016%2fj.aquaculture.2015.05.012&amp;amp;partnerID=40&amp;amp;md5=b72d2ae68dc5063ccc61f2204a78ad7f&lt;/style&gt;&lt;/url&gt;&lt;/related-urls&gt;&lt;/urls&gt;&lt;electronic-resource-num&gt;10.1016/j.aquaculture.2015.05.012&lt;/electronic-resource-num&gt;&lt;remote-database-name&gt;Scopus&lt;/remote-database-name&gt;&lt;/record&gt;&lt;/Cite&gt;&lt;/EndNote&gt;</w:instrText>
      </w:r>
      <w:r w:rsidRPr="00846769">
        <w:fldChar w:fldCharType="separate"/>
      </w:r>
      <w:r w:rsidRPr="00846769">
        <w:t>(Castelar</w:t>
      </w:r>
      <w:r w:rsidRPr="00846769">
        <w:rPr>
          <w:i/>
        </w:rPr>
        <w:t xml:space="preserve"> </w:t>
      </w:r>
      <w:r w:rsidRPr="00846769">
        <w:rPr>
          <w:iCs/>
        </w:rPr>
        <w:t xml:space="preserve">et al. </w:t>
      </w:r>
      <w:r w:rsidRPr="00846769">
        <w:t>2015)</w:t>
      </w:r>
      <w:r w:rsidRPr="00846769">
        <w:fldChar w:fldCharType="end"/>
      </w:r>
      <w:r w:rsidRPr="00846769">
        <w:t>.</w:t>
      </w:r>
    </w:p>
    <w:p w14:paraId="4423F89A" w14:textId="77777777" w:rsidR="006C51BF" w:rsidRPr="00846769" w:rsidRDefault="006C51BF" w:rsidP="009B260F">
      <w:pPr>
        <w:pStyle w:val="ListBullet"/>
        <w:numPr>
          <w:ilvl w:val="0"/>
          <w:numId w:val="0"/>
        </w:numPr>
      </w:pPr>
      <w:r>
        <w:t xml:space="preserve">For marine pest emergency responses, the Invasive Marine Species Range Mapping Tool Methodology is the preferred method. This model, developed by the Australian Bureau of Agricultural and resource Economics and Sciences (ABARES), produces a map that shows the range of the pest species in Australian coastal waters. Detail on this tool can be found in </w:t>
      </w:r>
      <w:hyperlink r:id="rId141" w:history="1">
        <w:r w:rsidRPr="00622E93">
          <w:rPr>
            <w:rStyle w:val="Hyperlink"/>
          </w:rPr>
          <w:t>Attachment 5D</w:t>
        </w:r>
      </w:hyperlink>
      <w:r>
        <w:t xml:space="preserve"> outlined in the NEBRA.</w:t>
      </w:r>
    </w:p>
    <w:p w14:paraId="3305020A" w14:textId="174173E3" w:rsidR="006C51BF" w:rsidRPr="00846769" w:rsidRDefault="006C51BF" w:rsidP="006C51BF">
      <w:r>
        <w:t xml:space="preserve">Other </w:t>
      </w:r>
      <w:r w:rsidR="00D8425C">
        <w:t xml:space="preserve">types of </w:t>
      </w:r>
      <w:r>
        <w:t>m</w:t>
      </w:r>
      <w:r w:rsidRPr="00846769">
        <w:t>odel</w:t>
      </w:r>
      <w:r w:rsidR="00D8425C">
        <w:t>s</w:t>
      </w:r>
      <w:r w:rsidRPr="00846769">
        <w:t xml:space="preserve"> for predicting spread are summ</w:t>
      </w:r>
      <w:r w:rsidRPr="00DD01E4">
        <w:t xml:space="preserve">arised by </w:t>
      </w:r>
      <w:r w:rsidRPr="00DD01E4">
        <w:fldChar w:fldCharType="begin"/>
      </w:r>
      <w:r w:rsidRPr="00DD01E4">
        <w:instrText xml:space="preserve"> ADDIN EN.CITE &lt;EndNote&gt;&lt;Cite AuthorYear="1"&gt;&lt;Author&gt;Wonham&lt;/Author&gt;&lt;Year&gt;2009&lt;/Year&gt;&lt;RecNum&gt;3253&lt;/RecNum&gt;&lt;DisplayText&gt;Wonham and Lewis (2009)&lt;/DisplayText&gt;&lt;record&gt;&lt;rec-number&gt;3253&lt;/rec-number&gt;&lt;foreign-keys&gt;&lt;key app="EN" db-id="pwt20vt9052s2uetf93vz5062vw9es5t090s" timestamp="1578295942"&gt;3253&lt;/key&gt;&lt;/foreign-keys&gt;&lt;ref-type name="Book Section"&gt;5&lt;/ref-type&gt;&lt;contributors&gt;&lt;authors&gt;&lt;author&gt;Wonham, Marjorie J.&lt;/author&gt;&lt;author&gt;Lewis, Mark A.&lt;/author&gt;&lt;/authors&gt;&lt;secondary-authors&gt;&lt;author&gt;Rilov, Gil&lt;/author&gt;&lt;author&gt;Crooks, Jeffrey A.&lt;/author&gt;&lt;/secondary-authors&gt;&lt;/contributors&gt;&lt;titles&gt;&lt;title&gt;Modeling Marine Invasions: Current and Future Approaches&lt;/title&gt;&lt;secondary-title&gt;Biological Invasions in Marine Ecosystems: Ecological, Management, and Geographic Perspectives&lt;/secondary-title&gt;&lt;/titles&gt;&lt;pages&gt;71-105&lt;/pages&gt;&lt;dates&gt;&lt;year&gt;2009&lt;/year&gt;&lt;pub-dates&gt;&lt;date&gt;2009//&lt;/date&gt;&lt;/pub-dates&gt;&lt;/dates&gt;&lt;pub-location&gt;Berlin, Heidelberg&lt;/pub-location&gt;&lt;publisher&gt;Springer Berlin Heidelberg&lt;/publisher&gt;&lt;isbn&gt;978-3-540-79236-9&lt;/isbn&gt;&lt;urls&gt;&lt;related-urls&gt;&lt;url&gt;https://doi.org/10.1007/978-3-540-79236-9_4&lt;/url&gt;&lt;/related-urls&gt;&lt;/urls&gt;&lt;electronic-resource-num&gt;10.1007/978-3-540-79236-9_4&lt;/electronic-resource-num&gt;&lt;/record&gt;&lt;/Cite&gt;&lt;/EndNote&gt;</w:instrText>
      </w:r>
      <w:r w:rsidRPr="00DD01E4">
        <w:fldChar w:fldCharType="separate"/>
      </w:r>
      <w:r w:rsidRPr="00DD01E4">
        <w:t>Wonham and Lewis (2009)</w:t>
      </w:r>
      <w:r w:rsidRPr="00DD01E4">
        <w:fldChar w:fldCharType="end"/>
      </w:r>
      <w:r w:rsidRPr="00DD01E4">
        <w:t>.</w:t>
      </w:r>
      <w:r w:rsidRPr="00846769">
        <w:t xml:space="preserve"> </w:t>
      </w:r>
    </w:p>
    <w:p w14:paraId="3D9FF117" w14:textId="77777777" w:rsidR="0092366C" w:rsidRPr="00084257" w:rsidRDefault="0092366C" w:rsidP="009B260F">
      <w:pPr>
        <w:pStyle w:val="Heading5"/>
        <w:numPr>
          <w:ilvl w:val="3"/>
          <w:numId w:val="11"/>
        </w:numPr>
      </w:pPr>
      <w:r>
        <w:t>Tracing an incursion</w:t>
      </w:r>
    </w:p>
    <w:p w14:paraId="3BF0D0CE" w14:textId="77777777" w:rsidR="0092366C" w:rsidRDefault="0092366C" w:rsidP="0092366C">
      <w:pPr>
        <w:rPr>
          <w:rFonts w:cstheme="minorHAnsi"/>
        </w:rPr>
      </w:pPr>
      <w:r>
        <w:t xml:space="preserve">Usually conducted at the same time as delimitation, trace-back and trace-forward information is used to determine </w:t>
      </w:r>
      <w:r w:rsidRPr="008A58C6">
        <w:t>how and where a</w:t>
      </w:r>
      <w:r>
        <w:t xml:space="preserve">n invasive ascidian </w:t>
      </w:r>
      <w:r w:rsidRPr="008A58C6">
        <w:t xml:space="preserve">first entered a site and where it may have spread to </w:t>
      </w:r>
      <w:r w:rsidRPr="001D310A">
        <w:rPr>
          <w:rFonts w:cstheme="minorHAnsi"/>
        </w:rPr>
        <w:t>(</w:t>
      </w:r>
      <w:r w:rsidRPr="001D310A">
        <w:rPr>
          <w:rFonts w:cstheme="minorHAnsi"/>
          <w:noProof/>
        </w:rPr>
        <w:t>van Havre &amp; Whittle 2015</w:t>
      </w:r>
      <w:r w:rsidRPr="001D310A">
        <w:rPr>
          <w:rFonts w:cstheme="minorHAnsi"/>
        </w:rPr>
        <w:t>).</w:t>
      </w:r>
    </w:p>
    <w:p w14:paraId="7E1E934B" w14:textId="787ABE2B" w:rsidR="006C1D88" w:rsidRPr="00846769" w:rsidRDefault="006C1D88" w:rsidP="006C1D88">
      <w:pPr>
        <w:rPr>
          <w:rFonts w:cstheme="minorHAnsi"/>
        </w:rPr>
      </w:pPr>
      <w:r w:rsidRPr="00846769">
        <w:rPr>
          <w:rFonts w:cstheme="minorHAnsi"/>
        </w:rPr>
        <w:t>Trace-back and trace-forward have been covered in more detail in</w:t>
      </w:r>
      <w:hyperlink w:anchor="_Trace-back" w:history="1">
        <w:r w:rsidRPr="006C51BF">
          <w:rPr>
            <w:rStyle w:val="Hyperlink"/>
            <w:rFonts w:cstheme="minorHAnsi"/>
          </w:rPr>
          <w:t xml:space="preserve"> Section 3.1.4.1</w:t>
        </w:r>
      </w:hyperlink>
      <w:r w:rsidRPr="00846769">
        <w:rPr>
          <w:rFonts w:cstheme="minorHAnsi"/>
        </w:rPr>
        <w:t xml:space="preserve"> and </w:t>
      </w:r>
      <w:hyperlink w:anchor="_Trace-forward" w:history="1">
        <w:r w:rsidRPr="00846769">
          <w:rPr>
            <w:rStyle w:val="Hyperlink"/>
            <w:rFonts w:cstheme="minorHAnsi"/>
          </w:rPr>
          <w:t>Section 3.1.4.2,</w:t>
        </w:r>
      </w:hyperlink>
      <w:r w:rsidRPr="00846769">
        <w:rPr>
          <w:rFonts w:cstheme="minorHAnsi"/>
        </w:rPr>
        <w:t xml:space="preserve"> respectively. </w:t>
      </w:r>
    </w:p>
    <w:p w14:paraId="6D4269EE" w14:textId="77777777" w:rsidR="006C51BF" w:rsidRPr="00846769" w:rsidRDefault="006C51BF" w:rsidP="006E764E">
      <w:pPr>
        <w:pStyle w:val="Heading5"/>
        <w:numPr>
          <w:ilvl w:val="3"/>
          <w:numId w:val="31"/>
        </w:numPr>
        <w:spacing w:before="100" w:beforeAutospacing="1"/>
      </w:pPr>
      <w:bookmarkStart w:id="261" w:name="_4.1.1.2_Data_sources"/>
      <w:bookmarkEnd w:id="261"/>
      <w:r w:rsidRPr="00846769">
        <w:t>Data sources for tracing vectors</w:t>
      </w:r>
    </w:p>
    <w:p w14:paraId="166372DF" w14:textId="77777777" w:rsidR="0092366C" w:rsidRPr="0002440A" w:rsidRDefault="0092366C" w:rsidP="0092366C">
      <w:pPr>
        <w:pStyle w:val="Heading7"/>
        <w:rPr>
          <w:b/>
          <w:color w:val="0D0D0D" w:themeColor="text1" w:themeTint="F2"/>
        </w:rPr>
      </w:pPr>
      <w:r w:rsidRPr="0002440A">
        <w:rPr>
          <w:b/>
          <w:color w:val="0D0D0D" w:themeColor="text1" w:themeTint="F2"/>
        </w:rPr>
        <w:t>Vessels</w:t>
      </w:r>
    </w:p>
    <w:p w14:paraId="003A8532" w14:textId="77777777" w:rsidR="0092366C" w:rsidRPr="00666989" w:rsidRDefault="0092366C" w:rsidP="0092366C">
      <w:pPr>
        <w:rPr>
          <w:rFonts w:cstheme="minorHAnsi"/>
        </w:rPr>
      </w:pPr>
      <w:r w:rsidRPr="00666989">
        <w:rPr>
          <w:rFonts w:cstheme="minorHAnsi"/>
        </w:rPr>
        <w:t xml:space="preserve">Tracing the movements of vessels to and from an incursion is </w:t>
      </w:r>
      <w:r>
        <w:rPr>
          <w:rFonts w:cstheme="minorHAnsi"/>
        </w:rPr>
        <w:t>important to know where a marine pest may have originated or be translocated</w:t>
      </w:r>
      <w:r w:rsidRPr="00666989">
        <w:rPr>
          <w:rFonts w:cstheme="minorHAnsi"/>
        </w:rPr>
        <w:t xml:space="preserve"> </w:t>
      </w:r>
      <w:r>
        <w:rPr>
          <w:rFonts w:cstheme="minorHAnsi"/>
        </w:rPr>
        <w:t>with</w:t>
      </w:r>
      <w:r w:rsidRPr="00666989">
        <w:rPr>
          <w:rFonts w:cstheme="minorHAnsi"/>
        </w:rPr>
        <w:t>in Australian waters. Some useful data sources on movements of large, registered commercial vessels are:</w:t>
      </w:r>
    </w:p>
    <w:p w14:paraId="60147AC5" w14:textId="77777777" w:rsidR="0092366C" w:rsidRDefault="0092366C" w:rsidP="0092366C">
      <w:pPr>
        <w:pStyle w:val="ListBullet"/>
        <w:ind w:left="426" w:hanging="426"/>
      </w:pPr>
      <w:hyperlink r:id="rId142" w:history="1">
        <w:r w:rsidRPr="001B7523">
          <w:rPr>
            <w:rStyle w:val="Hyperlink"/>
          </w:rPr>
          <w:t xml:space="preserve">Australian Government </w:t>
        </w:r>
        <w:r w:rsidRPr="00EA241D">
          <w:rPr>
            <w:rStyle w:val="Hyperlink"/>
            <w:rFonts w:cstheme="minorHAnsi"/>
          </w:rPr>
          <w:t>Department of Agriculture</w:t>
        </w:r>
        <w:r w:rsidRPr="001B7523">
          <w:rPr>
            <w:rStyle w:val="Hyperlink"/>
            <w:rFonts w:cstheme="minorHAnsi"/>
          </w:rPr>
          <w:t xml:space="preserve">, </w:t>
        </w:r>
        <w:r>
          <w:rPr>
            <w:rStyle w:val="Hyperlink"/>
            <w:rFonts w:cstheme="minorHAnsi"/>
          </w:rPr>
          <w:t>Fisheries</w:t>
        </w:r>
      </w:hyperlink>
      <w:r>
        <w:rPr>
          <w:rStyle w:val="Hyperlink"/>
          <w:rFonts w:cstheme="minorHAnsi"/>
        </w:rPr>
        <w:t xml:space="preserve"> and Forestry</w:t>
      </w:r>
    </w:p>
    <w:p w14:paraId="0CB6CCD6" w14:textId="77777777" w:rsidR="0092366C" w:rsidRDefault="0092366C" w:rsidP="0092366C">
      <w:pPr>
        <w:pStyle w:val="ListBullet"/>
        <w:ind w:left="426" w:hanging="426"/>
      </w:pPr>
      <w:hyperlink r:id="rId143" w:history="1">
        <w:r w:rsidRPr="00EA241D">
          <w:rPr>
            <w:rStyle w:val="Hyperlink"/>
            <w:rFonts w:cstheme="minorHAnsi"/>
          </w:rPr>
          <w:t>Lloyd’s List Intelligence</w:t>
        </w:r>
      </w:hyperlink>
    </w:p>
    <w:p w14:paraId="5BDCD381" w14:textId="77777777" w:rsidR="0092366C" w:rsidRDefault="0092366C" w:rsidP="0092366C">
      <w:pPr>
        <w:pStyle w:val="ListBullet"/>
        <w:ind w:left="426" w:hanging="426"/>
      </w:pPr>
      <w:hyperlink r:id="rId144" w:history="1">
        <w:r w:rsidRPr="00EA241D">
          <w:rPr>
            <w:rStyle w:val="Hyperlink"/>
            <w:rFonts w:cstheme="minorHAnsi"/>
          </w:rPr>
          <w:t>MarineTraffic</w:t>
        </w:r>
      </w:hyperlink>
    </w:p>
    <w:p w14:paraId="41AAEAAF" w14:textId="77777777" w:rsidR="0092366C" w:rsidRPr="00B16FDA" w:rsidRDefault="0092366C" w:rsidP="0092366C">
      <w:pPr>
        <w:pStyle w:val="ListBullet"/>
        <w:ind w:left="426" w:hanging="426"/>
      </w:pPr>
      <w:hyperlink r:id="rId145" w:history="1">
        <w:r w:rsidRPr="00EA241D">
          <w:rPr>
            <w:rStyle w:val="Hyperlink"/>
            <w:rFonts w:cstheme="minorHAnsi"/>
          </w:rPr>
          <w:t>Australian Fisheries Management Authority</w:t>
        </w:r>
      </w:hyperlink>
    </w:p>
    <w:p w14:paraId="54FA07DA" w14:textId="77777777" w:rsidR="0092366C" w:rsidRDefault="0092366C" w:rsidP="0092366C">
      <w:pPr>
        <w:pStyle w:val="ListBullet"/>
        <w:ind w:left="426" w:hanging="426"/>
      </w:pPr>
      <w:hyperlink r:id="rId146" w:history="1">
        <w:r w:rsidRPr="00EA241D">
          <w:rPr>
            <w:rStyle w:val="Hyperlink"/>
            <w:rFonts w:cstheme="minorHAnsi"/>
          </w:rPr>
          <w:t>Bureau of Infrastructure, Transport and Regional Economics</w:t>
        </w:r>
      </w:hyperlink>
      <w:r>
        <w:rPr>
          <w:color w:val="4472C4" w:themeColor="accent1"/>
        </w:rPr>
        <w:t xml:space="preserve"> </w:t>
      </w:r>
    </w:p>
    <w:p w14:paraId="170C0C97" w14:textId="77777777" w:rsidR="0092366C" w:rsidRPr="00B16FDA" w:rsidRDefault="0092366C" w:rsidP="0092366C">
      <w:pPr>
        <w:pStyle w:val="ListBullet"/>
        <w:ind w:left="426" w:hanging="426"/>
      </w:pPr>
      <w:hyperlink r:id="rId147" w:history="1">
        <w:r w:rsidRPr="00EA241D">
          <w:rPr>
            <w:rStyle w:val="Hyperlink"/>
            <w:rFonts w:cstheme="minorHAnsi"/>
          </w:rPr>
          <w:t>Australian Border Force</w:t>
        </w:r>
      </w:hyperlink>
    </w:p>
    <w:p w14:paraId="444BC0E4" w14:textId="77777777" w:rsidR="0092366C" w:rsidRDefault="0092366C" w:rsidP="0092366C">
      <w:pPr>
        <w:pStyle w:val="ListBullet"/>
        <w:ind w:left="426" w:hanging="426"/>
      </w:pPr>
      <w:hyperlink r:id="rId148" w:history="1">
        <w:r w:rsidRPr="00EA241D">
          <w:rPr>
            <w:rStyle w:val="Hyperlink"/>
            <w:rFonts w:cstheme="minorHAnsi"/>
          </w:rPr>
          <w:t>Australian Maritime Safety Authority</w:t>
        </w:r>
      </w:hyperlink>
    </w:p>
    <w:p w14:paraId="2933C1F9" w14:textId="39AAFF1F" w:rsidR="0092366C" w:rsidRDefault="0092366C" w:rsidP="0092366C">
      <w:pPr>
        <w:pStyle w:val="ListBullet"/>
        <w:ind w:left="426" w:hanging="426"/>
      </w:pPr>
      <w:r>
        <w:t>l</w:t>
      </w:r>
      <w:r w:rsidRPr="00B16FDA">
        <w:t>ocal port authorities keep records of all vessel movements at their port berths and associated anchorage points</w:t>
      </w:r>
      <w:r>
        <w:t>.</w:t>
      </w:r>
      <w:r w:rsidR="00DD5BCE">
        <w:t xml:space="preserve"> Marinas record clients and vessel movements.</w:t>
      </w:r>
    </w:p>
    <w:p w14:paraId="41A52A73" w14:textId="77777777" w:rsidR="0092366C" w:rsidRPr="00666989" w:rsidRDefault="0092366C" w:rsidP="0092366C">
      <w:pPr>
        <w:rPr>
          <w:rFonts w:cstheme="minorHAnsi"/>
        </w:rPr>
      </w:pPr>
      <w:r>
        <w:rPr>
          <w:rFonts w:cstheme="minorHAnsi"/>
        </w:rPr>
        <w:t xml:space="preserve">Specific industries operating in marine environments may have information on movement of vessels and equipment such as aquaculture, natural resource extractors, maritime transport, and logistics industries. </w:t>
      </w:r>
      <w:r w:rsidRPr="00666989">
        <w:rPr>
          <w:rFonts w:cstheme="minorHAnsi"/>
        </w:rPr>
        <w:t>There are no consolidated data on domestic movements of smaller coastal vessels within Australian waters. Ports and some marina operators keep records of vessels that have been used in their facilities. Local industry groups, such as fishing</w:t>
      </w:r>
      <w:r>
        <w:rPr>
          <w:rFonts w:cstheme="minorHAnsi"/>
        </w:rPr>
        <w:t xml:space="preserve"> groups</w:t>
      </w:r>
      <w:r w:rsidRPr="00666989">
        <w:rPr>
          <w:rFonts w:cstheme="minorHAnsi"/>
        </w:rPr>
        <w:t xml:space="preserve">, may provide point-of-contact for vessels and </w:t>
      </w:r>
      <w:r>
        <w:rPr>
          <w:rFonts w:cstheme="minorHAnsi"/>
        </w:rPr>
        <w:t>the</w:t>
      </w:r>
      <w:r w:rsidRPr="00666989">
        <w:rPr>
          <w:rFonts w:cstheme="minorHAnsi"/>
        </w:rPr>
        <w:t xml:space="preserve"> movements of their respective industry sectors. Logged vessel trip reports held by the Australian Volunteer Coast Guard may also provide some data on vessel movements.</w:t>
      </w:r>
    </w:p>
    <w:p w14:paraId="785A5212" w14:textId="77777777" w:rsidR="0092366C" w:rsidRPr="00666989" w:rsidRDefault="0092366C" w:rsidP="0092366C">
      <w:pPr>
        <w:rPr>
          <w:rFonts w:cstheme="minorHAnsi"/>
        </w:rPr>
      </w:pPr>
      <w:r w:rsidRPr="00666989">
        <w:rPr>
          <w:rFonts w:cstheme="minorHAnsi"/>
        </w:rPr>
        <w:lastRenderedPageBreak/>
        <w:t xml:space="preserve">Some states and territories have developed vessel-tracking systems for a range of vessel types. For example, </w:t>
      </w:r>
      <w:r>
        <w:rPr>
          <w:rFonts w:cstheme="minorHAnsi"/>
        </w:rPr>
        <w:t xml:space="preserve">during </w:t>
      </w:r>
      <w:r w:rsidRPr="00666989">
        <w:rPr>
          <w:rFonts w:cstheme="minorHAnsi"/>
        </w:rPr>
        <w:t xml:space="preserve">the operational period of </w:t>
      </w:r>
      <w:r>
        <w:rPr>
          <w:rFonts w:cstheme="minorHAnsi"/>
        </w:rPr>
        <w:t xml:space="preserve">a </w:t>
      </w:r>
      <w:r w:rsidRPr="00581E99">
        <w:rPr>
          <w:i/>
          <w:iCs/>
        </w:rPr>
        <w:t>Mytilopsis</w:t>
      </w:r>
      <w:r w:rsidRPr="002363A9">
        <w:rPr>
          <w:rStyle w:val="Emphasis"/>
        </w:rPr>
        <w:t xml:space="preserve"> sallei </w:t>
      </w:r>
      <w:r>
        <w:rPr>
          <w:rFonts w:cstheme="minorHAnsi"/>
        </w:rPr>
        <w:t>mussel</w:t>
      </w:r>
      <w:r w:rsidRPr="00666989">
        <w:rPr>
          <w:rFonts w:cstheme="minorHAnsi"/>
        </w:rPr>
        <w:t xml:space="preserve"> incursion in Darwin, an access database </w:t>
      </w:r>
      <w:r>
        <w:rPr>
          <w:rFonts w:cstheme="minorHAnsi"/>
        </w:rPr>
        <w:t xml:space="preserve">was developed </w:t>
      </w:r>
      <w:r w:rsidRPr="00666989">
        <w:rPr>
          <w:rFonts w:cstheme="minorHAnsi"/>
        </w:rPr>
        <w:t>that contained vessel names</w:t>
      </w:r>
      <w:r>
        <w:rPr>
          <w:rFonts w:cstheme="minorHAnsi"/>
        </w:rPr>
        <w:t xml:space="preserve">, </w:t>
      </w:r>
      <w:r w:rsidRPr="00666989">
        <w:rPr>
          <w:rFonts w:cstheme="minorHAnsi"/>
        </w:rPr>
        <w:t>contacts, current location, history of individual vessel movements and the risk status of the vessel.</w:t>
      </w:r>
    </w:p>
    <w:p w14:paraId="3C0B63A4" w14:textId="3A8BFDCA" w:rsidR="0092366C" w:rsidRPr="0002440A" w:rsidRDefault="0092366C" w:rsidP="0092366C">
      <w:pPr>
        <w:pStyle w:val="Heading7"/>
        <w:rPr>
          <w:b/>
          <w:color w:val="0D0D0D" w:themeColor="text1" w:themeTint="F2"/>
        </w:rPr>
      </w:pPr>
      <w:r w:rsidRPr="0002440A">
        <w:rPr>
          <w:b/>
          <w:color w:val="0D0D0D" w:themeColor="text1" w:themeTint="F2"/>
        </w:rPr>
        <w:t xml:space="preserve">Ocean current </w:t>
      </w:r>
      <w:r w:rsidR="009B0D7A">
        <w:rPr>
          <w:b/>
          <w:color w:val="0D0D0D" w:themeColor="text1" w:themeTint="F2"/>
        </w:rPr>
        <w:t xml:space="preserve">and hydrodynamic </w:t>
      </w:r>
      <w:r w:rsidRPr="0002440A">
        <w:rPr>
          <w:b/>
          <w:color w:val="0D0D0D" w:themeColor="text1" w:themeTint="F2"/>
        </w:rPr>
        <w:t>modelling</w:t>
      </w:r>
    </w:p>
    <w:p w14:paraId="1BFA6206" w14:textId="4FA70B17" w:rsidR="0092366C" w:rsidRPr="00666989" w:rsidRDefault="0092366C" w:rsidP="0092366C">
      <w:pPr>
        <w:rPr>
          <w:rFonts w:cstheme="minorHAnsi"/>
        </w:rPr>
      </w:pPr>
      <w:r w:rsidRPr="00666989">
        <w:rPr>
          <w:rFonts w:cstheme="minorHAnsi"/>
        </w:rPr>
        <w:t xml:space="preserve">Ocean current </w:t>
      </w:r>
      <w:r w:rsidR="009B0D7A">
        <w:rPr>
          <w:rFonts w:cstheme="minorHAnsi"/>
        </w:rPr>
        <w:t xml:space="preserve">and hydrodynamic </w:t>
      </w:r>
      <w:r w:rsidRPr="00666989">
        <w:rPr>
          <w:rFonts w:cstheme="minorHAnsi"/>
        </w:rPr>
        <w:t xml:space="preserve">modelling may be an effective forward and back tracing method for estimating the source and locations as part of </w:t>
      </w:r>
      <w:r>
        <w:rPr>
          <w:rFonts w:cstheme="minorHAnsi"/>
        </w:rPr>
        <w:t xml:space="preserve">an invasive ascidian response. </w:t>
      </w:r>
      <w:r w:rsidRPr="00666989">
        <w:rPr>
          <w:rFonts w:cstheme="minorHAnsi"/>
        </w:rPr>
        <w:t>Some tools that can assist with modelling current movements include:</w:t>
      </w:r>
    </w:p>
    <w:p w14:paraId="6F8F32AE" w14:textId="77777777" w:rsidR="0092366C" w:rsidRDefault="0092366C" w:rsidP="0092366C">
      <w:pPr>
        <w:pStyle w:val="ListBullet"/>
        <w:ind w:left="426" w:hanging="426"/>
      </w:pPr>
      <w:hyperlink r:id="rId149" w:history="1">
        <w:r w:rsidRPr="00EA241D">
          <w:rPr>
            <w:rStyle w:val="Hyperlink"/>
            <w:rFonts w:cstheme="minorHAnsi"/>
          </w:rPr>
          <w:t>Connie3</w:t>
        </w:r>
      </w:hyperlink>
      <w:r w:rsidRPr="00666989">
        <w:rPr>
          <w:color w:val="4472C4" w:themeColor="accent1"/>
        </w:rPr>
        <w:t xml:space="preserve"> </w:t>
      </w:r>
      <w:r>
        <w:t>(accessed on request from CSIRO)</w:t>
      </w:r>
    </w:p>
    <w:p w14:paraId="63982762" w14:textId="77777777" w:rsidR="0092366C" w:rsidRPr="00371701" w:rsidRDefault="0092366C" w:rsidP="0092366C">
      <w:pPr>
        <w:pStyle w:val="ListBullet"/>
        <w:spacing w:after="160"/>
        <w:ind w:left="426" w:hanging="426"/>
        <w:rPr>
          <w:rStyle w:val="Emphasis"/>
          <w:rFonts w:ascii="Times New Roman" w:hAnsi="Times New Roman" w:cs="Times New Roman"/>
          <w:sz w:val="24"/>
          <w:szCs w:val="24"/>
        </w:rPr>
      </w:pPr>
      <w:hyperlink r:id="rId150" w:history="1">
        <w:r w:rsidRPr="00231FEC">
          <w:rPr>
            <w:rStyle w:val="Hyperlink"/>
            <w:rFonts w:cstheme="minorHAnsi"/>
          </w:rPr>
          <w:t>Regional Ocean Modelling System</w:t>
        </w:r>
        <w:r w:rsidRPr="00EA5E8F">
          <w:t xml:space="preserve"> </w:t>
        </w:r>
      </w:hyperlink>
    </w:p>
    <w:p w14:paraId="5F2BC346" w14:textId="77777777" w:rsidR="0092366C" w:rsidRPr="00371701" w:rsidRDefault="0092366C" w:rsidP="0092366C">
      <w:pPr>
        <w:pStyle w:val="ListBullet"/>
      </w:pPr>
      <w:hyperlink r:id="rId151" w:history="1">
        <w:r w:rsidRPr="00371701">
          <w:rPr>
            <w:rStyle w:val="Hyperlink"/>
          </w:rPr>
          <w:t>Marine Invader Tracking and Information System</w:t>
        </w:r>
      </w:hyperlink>
    </w:p>
    <w:p w14:paraId="2CEF4B1E" w14:textId="77777777" w:rsidR="0092366C" w:rsidRPr="00371701" w:rsidRDefault="0092366C" w:rsidP="0092366C">
      <w:pPr>
        <w:pStyle w:val="ListBullet"/>
      </w:pPr>
      <w:hyperlink r:id="rId152" w:history="1">
        <w:r w:rsidRPr="00371701">
          <w:rPr>
            <w:rStyle w:val="Hyperlink"/>
          </w:rPr>
          <w:t>International Comprehensive Ocean-Atmosphere Data Set</w:t>
        </w:r>
      </w:hyperlink>
    </w:p>
    <w:p w14:paraId="73218CF2" w14:textId="77777777" w:rsidR="0092366C" w:rsidRPr="00371701" w:rsidRDefault="0092366C" w:rsidP="0092366C">
      <w:pPr>
        <w:pStyle w:val="ListBullet"/>
      </w:pPr>
      <w:hyperlink r:id="rId153" w:history="1">
        <w:r w:rsidRPr="00371701">
          <w:rPr>
            <w:rStyle w:val="Hyperlink"/>
          </w:rPr>
          <w:t>Global Marine Environment Datasets</w:t>
        </w:r>
      </w:hyperlink>
    </w:p>
    <w:p w14:paraId="692911F4" w14:textId="77777777" w:rsidR="0092366C" w:rsidRDefault="0092366C" w:rsidP="0092366C">
      <w:pPr>
        <w:pStyle w:val="ListBullet"/>
      </w:pPr>
      <w:hyperlink r:id="rId154" w:history="1">
        <w:r w:rsidRPr="00371701">
          <w:rPr>
            <w:rStyle w:val="Hyperlink"/>
          </w:rPr>
          <w:t>National Oceanic and Atmospheric Administration</w:t>
        </w:r>
      </w:hyperlink>
      <w:r>
        <w:t>.</w:t>
      </w:r>
    </w:p>
    <w:p w14:paraId="660EB3C5" w14:textId="4F92EDB3" w:rsidR="00BF3C7B" w:rsidRPr="00846769" w:rsidRDefault="00BF3C7B" w:rsidP="009B260F">
      <w:pPr>
        <w:pStyle w:val="ListBullet"/>
        <w:numPr>
          <w:ilvl w:val="0"/>
          <w:numId w:val="0"/>
        </w:numPr>
      </w:pPr>
      <w:bookmarkStart w:id="262" w:name="_Hlk187676853"/>
      <w:r>
        <w:t xml:space="preserve">Hydrodynamic modelling tools often require highly specialised technical experts to operate and interpret, and thus it may not always be feasible to use such modelling techniques during a marine pest response. In addition, these tools may not have the spatial and temporal resolution required to model hydrodynamics of specific locations such as ports and can be quite expensive to run (see Summerson, Hester &amp; Graham 2018). </w:t>
      </w:r>
    </w:p>
    <w:bookmarkEnd w:id="262"/>
    <w:p w14:paraId="699C936D" w14:textId="77777777" w:rsidR="00BF3C7B" w:rsidRPr="00846769" w:rsidRDefault="00BF3C7B" w:rsidP="006E764E">
      <w:pPr>
        <w:pStyle w:val="Heading5"/>
        <w:numPr>
          <w:ilvl w:val="3"/>
          <w:numId w:val="31"/>
        </w:numPr>
      </w:pPr>
      <w:r w:rsidRPr="00846769">
        <w:t>Perpendicular and margin transects</w:t>
      </w:r>
    </w:p>
    <w:p w14:paraId="66407CD5" w14:textId="77777777" w:rsidR="0092366C" w:rsidRDefault="0092366C" w:rsidP="0092366C">
      <w:pPr>
        <w:rPr>
          <w:rFonts w:cstheme="minorHAnsi"/>
        </w:rPr>
      </w:pPr>
      <w:r w:rsidRPr="00231FEC">
        <w:rPr>
          <w:rFonts w:cstheme="minorHAnsi"/>
        </w:rPr>
        <w:t>Allocating surveys along perpendicular</w:t>
      </w:r>
      <w:r>
        <w:rPr>
          <w:rFonts w:cstheme="minorHAnsi"/>
        </w:rPr>
        <w:t xml:space="preserve"> and margin</w:t>
      </w:r>
      <w:r w:rsidRPr="00231FEC">
        <w:rPr>
          <w:rFonts w:cstheme="minorHAnsi"/>
        </w:rPr>
        <w:t xml:space="preserve"> transects can rapidly lead surveyors to the outer reaches of an invasion, particularly at times when infestations are dense at the point of introduction and decline with distance </w:t>
      </w:r>
      <w:r>
        <w:rPr>
          <w:rFonts w:cstheme="minorHAnsi"/>
          <w:noProof/>
        </w:rPr>
        <w:fldChar w:fldCharType="begin"/>
      </w:r>
      <w:r>
        <w:rPr>
          <w:rFonts w:cstheme="minorHAnsi"/>
          <w:noProof/>
        </w:rPr>
        <w:instrText xml:space="preserve"> ADDIN EN.CITE &lt;EndNote&gt;&lt;Cite&gt;&lt;Author&gt;Hauser&lt;/Author&gt;&lt;Year&gt;2016&lt;/Year&gt;&lt;RecNum&gt;5799&lt;/RecNum&gt;&lt;DisplayText&gt;(Hauser et al. 2016)&lt;/DisplayText&gt;&lt;record&gt;&lt;rec-number&gt;5799&lt;/rec-number&gt;&lt;foreign-keys&gt;&lt;key app="EN" db-id="5pw5zxs03zavz2esrer5zreaaer2f9v0wf9p" timestamp="1718582645" guid="3c0f16d1-5795-405f-9927-0df3137a7d22"&gt;5799&lt;/key&gt;&lt;/foreign-keys&gt;&lt;ref-type name="Journal Article"&gt;17&lt;/ref-type&gt;&lt;contributors&gt;&lt;authors&gt;&lt;author&gt;Hauser, Cindy E.&lt;/author&gt;&lt;author&gt;Giljohann, Katherine M.&lt;/author&gt;&lt;author&gt;Rigby, Michael&lt;/author&gt;&lt;author&gt;Herbert, Karen&lt;/author&gt;&lt;author&gt;Curran, Iris&lt;/author&gt;&lt;author&gt;Pascoe, Charlie&lt;/author&gt;&lt;author&gt;Williams, Nicholas S. G.&lt;/author&gt;&lt;author&gt;Cousens, Roger D.&lt;/author&gt;&lt;author&gt;Moore, Joslin L.&lt;/author&gt;&lt;author&gt;Wilson, John&lt;/author&gt;&lt;/authors&gt;&lt;/contributors&gt;&lt;titles&gt;&lt;title&gt;Practicable methods for delimiting a plant invasion&lt;/title&gt;&lt;secondary-title&gt;Diversity and Distributions&lt;/secondary-title&gt;&lt;/titles&gt;&lt;periodical&gt;&lt;full-title&gt;Diversity and Distributions&lt;/full-title&gt;&lt;/periodical&gt;&lt;pages&gt;136-147&lt;/pages&gt;&lt;volume&gt;22&lt;/volume&gt;&lt;number&gt;2&lt;/number&gt;&lt;section&gt;136&lt;/section&gt;&lt;dates&gt;&lt;year&gt;2016&lt;/year&gt;&lt;/dates&gt;&lt;isbn&gt;1366-9516&amp;#xD;1472-4642&lt;/isbn&gt;&lt;urls&gt;&lt;/urls&gt;&lt;electronic-resource-num&gt;10.1111/ddi.12388&lt;/electronic-resource-num&gt;&lt;/record&gt;&lt;/Cite&gt;&lt;/EndNote&gt;</w:instrText>
      </w:r>
      <w:r>
        <w:rPr>
          <w:rFonts w:cstheme="minorHAnsi"/>
          <w:noProof/>
        </w:rPr>
        <w:fldChar w:fldCharType="separate"/>
      </w:r>
      <w:r>
        <w:rPr>
          <w:rFonts w:cstheme="minorHAnsi"/>
          <w:noProof/>
        </w:rPr>
        <w:t>(Hauser et al. 2016)</w:t>
      </w:r>
      <w:r>
        <w:rPr>
          <w:rFonts w:cstheme="minorHAnsi"/>
          <w:noProof/>
        </w:rPr>
        <w:fldChar w:fldCharType="end"/>
      </w:r>
      <w:r w:rsidRPr="00231FEC">
        <w:rPr>
          <w:rFonts w:cstheme="minorHAnsi"/>
        </w:rPr>
        <w:t xml:space="preserve">. Alternatively, survey effort could be made at the margins of the known infestation. </w:t>
      </w:r>
    </w:p>
    <w:p w14:paraId="0ADA0347" w14:textId="77777777" w:rsidR="00BF3C7B" w:rsidRPr="00846769" w:rsidRDefault="00BF3C7B" w:rsidP="006E764E">
      <w:pPr>
        <w:pStyle w:val="Heading5"/>
        <w:numPr>
          <w:ilvl w:val="3"/>
          <w:numId w:val="31"/>
        </w:numPr>
      </w:pPr>
      <w:r w:rsidRPr="00846769">
        <w:t>Adaptive sampling</w:t>
      </w:r>
    </w:p>
    <w:p w14:paraId="0B6D38DC" w14:textId="77777777" w:rsidR="0092366C" w:rsidRDefault="0092366C" w:rsidP="0092366C">
      <w:r w:rsidRPr="00231FEC">
        <w:rPr>
          <w:rFonts w:cstheme="minorHAnsi"/>
        </w:rPr>
        <w:t xml:space="preserve">Using probability-based sampling, adaptive sampling designs </w:t>
      </w:r>
      <w:r>
        <w:rPr>
          <w:rFonts w:cstheme="minorHAnsi"/>
        </w:rPr>
        <w:t>use</w:t>
      </w:r>
      <w:r w:rsidRPr="00231FEC">
        <w:rPr>
          <w:rFonts w:cstheme="minorHAnsi"/>
        </w:rPr>
        <w:t xml:space="preserve"> sample points located on systematic grids or gradients away from the site of known infestation</w:t>
      </w:r>
      <w:r>
        <w:rPr>
          <w:rFonts w:cstheme="minorHAnsi"/>
        </w:rPr>
        <w:t xml:space="preserve"> </w:t>
      </w:r>
      <w:r>
        <w:rPr>
          <w:rFonts w:cstheme="minorHAnsi"/>
        </w:rPr>
        <w:fldChar w:fldCharType="begin"/>
      </w:r>
      <w:r>
        <w:rPr>
          <w:rFonts w:cstheme="minorHAnsi"/>
        </w:rPr>
        <w:instrText xml:space="preserve"> ADDIN EN.CITE &lt;EndNote&gt;&lt;Cite&gt;&lt;Author&gt;Thompson&lt;/Author&gt;&lt;Year&gt;2004&lt;/Year&gt;&lt;RecNum&gt;5800&lt;/RecNum&gt;&lt;DisplayText&gt;(Brown et al. 2013; Thompson 2004)&lt;/DisplayText&gt;&lt;record&gt;&lt;rec-number&gt;5800&lt;/rec-number&gt;&lt;foreign-keys&gt;&lt;key app="EN" db-id="5pw5zxs03zavz2esrer5zreaaer2f9v0wf9p" timestamp="1718583092" guid="42959ccd-337c-4460-a04c-7ccb6da26d62"&gt;5800&lt;/key&gt;&lt;/foreign-keys&gt;&lt;ref-type name="Book"&gt;6&lt;/ref-type&gt;&lt;contributors&gt;&lt;authors&gt;&lt;author&gt;Thompson, William L.&lt;/author&gt;&lt;/authors&gt;&lt;tertiary-authors&gt;&lt;author&gt;Thompson, William L.&lt;/author&gt;&lt;/tertiary-authors&gt;&lt;/contributors&gt;&lt;titles&gt;&lt;title&gt;Sampling rare or elusive species: concepts, designs, and techniques for estimating population parameters&lt;/title&gt;&lt;/titles&gt;&lt;pages&gt;429&lt;/pages&gt;&lt;dates&gt;&lt;year&gt;2004&lt;/year&gt;&lt;/dates&gt;&lt;pub-location&gt;Washington DC&lt;/pub-location&gt;&lt;publisher&gt;Island Press&lt;/publisher&gt;&lt;isbn&gt;9781559634519&lt;/isbn&gt;&lt;urls&gt;&lt;related-urls&gt;&lt;url&gt;https://islandpress.org/books/sampling-rare-or-elusive-species&lt;/url&gt;&lt;/related-urls&gt;&lt;/urls&gt;&lt;/record&gt;&lt;/Cite&gt;&lt;Cite&gt;&lt;Author&gt;Brown&lt;/Author&gt;&lt;Year&gt;2013&lt;/Year&gt;&lt;RecNum&gt;5701&lt;/RecNum&gt;&lt;record&gt;&lt;rec-number&gt;5701&lt;/rec-number&gt;&lt;foreign-keys&gt;&lt;key app="EN" db-id="5pw5zxs03zavz2esrer5zreaaer2f9v0wf9p" timestamp="1715726971" guid="84e76225-6231-4167-89bd-0413a7f61fc0"&gt;5701&lt;/key&gt;&lt;/foreign-keys&gt;&lt;ref-type name="Journal Article"&gt;17&lt;/ref-type&gt;&lt;contributors&gt;&lt;authors&gt;&lt;author&gt;Brown, Jennifer A.&lt;/author&gt;&lt;author&gt;Salehi M, Mohammad&lt;/author&gt;&lt;author&gt;Moradi, Mohammad&lt;/author&gt;&lt;author&gt;Panahbehagh, Bardia&lt;/author&gt;&lt;author&gt;Smith, David R.&lt;/author&gt;&lt;/authors&gt;&lt;/contributors&gt;&lt;titles&gt;&lt;title&gt;Adaptive survey designs for sampling rare and clustered populations&lt;/title&gt;&lt;secondary-title&gt;Mathematics and Computers in Simulation&lt;/secondary-title&gt;&lt;/titles&gt;&lt;periodical&gt;&lt;full-title&gt;Mathematics and Computers in Simulation&lt;/full-title&gt;&lt;/periodical&gt;&lt;pages&gt;108-116&lt;/pages&gt;&lt;volume&gt;93&lt;/volume&gt;&lt;section&gt;108&lt;/section&gt;&lt;dates&gt;&lt;year&gt;2013&lt;/year&gt;&lt;/dates&gt;&lt;isbn&gt;03784754&lt;/isbn&gt;&lt;urls&gt;&lt;/urls&gt;&lt;electronic-resource-num&gt;10.1016/j.matcom.2012.09.008&lt;/electronic-resource-num&gt;&lt;/record&gt;&lt;/Cite&gt;&lt;/EndNote&gt;</w:instrText>
      </w:r>
      <w:r>
        <w:rPr>
          <w:rFonts w:cstheme="minorHAnsi"/>
        </w:rPr>
        <w:fldChar w:fldCharType="separate"/>
      </w:r>
      <w:r>
        <w:rPr>
          <w:rFonts w:cstheme="minorHAnsi"/>
          <w:noProof/>
        </w:rPr>
        <w:t>(Brown et al. 2013; Thompson 2004)</w:t>
      </w:r>
      <w:r>
        <w:rPr>
          <w:rFonts w:cstheme="minorHAnsi"/>
        </w:rPr>
        <w:fldChar w:fldCharType="end"/>
      </w:r>
      <w:r>
        <w:t xml:space="preserve">. </w:t>
      </w:r>
      <w:r w:rsidRPr="00231FEC">
        <w:t>This</w:t>
      </w:r>
      <w:r w:rsidRPr="00231FEC">
        <w:rPr>
          <w:rFonts w:cstheme="minorHAnsi"/>
        </w:rPr>
        <w:t xml:space="preserve"> is most useful to ensure the greatest possible area is covered, while providing the best chance of detecting established and founding populations.</w:t>
      </w:r>
      <w:r w:rsidRPr="00231FEC">
        <w:t xml:space="preserve"> The general approach is to sample at predetermined locations (often across a grid), and when the target is found, to sample more intensively near the detection </w:t>
      </w:r>
      <w:r>
        <w:fldChar w:fldCharType="begin"/>
      </w:r>
      <w:r>
        <w:instrText xml:space="preserve"> ADDIN EN.CITE &lt;EndNote&gt;&lt;Cite&gt;&lt;Author&gt;Thompson&lt;/Author&gt;&lt;Year&gt;2004&lt;/Year&gt;&lt;RecNum&gt;5800&lt;/RecNum&gt;&lt;DisplayText&gt;(Thompson 2004)&lt;/DisplayText&gt;&lt;record&gt;&lt;rec-number&gt;5800&lt;/rec-number&gt;&lt;foreign-keys&gt;&lt;key app="EN" db-id="5pw5zxs03zavz2esrer5zreaaer2f9v0wf9p" timestamp="1718583092" guid="42959ccd-337c-4460-a04c-7ccb6da26d62"&gt;5800&lt;/key&gt;&lt;/foreign-keys&gt;&lt;ref-type name="Book"&gt;6&lt;/ref-type&gt;&lt;contributors&gt;&lt;authors&gt;&lt;author&gt;Thompson, William L.&lt;/author&gt;&lt;/authors&gt;&lt;tertiary-authors&gt;&lt;author&gt;Thompson, William L.&lt;/author&gt;&lt;/tertiary-authors&gt;&lt;/contributors&gt;&lt;titles&gt;&lt;title&gt;Sampling rare or elusive species: concepts, designs, and techniques for estimating population parameters&lt;/title&gt;&lt;/titles&gt;&lt;pages&gt;429&lt;/pages&gt;&lt;dates&gt;&lt;year&gt;2004&lt;/year&gt;&lt;/dates&gt;&lt;pub-location&gt;Washington DC&lt;/pub-location&gt;&lt;publisher&gt;Island Press&lt;/publisher&gt;&lt;isbn&gt;9781559634519&lt;/isbn&gt;&lt;urls&gt;&lt;related-urls&gt;&lt;url&gt;https://islandpress.org/books/sampling-rare-or-elusive-species&lt;/url&gt;&lt;/related-urls&gt;&lt;/urls&gt;&lt;/record&gt;&lt;/Cite&gt;&lt;/EndNote&gt;</w:instrText>
      </w:r>
      <w:r>
        <w:fldChar w:fldCharType="separate"/>
      </w:r>
      <w:r>
        <w:rPr>
          <w:noProof/>
        </w:rPr>
        <w:t>(Thompson 2004)</w:t>
      </w:r>
      <w:r>
        <w:fldChar w:fldCharType="end"/>
      </w:r>
      <w:r>
        <w:t xml:space="preserve">. </w:t>
      </w:r>
      <w:r w:rsidRPr="00231FEC">
        <w:t xml:space="preserve">Adaptive sampling can be effective for detection of rare species, but has the disadvantages that the final sample size and survey cost are unknown prior to the survey, and field implementation </w:t>
      </w:r>
      <w:r>
        <w:t>may be</w:t>
      </w:r>
      <w:r w:rsidRPr="00231FEC">
        <w:t xml:space="preserve"> complicated </w:t>
      </w:r>
      <w:r>
        <w:fldChar w:fldCharType="begin"/>
      </w:r>
      <w:r>
        <w:instrText xml:space="preserve"> ADDIN EN.CITE &lt;EndNote&gt;&lt;Cite&gt;&lt;Author&gt;Thompson&lt;/Author&gt;&lt;Year&gt;2004&lt;/Year&gt;&lt;RecNum&gt;5800&lt;/RecNum&gt;&lt;DisplayText&gt;(Thompson 2004)&lt;/DisplayText&gt;&lt;record&gt;&lt;rec-number&gt;5800&lt;/rec-number&gt;&lt;foreign-keys&gt;&lt;key app="EN" db-id="5pw5zxs03zavz2esrer5zreaaer2f9v0wf9p" timestamp="1718583092" guid="42959ccd-337c-4460-a04c-7ccb6da26d62"&gt;5800&lt;/key&gt;&lt;/foreign-keys&gt;&lt;ref-type name="Book"&gt;6&lt;/ref-type&gt;&lt;contributors&gt;&lt;authors&gt;&lt;author&gt;Thompson, William L.&lt;/author&gt;&lt;/authors&gt;&lt;tertiary-authors&gt;&lt;author&gt;Thompson, William L.&lt;/author&gt;&lt;/tertiary-authors&gt;&lt;/contributors&gt;&lt;titles&gt;&lt;title&gt;Sampling rare or elusive species: concepts, designs, and techniques for estimating population parameters&lt;/title&gt;&lt;/titles&gt;&lt;pages&gt;429&lt;/pages&gt;&lt;dates&gt;&lt;year&gt;2004&lt;/year&gt;&lt;/dates&gt;&lt;pub-location&gt;Washington DC&lt;/pub-location&gt;&lt;publisher&gt;Island Press&lt;/publisher&gt;&lt;isbn&gt;9781559634519&lt;/isbn&gt;&lt;urls&gt;&lt;related-urls&gt;&lt;url&gt;https://islandpress.org/books/sampling-rare-or-elusive-species&lt;/url&gt;&lt;/related-urls&gt;&lt;/urls&gt;&lt;/record&gt;&lt;/Cite&gt;&lt;/EndNote&gt;</w:instrText>
      </w:r>
      <w:r>
        <w:fldChar w:fldCharType="separate"/>
      </w:r>
      <w:r>
        <w:rPr>
          <w:noProof/>
        </w:rPr>
        <w:t>(Thompson 2004)</w:t>
      </w:r>
      <w:r>
        <w:fldChar w:fldCharType="end"/>
      </w:r>
      <w:r>
        <w:t>.</w:t>
      </w:r>
    </w:p>
    <w:p w14:paraId="1A449479" w14:textId="77777777" w:rsidR="00BF3C7B" w:rsidRPr="00846769" w:rsidRDefault="00BF3C7B" w:rsidP="009B260F">
      <w:pPr>
        <w:pStyle w:val="Heading5"/>
        <w:numPr>
          <w:ilvl w:val="3"/>
          <w:numId w:val="31"/>
        </w:numPr>
      </w:pPr>
      <w:bookmarkStart w:id="263" w:name="_Hlk187677297"/>
      <w:bookmarkStart w:id="264" w:name="_Hlk187677285"/>
      <w:r w:rsidRPr="00846769">
        <w:t>Approach, decline, delimit (ADD</w:t>
      </w:r>
      <w:bookmarkEnd w:id="263"/>
      <w:r w:rsidRPr="00846769">
        <w:t>)</w:t>
      </w:r>
      <w:bookmarkEnd w:id="264"/>
    </w:p>
    <w:p w14:paraId="250033CC" w14:textId="058E7E51" w:rsidR="0092366C" w:rsidRDefault="0092366C" w:rsidP="0092366C">
      <w:r>
        <w:t xml:space="preserve">Approach-decline-delimit (ADD) can estimate an incursion area of a spreading marine pest (such as ascidians) in situations where the extent of spread is difficult to measure, such as when time has lapsed since initial detection or pest density </w:t>
      </w:r>
      <w:r w:rsidRPr="007C47FC">
        <w:t xml:space="preserve">is low </w:t>
      </w:r>
      <w:r>
        <w:rPr>
          <w:rFonts w:cstheme="minorHAnsi"/>
        </w:rPr>
        <w:fldChar w:fldCharType="begin"/>
      </w:r>
      <w:r>
        <w:rPr>
          <w:rFonts w:cstheme="minorHAnsi"/>
        </w:rPr>
        <w:instrText xml:space="preserve"> ADDIN EN.CITE &lt;EndNote&gt;&lt;Cite&gt;&lt;Author&gt;van Havre&lt;/Author&gt;&lt;Year&gt;2015&lt;/Year&gt;&lt;RecNum&gt;5794&lt;/RecNum&gt;&lt;DisplayText&gt;(van Havre &amp;amp; Whittle 2015)&lt;/DisplayText&gt;&lt;record&gt;&lt;rec-number&gt;5794&lt;/rec-number&gt;&lt;foreign-keys&gt;&lt;key app="EN" db-id="5pw5zxs03zavz2esrer5zreaaer2f9v0wf9p" timestamp="1718335345" guid="a264843a-56cf-46db-888e-372ed727d06f"&gt;5794&lt;/key&gt;&lt;/foreign-keys&gt;&lt;ref-type name="Book Section"&gt;5&lt;/ref-type&gt;&lt;contributors&gt;&lt;authors&gt;&lt;author&gt;van Havre, Z.&lt;/author&gt;&lt;author&gt;Whittle, P.&lt;/author&gt;&lt;/authors&gt;&lt;/contributors&gt;&lt;titles&gt;&lt;title&gt;Designing surveillance for emergency response&lt;/title&gt;&lt;secondary-title&gt;Biosecurity Surveillance: Quantitative Approaches&lt;/secondary-title&gt;&lt;/titles&gt;&lt;pages&gt;123-133&lt;/pages&gt;&lt;dates&gt;&lt;year&gt;2015&lt;/year&gt;&lt;/dates&gt;&lt;pub-location&gt;Oxfordshire&lt;/pub-location&gt;&lt;publisher&gt;CAB International&lt;/publisher&gt;&lt;isbn&gt;9781780643595&lt;/isbn&gt;&lt;urls&gt;&lt;/urls&gt;&lt;electronic-resource-num&gt;10.1079/9781780643595.0123&lt;/electronic-resource-num&gt;&lt;/record&gt;&lt;/Cite&gt;&lt;/EndNote&gt;</w:instrText>
      </w:r>
      <w:r>
        <w:rPr>
          <w:rFonts w:cstheme="minorHAnsi"/>
        </w:rPr>
        <w:fldChar w:fldCharType="separate"/>
      </w:r>
      <w:r>
        <w:rPr>
          <w:rFonts w:cstheme="minorHAnsi"/>
          <w:noProof/>
        </w:rPr>
        <w:t>(van Havre &amp; Whittle 2015)</w:t>
      </w:r>
      <w:r>
        <w:rPr>
          <w:rFonts w:cstheme="minorHAnsi"/>
        </w:rPr>
        <w:fldChar w:fldCharType="end"/>
      </w:r>
      <w:r w:rsidRPr="001D310A">
        <w:rPr>
          <w:rFonts w:cstheme="minorHAnsi"/>
        </w:rPr>
        <w:t>.</w:t>
      </w:r>
      <w:r w:rsidRPr="007C47FC">
        <w:rPr>
          <w:rFonts w:cstheme="minorHAnsi"/>
        </w:rPr>
        <w:t xml:space="preserve"> </w:t>
      </w:r>
      <w:r w:rsidR="00BF3C7B">
        <w:t>The ADD approach</w:t>
      </w:r>
      <w:r>
        <w:t xml:space="preserve"> delimits an incursion assuming very little prior information (</w:t>
      </w:r>
      <w:r w:rsidR="00CD4194">
        <w:t>e.g.</w:t>
      </w:r>
      <w:r>
        <w:t xml:space="preserve"> site of first detection) by measuring the decline in density of occurrence </w:t>
      </w:r>
      <w:r>
        <w:fldChar w:fldCharType="begin"/>
      </w:r>
      <w:r>
        <w:instrText xml:space="preserve"> ADDIN EN.CITE &lt;EndNote&gt;&lt;Cite&gt;&lt;Author&gt;Leung&lt;/Author&gt;&lt;Year&gt;2010&lt;/Year&gt;&lt;RecNum&gt;5801&lt;/RecNum&gt;&lt;DisplayText&gt;(Leung et al. 2010)&lt;/DisplayText&gt;&lt;record&gt;&lt;rec-number&gt;5801&lt;/rec-number&gt;&lt;foreign-keys&gt;&lt;key app="EN" db-id="5pw5zxs03zavz2esrer5zreaaer2f9v0wf9p" timestamp="1718584044" guid="a8a514d5-6d7f-4756-8a60-7e809e84fa2c"&gt;5801&lt;/key&gt;&lt;/foreign-keys&gt;&lt;ref-type name="Journal Article"&gt;17&lt;/ref-type&gt;&lt;contributors&gt;&lt;authors&gt;&lt;author&gt;Leung, Brian&lt;/author&gt;&lt;author&gt;Cacho, Oscar J.&lt;/author&gt;&lt;author&gt;Spring, Daniel&lt;/author&gt;&lt;/authors&gt;&lt;/contributors&gt;&lt;titles&gt;&lt;title&gt;Searching for non‐indigenous species: rapidly delimiting the invasion boundary&lt;/title&gt;&lt;secondary-title&gt;Diversity and Distributions&lt;/secondary-title&gt;&lt;/titles&gt;&lt;periodical&gt;&lt;full-title&gt;Diversity and Distributions&lt;/full-title&gt;&lt;/periodical&gt;&lt;pages&gt;451-460&lt;/pages&gt;&lt;volume&gt;16&lt;/volume&gt;&lt;number&gt;3&lt;/number&gt;&lt;section&gt;451&lt;/section&gt;&lt;dates&gt;&lt;year&gt;2010&lt;/year&gt;&lt;/dates&gt;&lt;isbn&gt;1366-9516&amp;#xD;1472-4642&lt;/isbn&gt;&lt;urls&gt;&lt;/urls&gt;&lt;electronic-resource-num&gt;10.1111/j.1472-4642.2010.00653.x&lt;/electronic-resource-num&gt;&lt;/record&gt;&lt;/Cite&gt;&lt;/EndNote&gt;</w:instrText>
      </w:r>
      <w:r>
        <w:fldChar w:fldCharType="separate"/>
      </w:r>
      <w:r>
        <w:rPr>
          <w:noProof/>
        </w:rPr>
        <w:t>(</w:t>
      </w:r>
      <w:r w:rsidR="00BF3C7B">
        <w:rPr>
          <w:noProof/>
        </w:rPr>
        <w:t xml:space="preserve">see </w:t>
      </w:r>
      <w:r>
        <w:rPr>
          <w:noProof/>
        </w:rPr>
        <w:t>Leung et al. 2010</w:t>
      </w:r>
      <w:r w:rsidR="00BF3C7B">
        <w:rPr>
          <w:noProof/>
        </w:rPr>
        <w:t xml:space="preserve"> for detail on the ADD application</w:t>
      </w:r>
      <w:r>
        <w:rPr>
          <w:noProof/>
        </w:rPr>
        <w:t>)</w:t>
      </w:r>
      <w:r>
        <w:fldChar w:fldCharType="end"/>
      </w:r>
      <w:r>
        <w:t xml:space="preserve">. </w:t>
      </w:r>
    </w:p>
    <w:p w14:paraId="574BC8AA" w14:textId="77777777" w:rsidR="00B41DED" w:rsidRPr="00846769" w:rsidRDefault="00B41DED" w:rsidP="00E370C6">
      <w:pPr>
        <w:pStyle w:val="Heading3"/>
        <w:numPr>
          <w:ilvl w:val="1"/>
          <w:numId w:val="11"/>
        </w:numPr>
      </w:pPr>
      <w:bookmarkStart w:id="265" w:name="_Toc178176841"/>
      <w:bookmarkStart w:id="266" w:name="_Toc222998491"/>
      <w:r w:rsidRPr="00846769">
        <w:lastRenderedPageBreak/>
        <w:t>Surveillance</w:t>
      </w:r>
      <w:bookmarkEnd w:id="265"/>
      <w:bookmarkEnd w:id="266"/>
    </w:p>
    <w:p w14:paraId="08E8C100" w14:textId="35A08F84" w:rsidR="00276F56" w:rsidRPr="00846769" w:rsidRDefault="00276F56" w:rsidP="00276F56">
      <w:pPr>
        <w:keepNext/>
      </w:pPr>
      <w:r w:rsidRPr="00846769">
        <w:t>Biosecurity surveillance is an important part of Australia’s strong biosecurity system. Surveillance is the systematic investigation over time, of a population or area, to collect data and information about the presence, incidence, prevalence, or geographical extent of a marine pest. It helps to detect and respond to biosecurity threats and provides evidence to demonstrate freedom from pests and diseases (</w:t>
      </w:r>
      <w:r>
        <w:t>MPSC 2019</w:t>
      </w:r>
      <w:r w:rsidRPr="00846769">
        <w:t xml:space="preserve">). </w:t>
      </w:r>
      <w:r>
        <w:t>‘Monitoring’ is also a term used interchangeably with surveillance.</w:t>
      </w:r>
      <w:r w:rsidR="00C23A12" w:rsidRPr="00846769">
        <w:t xml:space="preserve"> Early detection is facilitated by robust, reliable, and practical surveillance techniques tailored to detect these pests.</w:t>
      </w:r>
    </w:p>
    <w:p w14:paraId="25FDA4D2" w14:textId="419DAB6B" w:rsidR="00276F56" w:rsidRPr="00846769" w:rsidRDefault="00276F56" w:rsidP="00276F56">
      <w:pPr>
        <w:keepNext/>
      </w:pPr>
      <w:r w:rsidRPr="00846769">
        <w:t>The Marine Pest Sectoral Committee (MPSC) ha</w:t>
      </w:r>
      <w:r>
        <w:t>s</w:t>
      </w:r>
      <w:r w:rsidRPr="00846769">
        <w:t xml:space="preserve"> developed the </w:t>
      </w:r>
      <w:hyperlink r:id="rId155" w:history="1">
        <w:r w:rsidRPr="00846769">
          <w:rPr>
            <w:rStyle w:val="Hyperlink"/>
          </w:rPr>
          <w:t>National Marine Pest Surveillance Strategy 2021-2026</w:t>
        </w:r>
      </w:hyperlink>
      <w:r w:rsidRPr="00846769">
        <w:t xml:space="preserve"> (Surveillance Strategy) to coordinate Australia’s surveillance activities for marine biosecurity. The Surveillance Strategy outlines nationally agreed priority requirements for enhancing surveillance of marine pests in Australia. A number of surveillance principles have been recognised and are outlined in the Surveillance Strategy, which should be followed during a surveillance program where possible. Specific activities being undertaken in the Surveillance Strategy are detailed in the </w:t>
      </w:r>
      <w:hyperlink r:id="rId156" w:history="1">
        <w:r w:rsidRPr="00846769">
          <w:rPr>
            <w:rStyle w:val="Hyperlink"/>
          </w:rPr>
          <w:t xml:space="preserve">National Marine Pest Surveillance Work Plan. </w:t>
        </w:r>
      </w:hyperlink>
      <w:r w:rsidRPr="00846769">
        <w:t xml:space="preserve"> </w:t>
      </w:r>
    </w:p>
    <w:p w14:paraId="0EA8DA4B" w14:textId="3330C4C8" w:rsidR="00276F56" w:rsidRPr="00846769" w:rsidRDefault="00276F56" w:rsidP="00276F56">
      <w:pPr>
        <w:keepNext/>
      </w:pPr>
      <w:r w:rsidRPr="00846769">
        <w:t xml:space="preserve">The MPSC </w:t>
      </w:r>
      <w:r w:rsidR="00FA2A5A">
        <w:t>is</w:t>
      </w:r>
      <w:r w:rsidRPr="00846769">
        <w:t xml:space="preserve"> currently developing new guidelines for marine pest surveillance. These new guidelines will update information found in the </w:t>
      </w:r>
      <w:hyperlink r:id="rId157" w:history="1">
        <w:r w:rsidRPr="00846769">
          <w:rPr>
            <w:rStyle w:val="Hyperlink"/>
          </w:rPr>
          <w:t>Australian marine pest monitoring guidelines</w:t>
        </w:r>
      </w:hyperlink>
      <w:r w:rsidRPr="00846769">
        <w:t xml:space="preserve"> and the </w:t>
      </w:r>
      <w:hyperlink r:id="rId158" w:history="1">
        <w:r w:rsidRPr="00846769">
          <w:rPr>
            <w:rStyle w:val="Hyperlink"/>
          </w:rPr>
          <w:t>Australian marine pest monitoring manual.</w:t>
        </w:r>
      </w:hyperlink>
      <w:r w:rsidRPr="00846769">
        <w:t xml:space="preserve"> </w:t>
      </w:r>
    </w:p>
    <w:p w14:paraId="7ECB2617" w14:textId="68C52326" w:rsidR="00276F56" w:rsidRPr="00846769" w:rsidRDefault="00276F56" w:rsidP="00276F56">
      <w:pPr>
        <w:keepNext/>
      </w:pPr>
      <w:r w:rsidRPr="00846769">
        <w:t>This section provides a brief overview o</w:t>
      </w:r>
      <w:r>
        <w:t>f</w:t>
      </w:r>
      <w:r w:rsidRPr="00846769">
        <w:t xml:space="preserve"> considerations for designing a surveillance program to detect invasive marine </w:t>
      </w:r>
      <w:r w:rsidR="00A54F59">
        <w:rPr>
          <w:rFonts w:cstheme="minorHAnsi"/>
        </w:rPr>
        <w:t>ascidians</w:t>
      </w:r>
      <w:r w:rsidRPr="00846769">
        <w:t>, and key types of surveillance.</w:t>
      </w:r>
    </w:p>
    <w:p w14:paraId="52813F0F" w14:textId="5DB42CB4" w:rsidR="00276F56" w:rsidRPr="00846769" w:rsidRDefault="00276F56" w:rsidP="00E370C6">
      <w:pPr>
        <w:pStyle w:val="Heading4"/>
        <w:numPr>
          <w:ilvl w:val="2"/>
          <w:numId w:val="11"/>
        </w:numPr>
      </w:pPr>
      <w:r w:rsidRPr="00846769">
        <w:t>Developing surveillance programs</w:t>
      </w:r>
    </w:p>
    <w:p w14:paraId="435D0248" w14:textId="2222E802" w:rsidR="00276F56" w:rsidRPr="00846769" w:rsidRDefault="00276F56" w:rsidP="00276F56">
      <w:pPr>
        <w:rPr>
          <w:rFonts w:cstheme="minorHAnsi"/>
        </w:rPr>
      </w:pPr>
      <w:r w:rsidRPr="00846769">
        <w:rPr>
          <w:rFonts w:cstheme="minorHAnsi"/>
        </w:rPr>
        <w:t xml:space="preserve">When designing and planning a surveillance program for invasive marine </w:t>
      </w:r>
      <w:r w:rsidR="00447FAB">
        <w:rPr>
          <w:rFonts w:cstheme="minorHAnsi"/>
        </w:rPr>
        <w:t>ascidians</w:t>
      </w:r>
      <w:r w:rsidRPr="00846769">
        <w:rPr>
          <w:rFonts w:cstheme="minorHAnsi"/>
        </w:rPr>
        <w:t>, a manager should consider the following key phases of its development:</w:t>
      </w:r>
    </w:p>
    <w:p w14:paraId="622D6A35" w14:textId="0578A2EE" w:rsidR="00276F56" w:rsidRPr="00846769" w:rsidRDefault="00276F56" w:rsidP="00276F56">
      <w:pPr>
        <w:pStyle w:val="ListBullet"/>
        <w:ind w:left="426" w:hanging="426"/>
        <w:rPr>
          <w:rFonts w:cstheme="minorHAnsi"/>
        </w:rPr>
      </w:pPr>
      <w:r w:rsidRPr="00846769">
        <w:rPr>
          <w:rFonts w:cstheme="minorHAnsi"/>
        </w:rPr>
        <w:t>Design and planning – gathering relevant information</w:t>
      </w:r>
      <w:r w:rsidR="00FA2A5A">
        <w:rPr>
          <w:rFonts w:cstheme="minorHAnsi"/>
        </w:rPr>
        <w:t xml:space="preserve">, </w:t>
      </w:r>
      <w:r w:rsidRPr="00846769">
        <w:rPr>
          <w:rFonts w:cstheme="minorHAnsi"/>
        </w:rPr>
        <w:t xml:space="preserve">determining surveillance activities and methods required (including funding, </w:t>
      </w:r>
      <w:r>
        <w:rPr>
          <w:rFonts w:cstheme="minorHAnsi"/>
        </w:rPr>
        <w:t xml:space="preserve">trained </w:t>
      </w:r>
      <w:r w:rsidRPr="00846769">
        <w:rPr>
          <w:rFonts w:cstheme="minorHAnsi"/>
        </w:rPr>
        <w:t>personnel, permits,</w:t>
      </w:r>
      <w:r>
        <w:rPr>
          <w:rFonts w:cstheme="minorHAnsi"/>
        </w:rPr>
        <w:t xml:space="preserve"> WHS requirements,</w:t>
      </w:r>
      <w:r w:rsidRPr="00846769">
        <w:rPr>
          <w:rFonts w:cstheme="minorHAnsi"/>
        </w:rPr>
        <w:t xml:space="preserve"> and diagnostic capability), and designing a surveillance program that meets biosecurity objectives</w:t>
      </w:r>
    </w:p>
    <w:p w14:paraId="03505C3C" w14:textId="77777777" w:rsidR="00276F56" w:rsidRPr="00846769" w:rsidRDefault="00276F56" w:rsidP="00276F56">
      <w:pPr>
        <w:pStyle w:val="ListBullet"/>
        <w:ind w:left="426" w:hanging="426"/>
        <w:rPr>
          <w:rFonts w:cstheme="minorHAnsi"/>
        </w:rPr>
      </w:pPr>
      <w:r w:rsidRPr="00846769">
        <w:rPr>
          <w:rFonts w:cstheme="minorHAnsi"/>
        </w:rPr>
        <w:t xml:space="preserve">Implementation – standard operating procedures (SOPs) for sampling and collection techniques </w:t>
      </w:r>
    </w:p>
    <w:p w14:paraId="3CEF0944" w14:textId="2D2409DB" w:rsidR="00276F56" w:rsidRPr="00846769" w:rsidRDefault="00276F56" w:rsidP="00276F56">
      <w:pPr>
        <w:pStyle w:val="ListBullet"/>
        <w:ind w:left="426" w:hanging="426"/>
        <w:rPr>
          <w:rFonts w:cstheme="minorHAnsi"/>
        </w:rPr>
      </w:pPr>
      <w:r w:rsidRPr="00846769">
        <w:rPr>
          <w:rFonts w:cstheme="minorHAnsi"/>
        </w:rPr>
        <w:t>Post-sampling procedures – sample handling, preservation, quality control, analysis</w:t>
      </w:r>
      <w:r w:rsidR="00FA2A5A">
        <w:rPr>
          <w:rFonts w:cstheme="minorHAnsi"/>
        </w:rPr>
        <w:t>, and decontamination/destruction/disposal</w:t>
      </w:r>
    </w:p>
    <w:p w14:paraId="1B8E1572" w14:textId="4B3F8CA6" w:rsidR="0070289C" w:rsidRDefault="0070289C" w:rsidP="00276F56">
      <w:pPr>
        <w:pStyle w:val="ListBullet"/>
        <w:ind w:left="426" w:hanging="426"/>
        <w:rPr>
          <w:rFonts w:cstheme="minorHAnsi"/>
        </w:rPr>
      </w:pPr>
      <w:r>
        <w:rPr>
          <w:rFonts w:cstheme="minorHAnsi"/>
        </w:rPr>
        <w:t>Data management – includ</w:t>
      </w:r>
      <w:r w:rsidR="008F6B90">
        <w:rPr>
          <w:rFonts w:cstheme="minorHAnsi"/>
        </w:rPr>
        <w:t>es</w:t>
      </w:r>
      <w:r>
        <w:rPr>
          <w:rFonts w:cstheme="minorHAnsi"/>
        </w:rPr>
        <w:t xml:space="preserve"> </w:t>
      </w:r>
      <w:r w:rsidR="008F6B90">
        <w:rPr>
          <w:rFonts w:cstheme="minorHAnsi"/>
        </w:rPr>
        <w:t>d</w:t>
      </w:r>
      <w:r w:rsidRPr="0070289C">
        <w:rPr>
          <w:rFonts w:cstheme="minorHAnsi"/>
        </w:rPr>
        <w:t xml:space="preserve">ata collection, collation, curation and </w:t>
      </w:r>
      <w:r w:rsidR="00F36DDA">
        <w:rPr>
          <w:rFonts w:cstheme="minorHAnsi"/>
        </w:rPr>
        <w:t>sharing of information</w:t>
      </w:r>
      <w:r w:rsidR="008F6B90">
        <w:rPr>
          <w:rFonts w:cstheme="minorHAnsi"/>
        </w:rPr>
        <w:t xml:space="preserve"> to </w:t>
      </w:r>
      <w:r w:rsidR="008F6B90">
        <w:t>maintain sample and data collection integrity</w:t>
      </w:r>
      <w:r w:rsidRPr="0070289C">
        <w:rPr>
          <w:rFonts w:cstheme="minorHAnsi"/>
        </w:rPr>
        <w:t xml:space="preserve"> </w:t>
      </w:r>
    </w:p>
    <w:p w14:paraId="39435AA2" w14:textId="76C91741" w:rsidR="00276F56" w:rsidRPr="00846769" w:rsidRDefault="00276F56" w:rsidP="00276F56">
      <w:pPr>
        <w:pStyle w:val="ListBullet"/>
        <w:ind w:left="426" w:hanging="426"/>
        <w:rPr>
          <w:rFonts w:cstheme="minorHAnsi"/>
        </w:rPr>
      </w:pPr>
      <w:r w:rsidRPr="00846769">
        <w:rPr>
          <w:rFonts w:cstheme="minorHAnsi"/>
        </w:rPr>
        <w:t>Reporting – includes standard datasheets and reporting instructions to maintain consistency in results</w:t>
      </w:r>
    </w:p>
    <w:p w14:paraId="67F8DD07" w14:textId="77777777" w:rsidR="00276F56" w:rsidRPr="00846769" w:rsidRDefault="00276F56" w:rsidP="00276F56">
      <w:pPr>
        <w:pStyle w:val="ListBullet"/>
        <w:ind w:left="426" w:hanging="426"/>
        <w:rPr>
          <w:rFonts w:cstheme="minorHAnsi"/>
        </w:rPr>
      </w:pPr>
      <w:r w:rsidRPr="00846769">
        <w:rPr>
          <w:rFonts w:cstheme="minorHAnsi"/>
        </w:rPr>
        <w:t>Evaluation and review – identify improvements to be made to surveillance program.</w:t>
      </w:r>
    </w:p>
    <w:p w14:paraId="51445020" w14:textId="77777777" w:rsidR="00276F56" w:rsidRPr="00846769" w:rsidRDefault="00276F56" w:rsidP="00276F56">
      <w:pPr>
        <w:pStyle w:val="ListBullet"/>
        <w:numPr>
          <w:ilvl w:val="0"/>
          <w:numId w:val="0"/>
        </w:numPr>
        <w:rPr>
          <w:rFonts w:cstheme="minorHAnsi"/>
        </w:rPr>
      </w:pPr>
      <w:r w:rsidRPr="00846769">
        <w:rPr>
          <w:rFonts w:cstheme="minorHAnsi"/>
        </w:rPr>
        <w:t xml:space="preserve">See Table 1 in the </w:t>
      </w:r>
      <w:hyperlink r:id="rId159" w:history="1">
        <w:r w:rsidRPr="00846769">
          <w:rPr>
            <w:rStyle w:val="Hyperlink"/>
            <w:rFonts w:cstheme="minorHAnsi"/>
          </w:rPr>
          <w:t>Australian marine pest monitoring manual</w:t>
        </w:r>
      </w:hyperlink>
      <w:r w:rsidRPr="00846769">
        <w:rPr>
          <w:rFonts w:cstheme="minorHAnsi"/>
        </w:rPr>
        <w:t xml:space="preserve"> for further detail on the overarching guidance for developing a marine pest surveillance program.  </w:t>
      </w:r>
    </w:p>
    <w:p w14:paraId="44C2BBC2" w14:textId="7B94B1C9" w:rsidR="00276F56" w:rsidRPr="00846769" w:rsidRDefault="00276F56" w:rsidP="00E370C6">
      <w:pPr>
        <w:pStyle w:val="Heading4"/>
        <w:numPr>
          <w:ilvl w:val="2"/>
          <w:numId w:val="11"/>
        </w:numPr>
      </w:pPr>
      <w:r w:rsidRPr="00846769">
        <w:lastRenderedPageBreak/>
        <w:t xml:space="preserve">Types of surveillance </w:t>
      </w:r>
    </w:p>
    <w:p w14:paraId="7DA9DD09" w14:textId="7E13B104" w:rsidR="00276F56" w:rsidRPr="00846769" w:rsidRDefault="00276F56" w:rsidP="00276F56">
      <w:r w:rsidRPr="00846769">
        <w:t xml:space="preserve">The main types of surveillance commonly used during marine pest emergency responses are listed below. </w:t>
      </w:r>
    </w:p>
    <w:p w14:paraId="7891A11F" w14:textId="77777777" w:rsidR="00276F56" w:rsidRPr="00846769" w:rsidRDefault="00276F56" w:rsidP="00276F56">
      <w:pPr>
        <w:pStyle w:val="Heading5"/>
        <w:numPr>
          <w:ilvl w:val="3"/>
          <w:numId w:val="31"/>
        </w:numPr>
        <w:ind w:left="567" w:hanging="567"/>
      </w:pPr>
      <w:r w:rsidRPr="00846769">
        <w:t>Active surveillance</w:t>
      </w:r>
    </w:p>
    <w:p w14:paraId="05DF1009" w14:textId="4C0B7AF3" w:rsidR="00276F56" w:rsidRPr="00846769" w:rsidRDefault="00276F56" w:rsidP="00276F56">
      <w:r w:rsidRPr="00846769">
        <w:t>Active surveillance is the collection of data specifically for marine pest surveillance purposes, usually to answer certain questions (</w:t>
      </w:r>
      <w:r w:rsidR="00FA2A5A">
        <w:t>e.g</w:t>
      </w:r>
      <w:r w:rsidRPr="00846769">
        <w:t xml:space="preserve">. is this invasive </w:t>
      </w:r>
      <w:r w:rsidR="00FE307D">
        <w:t>ascidian</w:t>
      </w:r>
      <w:r w:rsidRPr="00846769">
        <w:t xml:space="preserve"> present in this port</w:t>
      </w:r>
      <w:r w:rsidR="00104915">
        <w:t>?</w:t>
      </w:r>
      <w:r w:rsidRPr="00846769">
        <w:t>)</w:t>
      </w:r>
      <w:r w:rsidR="00104915">
        <w:t>.</w:t>
      </w:r>
      <w:r w:rsidRPr="00846769">
        <w:t xml:space="preserve"> Active surveillance is carried out in a fully structured way, such as according to formal protocols in a specified surveillance program, usually undertaken by paid staff from government</w:t>
      </w:r>
      <w:r w:rsidR="0058258D">
        <w:t>,</w:t>
      </w:r>
      <w:r w:rsidRPr="00846769">
        <w:t xml:space="preserve"> industry agencies</w:t>
      </w:r>
      <w:r w:rsidR="0058258D">
        <w:t xml:space="preserve"> or contractors</w:t>
      </w:r>
      <w:r w:rsidRPr="00846769">
        <w:t xml:space="preserve">.  Many jurisdictions are now implementing their own active and targeted surveillance programs for marine pests. </w:t>
      </w:r>
    </w:p>
    <w:p w14:paraId="5976E0CA" w14:textId="77777777" w:rsidR="00276F56" w:rsidRPr="00846769" w:rsidRDefault="00276F56" w:rsidP="00276F56">
      <w:pPr>
        <w:pStyle w:val="Heading5"/>
        <w:numPr>
          <w:ilvl w:val="3"/>
          <w:numId w:val="31"/>
        </w:numPr>
        <w:ind w:left="567" w:hanging="567"/>
      </w:pPr>
      <w:r w:rsidRPr="00846769">
        <w:t>Targeted surveillance</w:t>
      </w:r>
    </w:p>
    <w:p w14:paraId="409A9613" w14:textId="77777777" w:rsidR="00276F56" w:rsidRPr="00846769" w:rsidRDefault="00276F56" w:rsidP="00276F56">
      <w:r w:rsidRPr="00846769">
        <w:t>Targeted surveillance is undertaken to target specific marine pest species or taxa at certain locations and times, most of which are marine pest species of concern in a jurisdiction. Targeted surveillance is usually done as part of active surveillance programs.</w:t>
      </w:r>
    </w:p>
    <w:p w14:paraId="057C37F0" w14:textId="77777777" w:rsidR="00276F56" w:rsidRPr="00846769" w:rsidRDefault="00276F56" w:rsidP="00276F56">
      <w:pPr>
        <w:pStyle w:val="Heading5"/>
        <w:numPr>
          <w:ilvl w:val="3"/>
          <w:numId w:val="31"/>
        </w:numPr>
        <w:ind w:left="567" w:hanging="567"/>
      </w:pPr>
      <w:r>
        <w:t>General</w:t>
      </w:r>
      <w:r w:rsidRPr="00846769">
        <w:t xml:space="preserve"> surveillance</w:t>
      </w:r>
    </w:p>
    <w:p w14:paraId="097AAE49" w14:textId="7281FA04" w:rsidR="00276F56" w:rsidRDefault="00276F56" w:rsidP="00276F56">
      <w:r>
        <w:t xml:space="preserve">General </w:t>
      </w:r>
      <w:r w:rsidRPr="00846769">
        <w:t xml:space="preserve">surveillance </w:t>
      </w:r>
      <w:r>
        <w:t xml:space="preserve">(also called passive surveillance) </w:t>
      </w:r>
      <w:r w:rsidRPr="00846769">
        <w:t xml:space="preserve">activities have one or more element(s) of opportunism, on a spectrum ranging from fortuitous </w:t>
      </w:r>
      <w:r w:rsidRPr="00846769">
        <w:rPr>
          <w:i/>
          <w:iCs/>
        </w:rPr>
        <w:t xml:space="preserve">ad hoc </w:t>
      </w:r>
      <w:r w:rsidRPr="00846769">
        <w:t xml:space="preserve">detections to relatively highly structured activities </w:t>
      </w:r>
      <w:r w:rsidR="00C27DB9">
        <w:t>excluding</w:t>
      </w:r>
      <w:r w:rsidRPr="00846769">
        <w:t xml:space="preserve"> active surveillance. </w:t>
      </w:r>
      <w:r>
        <w:t>General</w:t>
      </w:r>
      <w:r w:rsidRPr="00846769">
        <w:t xml:space="preserve"> surveillance is observer initiated. An example is a report of a suspected invasive </w:t>
      </w:r>
      <w:r w:rsidR="00FE307D">
        <w:t>ascidian</w:t>
      </w:r>
      <w:r w:rsidRPr="00846769">
        <w:t xml:space="preserve"> by a member of the public </w:t>
      </w:r>
      <w:r w:rsidR="00A54F59">
        <w:t xml:space="preserve">during </w:t>
      </w:r>
      <w:r w:rsidRPr="00846769">
        <w:t>recreation</w:t>
      </w:r>
      <w:r w:rsidR="00A54F59">
        <w:t>al diving</w:t>
      </w:r>
      <w:r w:rsidRPr="00846769">
        <w:t xml:space="preserve">. </w:t>
      </w:r>
      <w:r>
        <w:t>General</w:t>
      </w:r>
      <w:r w:rsidRPr="00846769">
        <w:t xml:space="preserve"> surveillance is recognised as a cost-effective surveillance tool that can be facilitated by community engagement and participation (</w:t>
      </w:r>
      <w:r w:rsidRPr="00C80491">
        <w:t>Kruger, Ticehurst, &amp; Van der Meer Simo 2022).</w:t>
      </w:r>
      <w:r w:rsidRPr="00846769">
        <w:t xml:space="preserve"> </w:t>
      </w:r>
    </w:p>
    <w:bookmarkStart w:id="267" w:name="_Hlk187678554"/>
    <w:p w14:paraId="3BC84E59" w14:textId="7F02B982" w:rsidR="00A54F59" w:rsidRDefault="00A54F59" w:rsidP="00A54F59">
      <w:r>
        <w:fldChar w:fldCharType="begin"/>
      </w:r>
      <w:r>
        <w:instrText>HYPERLINK "https://www.agriculture.gov.au/abares/research-topics/social-sciences/making-general-surveillance-work/guidelines"</w:instrText>
      </w:r>
      <w:r>
        <w:fldChar w:fldCharType="separate"/>
      </w:r>
      <w:r w:rsidRPr="00E370C6">
        <w:rPr>
          <w:rStyle w:val="Hyperlink"/>
          <w:rFonts w:cstheme="minorHAnsi"/>
        </w:rPr>
        <w:t>Guidelines for General Surveillance Programs</w:t>
      </w:r>
      <w:r>
        <w:rPr>
          <w:rStyle w:val="Hyperlink"/>
          <w:rFonts w:cstheme="minorHAnsi"/>
        </w:rPr>
        <w:fldChar w:fldCharType="end"/>
      </w:r>
      <w:r w:rsidRPr="00D867FF">
        <w:rPr>
          <w:i/>
          <w:iCs/>
          <w:u w:color="0070C0"/>
        </w:rPr>
        <w:t xml:space="preserve"> </w:t>
      </w:r>
      <w:r>
        <w:rPr>
          <w:u w:color="0070C0"/>
        </w:rPr>
        <w:t xml:space="preserve">relevant to all biosecurity sectors, </w:t>
      </w:r>
      <w:r w:rsidRPr="00D867FF">
        <w:t xml:space="preserve">have been developed </w:t>
      </w:r>
      <w:r w:rsidRPr="00262F99">
        <w:t>to help program coordinators, policy-makers, funders</w:t>
      </w:r>
      <w:r w:rsidR="00FA2A5A">
        <w:t>,</w:t>
      </w:r>
      <w:r w:rsidRPr="00262F99">
        <w:t xml:space="preserve"> and those who monitor and evaluate general surveillance programs to understand the key considerations for designing, planning</w:t>
      </w:r>
      <w:r w:rsidR="00FA2A5A">
        <w:t>,</w:t>
      </w:r>
      <w:r w:rsidRPr="00262F99">
        <w:t xml:space="preserve"> and implementing such programs.</w:t>
      </w:r>
      <w:r w:rsidRPr="00D867FF">
        <w:t xml:space="preserve"> </w:t>
      </w:r>
    </w:p>
    <w:bookmarkEnd w:id="267"/>
    <w:p w14:paraId="427CCD8F" w14:textId="5EB93D4C" w:rsidR="00276F56" w:rsidRPr="00846769" w:rsidRDefault="00276F56" w:rsidP="00E370C6">
      <w:pPr>
        <w:pStyle w:val="Heading4"/>
        <w:numPr>
          <w:ilvl w:val="2"/>
          <w:numId w:val="31"/>
        </w:numPr>
      </w:pPr>
      <w:r w:rsidRPr="007542F9">
        <w:t>When</w:t>
      </w:r>
      <w:r w:rsidRPr="00846769">
        <w:t xml:space="preserve"> and where to undertake surveillance</w:t>
      </w:r>
    </w:p>
    <w:p w14:paraId="48E6B2C7" w14:textId="3A2F2F73" w:rsidR="00276F56" w:rsidRPr="00846769" w:rsidRDefault="00276F56" w:rsidP="00276F56">
      <w:pPr>
        <w:pStyle w:val="ListBullet"/>
        <w:numPr>
          <w:ilvl w:val="0"/>
          <w:numId w:val="0"/>
        </w:numPr>
      </w:pPr>
      <w:r w:rsidRPr="00846769">
        <w:t>The number of surveillance activities undertaken vary depending on the surveillance program, but usually two to four surveillance activities are undertaken each year at set locations to help capture seasonal varia</w:t>
      </w:r>
      <w:r w:rsidR="00C23A12">
        <w:t>tions</w:t>
      </w:r>
      <w:r w:rsidRPr="00846769">
        <w:t xml:space="preserve">. Surveillance can be done before, during, or after an emergency response to an invasive </w:t>
      </w:r>
      <w:r w:rsidR="00A95ABF">
        <w:t>ascidian</w:t>
      </w:r>
      <w:r w:rsidRPr="00846769">
        <w:t xml:space="preserve"> incursion. During an emergency response, surveillance will usually be paired with delimitation, and the frequency of surveillance may increase as a result. </w:t>
      </w:r>
    </w:p>
    <w:p w14:paraId="55654F3D" w14:textId="49B12C81" w:rsidR="00276F56" w:rsidRPr="00846769" w:rsidRDefault="00276F56" w:rsidP="00276F56">
      <w:pPr>
        <w:pStyle w:val="ListBullet"/>
        <w:numPr>
          <w:ilvl w:val="0"/>
          <w:numId w:val="0"/>
        </w:numPr>
      </w:pPr>
      <w:r w:rsidRPr="00846769">
        <w:t>Most active surveillance programs will assess high-risk locations such as ports, marinas, and naval bases, or high value locations with environmental or socio-economic</w:t>
      </w:r>
      <w:r w:rsidR="00592D48">
        <w:t>, cultural</w:t>
      </w:r>
      <w:r w:rsidRPr="00846769">
        <w:t xml:space="preserve"> value. Targeted surveillance </w:t>
      </w:r>
      <w:r w:rsidR="00C852EA">
        <w:t xml:space="preserve">should be done </w:t>
      </w:r>
      <w:r w:rsidRPr="00846769">
        <w:t>by inspecting vessels (</w:t>
      </w:r>
      <w:hyperlink w:anchor="_Vessel_inspection" w:history="1">
        <w:r w:rsidRPr="00846769">
          <w:rPr>
            <w:rStyle w:val="Hyperlink"/>
          </w:rPr>
          <w:t>Section 3.2.1</w:t>
        </w:r>
      </w:hyperlink>
      <w:r w:rsidRPr="00846769">
        <w:t xml:space="preserve">) and </w:t>
      </w:r>
      <w:r w:rsidR="00FA2A5A">
        <w:t>marine</w:t>
      </w:r>
      <w:r w:rsidR="00FA2A5A" w:rsidRPr="00846769">
        <w:t xml:space="preserve"> </w:t>
      </w:r>
      <w:r w:rsidRPr="00846769">
        <w:t>infrastructure and habitats (</w:t>
      </w:r>
      <w:hyperlink w:anchor="_Inspections_of_marine" w:history="1">
        <w:r w:rsidRPr="00846769">
          <w:rPr>
            <w:rStyle w:val="Hyperlink"/>
          </w:rPr>
          <w:t>Section 3.2.2</w:t>
        </w:r>
      </w:hyperlink>
      <w:r w:rsidRPr="00846769">
        <w:t>). During an emergency response, additional surveillance locations may be added, which will aid with delimitation.</w:t>
      </w:r>
    </w:p>
    <w:p w14:paraId="2A9DB3EC" w14:textId="4CC7E07F" w:rsidR="00276F56" w:rsidRPr="00846769" w:rsidRDefault="00276F56" w:rsidP="00276F56">
      <w:pPr>
        <w:pStyle w:val="ListBullet"/>
        <w:numPr>
          <w:ilvl w:val="0"/>
          <w:numId w:val="0"/>
        </w:numPr>
      </w:pPr>
      <w:r w:rsidRPr="00846769">
        <w:t xml:space="preserve">Active surveillance for any invasive </w:t>
      </w:r>
      <w:r w:rsidR="00A95ABF">
        <w:t>ascidian</w:t>
      </w:r>
      <w:r w:rsidRPr="00846769">
        <w:t xml:space="preserve"> in restricted and control areas should continue until the incursion is declared eradicated or until the emergency response is stood down. If a zoning program is implemented, then it will be necessary to have targeted active surveillance for the species outside the restricted and control areas to support declaration of zones free from the invasive </w:t>
      </w:r>
      <w:r w:rsidR="00A95ABF">
        <w:t>ascidian</w:t>
      </w:r>
      <w:r w:rsidRPr="00846769">
        <w:t xml:space="preserve"> under surveillance. </w:t>
      </w:r>
    </w:p>
    <w:p w14:paraId="7F0C39A0" w14:textId="0DCC59CB" w:rsidR="00276F56" w:rsidRPr="00846769" w:rsidRDefault="00276F56" w:rsidP="00276F56">
      <w:pPr>
        <w:pStyle w:val="ListBullet"/>
        <w:numPr>
          <w:ilvl w:val="0"/>
          <w:numId w:val="0"/>
        </w:numPr>
      </w:pPr>
      <w:r w:rsidRPr="00846769">
        <w:lastRenderedPageBreak/>
        <w:t xml:space="preserve">If an invasive </w:t>
      </w:r>
      <w:r w:rsidR="00A95ABF">
        <w:t>ascidian</w:t>
      </w:r>
      <w:r w:rsidRPr="00846769">
        <w:t xml:space="preserve"> is successfully eradicated, ongoing targeted surveillance is still crucial as there is always a risk of re-introduction. If an invasive </w:t>
      </w:r>
      <w:r w:rsidR="00A95ABF">
        <w:t>ascidian</w:t>
      </w:r>
      <w:r w:rsidRPr="00846769">
        <w:t xml:space="preserve"> is deemed non-eradicable and the response transitions to management,</w:t>
      </w:r>
      <w:r>
        <w:t xml:space="preserve"> </w:t>
      </w:r>
      <w:r w:rsidR="00FA2A5A">
        <w:t xml:space="preserve">monitoring and </w:t>
      </w:r>
      <w:r w:rsidRPr="00846769">
        <w:t>ongoing surveillance may still be undertaken for a target species because there may be interest in assessing its impacts, protecting assets, or further reducing its spread</w:t>
      </w:r>
      <w:r w:rsidR="00F36DDA">
        <w:t>, including localised eradication attempts</w:t>
      </w:r>
      <w:r w:rsidRPr="00846769">
        <w:t>.</w:t>
      </w:r>
    </w:p>
    <w:p w14:paraId="130BA79D" w14:textId="4189E5CF" w:rsidR="00276F56" w:rsidRDefault="0005482D" w:rsidP="00276F56">
      <w:pPr>
        <w:pStyle w:val="ListBullet"/>
        <w:numPr>
          <w:ilvl w:val="0"/>
          <w:numId w:val="0"/>
        </w:numPr>
      </w:pPr>
      <w:r>
        <w:t>G</w:t>
      </w:r>
      <w:r w:rsidR="00276F56" w:rsidRPr="00846769">
        <w:t xml:space="preserve">eneral surveillance activities are most beneficial when observer groups have increased awareness and education on marine pests, including pest identification and reporting mechanisms. Awareness campaigns and tailored educational materials can be developed to assist observer groups with undertaking </w:t>
      </w:r>
      <w:r w:rsidR="00276F56">
        <w:t>general</w:t>
      </w:r>
      <w:r w:rsidR="00276F56" w:rsidRPr="00846769">
        <w:t xml:space="preserve"> surveillance activities. </w:t>
      </w:r>
    </w:p>
    <w:p w14:paraId="6ABE2EDB" w14:textId="77777777" w:rsidR="00AE757C" w:rsidRPr="00846769" w:rsidRDefault="00AE757C" w:rsidP="00E370C6">
      <w:pPr>
        <w:pStyle w:val="Heading3"/>
        <w:numPr>
          <w:ilvl w:val="1"/>
          <w:numId w:val="31"/>
        </w:numPr>
      </w:pPr>
      <w:bookmarkStart w:id="268" w:name="_Methods_for_surveillance"/>
      <w:bookmarkStart w:id="269" w:name="_Toc178176842"/>
      <w:bookmarkStart w:id="270" w:name="_Toc222998492"/>
      <w:bookmarkEnd w:id="268"/>
      <w:r w:rsidRPr="00846769">
        <w:t xml:space="preserve">Methods for </w:t>
      </w:r>
      <w:r>
        <w:t>surveillance and delimitation</w:t>
      </w:r>
      <w:bookmarkEnd w:id="269"/>
      <w:bookmarkEnd w:id="270"/>
    </w:p>
    <w:p w14:paraId="5CDE20EF" w14:textId="336DD13D" w:rsidR="00A53DB0" w:rsidRDefault="00AE757C" w:rsidP="00E370C6">
      <w:r w:rsidRPr="00846769">
        <w:t>This section provides an overview of the main methods used for surveillance</w:t>
      </w:r>
      <w:r w:rsidR="00B036DC">
        <w:t>, including for</w:t>
      </w:r>
      <w:r>
        <w:t xml:space="preserve"> delimitation</w:t>
      </w:r>
      <w:r w:rsidR="00B036DC">
        <w:t>,</w:t>
      </w:r>
      <w:r>
        <w:t xml:space="preserve"> of</w:t>
      </w:r>
      <w:r w:rsidRPr="00846769">
        <w:t xml:space="preserve"> invasive </w:t>
      </w:r>
      <w:bookmarkStart w:id="271" w:name="_Hlk170772352"/>
      <w:r w:rsidR="00E15F81">
        <w:t>ascidians.</w:t>
      </w:r>
      <w:r w:rsidRPr="00846769">
        <w:t xml:space="preserve"> </w:t>
      </w:r>
      <w:r w:rsidRPr="00846769">
        <w:rPr>
          <w:rFonts w:cstheme="minorHAnsi"/>
        </w:rPr>
        <w:t xml:space="preserve">The </w:t>
      </w:r>
      <w:hyperlink r:id="rId160" w:history="1">
        <w:r w:rsidRPr="00846769">
          <w:rPr>
            <w:rStyle w:val="Hyperlink"/>
            <w:rFonts w:cstheme="minorHAnsi"/>
          </w:rPr>
          <w:t>Australian marine pest monitoring manual and guidelines</w:t>
        </w:r>
      </w:hyperlink>
      <w:r w:rsidRPr="00846769">
        <w:rPr>
          <w:rFonts w:cstheme="minorHAnsi"/>
        </w:rPr>
        <w:t xml:space="preserve"> can be used to help determine quality assurance and control, and appropriate sampling intensity, for surveying invasive </w:t>
      </w:r>
      <w:r w:rsidR="00E15F81">
        <w:rPr>
          <w:rFonts w:cstheme="minorHAnsi"/>
        </w:rPr>
        <w:t>ascidians</w:t>
      </w:r>
      <w:r w:rsidRPr="00846769">
        <w:rPr>
          <w:rFonts w:cstheme="minorHAnsi"/>
        </w:rPr>
        <w:t xml:space="preserve"> using these methods</w:t>
      </w:r>
      <w:r w:rsidR="00BE37AA">
        <w:rPr>
          <w:rFonts w:cstheme="minorHAnsi"/>
        </w:rPr>
        <w:t>. Surveillance methods should account for s</w:t>
      </w:r>
      <w:r>
        <w:rPr>
          <w:rFonts w:cstheme="minorHAnsi"/>
        </w:rPr>
        <w:t>easonal variation in population recruitment</w:t>
      </w:r>
      <w:r w:rsidR="00E15F81">
        <w:rPr>
          <w:rFonts w:cstheme="minorHAnsi"/>
        </w:rPr>
        <w:t xml:space="preserve"> or population </w:t>
      </w:r>
      <w:r w:rsidR="00566090">
        <w:rPr>
          <w:rFonts w:cstheme="minorHAnsi"/>
        </w:rPr>
        <w:t>size</w:t>
      </w:r>
      <w:r w:rsidR="00E15F81">
        <w:rPr>
          <w:rFonts w:cstheme="minorHAnsi"/>
        </w:rPr>
        <w:t xml:space="preserve"> </w:t>
      </w:r>
      <w:r w:rsidR="00BE37AA">
        <w:rPr>
          <w:rFonts w:cstheme="minorHAnsi"/>
        </w:rPr>
        <w:t xml:space="preserve">which </w:t>
      </w:r>
      <w:r>
        <w:rPr>
          <w:rFonts w:cstheme="minorHAnsi"/>
        </w:rPr>
        <w:t>may make detection by some surveillance methods more difficult.</w:t>
      </w:r>
      <w:bookmarkEnd w:id="271"/>
    </w:p>
    <w:p w14:paraId="31BCC926" w14:textId="1DC291E5" w:rsidR="00A53DB0" w:rsidRPr="007F7A49" w:rsidRDefault="00A53DB0" w:rsidP="00A53DB0">
      <w:pPr>
        <w:pStyle w:val="Heading4"/>
        <w:numPr>
          <w:ilvl w:val="2"/>
          <w:numId w:val="11"/>
        </w:numPr>
        <w:rPr>
          <w:lang w:eastAsia="ja-JP"/>
        </w:rPr>
      </w:pPr>
      <w:bookmarkStart w:id="272" w:name="_Molecular_detection_and"/>
      <w:bookmarkEnd w:id="272"/>
      <w:r>
        <w:rPr>
          <w:lang w:eastAsia="ja-JP"/>
        </w:rPr>
        <w:t xml:space="preserve">Molecular </w:t>
      </w:r>
      <w:r w:rsidR="00566090">
        <w:rPr>
          <w:lang w:eastAsia="ja-JP"/>
        </w:rPr>
        <w:t>diagnostics and surveillance</w:t>
      </w:r>
    </w:p>
    <w:p w14:paraId="1395C2CD" w14:textId="5339402E" w:rsidR="00DA6C7D" w:rsidRPr="00371701" w:rsidRDefault="00A53DB0" w:rsidP="00765FE5">
      <w:r>
        <w:t xml:space="preserve">Molecular </w:t>
      </w:r>
      <w:r w:rsidR="00405464">
        <w:t>approaches</w:t>
      </w:r>
      <w:r w:rsidR="00AB1E79">
        <w:t xml:space="preserve"> </w:t>
      </w:r>
      <w:r>
        <w:t xml:space="preserve">can be rapid and cost-effective tools for the surveillance </w:t>
      </w:r>
      <w:r w:rsidR="00AB1E79">
        <w:t xml:space="preserve">and identification </w:t>
      </w:r>
      <w:r>
        <w:t xml:space="preserve">of invasive ascidians. </w:t>
      </w:r>
      <w:r w:rsidR="00AB1E79">
        <w:t xml:space="preserve">Molecular surveillance </w:t>
      </w:r>
      <w:r>
        <w:t xml:space="preserve">techniques are </w:t>
      </w:r>
      <w:r w:rsidR="00B036DC">
        <w:t xml:space="preserve">typically </w:t>
      </w:r>
      <w:r>
        <w:t>highly sensitive and can assist in detecting target species, even at low abundances. Molecular methods can also be used to confirm identification of specimens when morphological identification is difficult or unresolved</w:t>
      </w:r>
      <w:r w:rsidR="00AB1E79">
        <w:t xml:space="preserve">, </w:t>
      </w:r>
      <w:r w:rsidR="00566090">
        <w:t xml:space="preserve">or to </w:t>
      </w:r>
      <w:r w:rsidR="00AB1E79">
        <w:t>assess population genetic structure</w:t>
      </w:r>
      <w:r w:rsidR="00566090">
        <w:t xml:space="preserve"> and investigate</w:t>
      </w:r>
      <w:r w:rsidR="00AB1E79">
        <w:t xml:space="preserve"> potential source populations</w:t>
      </w:r>
      <w:r>
        <w:t xml:space="preserve">. </w:t>
      </w:r>
      <w:r w:rsidR="00995196">
        <w:t>The sensitivity of m</w:t>
      </w:r>
      <w:r w:rsidR="00C23A12">
        <w:t>olecular</w:t>
      </w:r>
      <w:r w:rsidR="00DA1413">
        <w:t xml:space="preserve"> </w:t>
      </w:r>
      <w:r w:rsidR="00C81F50">
        <w:t xml:space="preserve">surveillance techniques </w:t>
      </w:r>
      <w:r w:rsidR="009F37F3">
        <w:t xml:space="preserve">depends on the sampling </w:t>
      </w:r>
      <w:r w:rsidR="007B2E06">
        <w:t xml:space="preserve">method used as well as on the molecular analysis. </w:t>
      </w:r>
      <w:r w:rsidR="009A2D17">
        <w:t>Sensitivity may vary seasonally, particularly for methods targeting</w:t>
      </w:r>
      <w:r w:rsidR="00235B42">
        <w:t xml:space="preserve"> larval stages or shed DNA in water</w:t>
      </w:r>
      <w:r w:rsidR="00A45C04">
        <w:t xml:space="preserve">, </w:t>
      </w:r>
      <w:r w:rsidR="00235B42">
        <w:t xml:space="preserve">due to reproductive seasonality </w:t>
      </w:r>
      <w:r w:rsidR="000E351E">
        <w:t>or other factors influencing shedding and decay rates of environmental DNA (eDNA)</w:t>
      </w:r>
      <w:r w:rsidR="00A45C04">
        <w:t xml:space="preserve">. Molecular methods detect </w:t>
      </w:r>
      <w:r w:rsidR="00D4596F">
        <w:t>DNA</w:t>
      </w:r>
      <w:r w:rsidR="00C74FE2">
        <w:t>, which may be non-viable or have been advected away from source populations.</w:t>
      </w:r>
      <w:r w:rsidR="00A45C04">
        <w:t xml:space="preserve"> </w:t>
      </w:r>
      <w:r w:rsidR="00C74FE2">
        <w:t>F</w:t>
      </w:r>
      <w:r w:rsidR="00A45C04">
        <w:t xml:space="preserve">urther investigation </w:t>
      </w:r>
      <w:r w:rsidR="00C81F50">
        <w:t>is</w:t>
      </w:r>
      <w:r w:rsidR="00A45C04">
        <w:t xml:space="preserve"> </w:t>
      </w:r>
      <w:r w:rsidR="00D03E2F">
        <w:t>typically needed</w:t>
      </w:r>
      <w:r w:rsidR="00A45C04">
        <w:t xml:space="preserve"> to deter</w:t>
      </w:r>
      <w:r w:rsidR="00C81F50">
        <w:t>mine</w:t>
      </w:r>
      <w:r w:rsidR="00A45C04">
        <w:t xml:space="preserve"> source and viability of the material.</w:t>
      </w:r>
    </w:p>
    <w:p w14:paraId="327D77B2" w14:textId="6EF3881D" w:rsidR="00A53DB0" w:rsidRDefault="00A53DB0" w:rsidP="00A53DB0">
      <w:r>
        <w:t xml:space="preserve">For molecular </w:t>
      </w:r>
      <w:r w:rsidR="00566090">
        <w:t>methods</w:t>
      </w:r>
      <w:r>
        <w:t xml:space="preserve"> to effectively support marine pest management, marker/DNA probe selection, </w:t>
      </w:r>
      <w:r w:rsidR="00AB1E79">
        <w:t>assay validation, sampling procedures, and approaches for</w:t>
      </w:r>
      <w:r>
        <w:t xml:space="preserve"> interpretation of molecular surveillance results should be considered. A range of tools and resources exist to support molecular </w:t>
      </w:r>
      <w:r w:rsidR="00AB1E79">
        <w:t>diagnostics</w:t>
      </w:r>
      <w:r>
        <w:t xml:space="preserve"> </w:t>
      </w:r>
      <w:r w:rsidR="00566090">
        <w:t xml:space="preserve">and surveillance </w:t>
      </w:r>
      <w:r>
        <w:t>and are referenced throughout this section.</w:t>
      </w:r>
      <w:r w:rsidRPr="006536ED">
        <w:t xml:space="preserve"> </w:t>
      </w:r>
    </w:p>
    <w:p w14:paraId="18D7CBF6" w14:textId="75F46B51" w:rsidR="008F2E67" w:rsidRPr="009B260F" w:rsidRDefault="00C2592D" w:rsidP="008F2E67">
      <w:pPr>
        <w:pStyle w:val="Heading5"/>
        <w:numPr>
          <w:ilvl w:val="3"/>
          <w:numId w:val="31"/>
        </w:numPr>
        <w:ind w:left="567" w:hanging="567"/>
      </w:pPr>
      <w:bookmarkStart w:id="273" w:name="_Species_identification_and"/>
      <w:bookmarkStart w:id="274" w:name="_Ref168584135"/>
      <w:bookmarkStart w:id="275" w:name="_Hlk170772702"/>
      <w:bookmarkEnd w:id="273"/>
      <w:r w:rsidRPr="00846769">
        <w:rPr>
          <w:rStyle w:val="Heading6Char"/>
          <w:rFonts w:eastAsiaTheme="minorHAnsi" w:cstheme="minorBidi"/>
          <w:b/>
          <w:color w:val="auto"/>
        </w:rPr>
        <w:t>Species identification</w:t>
      </w:r>
      <w:bookmarkEnd w:id="274"/>
      <w:r w:rsidRPr="00846769">
        <w:rPr>
          <w:rStyle w:val="Heading6Char"/>
          <w:rFonts w:eastAsiaTheme="minorHAnsi" w:cstheme="minorBidi"/>
          <w:b/>
          <w:color w:val="auto"/>
        </w:rPr>
        <w:t xml:space="preserve"> and confirmation</w:t>
      </w:r>
    </w:p>
    <w:p w14:paraId="0DF70E34" w14:textId="5680AE0B" w:rsidR="008F2E67" w:rsidRPr="009B260F" w:rsidRDefault="008F2E67" w:rsidP="00E370C6">
      <w:r w:rsidRPr="005558C7">
        <w:t>Ascidian</w:t>
      </w:r>
      <w:r w:rsidR="00566090">
        <w:t xml:space="preserve">s </w:t>
      </w:r>
      <w:r w:rsidRPr="005558C7">
        <w:t xml:space="preserve">can be physically </w:t>
      </w:r>
      <w:r>
        <w:t>collected for molecular analysis</w:t>
      </w:r>
      <w:r w:rsidRPr="005558C7">
        <w:t xml:space="preserve">, </w:t>
      </w:r>
      <w:r>
        <w:t xml:space="preserve">with the main methods of tissue sampling being physical removal of ascidians from underwater structures </w:t>
      </w:r>
      <w:r w:rsidR="00566090">
        <w:t xml:space="preserve">and vessels </w:t>
      </w:r>
      <w:r>
        <w:t xml:space="preserve">by divers, </w:t>
      </w:r>
      <w:r w:rsidRPr="00846769">
        <w:rPr>
          <w:rFonts w:ascii="Calibri" w:hAnsi="Calibri"/>
        </w:rPr>
        <w:t xml:space="preserve">or removal from intertidal structures during visual searches and on-land inspections. </w:t>
      </w:r>
      <w:r>
        <w:rPr>
          <w:rFonts w:ascii="Calibri" w:hAnsi="Calibri"/>
        </w:rPr>
        <w:t xml:space="preserve">Ascidians </w:t>
      </w:r>
      <w:r w:rsidRPr="00846769">
        <w:rPr>
          <w:rFonts w:ascii="Calibri" w:hAnsi="Calibri"/>
        </w:rPr>
        <w:t>growing on settlement plates may also be scraped off and later preserved (</w:t>
      </w:r>
      <w:hyperlink w:anchor="_Appendix_E:_Settlement" w:history="1">
        <w:r w:rsidRPr="00846769">
          <w:rPr>
            <w:rStyle w:val="Hyperlink"/>
            <w:rFonts w:ascii="Calibri" w:hAnsi="Calibri"/>
          </w:rPr>
          <w:t>see Appendix E</w:t>
        </w:r>
      </w:hyperlink>
      <w:r w:rsidRPr="00846769">
        <w:rPr>
          <w:rFonts w:ascii="Calibri" w:hAnsi="Calibri"/>
        </w:rPr>
        <w:t>).</w:t>
      </w:r>
      <w:r w:rsidR="00566090">
        <w:rPr>
          <w:rFonts w:ascii="Calibri" w:hAnsi="Calibri"/>
        </w:rPr>
        <w:t xml:space="preserve"> For m</w:t>
      </w:r>
      <w:r w:rsidRPr="005558C7">
        <w:t>icroscopic material</w:t>
      </w:r>
      <w:r w:rsidR="00566090">
        <w:t>, such as ascidian gametes, larvae, fragments, or shed DNA, then plankton tows and filtered water samples can be used</w:t>
      </w:r>
      <w:r w:rsidRPr="005558C7">
        <w:t xml:space="preserve">. </w:t>
      </w:r>
      <w:r w:rsidR="00566090">
        <w:t xml:space="preserve">Preservation of the ascidian in either ethanol or formalin will depend on whether </w:t>
      </w:r>
      <w:r w:rsidR="00C81F50">
        <w:t xml:space="preserve">molecular analysis or </w:t>
      </w:r>
      <w:r w:rsidR="00566090">
        <w:t>morphological identification will be used .</w:t>
      </w:r>
      <w:r w:rsidRPr="005558C7">
        <w:t xml:space="preserve"> See </w:t>
      </w:r>
      <w:hyperlink w:anchor="_Sampling_processing_from" w:history="1">
        <w:r w:rsidRPr="005558C7">
          <w:rPr>
            <w:rStyle w:val="Hyperlink"/>
          </w:rPr>
          <w:t>Sampling processing from settlement arrays</w:t>
        </w:r>
      </w:hyperlink>
      <w:r w:rsidRPr="005558C7">
        <w:t xml:space="preserve"> in </w:t>
      </w:r>
      <w:hyperlink w:anchor="_Appendix_E:_Settlement" w:history="1">
        <w:r w:rsidRPr="005558C7">
          <w:rPr>
            <w:rStyle w:val="Hyperlink"/>
          </w:rPr>
          <w:t>Appendix E</w:t>
        </w:r>
      </w:hyperlink>
      <w:r w:rsidRPr="005558C7">
        <w:t xml:space="preserve"> for further information.</w:t>
      </w:r>
      <w:r>
        <w:t xml:space="preserve"> </w:t>
      </w:r>
    </w:p>
    <w:p w14:paraId="22CEAED3" w14:textId="44535887" w:rsidR="00F675E8" w:rsidRPr="00E370C6" w:rsidRDefault="00F675E8" w:rsidP="00566090">
      <w:pPr>
        <w:rPr>
          <w:rFonts w:ascii="Calibri" w:hAnsi="Calibri"/>
        </w:rPr>
      </w:pPr>
      <w:r w:rsidRPr="00E370C6">
        <w:rPr>
          <w:rFonts w:ascii="Calibri" w:hAnsi="Calibri"/>
        </w:rPr>
        <w:lastRenderedPageBreak/>
        <w:t xml:space="preserve">Molecular methods for </w:t>
      </w:r>
      <w:r w:rsidR="00566090">
        <w:rPr>
          <w:rFonts w:ascii="Calibri" w:hAnsi="Calibri"/>
        </w:rPr>
        <w:t>ascidian detection and</w:t>
      </w:r>
      <w:r w:rsidRPr="00E370C6">
        <w:rPr>
          <w:rFonts w:ascii="Calibri" w:hAnsi="Calibri"/>
        </w:rPr>
        <w:t xml:space="preserve"> identification</w:t>
      </w:r>
      <w:r w:rsidR="00566090">
        <w:rPr>
          <w:rFonts w:ascii="Calibri" w:hAnsi="Calibri"/>
        </w:rPr>
        <w:t xml:space="preserve"> </w:t>
      </w:r>
      <w:r w:rsidR="00566090">
        <w:t xml:space="preserve">include species-specific assays or genetic sequencing approaches. Assays to detect specific species typically </w:t>
      </w:r>
      <w:r w:rsidR="00566090">
        <w:rPr>
          <w:rFonts w:ascii="Calibri" w:hAnsi="Calibri"/>
        </w:rPr>
        <w:t>use</w:t>
      </w:r>
      <w:r w:rsidRPr="00E370C6">
        <w:rPr>
          <w:rFonts w:ascii="Calibri" w:hAnsi="Calibri"/>
        </w:rPr>
        <w:t xml:space="preserve"> polymerase chain reaction (PCR) </w:t>
      </w:r>
      <w:r w:rsidR="00566090">
        <w:rPr>
          <w:rFonts w:ascii="Calibri" w:hAnsi="Calibri"/>
        </w:rPr>
        <w:t>with primers designed to amplify DNA of only the target</w:t>
      </w:r>
      <w:r w:rsidRPr="00E370C6">
        <w:rPr>
          <w:rFonts w:ascii="Calibri" w:hAnsi="Calibri"/>
        </w:rPr>
        <w:t xml:space="preserve"> species, </w:t>
      </w:r>
      <w:r w:rsidR="00566090">
        <w:rPr>
          <w:rFonts w:ascii="Calibri" w:hAnsi="Calibri"/>
        </w:rPr>
        <w:t xml:space="preserve">thereby returning a detection. </w:t>
      </w:r>
      <w:r w:rsidR="00566090">
        <w:t xml:space="preserve">Fluorescent probe-based assays, either quantitative PCR (qPCR) or droplet digital PCR (ddPCR), provide the greatest </w:t>
      </w:r>
      <w:r w:rsidR="00AA5ABF">
        <w:t xml:space="preserve">sensitivity and </w:t>
      </w:r>
      <w:r w:rsidR="00566090">
        <w:t>specificity</w:t>
      </w:r>
      <w:r w:rsidR="001F701B">
        <w:t xml:space="preserve"> of current technologies</w:t>
      </w:r>
      <w:r w:rsidR="00566090">
        <w:t xml:space="preserve"> for detection. </w:t>
      </w:r>
      <w:r w:rsidR="00B74F46">
        <w:t>Validation of assays is important to</w:t>
      </w:r>
      <w:r w:rsidR="00566090">
        <w:t xml:space="preserve"> </w:t>
      </w:r>
      <w:r w:rsidR="00B74F46">
        <w:t>ensure that assays applied do not</w:t>
      </w:r>
      <w:r w:rsidR="00566090">
        <w:t xml:space="preserve"> cross-react with closely related species in a genus, </w:t>
      </w:r>
      <w:r w:rsidR="00B74F46">
        <w:t>especially for assays developed outside Australia</w:t>
      </w:r>
      <w:r w:rsidR="00A6126D">
        <w:t>, and that the target is reliably detected</w:t>
      </w:r>
      <w:r w:rsidR="00566090">
        <w:t xml:space="preserve">. </w:t>
      </w:r>
    </w:p>
    <w:bookmarkEnd w:id="275"/>
    <w:p w14:paraId="50676573" w14:textId="655AA215" w:rsidR="00566090" w:rsidRDefault="00566090" w:rsidP="00566090">
      <w:r>
        <w:t>Where a species-specific assay is not available, or to supplement assay results, genetic sequencing approaches can be used. Sequencing of partial genes using short-range PCR amplification and Sanger sequencing is usually sufficient to identify an invasive species with high reliability. It is recommended to amplify high-copy genes, such as mitochondrial c</w:t>
      </w:r>
      <w:r w:rsidRPr="004932FB">
        <w:t>ytochrome c oxidase subunit I</w:t>
      </w:r>
      <w:r>
        <w:t xml:space="preserve"> (COI), or a region of the nuclear ribosomal DNA (such as 18S rRNA), however, the most important consideration is that the gene region chosen provides adequate species delineation for the taxon of interest. </w:t>
      </w:r>
      <w:r w:rsidRPr="00846769">
        <w:t xml:space="preserve">After quality control, DNA sequences generated can be aligned with reference sequences in databases such as </w:t>
      </w:r>
      <w:hyperlink r:id="rId161" w:history="1">
        <w:r w:rsidRPr="00846769">
          <w:rPr>
            <w:rStyle w:val="Hyperlink"/>
          </w:rPr>
          <w:t>NCBI GenBank</w:t>
        </w:r>
      </w:hyperlink>
      <w:r w:rsidRPr="00846769">
        <w:t>, revealing the most likely identity of the sampled</w:t>
      </w:r>
      <w:r>
        <w:t xml:space="preserve"> ascidian</w:t>
      </w:r>
      <w:r w:rsidRPr="00846769">
        <w:t xml:space="preserve">. </w:t>
      </w:r>
      <w:bookmarkStart w:id="276" w:name="_Hlk188616666"/>
      <w:r w:rsidRPr="00846769">
        <w:t>The process of routinely sequencing samples for a consistent set of genes, and adding sequences to reference databases, is commonly referred to as ‘</w:t>
      </w:r>
      <w:r w:rsidRPr="00EE4347">
        <w:t xml:space="preserve">DNA </w:t>
      </w:r>
      <w:r w:rsidRPr="00846769">
        <w:t>barcoding’.</w:t>
      </w:r>
      <w:bookmarkEnd w:id="276"/>
    </w:p>
    <w:p w14:paraId="63A40D9E" w14:textId="02DB26B0" w:rsidR="0087090B" w:rsidRDefault="0087090B" w:rsidP="0087090B">
      <w:r>
        <w:t xml:space="preserve">While many invasive taxa have been sequenced worldwide, it should be noted many species are underrepresented in databases and numerous genetic lineages of ascidians are still taxonomically undescribed </w:t>
      </w:r>
      <w:r>
        <w:rPr>
          <w:rFonts w:ascii="Calibri" w:eastAsiaTheme="majorEastAsia" w:hAnsi="Calibri" w:cstheme="majorBidi"/>
          <w:color w:val="1F3763" w:themeColor="accent1" w:themeShade="7F"/>
        </w:rPr>
        <w:fldChar w:fldCharType="begin">
          <w:fldData xml:space="preserve">PEVuZE5vdGU+PENpdGU+PEF1dGhvcj5aaGFuPC9BdXRob3I+PFllYXI+MjAxNTwvWWVhcj48UmVj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</w:fldData>
        </w:fldChar>
      </w:r>
      <w:r>
        <w:rPr>
          <w:rFonts w:ascii="Calibri" w:hAnsi="Calibri"/>
        </w:rPr>
        <w:instrText xml:space="preserve"> ADDIN EN.CITE </w:instrText>
      </w:r>
      <w:r>
        <w:rPr>
          <w:rFonts w:ascii="Calibri" w:eastAsiaTheme="majorEastAsia" w:hAnsi="Calibri" w:cstheme="majorBidi"/>
          <w:color w:val="1F3763" w:themeColor="accent1" w:themeShade="7F"/>
        </w:rPr>
        <w:fldChar w:fldCharType="begin">
          <w:fldData xml:space="preserve">PEVuZE5vdGU+PENpdGU+PEF1dGhvcj5aaGFuPC9BdXRob3I+PFllYXI+MjAxNTwvWWVhcj48UmVj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</w:fldData>
        </w:fldChar>
      </w:r>
      <w:r>
        <w:rPr>
          <w:rFonts w:ascii="Calibri" w:hAnsi="Calibri"/>
        </w:rPr>
        <w:instrText xml:space="preserve"> ADDIN EN.CITE.DATA </w:instrText>
      </w:r>
      <w:r>
        <w:rPr>
          <w:rFonts w:ascii="Calibri" w:eastAsiaTheme="majorEastAsia" w:hAnsi="Calibri" w:cstheme="majorBidi"/>
          <w:color w:val="1F3763" w:themeColor="accent1" w:themeShade="7F"/>
        </w:rPr>
      </w:r>
      <w:r>
        <w:rPr>
          <w:rFonts w:ascii="Calibri" w:eastAsiaTheme="majorEastAsia" w:hAnsi="Calibri" w:cstheme="majorBidi"/>
          <w:color w:val="1F3763" w:themeColor="accent1" w:themeShade="7F"/>
        </w:rPr>
        <w:fldChar w:fldCharType="end"/>
      </w:r>
      <w:r>
        <w:rPr>
          <w:rFonts w:ascii="Calibri" w:eastAsiaTheme="majorEastAsia" w:hAnsi="Calibri" w:cstheme="majorBidi"/>
          <w:color w:val="1F3763" w:themeColor="accent1" w:themeShade="7F"/>
        </w:rPr>
      </w:r>
      <w:r>
        <w:rPr>
          <w:rFonts w:ascii="Calibri" w:eastAsiaTheme="majorEastAsia" w:hAnsi="Calibri" w:cstheme="majorBidi"/>
          <w:color w:val="1F3763" w:themeColor="accent1" w:themeShade="7F"/>
        </w:rPr>
        <w:fldChar w:fldCharType="separate"/>
      </w:r>
      <w:r>
        <w:rPr>
          <w:rFonts w:ascii="Calibri" w:hAnsi="Calibri"/>
          <w:noProof/>
        </w:rPr>
        <w:t>(Simpson et al. 2017; Temiz et al. 2023; Westfall et al. 2020; Zhan et al. 2015)</w:t>
      </w:r>
      <w:r>
        <w:rPr>
          <w:rFonts w:ascii="Calibri" w:eastAsiaTheme="majorEastAsia" w:hAnsi="Calibri" w:cstheme="majorBidi"/>
          <w:color w:val="1F3763" w:themeColor="accent1" w:themeShade="7F"/>
        </w:rPr>
        <w:fldChar w:fldCharType="end"/>
      </w:r>
      <w:r>
        <w:t xml:space="preserve">. Likewise, metadata for sequences are often poorly maintained in sequence databases, which can result in misclassification – as reported for </w:t>
      </w:r>
      <w:r>
        <w:rPr>
          <w:i/>
          <w:iCs/>
        </w:rPr>
        <w:t xml:space="preserve">Botrylloides </w:t>
      </w:r>
      <w:r>
        <w:t>spp.</w:t>
      </w:r>
      <w:r>
        <w:rPr>
          <w:i/>
          <w:iCs/>
        </w:rPr>
        <w:t xml:space="preserve"> </w:t>
      </w:r>
      <w:r>
        <w:rPr>
          <w:rFonts w:ascii="Calibri" w:eastAsiaTheme="majorEastAsia" w:hAnsi="Calibri" w:cstheme="majorBidi"/>
          <w:color w:val="1F3763" w:themeColor="accent1" w:themeShade="7F"/>
        </w:rPr>
        <w:fldChar w:fldCharType="begin">
          <w:fldData xml:space="preserve">PEVuZE5vdGU+PENpdGU+PEF1dGhvcj5WaWFyZDwvQXV0aG9yPjxZZWFyPjIwMTk8L1llYXI+PFJl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</w:fldData>
        </w:fldChar>
      </w:r>
      <w:r>
        <w:rPr>
          <w:rFonts w:ascii="Calibri" w:hAnsi="Calibri"/>
        </w:rPr>
        <w:instrText xml:space="preserve"> ADDIN EN.CITE </w:instrText>
      </w:r>
      <w:r>
        <w:rPr>
          <w:rFonts w:ascii="Calibri" w:eastAsiaTheme="majorEastAsia" w:hAnsi="Calibri" w:cstheme="majorBidi"/>
          <w:color w:val="1F3763" w:themeColor="accent1" w:themeShade="7F"/>
        </w:rPr>
        <w:fldChar w:fldCharType="begin">
          <w:fldData xml:space="preserve">PEVuZE5vdGU+PENpdGU+PEF1dGhvcj5WaWFyZDwvQXV0aG9yPjxZZWFyPjIwMTk8L1llYXI+PFJl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</w:fldData>
        </w:fldChar>
      </w:r>
      <w:r>
        <w:rPr>
          <w:rFonts w:ascii="Calibri" w:hAnsi="Calibri"/>
        </w:rPr>
        <w:instrText xml:space="preserve"> ADDIN EN.CITE.DATA </w:instrText>
      </w:r>
      <w:r>
        <w:rPr>
          <w:rFonts w:ascii="Calibri" w:eastAsiaTheme="majorEastAsia" w:hAnsi="Calibri" w:cstheme="majorBidi"/>
          <w:color w:val="1F3763" w:themeColor="accent1" w:themeShade="7F"/>
        </w:rPr>
      </w:r>
      <w:r>
        <w:rPr>
          <w:rFonts w:ascii="Calibri" w:eastAsiaTheme="majorEastAsia" w:hAnsi="Calibri" w:cstheme="majorBidi"/>
          <w:color w:val="1F3763" w:themeColor="accent1" w:themeShade="7F"/>
        </w:rPr>
        <w:fldChar w:fldCharType="end"/>
      </w:r>
      <w:r>
        <w:rPr>
          <w:rFonts w:ascii="Calibri" w:eastAsiaTheme="majorEastAsia" w:hAnsi="Calibri" w:cstheme="majorBidi"/>
          <w:color w:val="1F3763" w:themeColor="accent1" w:themeShade="7F"/>
        </w:rPr>
      </w:r>
      <w:r>
        <w:rPr>
          <w:rFonts w:ascii="Calibri" w:eastAsiaTheme="majorEastAsia" w:hAnsi="Calibri" w:cstheme="majorBidi"/>
          <w:color w:val="1F3763" w:themeColor="accent1" w:themeShade="7F"/>
        </w:rPr>
        <w:fldChar w:fldCharType="separate"/>
      </w:r>
      <w:r>
        <w:rPr>
          <w:rFonts w:ascii="Calibri" w:hAnsi="Calibri"/>
          <w:noProof/>
        </w:rPr>
        <w:t>(Temiz et al. 2023; Viard et al. 2019)</w:t>
      </w:r>
      <w:r>
        <w:rPr>
          <w:rFonts w:ascii="Calibri" w:eastAsiaTheme="majorEastAsia" w:hAnsi="Calibri" w:cstheme="majorBidi"/>
          <w:color w:val="1F3763" w:themeColor="accent1" w:themeShade="7F"/>
        </w:rPr>
        <w:fldChar w:fldCharType="end"/>
      </w:r>
      <w:r>
        <w:t>.</w:t>
      </w:r>
      <w:r>
        <w:rPr>
          <w:i/>
          <w:iCs/>
        </w:rPr>
        <w:t xml:space="preserve"> </w:t>
      </w:r>
      <w:r>
        <w:t>Investigators should therefore be cautious when interpreting DNA sequencing results. Where possible, genetic sequencing results should be compared with morphological findings confirmed from relevant taxonomic experts to check the origin and reliability of best-matching sequences in reference databases.</w:t>
      </w:r>
    </w:p>
    <w:p w14:paraId="4297D78D" w14:textId="39E5F521" w:rsidR="005A713B" w:rsidRDefault="005A713B" w:rsidP="0087090B">
      <w:r w:rsidRPr="005A713B">
        <w:t>Genetic sequencing or species-specific assays can be performed by diagnostic laboratories (either publicly or privately owned), universities, museums, research institutions, and some consultancies. Molecular identity can be paired with ascidian taxonomic experts who can assess species identity through ascidian zooid morphology. For lists of available experts contact the MPSC Secretariat at mpsc@aff.gov.au.</w:t>
      </w:r>
    </w:p>
    <w:p w14:paraId="7A67CE06" w14:textId="34DF3D1A" w:rsidR="00A578F3" w:rsidRPr="00E370C6" w:rsidRDefault="0087090B" w:rsidP="00E370C6">
      <w:pPr>
        <w:pStyle w:val="Heading5"/>
        <w:numPr>
          <w:ilvl w:val="3"/>
          <w:numId w:val="31"/>
        </w:numPr>
        <w:ind w:left="567" w:hanging="567"/>
      </w:pPr>
      <w:r>
        <w:rPr>
          <w:rStyle w:val="Heading6Char"/>
          <w:rFonts w:eastAsiaTheme="minorHAnsi" w:cstheme="minorBidi"/>
          <w:b/>
          <w:color w:val="auto"/>
        </w:rPr>
        <w:t>Molecular delimitation and surveillance</w:t>
      </w:r>
    </w:p>
    <w:p w14:paraId="07073CEA" w14:textId="11AEF052" w:rsidR="005D7478" w:rsidRDefault="005D7478" w:rsidP="00497B20">
      <w:pPr>
        <w:rPr>
          <w:rFonts w:ascii="Calibri" w:hAnsi="Calibri"/>
        </w:rPr>
      </w:pPr>
      <w:r>
        <w:rPr>
          <w:rFonts w:ascii="Calibri" w:hAnsi="Calibri"/>
        </w:rPr>
        <w:t xml:space="preserve">Molecular methods are used for delimitation and surveillance by testing environmental samples (e.g. eDNA water samples or plankton samples) collected from a defined area to </w:t>
      </w:r>
      <w:r w:rsidRPr="00846769">
        <w:t>identify the spatial boundaries of an incursion</w:t>
      </w:r>
      <w:r w:rsidR="009A557A">
        <w:t xml:space="preserve"> (Scriver et al. 2024a)</w:t>
      </w:r>
      <w:r w:rsidRPr="00846769">
        <w:t>.</w:t>
      </w:r>
      <w:r>
        <w:t xml:space="preserve"> This in turn,</w:t>
      </w:r>
      <w:r w:rsidRPr="008363E0">
        <w:t xml:space="preserve"> can</w:t>
      </w:r>
      <w:r>
        <w:t xml:space="preserve"> assist in</w:t>
      </w:r>
      <w:r w:rsidRPr="008363E0">
        <w:t xml:space="preserve"> </w:t>
      </w:r>
      <w:r>
        <w:t xml:space="preserve">the </w:t>
      </w:r>
      <w:r w:rsidRPr="008363E0">
        <w:t>prioriti</w:t>
      </w:r>
      <w:r>
        <w:t>sation of approaches for</w:t>
      </w:r>
      <w:r w:rsidRPr="00184178">
        <w:t xml:space="preserve"> containment, eradication</w:t>
      </w:r>
      <w:r>
        <w:t xml:space="preserve">, and </w:t>
      </w:r>
      <w:r w:rsidRPr="00184178">
        <w:t xml:space="preserve">control of </w:t>
      </w:r>
      <w:r>
        <w:t>ascidian populations</w:t>
      </w:r>
      <w:r w:rsidRPr="008363E0">
        <w:t>.</w:t>
      </w:r>
      <w:r w:rsidRPr="00A52621">
        <w:t xml:space="preserve"> </w:t>
      </w:r>
      <w:r>
        <w:t xml:space="preserve">An invasive ascidian may be present at low population densities and have a heterogeneous distribution, </w:t>
      </w:r>
      <w:r w:rsidRPr="00846769">
        <w:t>which can increase the time and resources required to undertake comprehensive delimitation</w:t>
      </w:r>
      <w:r>
        <w:t>, however, molecular methods are well-suited to this purpose due to their high sensitivity and low cost</w:t>
      </w:r>
      <w:r w:rsidRPr="00846769">
        <w:t xml:space="preserve"> </w:t>
      </w:r>
      <w:r>
        <w:fldChar w:fldCharType="begin">
          <w:fldData xml:space="preserve">PEVuZE5vdGU+PENpdGU+PEF1dGhvcj5IYXVzZXI8L0F1dGhvcj48WWVhcj4yMDE2PC9ZZWFyPjxS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</w:fldData>
        </w:fldChar>
      </w:r>
      <w:r>
        <w:instrText xml:space="preserve"> ADDIN EN.CITE </w:instrText>
      </w:r>
      <w:r>
        <w:fldChar w:fldCharType="begin">
          <w:fldData xml:space="preserve">PEVuZE5vdGU+PENpdGU+PEF1dGhvcj5IYXVzZXI8L0F1dGhvcj48WWVhcj4yMDE2PC9ZZWFyPjxS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</w:fldData>
        </w:fldChar>
      </w:r>
      <w:r>
        <w:instrText xml:space="preserve"> ADDIN EN.CITE.DATA </w:instrText>
      </w:r>
      <w:r>
        <w:fldChar w:fldCharType="end"/>
      </w:r>
      <w:r>
        <w:fldChar w:fldCharType="separate"/>
      </w:r>
      <w:r>
        <w:rPr>
          <w:noProof/>
        </w:rPr>
        <w:t>(Bott et al. 2010b; Darling &amp; Frederick 2018; Darling et al. 2017; Darling &amp; Mahon 2011; Goldberg et al. 2016; Hauser et al. 2016; Trebitz et al. 2017; Zaiko et al. 2018)</w:t>
      </w:r>
      <w:r>
        <w:fldChar w:fldCharType="end"/>
      </w:r>
      <w:r>
        <w:t xml:space="preserve">. </w:t>
      </w:r>
      <w:r w:rsidRPr="00846769">
        <w:t xml:space="preserve">Molecular methods are also useful </w:t>
      </w:r>
      <w:r>
        <w:t xml:space="preserve">for surveillance </w:t>
      </w:r>
      <w:r w:rsidRPr="00846769">
        <w:t xml:space="preserve">because they can detect life stages that are cryptic or lack diagnostic morphological </w:t>
      </w:r>
      <w:r w:rsidRPr="00846769">
        <w:lastRenderedPageBreak/>
        <w:t>characteristics, such as eggs and larvae, as well as viable but non-culturable microorganis</w:t>
      </w:r>
      <w:r w:rsidRPr="00933093">
        <w:t>ms (Darling &amp; Frederick 2018).</w:t>
      </w:r>
      <w:r w:rsidRPr="00846769">
        <w:t xml:space="preserve"> </w:t>
      </w:r>
    </w:p>
    <w:p w14:paraId="36FB5C4A" w14:textId="0E687B54" w:rsidR="00C31DB1" w:rsidRDefault="00497B20" w:rsidP="00497B20">
      <w:pPr>
        <w:rPr>
          <w:rFonts w:ascii="Calibri" w:hAnsi="Calibri"/>
        </w:rPr>
      </w:pPr>
      <w:r w:rsidRPr="00846769">
        <w:rPr>
          <w:rFonts w:ascii="Calibri" w:hAnsi="Calibri"/>
        </w:rPr>
        <w:t xml:space="preserve">In </w:t>
      </w:r>
      <w:r w:rsidR="00A53901">
        <w:rPr>
          <w:rFonts w:ascii="Calibri" w:hAnsi="Calibri"/>
        </w:rPr>
        <w:t>surveillance and delimitation</w:t>
      </w:r>
      <w:r w:rsidRPr="00846769">
        <w:rPr>
          <w:rFonts w:ascii="Calibri" w:hAnsi="Calibri"/>
        </w:rPr>
        <w:t xml:space="preserve">, usually one species or taxon will be targeted, therefore </w:t>
      </w:r>
      <w:r w:rsidR="00C31DB1">
        <w:rPr>
          <w:rFonts w:ascii="Calibri" w:hAnsi="Calibri"/>
        </w:rPr>
        <w:t xml:space="preserve">species-specific approaches such as qPCR and ddPCR are </w:t>
      </w:r>
      <w:r w:rsidRPr="00846769">
        <w:rPr>
          <w:rFonts w:ascii="Calibri" w:hAnsi="Calibri"/>
        </w:rPr>
        <w:t>recommended</w:t>
      </w:r>
      <w:r w:rsidR="00C31DB1">
        <w:rPr>
          <w:rFonts w:ascii="Calibri" w:hAnsi="Calibri"/>
        </w:rPr>
        <w:t xml:space="preserve"> where available</w:t>
      </w:r>
      <w:r w:rsidRPr="00846769">
        <w:rPr>
          <w:rFonts w:ascii="Calibri" w:hAnsi="Calibri"/>
        </w:rPr>
        <w:t xml:space="preserve">. </w:t>
      </w:r>
      <w:r w:rsidR="00C31DB1">
        <w:rPr>
          <w:rFonts w:ascii="Calibri" w:hAnsi="Calibri"/>
        </w:rPr>
        <w:t>Species-specific</w:t>
      </w:r>
      <w:r w:rsidRPr="00846769">
        <w:rPr>
          <w:rFonts w:ascii="Calibri" w:hAnsi="Calibri"/>
        </w:rPr>
        <w:t xml:space="preserve"> approaches </w:t>
      </w:r>
      <w:r w:rsidR="00C31DB1">
        <w:rPr>
          <w:rFonts w:ascii="Calibri" w:hAnsi="Calibri"/>
        </w:rPr>
        <w:t>can</w:t>
      </w:r>
      <w:r w:rsidRPr="00846769">
        <w:rPr>
          <w:rFonts w:ascii="Calibri" w:hAnsi="Calibri"/>
        </w:rPr>
        <w:t xml:space="preserve"> determine the presence or absence of </w:t>
      </w:r>
      <w:r w:rsidR="00C31DB1">
        <w:rPr>
          <w:rFonts w:ascii="Calibri" w:hAnsi="Calibri"/>
        </w:rPr>
        <w:t>the target</w:t>
      </w:r>
      <w:r w:rsidRPr="00846769">
        <w:rPr>
          <w:rFonts w:ascii="Calibri" w:hAnsi="Calibri"/>
        </w:rPr>
        <w:t xml:space="preserve"> species in a </w:t>
      </w:r>
      <w:r w:rsidR="00C31DB1">
        <w:rPr>
          <w:rFonts w:ascii="Calibri" w:hAnsi="Calibri"/>
        </w:rPr>
        <w:t xml:space="preserve">complex </w:t>
      </w:r>
      <w:r w:rsidRPr="00846769">
        <w:rPr>
          <w:rFonts w:ascii="Calibri" w:hAnsi="Calibri"/>
        </w:rPr>
        <w:t>sample</w:t>
      </w:r>
      <w:r w:rsidR="00C31DB1">
        <w:rPr>
          <w:rFonts w:ascii="Calibri" w:hAnsi="Calibri"/>
        </w:rPr>
        <w:t xml:space="preserve"> containing DNA from multiple species, with qPCR and ddPCR also able to provide data on relative </w:t>
      </w:r>
      <w:r w:rsidRPr="00846769">
        <w:rPr>
          <w:rFonts w:ascii="Calibri" w:hAnsi="Calibri"/>
        </w:rPr>
        <w:t xml:space="preserve">abundance of the target species </w:t>
      </w:r>
      <w:r w:rsidR="00C43A34">
        <w:rPr>
          <w:rFonts w:ascii="Calibri" w:hAnsi="Calibri"/>
        </w:rPr>
        <w:t xml:space="preserve">DNA </w:t>
      </w:r>
      <w:r w:rsidRPr="00846769">
        <w:rPr>
          <w:rFonts w:ascii="Calibri" w:hAnsi="Calibri"/>
        </w:rPr>
        <w:t>in a sample</w:t>
      </w:r>
      <w:r w:rsidR="00C31DB1">
        <w:rPr>
          <w:rFonts w:ascii="Calibri" w:hAnsi="Calibri"/>
        </w:rPr>
        <w:t>.</w:t>
      </w:r>
      <w:r w:rsidRPr="00846769">
        <w:rPr>
          <w:rFonts w:ascii="Calibri" w:hAnsi="Calibri"/>
        </w:rPr>
        <w:t xml:space="preserve"> </w:t>
      </w:r>
      <w:r w:rsidR="00C31DB1" w:rsidRPr="00F01127">
        <w:rPr>
          <w:rFonts w:ascii="Calibri" w:hAnsi="Calibri"/>
        </w:rPr>
        <w:t xml:space="preserve">Sensitivity levels of qPCR and ddPCR tests are typically high, allowing detection even where target DNA is present at very low concentrations. However, where the target organism is rare, DNA may not be present in every sample. Sample quality and DNA quantity, PCR inhibition, false positive or negative errors, and seasonal variability in DNA presence can influence results </w:t>
      </w:r>
      <w:r w:rsidR="00C31DB1" w:rsidRPr="00F01127">
        <w:t>(Goldberg et al.</w:t>
      </w:r>
      <w:r w:rsidR="00C31DB1" w:rsidRPr="00F01127">
        <w:rPr>
          <w:i/>
          <w:iCs/>
        </w:rPr>
        <w:t xml:space="preserve"> </w:t>
      </w:r>
      <w:r w:rsidR="00C31DB1" w:rsidRPr="00F01127">
        <w:t>2016)</w:t>
      </w:r>
      <w:r w:rsidR="00C31DB1" w:rsidRPr="00F01127">
        <w:rPr>
          <w:rFonts w:ascii="Calibri" w:hAnsi="Calibri"/>
        </w:rPr>
        <w:t>. Presence of target species DNA in a sample will</w:t>
      </w:r>
      <w:r w:rsidR="00C31DB1">
        <w:rPr>
          <w:rFonts w:ascii="Calibri" w:hAnsi="Calibri"/>
        </w:rPr>
        <w:t xml:space="preserve"> also</w:t>
      </w:r>
      <w:r w:rsidR="00C31DB1" w:rsidRPr="00F01127">
        <w:rPr>
          <w:rFonts w:ascii="Calibri" w:hAnsi="Calibri"/>
        </w:rPr>
        <w:t xml:space="preserve"> depend on sample type (e.g. water, plankton, scrape, settlement plate) and sample volume.</w:t>
      </w:r>
    </w:p>
    <w:p w14:paraId="1BF309AD" w14:textId="1DCC7C8A" w:rsidR="00C31DB1" w:rsidRDefault="00C31DB1" w:rsidP="00C31DB1">
      <w:pPr>
        <w:rPr>
          <w:rFonts w:ascii="Calibri" w:hAnsi="Calibri"/>
        </w:rPr>
      </w:pPr>
      <w:r>
        <w:rPr>
          <w:rFonts w:ascii="Calibri" w:hAnsi="Calibri"/>
        </w:rPr>
        <w:t>Validated assays should be used where possible to provide confidence in molecular testing results. A</w:t>
      </w:r>
      <w:r w:rsidRPr="00846769">
        <w:rPr>
          <w:rFonts w:ascii="Calibri" w:hAnsi="Calibri"/>
        </w:rPr>
        <w:t>ssay</w:t>
      </w:r>
      <w:r>
        <w:rPr>
          <w:rFonts w:ascii="Calibri" w:hAnsi="Calibri"/>
        </w:rPr>
        <w:t xml:space="preserve"> validation quantifies assay</w:t>
      </w:r>
      <w:r w:rsidRPr="00846769">
        <w:rPr>
          <w:rFonts w:ascii="Calibri" w:hAnsi="Calibri"/>
        </w:rPr>
        <w:t xml:space="preserve"> performance (sensitivity and </w:t>
      </w:r>
      <w:r w:rsidRPr="00282DB8">
        <w:rPr>
          <w:rFonts w:ascii="Calibri" w:hAnsi="Calibri"/>
        </w:rPr>
        <w:t>specificity), with laboratory validation providing data on analytical performance and operational validation providing data on field performance. The Department of Agriculture, Fisheries and Forestry developed</w:t>
      </w:r>
      <w:r>
        <w:rPr>
          <w:rFonts w:ascii="Calibri" w:hAnsi="Calibri"/>
        </w:rPr>
        <w:t xml:space="preserve"> </w:t>
      </w:r>
      <w:hyperlink r:id="rId162" w:history="1">
        <w:r w:rsidRPr="00205A45">
          <w:rPr>
            <w:rStyle w:val="Hyperlink"/>
            <w:rFonts w:ascii="Calibri" w:hAnsi="Calibri"/>
          </w:rPr>
          <w:t>Guidelines for development and validation of assays for marine pests</w:t>
        </w:r>
      </w:hyperlink>
      <w:r>
        <w:rPr>
          <w:rFonts w:ascii="Calibri" w:hAnsi="Calibri"/>
        </w:rPr>
        <w:t xml:space="preserve"> that </w:t>
      </w:r>
      <w:r w:rsidRPr="00205A45">
        <w:rPr>
          <w:rFonts w:ascii="Calibri" w:hAnsi="Calibri"/>
        </w:rPr>
        <w:t>advi</w:t>
      </w:r>
      <w:r>
        <w:rPr>
          <w:rFonts w:ascii="Calibri" w:hAnsi="Calibri"/>
        </w:rPr>
        <w:t>s</w:t>
      </w:r>
      <w:r w:rsidRPr="00205A45">
        <w:rPr>
          <w:rFonts w:ascii="Calibri" w:hAnsi="Calibri"/>
        </w:rPr>
        <w:t>e on consistent and comparable validation processes to develop assays</w:t>
      </w:r>
      <w:r>
        <w:rPr>
          <w:rFonts w:ascii="Calibri" w:hAnsi="Calibri"/>
        </w:rPr>
        <w:t>. The CSIRO ha</w:t>
      </w:r>
      <w:r w:rsidR="008D6566">
        <w:rPr>
          <w:rFonts w:ascii="Calibri" w:hAnsi="Calibri"/>
        </w:rPr>
        <w:t>s</w:t>
      </w:r>
      <w:r>
        <w:rPr>
          <w:rFonts w:ascii="Calibri" w:hAnsi="Calibri"/>
        </w:rPr>
        <w:t xml:space="preserve"> also developed the </w:t>
      </w:r>
      <w:hyperlink r:id="rId163" w:history="1">
        <w:r w:rsidRPr="00894B7D">
          <w:rPr>
            <w:rStyle w:val="Hyperlink"/>
            <w:rFonts w:ascii="Calibri" w:hAnsi="Calibri"/>
          </w:rPr>
          <w:t>Environmental DNA test validation guidelines</w:t>
        </w:r>
      </w:hyperlink>
      <w:r>
        <w:rPr>
          <w:rFonts w:ascii="Calibri" w:hAnsi="Calibri"/>
        </w:rPr>
        <w:t xml:space="preserve"> and </w:t>
      </w:r>
      <w:hyperlink r:id="rId164" w:history="1">
        <w:r w:rsidRPr="00AB04FC">
          <w:rPr>
            <w:rStyle w:val="Hyperlink"/>
            <w:rFonts w:ascii="Calibri" w:hAnsi="Calibri"/>
          </w:rPr>
          <w:t>Environmental DNA protocol development guide for biomonitoring guidelines</w:t>
        </w:r>
      </w:hyperlink>
      <w:r>
        <w:rPr>
          <w:rFonts w:ascii="Calibri" w:hAnsi="Calibri"/>
        </w:rPr>
        <w:t xml:space="preserve"> which provide quality control and minimum standard considerations for developing, validating, and using eDNA/eRNA assays for single- and multi-species detection. The </w:t>
      </w:r>
      <w:hyperlink r:id="rId165" w:history="1">
        <w:r w:rsidRPr="00DA0AC3">
          <w:rPr>
            <w:rStyle w:val="Hyperlink"/>
          </w:rPr>
          <w:t>Compendium of introduced marine pest molecular studies relevant to Australia</w:t>
        </w:r>
      </w:hyperlink>
      <w:r>
        <w:rPr>
          <w:rFonts w:ascii="Calibri" w:hAnsi="Calibri"/>
        </w:rPr>
        <w:t xml:space="preserve"> contain species-specific information including validated assays. </w:t>
      </w:r>
      <w:r w:rsidRPr="00F01127">
        <w:rPr>
          <w:rFonts w:ascii="Calibri" w:hAnsi="Calibri"/>
        </w:rPr>
        <w:t xml:space="preserve">In addition, use of validated species-specific assays in combination with sampling methods of known efficacy enables calculation of the optimal sample number as part of surveillance program design. </w:t>
      </w:r>
      <w:r w:rsidRPr="00F01127">
        <w:rPr>
          <w:rFonts w:cstheme="minorHAnsi"/>
        </w:rPr>
        <w:t>For example, the South Australian Research and Development Institute (SARDI)</w:t>
      </w:r>
      <w:r w:rsidRPr="00F01127">
        <w:rPr>
          <w:rFonts w:ascii="Calibri" w:hAnsi="Calibri"/>
        </w:rPr>
        <w:t xml:space="preserve"> ha</w:t>
      </w:r>
      <w:r w:rsidR="00B77645">
        <w:rPr>
          <w:rFonts w:ascii="Calibri" w:hAnsi="Calibri"/>
        </w:rPr>
        <w:t>s</w:t>
      </w:r>
      <w:r w:rsidRPr="00F01127">
        <w:rPr>
          <w:rFonts w:ascii="Calibri" w:hAnsi="Calibri"/>
        </w:rPr>
        <w:t xml:space="preserve"> developed a </w:t>
      </w:r>
      <w:hyperlink r:id="rId166" w:history="1">
        <w:r w:rsidRPr="00F01127">
          <w:rPr>
            <w:rStyle w:val="Hyperlink"/>
          </w:rPr>
          <w:t>sample number calculator</w:t>
        </w:r>
      </w:hyperlink>
      <w:r w:rsidRPr="00F01127">
        <w:rPr>
          <w:rFonts w:ascii="Calibri" w:hAnsi="Calibri"/>
        </w:rPr>
        <w:t xml:space="preserve"> for surveys using plankton tow samples and </w:t>
      </w:r>
      <w:r w:rsidR="003B4C01">
        <w:rPr>
          <w:rFonts w:ascii="Calibri" w:hAnsi="Calibri"/>
        </w:rPr>
        <w:t>molecular testing</w:t>
      </w:r>
      <w:r w:rsidRPr="00F01127">
        <w:rPr>
          <w:rFonts w:ascii="Calibri" w:hAnsi="Calibri"/>
        </w:rPr>
        <w:t>.</w:t>
      </w:r>
      <w:r w:rsidR="001374AE">
        <w:rPr>
          <w:rFonts w:ascii="Calibri" w:hAnsi="Calibri"/>
        </w:rPr>
        <w:t xml:space="preserve"> This calculator assumes a specific plankton tow method (100 m surface tows with a 50 </w:t>
      </w:r>
      <w:r w:rsidR="001374AE">
        <w:rPr>
          <w:rFonts w:ascii="Calibri" w:hAnsi="Calibri"/>
        </w:rPr>
        <w:sym w:font="Symbol" w:char="F06D"/>
      </w:r>
      <w:r w:rsidR="001374AE">
        <w:rPr>
          <w:rFonts w:ascii="Calibri" w:hAnsi="Calibri"/>
        </w:rPr>
        <w:t>m net) but</w:t>
      </w:r>
      <w:r w:rsidR="003B4C01">
        <w:rPr>
          <w:rFonts w:ascii="Calibri" w:hAnsi="Calibri"/>
        </w:rPr>
        <w:t xml:space="preserve"> can be used to calculate sample numbers for any molecular test with quantified diagnostic sensitivity (=</w:t>
      </w:r>
      <w:r w:rsidR="001556A8">
        <w:rPr>
          <w:rFonts w:ascii="Calibri" w:hAnsi="Calibri"/>
        </w:rPr>
        <w:t xml:space="preserve"> </w:t>
      </w:r>
      <w:r w:rsidR="003B4C01">
        <w:rPr>
          <w:rFonts w:ascii="Calibri" w:hAnsi="Calibri"/>
        </w:rPr>
        <w:t>likelihood of detection where target DNA is present)</w:t>
      </w:r>
      <w:r w:rsidR="005A713B">
        <w:rPr>
          <w:rFonts w:ascii="Calibri" w:hAnsi="Calibri"/>
        </w:rPr>
        <w:t>.</w:t>
      </w:r>
    </w:p>
    <w:p w14:paraId="47A925B9" w14:textId="74405F3D" w:rsidR="00C31DB1" w:rsidRPr="002A2CF4" w:rsidRDefault="00EB7349" w:rsidP="006B47C1">
      <w:pPr>
        <w:rPr>
          <w:rFonts w:ascii="Calibri" w:hAnsi="Calibri"/>
        </w:rPr>
      </w:pPr>
      <w:r>
        <w:rPr>
          <w:rFonts w:ascii="Calibri" w:hAnsi="Calibri"/>
        </w:rPr>
        <w:t>Australian-developed</w:t>
      </w:r>
      <w:r w:rsidR="00C31DB1">
        <w:rPr>
          <w:rFonts w:ascii="Calibri" w:hAnsi="Calibri"/>
        </w:rPr>
        <w:t xml:space="preserve"> </w:t>
      </w:r>
      <w:r w:rsidR="00522A33">
        <w:rPr>
          <w:rFonts w:ascii="Calibri" w:hAnsi="Calibri"/>
        </w:rPr>
        <w:t>q</w:t>
      </w:r>
      <w:r w:rsidR="00C31DB1">
        <w:rPr>
          <w:rFonts w:ascii="Calibri" w:hAnsi="Calibri"/>
        </w:rPr>
        <w:t xml:space="preserve">PCR assays are currently available for some invasive ascidian species, including </w:t>
      </w:r>
      <w:r w:rsidR="00C31DB1">
        <w:rPr>
          <w:i/>
          <w:iCs/>
        </w:rPr>
        <w:t xml:space="preserve">Didemnum perlucidum, D. vexillum </w:t>
      </w:r>
      <w:r w:rsidR="00C31DB1">
        <w:t xml:space="preserve">and other </w:t>
      </w:r>
      <w:r w:rsidR="00C31DB1">
        <w:rPr>
          <w:i/>
          <w:iCs/>
        </w:rPr>
        <w:t xml:space="preserve">Didemnum </w:t>
      </w:r>
      <w:r w:rsidR="00C31DB1">
        <w:t xml:space="preserve">species </w:t>
      </w:r>
      <w:r w:rsidR="00C31DB1" w:rsidRPr="00E23FE5">
        <w:fldChar w:fldCharType="begin"/>
      </w:r>
      <w:r w:rsidR="00C31DB1" w:rsidRPr="00E23FE5">
        <w:instrText xml:space="preserve"> ADDIN EN.CITE &lt;EndNote&gt;&lt;Cite&gt;&lt;Author&gt;Ellis&lt;/Author&gt;&lt;Year&gt;2023&lt;/Year&gt;&lt;RecNum&gt;5322&lt;/RecNum&gt;&lt;DisplayText&gt;(Ellis et al. 2023)&lt;/DisplayText&gt;&lt;record&gt;&lt;rec-number&gt;5322&lt;/rec-number&gt;&lt;foreign-keys&gt;&lt;key app="EN" db-id="5pw5zxs03zavz2esrer5zreaaer2f9v0wf9p" timestamp="1708374208" guid="5628d14b-30a3-4551-882d-3278d0d92f27"&gt;5322&lt;/key&gt;&lt;/foreign-keys&gt;&lt;ref-type name="Report"&gt;27&lt;/ref-type&gt;&lt;contributors&gt;&lt;authors&gt;&lt;author&gt;Ellis, M. R.&lt;/author&gt;&lt;author&gt;Gan, H. M.&lt;/author&gt;&lt;author&gt;Tuohey, K. N.&lt;/author&gt;&lt;author&gt;Miller, A. D.&lt;/author&gt;&lt;author&gt;Sherman, C. D. H.&lt;/author&gt;&lt;/authors&gt;&lt;tertiary-authors&gt;&lt;author&gt;Deakin University&lt;/author&gt;&lt;/tertiary-authors&gt;&lt;/contributors&gt;&lt;titles&gt;&lt;title&gt;&lt;style face="normal" font="default" size="100%"&gt;Development and validation of molecular diagnostic tools for distinguishing invasive &lt;/style&gt;&lt;style face="italic" font="default" size="100%"&gt;Didemnum&lt;/style&gt;&lt;style face="normal" font="default" size="100%"&gt; species from native Australian species&lt;/style&gt;&lt;/title&gt;&lt;secondary-title&gt;Report for the Department of Agriculture, Fisheries and Forestry&lt;/secondary-title&gt;&lt;/titles&gt;&lt;dates&gt;&lt;year&gt;2023&lt;/year&gt;&lt;/dates&gt;&lt;pub-location&gt;Geelong&lt;/pub-location&gt;&lt;publisher&gt;Deakin University&lt;/publisher&gt;&lt;urls&gt;&lt;/urls&gt;&lt;/record&gt;&lt;/Cite&gt;&lt;/EndNote&gt;</w:instrText>
      </w:r>
      <w:r w:rsidR="00C31DB1" w:rsidRPr="00E23FE5">
        <w:fldChar w:fldCharType="separate"/>
      </w:r>
      <w:r w:rsidR="00C31DB1" w:rsidRPr="00E23FE5">
        <w:rPr>
          <w:noProof/>
        </w:rPr>
        <w:t>(Ellis et al. 2023</w:t>
      </w:r>
      <w:r w:rsidR="00C31DB1">
        <w:rPr>
          <w:noProof/>
        </w:rPr>
        <w:t xml:space="preserve">; </w:t>
      </w:r>
      <w:r w:rsidR="00C31DB1">
        <w:rPr>
          <w:rFonts w:ascii="Calibri" w:hAnsi="Calibri"/>
          <w:noProof/>
        </w:rPr>
        <w:t>Simpson et al. 2017</w:t>
      </w:r>
      <w:r w:rsidR="00EC5588">
        <w:rPr>
          <w:rFonts w:ascii="Calibri" w:hAnsi="Calibri"/>
          <w:noProof/>
        </w:rPr>
        <w:t xml:space="preserve">, </w:t>
      </w:r>
      <w:r w:rsidR="00EC5588" w:rsidRPr="00EC5588">
        <w:rPr>
          <w:rFonts w:ascii="Calibri" w:hAnsi="Calibri"/>
          <w:noProof/>
        </w:rPr>
        <w:t>Simpson et al</w:t>
      </w:r>
      <w:r w:rsidR="00EC5588">
        <w:rPr>
          <w:rFonts w:ascii="Calibri" w:hAnsi="Calibri"/>
          <w:noProof/>
        </w:rPr>
        <w:t>.</w:t>
      </w:r>
      <w:r w:rsidR="00EC5588" w:rsidRPr="00EC5588">
        <w:rPr>
          <w:rFonts w:ascii="Calibri" w:hAnsi="Calibri"/>
          <w:noProof/>
        </w:rPr>
        <w:t xml:space="preserve"> 2018</w:t>
      </w:r>
      <w:r w:rsidR="00C31DB1" w:rsidRPr="00E23FE5">
        <w:rPr>
          <w:noProof/>
        </w:rPr>
        <w:t>)</w:t>
      </w:r>
      <w:r w:rsidR="00C31DB1" w:rsidRPr="00E23FE5">
        <w:fldChar w:fldCharType="end"/>
      </w:r>
      <w:r w:rsidR="00C31DB1">
        <w:t xml:space="preserve">, and for </w:t>
      </w:r>
      <w:r w:rsidR="00C31DB1">
        <w:rPr>
          <w:i/>
          <w:iCs/>
        </w:rPr>
        <w:t xml:space="preserve">Ciona intestinalis </w:t>
      </w:r>
      <w:r w:rsidR="00C31DB1" w:rsidRPr="00E76FDF">
        <w:fldChar w:fldCharType="begin"/>
      </w:r>
      <w:r w:rsidR="00C31DB1" w:rsidRPr="00E76FDF">
        <w:instrText xml:space="preserve"> ADDIN EN.CITE &lt;EndNote&gt;&lt;Cite&gt;&lt;Author&gt;Bott&lt;/Author&gt;&lt;Year&gt;2011&lt;/Year&gt;&lt;RecNum&gt;1&lt;/RecNum&gt;&lt;DisplayText&gt;(Bott &amp;amp; Giblot-Ducray 2011)&lt;/DisplayText&gt;&lt;record&gt;&lt;rec-number&gt;1&lt;/rec-number&gt;&lt;foreign-keys&gt;&lt;key app="EN" db-id="dv0aa2w2td5t28eszzn5d5p509er2sfrvw92" timestamp="1717639847"&gt;1&lt;/key&gt;&lt;/foreign-keys&gt;&lt;ref-type name="Report"&gt;27&lt;/ref-type&gt;&lt;contributors&gt;&lt;authors&gt;&lt;author&gt;Bott, Nathan J.&lt;/author&gt;&lt;author&gt;Giblot-Ducray, Danièle&lt;/author&gt;&lt;/authors&gt;&lt;tertiary-authors&gt;&lt;author&gt;South Australia Research and Development Institute (SARDI)&lt;/author&gt;&lt;/tertiary-authors&gt;&lt;/contributors&gt;&lt;titles&gt;&lt;title&gt;&lt;style face="normal" font="default" size="100%"&gt;Molecular tools for the detection of marine pests: development of diagnostic PCR assays for the detection of significant marine pests, &lt;/style&gt;&lt;style face="italic" font="default" size="100%"&gt;Carcinus maenas&lt;/style&gt;&lt;style face="normal" font="default" size="100%"&gt;, &lt;/style&gt;&lt;style face="italic" font="default" size="100%"&gt;Ciona intestinalis&lt;/style&gt;&lt;style face="normal" font="default" size="100%"&gt; and &lt;/style&gt;&lt;style face="italic" font="default" size="100%"&gt;Undaria pinnatifida&lt;/style&gt;&lt;/title&gt;&lt;secondary-title&gt;SARDI Research Report Series&lt;/secondary-title&gt;&lt;/titles&gt;&lt;pages&gt;24&lt;/pages&gt;&lt;volume&gt;587&lt;/volume&gt;&lt;number&gt;F2011/000503-1&lt;/number&gt;&lt;dates&gt;&lt;year&gt;2011&lt;/year&gt;&lt;/dates&gt;&lt;pub-location&gt;Adelaide&lt;/pub-location&gt;&lt;publisher&gt;South Australia Research and Development Institute (Aquatic Sciences)&lt;/publisher&gt;&lt;urls&gt;&lt;/urls&gt;&lt;electronic-resource-num&gt;10.13140/RG.2.1.2284.6889&lt;/electronic-resource-num&gt;&lt;/record&gt;&lt;/Cite&gt;&lt;/EndNote&gt;</w:instrText>
      </w:r>
      <w:r w:rsidR="00C31DB1" w:rsidRPr="00E76FDF">
        <w:fldChar w:fldCharType="separate"/>
      </w:r>
      <w:r w:rsidR="00C31DB1" w:rsidRPr="00E76FDF">
        <w:rPr>
          <w:noProof/>
        </w:rPr>
        <w:t>(Bott &amp; Giblot-Ducray 2011)</w:t>
      </w:r>
      <w:r w:rsidR="00C31DB1" w:rsidRPr="00E76FDF">
        <w:fldChar w:fldCharType="end"/>
      </w:r>
      <w:r w:rsidR="00C31DB1">
        <w:t xml:space="preserve">. </w:t>
      </w:r>
      <w:r w:rsidR="00B43086">
        <w:t xml:space="preserve">These assays were laboratory validated as part of their development. The assay for </w:t>
      </w:r>
      <w:r w:rsidR="00B43086">
        <w:rPr>
          <w:i/>
          <w:iCs/>
        </w:rPr>
        <w:t xml:space="preserve">Ciona intestinalis </w:t>
      </w:r>
      <w:r w:rsidR="00B43086">
        <w:t xml:space="preserve">has been </w:t>
      </w:r>
      <w:r w:rsidR="00DC6B91">
        <w:t xml:space="preserve">partially field validated for plankton sampling (Deveney </w:t>
      </w:r>
      <w:r w:rsidR="00DC6B91" w:rsidRPr="007310CC">
        <w:t>et al</w:t>
      </w:r>
      <w:r w:rsidR="004D5D5F" w:rsidRPr="007310CC">
        <w:t>.</w:t>
      </w:r>
      <w:r w:rsidR="00DC6B91">
        <w:t xml:space="preserve"> 2017) but not fully operationally validated</w:t>
      </w:r>
      <w:r w:rsidR="00E856FB">
        <w:t>. The</w:t>
      </w:r>
      <w:r w:rsidR="0010347E">
        <w:t xml:space="preserve"> available assays for </w:t>
      </w:r>
      <w:r w:rsidR="0010347E">
        <w:rPr>
          <w:i/>
          <w:iCs/>
        </w:rPr>
        <w:t xml:space="preserve">D. perlucidum </w:t>
      </w:r>
      <w:r w:rsidR="007310CC">
        <w:t xml:space="preserve">and </w:t>
      </w:r>
      <w:r w:rsidR="007310CC">
        <w:rPr>
          <w:i/>
          <w:iCs/>
        </w:rPr>
        <w:t xml:space="preserve">D. vexillum </w:t>
      </w:r>
      <w:r w:rsidR="007310CC">
        <w:t>have been operationally validated in settlement plate samples (Wiltshire et al. in prep).</w:t>
      </w:r>
      <w:r w:rsidR="00DC6B91">
        <w:t xml:space="preserve"> </w:t>
      </w:r>
      <w:r w:rsidR="00C31DB1">
        <w:t xml:space="preserve">In Canada, PCR assays have been developed for </w:t>
      </w:r>
      <w:r w:rsidR="00C31DB1" w:rsidRPr="0075692C">
        <w:rPr>
          <w:i/>
          <w:iCs/>
        </w:rPr>
        <w:t>B</w:t>
      </w:r>
      <w:r w:rsidR="00C31DB1">
        <w:rPr>
          <w:i/>
          <w:iCs/>
        </w:rPr>
        <w:t>.</w:t>
      </w:r>
      <w:r w:rsidR="00C31DB1" w:rsidRPr="0075692C">
        <w:rPr>
          <w:i/>
          <w:iCs/>
        </w:rPr>
        <w:t xml:space="preserve"> violaceus</w:t>
      </w:r>
      <w:r w:rsidR="00C31DB1">
        <w:t xml:space="preserve">, </w:t>
      </w:r>
      <w:r w:rsidR="00C31DB1" w:rsidRPr="0075692C">
        <w:rPr>
          <w:i/>
          <w:iCs/>
        </w:rPr>
        <w:t>B. schlosseri</w:t>
      </w:r>
      <w:r w:rsidR="00C31DB1">
        <w:t xml:space="preserve">, </w:t>
      </w:r>
      <w:r w:rsidR="00C31DB1" w:rsidRPr="0075692C">
        <w:rPr>
          <w:i/>
          <w:iCs/>
        </w:rPr>
        <w:t>C. intestinalis</w:t>
      </w:r>
      <w:r w:rsidR="00C31DB1">
        <w:t xml:space="preserve">, and </w:t>
      </w:r>
      <w:r w:rsidR="00C31DB1" w:rsidRPr="0075692C">
        <w:rPr>
          <w:i/>
          <w:iCs/>
        </w:rPr>
        <w:t xml:space="preserve">S. clava </w:t>
      </w:r>
      <w:r w:rsidR="00C31DB1" w:rsidRPr="002F390B">
        <w:fldChar w:fldCharType="begin"/>
      </w:r>
      <w:r w:rsidR="00C31DB1" w:rsidRPr="002F390B">
        <w:instrText xml:space="preserve"> ADDIN EN.CITE &lt;EndNote&gt;&lt;Cite&gt;&lt;Author&gt;LeBlanc&lt;/Author&gt;&lt;Year&gt;2020&lt;/Year&gt;&lt;RecNum&gt;5331&lt;/RecNum&gt;&lt;DisplayText&gt;(LeBlanc et al. 2020)&lt;/DisplayText&gt;&lt;record&gt;&lt;rec-number&gt;5331&lt;/rec-number&gt;&lt;foreign-keys&gt;&lt;key app="EN" db-id="5pw5zxs03zavz2esrer5zreaaer2f9v0wf9p" timestamp="1708383438" guid="2348d32a-f5f9-4ab7-a711-75effb90b4cf"&gt;5331&lt;/key&gt;&lt;/foreign-keys&gt;&lt;ref-type name="Journal Article"&gt;17&lt;/ref-type&gt;&lt;contributors&gt;&lt;authors&gt;&lt;author&gt;LeBlanc, Francis&lt;/author&gt;&lt;author&gt;Belliveau, Valérie&lt;/author&gt;&lt;author&gt;Watson, Erica&lt;/author&gt;&lt;author&gt;Coomber, Chantal&lt;/author&gt;&lt;author&gt;Simard, Nathalie&lt;/author&gt;&lt;author&gt;DiBacco, Claudio&lt;/author&gt;&lt;author&gt;Bernier, Renée&lt;/author&gt;&lt;author&gt;Gagné, Nellie&lt;/author&gt;&lt;/authors&gt;&lt;/contributors&gt;&lt;titles&gt;&lt;title&gt;Environmental DNA (eDNA) detection of marine aquatic invasive species (AIS) in Eastern Canada using a targeted species-specific qPCR approach&lt;/title&gt;&lt;secondary-title&gt;Management of Biological Invasions&lt;/secondary-title&gt;&lt;/titles&gt;&lt;periodical&gt;&lt;full-title&gt;Management of Biological Invasions&lt;/full-title&gt;&lt;/periodical&gt;&lt;pages&gt;201-217&lt;/pages&gt;&lt;volume&gt;11&lt;/volume&gt;&lt;number&gt;2&lt;/number&gt;&lt;section&gt;201&lt;/section&gt;&lt;dates&gt;&lt;year&gt;2020&lt;/year&gt;&lt;/dates&gt;&lt;isbn&gt;19898649&lt;/isbn&gt;&lt;urls&gt;&lt;/urls&gt;&lt;electronic-resource-num&gt;10.3391/mbi.2020.11.2.03&lt;/electronic-resource-num&gt;&lt;/record&gt;&lt;/Cite&gt;&lt;/EndNote&gt;</w:instrText>
      </w:r>
      <w:r w:rsidR="00C31DB1" w:rsidRPr="002F390B">
        <w:fldChar w:fldCharType="separate"/>
      </w:r>
      <w:r w:rsidR="00C31DB1" w:rsidRPr="002F390B">
        <w:rPr>
          <w:noProof/>
        </w:rPr>
        <w:t>(LeBlanc et al. 2020)</w:t>
      </w:r>
      <w:r w:rsidR="00C31DB1" w:rsidRPr="002F390B">
        <w:fldChar w:fldCharType="end"/>
      </w:r>
      <w:r w:rsidR="00C31DB1" w:rsidRPr="002F390B">
        <w:t>.</w:t>
      </w:r>
      <w:r w:rsidR="00C31DB1">
        <w:t xml:space="preserve"> qPCR and ddPCR assays have also been developed for </w:t>
      </w:r>
      <w:r w:rsidR="00C31DB1" w:rsidRPr="0075692C">
        <w:rPr>
          <w:i/>
          <w:iCs/>
        </w:rPr>
        <w:t>C. intestinalis</w:t>
      </w:r>
      <w:r w:rsidR="00C31DB1">
        <w:t xml:space="preserve"> in South Korea </w:t>
      </w:r>
      <w:r w:rsidR="00C31DB1">
        <w:fldChar w:fldCharType="begin"/>
      </w:r>
      <w:r w:rsidR="00C31DB1">
        <w:instrText xml:space="preserve"> ADDIN EN.CITE &lt;EndNote&gt;&lt;Cite&gt;&lt;Author&gt;Bae&lt;/Author&gt;&lt;Year&gt;2023&lt;/Year&gt;&lt;RecNum&gt;5347&lt;/RecNum&gt;&lt;DisplayText&gt;(Bae et al. 2023a)&lt;/DisplayText&gt;&lt;record&gt;&lt;rec-number&gt;5347&lt;/rec-number&gt;&lt;foreign-keys&gt;&lt;key app="EN" db-id="5pw5zxs03zavz2esrer5zreaaer2f9v0wf9p" timestamp="1708468169" guid="c1ce84df-660b-422b-b8a2-42beca66df9b"&gt;5347&lt;/key&gt;&lt;/foreign-keys&gt;&lt;ref-type name="Journal Article"&gt;17&lt;/ref-type&gt;&lt;contributors&gt;&lt;authors&gt;&lt;author&gt;Bae, Seongjun&lt;/author&gt;&lt;author&gt;Kim, Philjae&lt;/author&gt;&lt;author&gt;Kim, Hyung June&lt;/author&gt;&lt;author&gt;Choi, Keun-Hyung&lt;/author&gt;&lt;/authors&gt;&lt;/contributors&gt;&lt;titles&gt;&lt;title&gt;&lt;style face="normal" font="default" size="100%"&gt;Quantitative comparison between environmental DNA and surface coverage of &lt;/style&gt;&lt;style face="italic" font="default" size="100%"&gt;Ciona robusta&lt;/style&gt;&lt;style face="normal" font="default" size="100%"&gt; and &lt;/style&gt;&lt;style face="italic" font="default" size="100%"&gt;Didemnum vexillum&lt;/style&gt;&lt;/title&gt;&lt;secondary-title&gt;Marine Biology&lt;/secondary-title&gt;&lt;/titles&gt;&lt;periodical&gt;&lt;full-title&gt;Marine Biology&lt;/full-title&gt;&lt;/periodical&gt;&lt;pages&gt;50&lt;/pages&gt;&lt;volume&gt;170&lt;/volume&gt;&lt;number&gt;4&lt;/number&gt;&lt;dates&gt;&lt;year&gt;2023&lt;/year&gt;&lt;/dates&gt;&lt;isbn&gt;0025-3162&amp;#xD;1432-1793&lt;/isbn&gt;&lt;urls&gt;&lt;/urls&gt;&lt;electronic-resource-num&gt;10.1007/s00227-023-04193-5&lt;/electronic-resource-num&gt;&lt;/record&gt;&lt;/Cite&gt;&lt;/EndNote&gt;</w:instrText>
      </w:r>
      <w:r w:rsidR="00C31DB1">
        <w:fldChar w:fldCharType="separate"/>
      </w:r>
      <w:r w:rsidR="00C31DB1">
        <w:rPr>
          <w:noProof/>
        </w:rPr>
        <w:t>(Bae et al. 2023a)</w:t>
      </w:r>
      <w:r w:rsidR="00C31DB1">
        <w:fldChar w:fldCharType="end"/>
      </w:r>
      <w:r w:rsidR="00C31DB1">
        <w:t xml:space="preserve"> and </w:t>
      </w:r>
      <w:r w:rsidR="00C31DB1" w:rsidRPr="0075692C">
        <w:rPr>
          <w:i/>
          <w:iCs/>
        </w:rPr>
        <w:t xml:space="preserve">S. clava </w:t>
      </w:r>
      <w:r w:rsidR="00C31DB1">
        <w:t xml:space="preserve">in New Zealand respectively </w:t>
      </w:r>
      <w:r w:rsidR="00C31DB1">
        <w:fldChar w:fldCharType="begin">
          <w:fldData xml:space="preserve">PEVuZE5vdGU+PENpdGU+PEF1dGhvcj5TY3JpdmVyPC9BdXRob3I+PFllYXI+MjAyNDwvWWVhcj48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</w:fldData>
        </w:fldChar>
      </w:r>
      <w:r w:rsidR="00C31DB1">
        <w:instrText xml:space="preserve"> ADDIN EN.CITE </w:instrText>
      </w:r>
      <w:r w:rsidR="00C31DB1">
        <w:fldChar w:fldCharType="begin">
          <w:fldData xml:space="preserve">PEVuZE5vdGU+PENpdGU+PEF1dGhvcj5TY3JpdmVyPC9BdXRob3I+PFllYXI+MjAyNDwvWWVhcj48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</w:fldData>
        </w:fldChar>
      </w:r>
      <w:r w:rsidR="00C31DB1">
        <w:instrText xml:space="preserve"> ADDIN EN.CITE.DATA </w:instrText>
      </w:r>
      <w:r w:rsidR="00C31DB1">
        <w:fldChar w:fldCharType="end"/>
      </w:r>
      <w:r w:rsidR="00C31DB1">
        <w:fldChar w:fldCharType="separate"/>
      </w:r>
      <w:r w:rsidR="00C31DB1">
        <w:rPr>
          <w:noProof/>
        </w:rPr>
        <w:t>(Scriver et al. 2024b)</w:t>
      </w:r>
      <w:r w:rsidR="00C31DB1">
        <w:fldChar w:fldCharType="end"/>
      </w:r>
      <w:r w:rsidR="00C31DB1">
        <w:t xml:space="preserve">. </w:t>
      </w:r>
      <w:r w:rsidR="00CD0C67">
        <w:t>These overseas assays have undergone laboratory and</w:t>
      </w:r>
      <w:r w:rsidR="001E349C">
        <w:t>, in some cases,</w:t>
      </w:r>
      <w:r w:rsidR="00CD0C67">
        <w:t xml:space="preserve"> initial field assessment</w:t>
      </w:r>
      <w:r w:rsidR="001E349C">
        <w:t>,</w:t>
      </w:r>
      <w:r w:rsidR="00F63269">
        <w:t xml:space="preserve"> but are not operationally validated. Even </w:t>
      </w:r>
      <w:r w:rsidR="007E24C5">
        <w:t xml:space="preserve">where operationally validated assays from overseas are available, </w:t>
      </w:r>
      <w:r w:rsidR="00C31DB1" w:rsidRPr="0075692C">
        <w:rPr>
          <w:rFonts w:cs="Calibri"/>
        </w:rPr>
        <w:t xml:space="preserve">PCR assays </w:t>
      </w:r>
      <w:r w:rsidR="00C31DB1">
        <w:rPr>
          <w:rFonts w:cs="Calibri"/>
        </w:rPr>
        <w:t>used in Australia</w:t>
      </w:r>
      <w:r w:rsidR="00C31DB1" w:rsidRPr="0075692C">
        <w:rPr>
          <w:rFonts w:cs="Calibri"/>
        </w:rPr>
        <w:t xml:space="preserve"> should still be </w:t>
      </w:r>
      <w:r w:rsidR="007E24C5">
        <w:rPr>
          <w:rFonts w:cs="Calibri"/>
        </w:rPr>
        <w:t>field</w:t>
      </w:r>
      <w:r w:rsidR="00C31DB1" w:rsidRPr="0075692C">
        <w:rPr>
          <w:rFonts w:cs="Calibri"/>
        </w:rPr>
        <w:t xml:space="preserve"> validated </w:t>
      </w:r>
      <w:r w:rsidR="00C31DB1" w:rsidRPr="644D5D34">
        <w:t xml:space="preserve">for Australian conditions because of the potential for cross-reaction with native species </w:t>
      </w:r>
      <w:r w:rsidR="00C31DB1" w:rsidRPr="644D5D34">
        <w:lastRenderedPageBreak/>
        <w:t>(the majority of which have not been sequenced)</w:t>
      </w:r>
      <w:r w:rsidR="00C31DB1">
        <w:t xml:space="preserve">. </w:t>
      </w:r>
      <w:r w:rsidR="000D034A">
        <w:t>Operational validation is specific to sample type, hence, additional validation may be needed where assays are used in a different sample type</w:t>
      </w:r>
      <w:r w:rsidR="004A2489">
        <w:t xml:space="preserve">. </w:t>
      </w:r>
      <w:r w:rsidR="00C31DB1" w:rsidRPr="00846769">
        <w:t xml:space="preserve">Molecular information </w:t>
      </w:r>
      <w:r w:rsidR="00C31DB1">
        <w:t xml:space="preserve">including </w:t>
      </w:r>
      <w:r w:rsidR="004A2489">
        <w:t xml:space="preserve">the current level of </w:t>
      </w:r>
      <w:r w:rsidR="00C31DB1">
        <w:t xml:space="preserve">assay validation </w:t>
      </w:r>
      <w:r w:rsidR="00C31DB1" w:rsidRPr="00846769">
        <w:t xml:space="preserve">can be found for </w:t>
      </w:r>
      <w:r w:rsidR="00C31DB1">
        <w:t>some of the</w:t>
      </w:r>
      <w:r w:rsidR="00C31DB1" w:rsidRPr="00846769">
        <w:t xml:space="preserve"> taxon listed in </w:t>
      </w:r>
      <w:hyperlink w:anchor="_Appendix_A:_Taxon-specific" w:history="1">
        <w:r w:rsidR="00C31DB1" w:rsidRPr="00A54F59">
          <w:rPr>
            <w:rStyle w:val="Hyperlink"/>
            <w:rFonts w:ascii="Calibri" w:hAnsi="Calibri"/>
          </w:rPr>
          <w:t>Appendix A</w:t>
        </w:r>
      </w:hyperlink>
      <w:r w:rsidR="00C31DB1">
        <w:t xml:space="preserve">. </w:t>
      </w:r>
    </w:p>
    <w:p w14:paraId="67378CFC" w14:textId="4FCFFA0D" w:rsidR="0070426C" w:rsidRDefault="00C31DB1" w:rsidP="0070426C">
      <w:pPr>
        <w:rPr>
          <w:rFonts w:ascii="Calibri" w:hAnsi="Calibri"/>
        </w:rPr>
      </w:pPr>
      <w:r>
        <w:t>Where a species-specific assay is not available, or else to characterise the species composition of a sample more broadly, high-throughput sequencing (HTS), also known as metabarcoding or next-generation sequencing (NGS), may be used.</w:t>
      </w:r>
      <w:r w:rsidR="0070426C">
        <w:t xml:space="preserve"> </w:t>
      </w:r>
      <w:r w:rsidR="0070426C">
        <w:rPr>
          <w:rFonts w:ascii="Calibri" w:hAnsi="Calibri"/>
        </w:rPr>
        <w:t>HTS approaches aim to amplify all DNA sequences in a sample, with sequences then aligned with reference sequences</w:t>
      </w:r>
      <w:r w:rsidR="0070426C" w:rsidRPr="00846769">
        <w:rPr>
          <w:rFonts w:ascii="Calibri" w:hAnsi="Calibri"/>
        </w:rPr>
        <w:t xml:space="preserve"> to identify multiple species in </w:t>
      </w:r>
      <w:r w:rsidR="0070426C">
        <w:rPr>
          <w:rFonts w:ascii="Calibri" w:hAnsi="Calibri"/>
        </w:rPr>
        <w:t>the</w:t>
      </w:r>
      <w:r w:rsidR="0070426C" w:rsidRPr="00846769">
        <w:rPr>
          <w:rFonts w:ascii="Calibri" w:hAnsi="Calibri"/>
        </w:rPr>
        <w:t xml:space="preserve"> sample </w:t>
      </w:r>
      <w:r w:rsidR="0070426C">
        <w:rPr>
          <w:rFonts w:ascii="Calibri" w:hAnsi="Calibri"/>
        </w:rPr>
        <w:t>or to assess</w:t>
      </w:r>
      <w:r w:rsidR="0070426C" w:rsidRPr="00846769">
        <w:rPr>
          <w:rFonts w:ascii="Calibri" w:hAnsi="Calibri"/>
        </w:rPr>
        <w:t xml:space="preserve"> species richness and </w:t>
      </w:r>
      <w:r w:rsidR="0070426C" w:rsidRPr="00933093">
        <w:rPr>
          <w:rFonts w:ascii="Calibri" w:hAnsi="Calibri"/>
        </w:rPr>
        <w:t>biodiversity (Darling &amp; Frederick 2018</w:t>
      </w:r>
      <w:r w:rsidR="009A557A">
        <w:rPr>
          <w:rFonts w:ascii="Calibri" w:hAnsi="Calibri"/>
        </w:rPr>
        <w:t>; Pochon et al. 2017</w:t>
      </w:r>
      <w:r w:rsidR="0070426C" w:rsidRPr="00933093">
        <w:rPr>
          <w:rFonts w:ascii="Calibri" w:hAnsi="Calibri"/>
        </w:rPr>
        <w:t>).</w:t>
      </w:r>
      <w:r w:rsidR="0070426C" w:rsidRPr="00846769">
        <w:rPr>
          <w:rFonts w:ascii="Calibri" w:hAnsi="Calibri"/>
        </w:rPr>
        <w:t xml:space="preserve"> </w:t>
      </w:r>
      <w:r w:rsidR="0070426C">
        <w:rPr>
          <w:rFonts w:ascii="Calibri" w:hAnsi="Calibri"/>
        </w:rPr>
        <w:t xml:space="preserve">As for sequencing for specimen identification, the choice of barcode gene region (e.g. COI, 18S) and completeness and accuracy of sequence databases are important considerations for the interpretation of HTS data. </w:t>
      </w:r>
      <w:r w:rsidR="00FD04CD">
        <w:rPr>
          <w:rFonts w:ascii="Calibri" w:hAnsi="Calibri"/>
        </w:rPr>
        <w:t xml:space="preserve">HTS approaches are generally less sensitive that PCR-based methods for detections of specific </w:t>
      </w:r>
      <w:r w:rsidR="008E0BAC">
        <w:rPr>
          <w:rFonts w:ascii="Calibri" w:hAnsi="Calibri"/>
        </w:rPr>
        <w:t xml:space="preserve">taxa, and may also be less specific due to incomplete databases and the inability of some barcodes to </w:t>
      </w:r>
      <w:r w:rsidR="00207F12">
        <w:rPr>
          <w:rFonts w:ascii="Calibri" w:hAnsi="Calibri"/>
        </w:rPr>
        <w:t>distinguish closely-related species</w:t>
      </w:r>
      <w:r w:rsidR="00F94610">
        <w:rPr>
          <w:rFonts w:ascii="Calibri" w:hAnsi="Calibri"/>
        </w:rPr>
        <w:t xml:space="preserve">. </w:t>
      </w:r>
      <w:r w:rsidR="0070426C">
        <w:rPr>
          <w:rFonts w:ascii="Calibri" w:hAnsi="Calibri"/>
        </w:rPr>
        <w:t>Managers should be aware that HTS results take considerably longer</w:t>
      </w:r>
      <w:r w:rsidR="00B30332">
        <w:rPr>
          <w:rFonts w:ascii="Calibri" w:hAnsi="Calibri"/>
        </w:rPr>
        <w:t xml:space="preserve"> compared with</w:t>
      </w:r>
      <w:r w:rsidR="0070426C">
        <w:rPr>
          <w:rFonts w:ascii="Calibri" w:hAnsi="Calibri"/>
        </w:rPr>
        <w:t xml:space="preserve"> qPCR/ddPCR due to </w:t>
      </w:r>
      <w:r w:rsidR="00B05570">
        <w:rPr>
          <w:rFonts w:ascii="Calibri" w:hAnsi="Calibri"/>
        </w:rPr>
        <w:t xml:space="preserve">requiring </w:t>
      </w:r>
      <w:r w:rsidR="0070426C">
        <w:rPr>
          <w:rFonts w:ascii="Calibri" w:hAnsi="Calibri"/>
        </w:rPr>
        <w:t xml:space="preserve">a multistep process for amplification, sequencing, and bioinformatic processing. </w:t>
      </w:r>
    </w:p>
    <w:p w14:paraId="0EDC203C" w14:textId="1195D6E8" w:rsidR="001D77E6" w:rsidRDefault="0070426C" w:rsidP="0070426C">
      <w:r>
        <w:t xml:space="preserve">In aquatic environments, detection probability </w:t>
      </w:r>
      <w:r w:rsidR="00B05570">
        <w:t xml:space="preserve">of free DNA, as captured in water samples, </w:t>
      </w:r>
      <w:r>
        <w:t xml:space="preserve">is influenced by the decay rate of genetic material and passive dispersal from the source under local hydrodynamic conditions </w:t>
      </w:r>
      <w:r>
        <w:fldChar w:fldCharType="begin">
          <w:fldData xml:space="preserve">PEVuZE5vdGU+PENpdGU+PEF1dGhvcj5EYXJsaW5nPC9BdXRob3I+PFllYXI+MjAxODwvWWVhcj48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==
</w:fldData>
        </w:fldChar>
      </w:r>
      <w:r>
        <w:instrText xml:space="preserve"> ADDIN EN.CITE </w:instrText>
      </w:r>
      <w:r>
        <w:fldChar w:fldCharType="begin">
          <w:fldData xml:space="preserve">PEVuZE5vdGU+PENpdGU+PEF1dGhvcj5EYXJsaW5nPC9BdXRob3I+PFllYXI+MjAxODwvWWVhcj48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==
</w:fldData>
        </w:fldChar>
      </w:r>
      <w:r>
        <w:instrText xml:space="preserve"> ADDIN EN.CITE.DATA </w:instrText>
      </w:r>
      <w:r>
        <w:fldChar w:fldCharType="end"/>
      </w:r>
      <w:r>
        <w:fldChar w:fldCharType="separate"/>
      </w:r>
      <w:r>
        <w:rPr>
          <w:noProof/>
        </w:rPr>
        <w:t>(Darling &amp; Frederick 2018; Ellis et al. 2022)</w:t>
      </w:r>
      <w:r>
        <w:fldChar w:fldCharType="end"/>
      </w:r>
      <w:r>
        <w:t xml:space="preserve">. </w:t>
      </w:r>
      <w:r w:rsidR="00326DDC">
        <w:t>Detection in plankton</w:t>
      </w:r>
      <w:r w:rsidR="00F3651D">
        <w:t xml:space="preserve"> </w:t>
      </w:r>
      <w:r w:rsidR="00326DDC">
        <w:t xml:space="preserve">is influenced by seasonal reproductive periods </w:t>
      </w:r>
      <w:r w:rsidR="00F40F1F">
        <w:t>and by both active and passive larval movements</w:t>
      </w:r>
      <w:r w:rsidR="00A660EE">
        <w:t xml:space="preserve">; planktonic detections may also include </w:t>
      </w:r>
      <w:r w:rsidR="00722EF8">
        <w:t>shed adult cells or free DNA adsorbed to particles</w:t>
      </w:r>
      <w:r w:rsidR="0053104A">
        <w:t xml:space="preserve"> (</w:t>
      </w:r>
      <w:r w:rsidR="00FA0DA7">
        <w:t>Wiltshire 2021</w:t>
      </w:r>
      <w:r w:rsidR="0053104A">
        <w:t>)</w:t>
      </w:r>
      <w:r w:rsidR="00F40F1F">
        <w:t xml:space="preserve">. </w:t>
      </w:r>
      <w:r w:rsidRPr="00846769">
        <w:rPr>
          <w:rFonts w:ascii="Calibri" w:hAnsi="Calibri"/>
        </w:rPr>
        <w:t xml:space="preserve">Positive molecular detections of target DNA </w:t>
      </w:r>
      <w:r w:rsidR="0053104A">
        <w:rPr>
          <w:rFonts w:ascii="Calibri" w:hAnsi="Calibri"/>
        </w:rPr>
        <w:t xml:space="preserve">in these sample types </w:t>
      </w:r>
      <w:r w:rsidRPr="00846769">
        <w:rPr>
          <w:rFonts w:ascii="Calibri" w:hAnsi="Calibri"/>
        </w:rPr>
        <w:t xml:space="preserve">do not guarantee target organisms are present and viable at the location </w:t>
      </w:r>
      <w:r>
        <w:rPr>
          <w:rFonts w:ascii="Calibri" w:hAnsi="Calibri"/>
        </w:rPr>
        <w:t>of detection, because DNA may have been advected by water movement from source populations or present from a non-viable source such as ballast water, wastewater, or predatory excretions. Detections should be interpreted in conjunction with information on water movement patterns and potential sources of non-viable DNA.</w:t>
      </w:r>
      <w:r w:rsidRPr="00846769">
        <w:rPr>
          <w:rFonts w:ascii="Calibri" w:hAnsi="Calibri"/>
        </w:rPr>
        <w:t xml:space="preserve"> </w:t>
      </w:r>
      <w:r>
        <w:t xml:space="preserve">Historic environmental samples can also be tested </w:t>
      </w:r>
      <w:r w:rsidR="001D77E6">
        <w:t>if available</w:t>
      </w:r>
      <w:r>
        <w:t xml:space="preserve"> to improve temporal surveillance resolution and assist in trace-back activities. </w:t>
      </w:r>
    </w:p>
    <w:p w14:paraId="173354F0" w14:textId="1682A5D9" w:rsidR="001D77E6" w:rsidRDefault="001D77E6" w:rsidP="0070426C">
      <w:r>
        <w:t xml:space="preserve">Settlement arrays are </w:t>
      </w:r>
      <w:r w:rsidR="00A27D8F">
        <w:t xml:space="preserve">a common surveillance method, and can also be tested by molecular methods. </w:t>
      </w:r>
      <w:r w:rsidR="003A4F5E">
        <w:t xml:space="preserve">Unlike water or plankton samples, material present on settlement plates is known to be from the sample location and viable. </w:t>
      </w:r>
      <w:r w:rsidR="00140905">
        <w:t xml:space="preserve">Settlement arrays need to be deployed across the appropriate reproductive season, however, and typically for several months, to capture target organisms. </w:t>
      </w:r>
      <w:r w:rsidR="00AA573C">
        <w:t xml:space="preserve">This sample type is therefore not well suited to rapid response or delimitation surveys, although it is useful for </w:t>
      </w:r>
      <w:r w:rsidR="00F33407">
        <w:t>monitoring and potentially early detection.</w:t>
      </w:r>
      <w:r w:rsidR="003A4F5E">
        <w:t xml:space="preserve"> </w:t>
      </w:r>
    </w:p>
    <w:p w14:paraId="1DD5AAE4" w14:textId="2A654983" w:rsidR="000F7014" w:rsidRDefault="00A24D32" w:rsidP="0070426C">
      <w:r>
        <w:rPr>
          <w:rFonts w:ascii="Calibri" w:hAnsi="Calibri"/>
        </w:rPr>
        <w:t xml:space="preserve">A combination of molecular </w:t>
      </w:r>
      <w:r w:rsidR="00FC3550">
        <w:rPr>
          <w:rFonts w:ascii="Calibri" w:hAnsi="Calibri"/>
        </w:rPr>
        <w:t xml:space="preserve">methods </w:t>
      </w:r>
      <w:r>
        <w:rPr>
          <w:rFonts w:ascii="Calibri" w:hAnsi="Calibri"/>
        </w:rPr>
        <w:t xml:space="preserve">and traditional methods (e.g. </w:t>
      </w:r>
      <w:r w:rsidR="003171B9">
        <w:rPr>
          <w:rFonts w:ascii="Calibri" w:hAnsi="Calibri"/>
        </w:rPr>
        <w:t xml:space="preserve">morphological identification </w:t>
      </w:r>
      <w:r w:rsidR="00361742">
        <w:rPr>
          <w:rFonts w:ascii="Calibri" w:hAnsi="Calibri"/>
        </w:rPr>
        <w:t xml:space="preserve">or molecular analyses </w:t>
      </w:r>
      <w:r w:rsidR="003171B9">
        <w:rPr>
          <w:rFonts w:ascii="Calibri" w:hAnsi="Calibri"/>
        </w:rPr>
        <w:t xml:space="preserve">of material from </w:t>
      </w:r>
      <w:r>
        <w:rPr>
          <w:rFonts w:ascii="Calibri" w:hAnsi="Calibri"/>
        </w:rPr>
        <w:t xml:space="preserve">settlement arrays or visual surveys) are often used for </w:t>
      </w:r>
      <w:r w:rsidR="00A87910">
        <w:rPr>
          <w:rFonts w:ascii="Calibri" w:hAnsi="Calibri"/>
        </w:rPr>
        <w:t xml:space="preserve">marine pest </w:t>
      </w:r>
      <w:r>
        <w:rPr>
          <w:rFonts w:ascii="Calibri" w:hAnsi="Calibri"/>
        </w:rPr>
        <w:t>surveillance</w:t>
      </w:r>
      <w:r w:rsidR="00FC3550">
        <w:rPr>
          <w:rFonts w:ascii="Calibri" w:hAnsi="Calibri"/>
        </w:rPr>
        <w:t xml:space="preserve"> to increase the confidence of pest presence</w:t>
      </w:r>
      <w:r>
        <w:rPr>
          <w:rFonts w:ascii="Calibri" w:hAnsi="Calibri"/>
        </w:rPr>
        <w:t>. There are pros and cons to both approaches. T</w:t>
      </w:r>
      <w:r w:rsidR="0070426C">
        <w:rPr>
          <w:rFonts w:ascii="Calibri" w:hAnsi="Calibri"/>
        </w:rPr>
        <w:t>raditional surveillance methods</w:t>
      </w:r>
      <w:r>
        <w:rPr>
          <w:rFonts w:ascii="Calibri" w:hAnsi="Calibri"/>
        </w:rPr>
        <w:t xml:space="preserve"> can help confirm inconclusive molecular results, but</w:t>
      </w:r>
      <w:r w:rsidR="0070426C">
        <w:rPr>
          <w:rFonts w:ascii="Calibri" w:hAnsi="Calibri"/>
        </w:rPr>
        <w:t xml:space="preserve"> </w:t>
      </w:r>
      <w:r w:rsidR="00A87910">
        <w:rPr>
          <w:rFonts w:ascii="Calibri" w:hAnsi="Calibri"/>
        </w:rPr>
        <w:t>are often more expensive and time-consuming to deploy</w:t>
      </w:r>
      <w:r w:rsidR="00FC3550">
        <w:rPr>
          <w:rFonts w:ascii="Calibri" w:hAnsi="Calibri"/>
        </w:rPr>
        <w:t xml:space="preserve"> and usually require taxonomic expertise.</w:t>
      </w:r>
      <w:r w:rsidR="00A87910">
        <w:rPr>
          <w:rFonts w:ascii="Calibri" w:hAnsi="Calibri"/>
        </w:rPr>
        <w:t xml:space="preserve"> Molecular methods can confirm morphologically ambiguous species or multiple species, and can cover large spatial areas at relatively low cost. However, p</w:t>
      </w:r>
      <w:r w:rsidR="0070426C" w:rsidRPr="00846769">
        <w:rPr>
          <w:rFonts w:ascii="Calibri" w:hAnsi="Calibri"/>
        </w:rPr>
        <w:t>ositive</w:t>
      </w:r>
      <w:r w:rsidR="0070426C">
        <w:rPr>
          <w:rFonts w:ascii="Calibri" w:hAnsi="Calibri"/>
        </w:rPr>
        <w:t xml:space="preserve"> </w:t>
      </w:r>
      <w:r w:rsidR="00A87910">
        <w:rPr>
          <w:rFonts w:ascii="Calibri" w:hAnsi="Calibri"/>
        </w:rPr>
        <w:t xml:space="preserve">molecular </w:t>
      </w:r>
      <w:r w:rsidR="0070426C">
        <w:rPr>
          <w:rFonts w:ascii="Calibri" w:hAnsi="Calibri"/>
        </w:rPr>
        <w:t>detections may be the result of false positives</w:t>
      </w:r>
      <w:r w:rsidR="0070426C" w:rsidRPr="00846769">
        <w:rPr>
          <w:rFonts w:ascii="Calibri" w:hAnsi="Calibri"/>
        </w:rPr>
        <w:t xml:space="preserve"> </w:t>
      </w:r>
      <w:r w:rsidR="0070426C">
        <w:rPr>
          <w:rFonts w:ascii="Calibri" w:hAnsi="Calibri"/>
        </w:rPr>
        <w:t xml:space="preserve">which can occur due to a lack of assay specificity or </w:t>
      </w:r>
      <w:r w:rsidR="0070426C" w:rsidRPr="00846769">
        <w:rPr>
          <w:rFonts w:ascii="Calibri" w:hAnsi="Calibri"/>
        </w:rPr>
        <w:t>sample contamination</w:t>
      </w:r>
      <w:r w:rsidR="00475C82">
        <w:rPr>
          <w:rFonts w:ascii="Calibri" w:hAnsi="Calibri"/>
        </w:rPr>
        <w:t xml:space="preserve">, </w:t>
      </w:r>
      <w:r w:rsidR="00475C82">
        <w:rPr>
          <w:rFonts w:ascii="Calibri" w:hAnsi="Calibri"/>
        </w:rPr>
        <w:lastRenderedPageBreak/>
        <w:t>including ballast or wastewater bearing non-viable material</w:t>
      </w:r>
      <w:r w:rsidR="0070426C">
        <w:rPr>
          <w:rFonts w:ascii="Calibri" w:hAnsi="Calibri"/>
        </w:rPr>
        <w:t xml:space="preserve">. </w:t>
      </w:r>
      <w:r w:rsidR="005A713B">
        <w:t xml:space="preserve">Sequencing approaches can sometimes be applied to confirm assay results where assay performance is not fully validated. Understanding of related local species will also assist in assessing possibility of cross-reactivity where tests have not yet been validated in Australia. </w:t>
      </w:r>
      <w:r w:rsidR="0070426C" w:rsidRPr="003527F9">
        <w:rPr>
          <w:rFonts w:ascii="Calibri" w:hAnsi="Calibri"/>
        </w:rPr>
        <w:t>The use of validated assays minimises the risk of specificity issues, while careful sample handling and good laboratory practices should be applied to minimise contamination risks. The use of appropriate negative controls can assist in determining whether contamination has occurred. Where suitable data on sampling method and assay performance are available, occupancy modelling approaches can be used to aid interpretation of molecular surveillance results (</w:t>
      </w:r>
      <w:r w:rsidR="0070426C">
        <w:rPr>
          <w:rFonts w:ascii="Calibri" w:hAnsi="Calibri"/>
        </w:rPr>
        <w:t xml:space="preserve">Burian et al. 2021; </w:t>
      </w:r>
      <w:r w:rsidR="0070426C" w:rsidRPr="003527F9">
        <w:rPr>
          <w:rFonts w:ascii="Calibri" w:hAnsi="Calibri"/>
        </w:rPr>
        <w:t xml:space="preserve">Wiltshire 2023). </w:t>
      </w:r>
      <w:r w:rsidR="00FC3550">
        <w:rPr>
          <w:rFonts w:ascii="Calibri" w:hAnsi="Calibri"/>
        </w:rPr>
        <w:t>Both molecular and traditional surveillance methods can lack the necessary sensitivity to confirm occurrences of species at low abundances, which is also why both methods are often paired during surveillance.</w:t>
      </w:r>
      <w:r w:rsidR="00361742">
        <w:rPr>
          <w:rFonts w:ascii="Calibri" w:hAnsi="Calibri"/>
        </w:rPr>
        <w:t xml:space="preserve"> </w:t>
      </w:r>
    </w:p>
    <w:p w14:paraId="5E25B80E" w14:textId="1EB389DE" w:rsidR="00A578F3" w:rsidRDefault="00B9697B" w:rsidP="00A578F3">
      <w:pPr>
        <w:pStyle w:val="Heading5"/>
        <w:numPr>
          <w:ilvl w:val="3"/>
          <w:numId w:val="31"/>
        </w:numPr>
        <w:ind w:left="567" w:hanging="567"/>
        <w:rPr>
          <w:rStyle w:val="Heading6Char"/>
          <w:rFonts w:eastAsiaTheme="minorHAnsi" w:cstheme="minorBidi"/>
          <w:b/>
          <w:color w:val="auto"/>
        </w:rPr>
      </w:pPr>
      <w:r>
        <w:rPr>
          <w:rStyle w:val="Heading6Char"/>
          <w:rFonts w:eastAsiaTheme="minorHAnsi" w:cstheme="minorBidi"/>
          <w:b/>
          <w:color w:val="auto"/>
        </w:rPr>
        <w:t>Molecular ecology, population genetics/genomics, and source attribution</w:t>
      </w:r>
    </w:p>
    <w:p w14:paraId="7D5CED8A" w14:textId="068390A1" w:rsidR="00A53DB0" w:rsidRDefault="00A53DB0" w:rsidP="00B9697B">
      <w:pPr>
        <w:rPr>
          <w:rFonts w:ascii="Calibri" w:hAnsi="Calibri"/>
        </w:rPr>
      </w:pPr>
      <w:r>
        <w:rPr>
          <w:rFonts w:ascii="Calibri" w:hAnsi="Calibri"/>
        </w:rPr>
        <w:t>By sequencing many individuals among sample locations, researchers can use population genetic</w:t>
      </w:r>
      <w:r w:rsidR="00B9697B">
        <w:rPr>
          <w:rFonts w:ascii="Calibri" w:hAnsi="Calibri"/>
        </w:rPr>
        <w:t>/genomic</w:t>
      </w:r>
      <w:r>
        <w:rPr>
          <w:rFonts w:ascii="Calibri" w:hAnsi="Calibri"/>
        </w:rPr>
        <w:t xml:space="preserve"> and phylogenetic methods to investigate the </w:t>
      </w:r>
      <w:r w:rsidR="00B9697B">
        <w:rPr>
          <w:rFonts w:ascii="Calibri" w:hAnsi="Calibri"/>
        </w:rPr>
        <w:t xml:space="preserve">genetic </w:t>
      </w:r>
      <w:r>
        <w:rPr>
          <w:rFonts w:ascii="Calibri" w:hAnsi="Calibri"/>
        </w:rPr>
        <w:t xml:space="preserve">diversity of invasive ascidians. In turn, patterns in genetic diversity can be used to estimate relationships and the origin of incursions, leading to source </w:t>
      </w:r>
      <w:r w:rsidR="00B9697B">
        <w:rPr>
          <w:rFonts w:ascii="Calibri" w:hAnsi="Calibri"/>
        </w:rPr>
        <w:t xml:space="preserve">population </w:t>
      </w:r>
      <w:r>
        <w:rPr>
          <w:rFonts w:ascii="Calibri" w:hAnsi="Calibri"/>
        </w:rPr>
        <w:t xml:space="preserve">attribution. Population genetic variation can also be analysed to estimate demographic variation, including variables such as effective population sizes and inbreeding </w:t>
      </w:r>
      <w:r w:rsidR="00B9697B">
        <w:rPr>
          <w:rFonts w:ascii="Calibri" w:hAnsi="Calibri"/>
        </w:rPr>
        <w:t xml:space="preserve">which </w:t>
      </w:r>
      <w:r>
        <w:rPr>
          <w:rFonts w:ascii="Calibri" w:hAnsi="Calibri"/>
        </w:rPr>
        <w:t xml:space="preserve">can indicate the long-term viability of sexual populations. </w:t>
      </w:r>
      <w:r w:rsidR="00B9697B">
        <w:rPr>
          <w:rFonts w:ascii="Calibri" w:hAnsi="Calibri"/>
        </w:rPr>
        <w:t xml:space="preserve">Genomics and transcriptomics have also aided in understanding evolutionary adaptations of invasive marine species in different locations. These </w:t>
      </w:r>
      <w:r>
        <w:rPr>
          <w:rFonts w:ascii="Calibri" w:hAnsi="Calibri"/>
        </w:rPr>
        <w:t>approaches are more costly than simple genetic detection methods, and require considerable time and bioinformatic expertise for analysis</w:t>
      </w:r>
      <w:r w:rsidR="00B9697B">
        <w:rPr>
          <w:rFonts w:ascii="Calibri" w:hAnsi="Calibri"/>
        </w:rPr>
        <w:t xml:space="preserve">, but they can provide valuable insights to </w:t>
      </w:r>
      <w:r w:rsidR="00B9697B" w:rsidRPr="00846769">
        <w:rPr>
          <w:rFonts w:ascii="Calibri" w:hAnsi="Calibri"/>
        </w:rPr>
        <w:t>determine the potential origin of outbreaks, modelling invasion pathways, and assist with the management of established invasive populations</w:t>
      </w:r>
      <w:r w:rsidR="00B9697B">
        <w:rPr>
          <w:rFonts w:ascii="Calibri" w:hAnsi="Calibri"/>
        </w:rPr>
        <w:t xml:space="preserve"> (Darling et al. 2017; Sherman et al. 2016; Viard et al. 2016)</w:t>
      </w:r>
      <w:r w:rsidR="00B9697B" w:rsidRPr="00846769">
        <w:rPr>
          <w:rFonts w:ascii="Calibri" w:hAnsi="Calibri"/>
        </w:rPr>
        <w:t>.</w:t>
      </w:r>
    </w:p>
    <w:p w14:paraId="6C51AE34" w14:textId="0E3EAD4B" w:rsidR="00B9697B" w:rsidRDefault="00B9697B" w:rsidP="00B9697B">
      <w:r w:rsidRPr="00846769">
        <w:t xml:space="preserve">While still expensive, costs for long- and short-read DNA sequencing have decreased considerably in the last decade, and it is therefore feasible to consider using genomic sequence data for invasive </w:t>
      </w:r>
      <w:r>
        <w:t>ascidians</w:t>
      </w:r>
      <w:r w:rsidRPr="00846769">
        <w:t xml:space="preserve">. A reference genome (and genomic or transcriptomic data for multiple individuals) can provide valuable information to improve the surveillance and the long-term management of high-risk taxa. For example, genomic data can be used to develop new, more effective primers for species identification and detection, and reference genomes can significantly improve the resolution of metagenomic and population genomic methods. Whole-genome sequencing itself also provides the highest level of resolution for source </w:t>
      </w:r>
      <w:r>
        <w:t xml:space="preserve">population </w:t>
      </w:r>
      <w:r w:rsidRPr="00846769">
        <w:t>attribution</w:t>
      </w:r>
      <w:r>
        <w:t xml:space="preserve"> (Viard et al. 2016)</w:t>
      </w:r>
      <w:r w:rsidRPr="00846769">
        <w:t xml:space="preserve">. </w:t>
      </w:r>
    </w:p>
    <w:p w14:paraId="2FEFA0C6" w14:textId="4F4049AD" w:rsidR="00B9697B" w:rsidRPr="006B47C1" w:rsidRDefault="00B9697B" w:rsidP="00B9697B">
      <w:r>
        <w:t>Draft genome assemblies have been produced for a growing number of invasive ascidians, including</w:t>
      </w:r>
      <w:r w:rsidRPr="006E1748">
        <w:t xml:space="preserve"> </w:t>
      </w:r>
      <w:r>
        <w:rPr>
          <w:i/>
          <w:iCs/>
        </w:rPr>
        <w:t xml:space="preserve">B. leachii </w:t>
      </w:r>
      <w:r w:rsidRPr="00576655">
        <w:rPr>
          <w:rFonts w:ascii="Calibri" w:hAnsi="Calibri"/>
        </w:rPr>
        <w:fldChar w:fldCharType="begin">
          <w:fldData xml:space="preserve">PEVuZE5vdGU+PENpdGU+PEF1dGhvcj5CbGFuY2hvdWQ8L0F1dGhvcj48WWVhcj4yMDE4PC9ZZWFy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</w:fldData>
        </w:fldChar>
      </w:r>
      <w:r w:rsidRPr="00576655">
        <w:rPr>
          <w:rFonts w:ascii="Calibri" w:hAnsi="Calibri"/>
        </w:rPr>
        <w:instrText xml:space="preserve"> ADDIN EN.CITE </w:instrText>
      </w:r>
      <w:r w:rsidRPr="00576655">
        <w:rPr>
          <w:rFonts w:ascii="Calibri" w:hAnsi="Calibri"/>
        </w:rPr>
        <w:fldChar w:fldCharType="begin">
          <w:fldData xml:space="preserve">PEVuZE5vdGU+PENpdGU+PEF1dGhvcj5CbGFuY2hvdWQ8L0F1dGhvcj48WWVhcj4yMDE4PC9ZZWFy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</w:fldData>
        </w:fldChar>
      </w:r>
      <w:r w:rsidRPr="00576655">
        <w:rPr>
          <w:rFonts w:ascii="Calibri" w:hAnsi="Calibri"/>
        </w:rPr>
        <w:instrText xml:space="preserve"> ADDIN EN.CITE.DATA </w:instrText>
      </w:r>
      <w:r w:rsidRPr="00576655">
        <w:rPr>
          <w:rFonts w:ascii="Calibri" w:hAnsi="Calibri"/>
        </w:rPr>
      </w:r>
      <w:r w:rsidRPr="00576655">
        <w:rPr>
          <w:rFonts w:ascii="Calibri" w:hAnsi="Calibri"/>
        </w:rPr>
        <w:fldChar w:fldCharType="end"/>
      </w:r>
      <w:r w:rsidRPr="00576655">
        <w:rPr>
          <w:rFonts w:ascii="Calibri" w:hAnsi="Calibri"/>
        </w:rPr>
      </w:r>
      <w:r w:rsidRPr="00576655">
        <w:rPr>
          <w:rFonts w:ascii="Calibri" w:hAnsi="Calibri"/>
        </w:rPr>
        <w:fldChar w:fldCharType="separate"/>
      </w:r>
      <w:r w:rsidRPr="00576655">
        <w:rPr>
          <w:rFonts w:ascii="Calibri" w:hAnsi="Calibri"/>
          <w:noProof/>
        </w:rPr>
        <w:t>(Blanchoud et al. 2018)</w:t>
      </w:r>
      <w:r w:rsidRPr="00576655">
        <w:rPr>
          <w:rFonts w:ascii="Calibri" w:hAnsi="Calibri"/>
        </w:rPr>
        <w:fldChar w:fldCharType="end"/>
      </w:r>
      <w:r>
        <w:t xml:space="preserve">, </w:t>
      </w:r>
      <w:r>
        <w:rPr>
          <w:i/>
          <w:iCs/>
        </w:rPr>
        <w:t xml:space="preserve">C. intestinalis </w:t>
      </w:r>
      <w:r w:rsidRPr="00BE1382">
        <w:fldChar w:fldCharType="begin">
          <w:fldData xml:space="preserve">PEVuZE5vdGU+PENpdGU+PEF1dGhvcj5EZWhhbDwvQXV0aG9yPjxZZWFyPjIwMDI8L1llYXI+PFJl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</w:fldData>
        </w:fldChar>
      </w:r>
      <w:r>
        <w:instrText xml:space="preserve"> ADDIN EN.CITE </w:instrText>
      </w:r>
      <w:r>
        <w:fldChar w:fldCharType="begin">
          <w:fldData xml:space="preserve">PEVuZE5vdGU+PENpdGU+PEF1dGhvcj5EZWhhbDwvQXV0aG9yPjxZZWFyPjIwMDI8L1llYXI+PFJl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</w:fldData>
        </w:fldChar>
      </w:r>
      <w:r>
        <w:rPr>
          <w:rFonts w:ascii="Calibri" w:hAnsi="Calibri"/>
          <w:highlight w:val="cyan"/>
        </w:rPr>
        <w:instrText xml:space="preserve"> ADDIN EN.CITE.DATA </w:instrText>
      </w:r>
      <w:r>
        <w:fldChar w:fldCharType="end"/>
      </w:r>
      <w:r w:rsidRPr="00BE1382">
        <w:fldChar w:fldCharType="separate"/>
      </w:r>
      <w:r w:rsidRPr="00BE1382">
        <w:rPr>
          <w:noProof/>
        </w:rPr>
        <w:t>(Dehal et al. 2002)</w:t>
      </w:r>
      <w:r w:rsidRPr="00BE1382">
        <w:fldChar w:fldCharType="end"/>
      </w:r>
      <w:r w:rsidRPr="00BE1382">
        <w:t>,</w:t>
      </w:r>
      <w:r>
        <w:t xml:space="preserve"> </w:t>
      </w:r>
      <w:r>
        <w:rPr>
          <w:i/>
          <w:iCs/>
        </w:rPr>
        <w:t xml:space="preserve">C. </w:t>
      </w:r>
      <w:r w:rsidRPr="007436D0">
        <w:rPr>
          <w:i/>
          <w:iCs/>
        </w:rPr>
        <w:t>robusta</w:t>
      </w:r>
      <w:r>
        <w:rPr>
          <w:i/>
          <w:iCs/>
        </w:rPr>
        <w:t xml:space="preserve"> </w:t>
      </w:r>
      <w:r w:rsidRPr="00BE1382">
        <w:fldChar w:fldCharType="begin">
          <w:fldData xml:space="preserve">PEVuZE5vdGU+PENpdGU+PEF1dGhvcj5CYWU8L0F1dGhvcj48WWVhcj4yMDIzPC9ZZWFyPjxSZWNO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</w:fldData>
        </w:fldChar>
      </w:r>
      <w:r>
        <w:instrText xml:space="preserve"> ADDIN EN.CITE </w:instrText>
      </w:r>
      <w:r>
        <w:fldChar w:fldCharType="begin">
          <w:fldData xml:space="preserve">PEVuZE5vdGU+PENpdGU+PEF1dGhvcj5CYWU8L0F1dGhvcj48WWVhcj4yMDIzPC9ZZWFyPjxSZWNO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</w:fldData>
        </w:fldChar>
      </w:r>
      <w:r>
        <w:instrText xml:space="preserve"> ADDIN EN.CITE.DATA </w:instrText>
      </w:r>
      <w:r>
        <w:fldChar w:fldCharType="end"/>
      </w:r>
      <w:r w:rsidRPr="00BE1382">
        <w:fldChar w:fldCharType="separate"/>
      </w:r>
      <w:r>
        <w:rPr>
          <w:noProof/>
        </w:rPr>
        <w:t>(Bae et al. 2023b)</w:t>
      </w:r>
      <w:r w:rsidRPr="00BE1382">
        <w:fldChar w:fldCharType="end"/>
      </w:r>
      <w:r w:rsidRPr="00BE1382">
        <w:t>,</w:t>
      </w:r>
      <w:r>
        <w:t xml:space="preserve"> </w:t>
      </w:r>
      <w:r w:rsidRPr="007436D0">
        <w:rPr>
          <w:i/>
          <w:iCs/>
        </w:rPr>
        <w:t>D.</w:t>
      </w:r>
      <w:r>
        <w:rPr>
          <w:i/>
          <w:iCs/>
        </w:rPr>
        <w:t xml:space="preserve"> vexillum</w:t>
      </w:r>
      <w:r>
        <w:rPr>
          <w:rFonts w:ascii="Calibri" w:hAnsi="Calibri"/>
          <w:i/>
          <w:iCs/>
        </w:rPr>
        <w:t xml:space="preserve"> </w:t>
      </w:r>
      <w:r>
        <w:rPr>
          <w:rFonts w:ascii="Calibri" w:hAnsi="Calibri"/>
        </w:rPr>
        <w:fldChar w:fldCharType="begin">
          <w:fldData xml:space="preserve">PEVuZE5vdGU+PENpdGU+PEF1dGhvcj5TaW1wc29uPC9BdXRob3I+PFllYXI+MjAxNzwvWWVhcj48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</w:fldData>
        </w:fldChar>
      </w:r>
      <w:r>
        <w:rPr>
          <w:rFonts w:ascii="Calibri" w:hAnsi="Calibri"/>
        </w:rPr>
        <w:instrText xml:space="preserve"> ADDIN EN.CITE </w:instrText>
      </w:r>
      <w:r>
        <w:rPr>
          <w:rFonts w:ascii="Calibri" w:hAnsi="Calibri"/>
        </w:rPr>
        <w:fldChar w:fldCharType="begin">
          <w:fldData xml:space="preserve">PEVuZE5vdGU+PENpdGU+PEF1dGhvcj5TaW1wc29uPC9BdXRob3I+PFllYXI+MjAxNzwvWWVhcj48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(Simpson et al. 2017)</w:t>
      </w:r>
      <w:r>
        <w:rPr>
          <w:rFonts w:ascii="Calibri" w:hAnsi="Calibri"/>
        </w:rPr>
        <w:fldChar w:fldCharType="end"/>
      </w:r>
      <w:r>
        <w:t xml:space="preserve">, </w:t>
      </w:r>
      <w:r>
        <w:rPr>
          <w:i/>
          <w:iCs/>
        </w:rPr>
        <w:t xml:space="preserve">S. clava </w:t>
      </w:r>
      <w:r w:rsidRPr="00FA66CB">
        <w:fldChar w:fldCharType="begin">
          <w:fldData xml:space="preserve">PEVuZE5vdGU+PENpdGU+PEF1dGhvcj5XZWk8L0F1dGhvcj48WWVhcj4yMDIwPC9ZZWFyPjxSZWNO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</w:fldData>
        </w:fldChar>
      </w:r>
      <w:r>
        <w:instrText xml:space="preserve"> ADDIN EN.CITE </w:instrText>
      </w:r>
      <w:r>
        <w:fldChar w:fldCharType="begin">
          <w:fldData xml:space="preserve">PEVuZE5vdGU+PENpdGU+PEF1dGhvcj5XZWk8L0F1dGhvcj48WWVhcj4yMDIwPC9ZZWFyPjxSZWNO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</w:fldData>
        </w:fldChar>
      </w:r>
      <w:r>
        <w:instrText xml:space="preserve"> ADDIN EN.CITE.DATA </w:instrText>
      </w:r>
      <w:r>
        <w:fldChar w:fldCharType="end"/>
      </w:r>
      <w:r w:rsidRPr="00FA66CB">
        <w:fldChar w:fldCharType="separate"/>
      </w:r>
      <w:r w:rsidRPr="00FA66CB">
        <w:rPr>
          <w:noProof/>
        </w:rPr>
        <w:t>(Wei et al. 2020)</w:t>
      </w:r>
      <w:r w:rsidRPr="00FA66CB">
        <w:fldChar w:fldCharType="end"/>
      </w:r>
      <w:r>
        <w:t>, and</w:t>
      </w:r>
      <w:r w:rsidRPr="0028021D">
        <w:rPr>
          <w:i/>
          <w:iCs/>
        </w:rPr>
        <w:t xml:space="preserve"> </w:t>
      </w:r>
      <w:r>
        <w:rPr>
          <w:i/>
          <w:iCs/>
        </w:rPr>
        <w:t xml:space="preserve">B. violaceus </w:t>
      </w:r>
      <w:r w:rsidRPr="006E1748">
        <w:fldChar w:fldCharType="begin">
          <w:fldData xml:space="preserve">PEVuZE5vdGU+PENpdGU+PEF1dGhvcj5FbGxpczwvQXV0aG9yPjxZZWFyPjIwMjM8L1llYXI+PFJl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</w:fldData>
        </w:fldChar>
      </w:r>
      <w:r>
        <w:instrText xml:space="preserve"> ADDIN EN.CITE </w:instrText>
      </w:r>
      <w:r>
        <w:fldChar w:fldCharType="begin">
          <w:fldData xml:space="preserve">PEVuZE5vdGU+PENpdGU+PEF1dGhvcj5FbGxpczwvQXV0aG9yPjxZZWFyPjIwMjM8L1llYXI+PFJl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</w:fldData>
        </w:fldChar>
      </w:r>
      <w:r>
        <w:instrText xml:space="preserve"> ADDIN EN.CITE.DATA </w:instrText>
      </w:r>
      <w:r>
        <w:fldChar w:fldCharType="end"/>
      </w:r>
      <w:r w:rsidRPr="006E1748">
        <w:fldChar w:fldCharType="separate"/>
      </w:r>
      <w:r>
        <w:rPr>
          <w:noProof/>
        </w:rPr>
        <w:t>(Bae et al. 2023a; Bae et al. 2023b; Bott &amp; Giblot-Ducray 2011; Bott et al. 2010a; Deibel et al. 2014; Ellis et al. 2023; LeBlanc et al. 2020; Mastrototaro et al. 2019; Simpson et al. 2017; Smale &amp; Childs 2011; Smith et al. 2007; Temiz et al. 2023; Viard et al. 2019; Westfall et al. 2020; Zhan et al. 2015)</w:t>
      </w:r>
      <w:r w:rsidRPr="006E1748">
        <w:fldChar w:fldCharType="end"/>
      </w:r>
      <w:r w:rsidRPr="00FA66CB">
        <w:t>.</w:t>
      </w:r>
    </w:p>
    <w:p w14:paraId="3B3ED60D" w14:textId="3A106F36" w:rsidR="00B9697B" w:rsidRDefault="00A53DB0" w:rsidP="00A53DB0">
      <w:pPr>
        <w:rPr>
          <w:rFonts w:ascii="Calibri" w:hAnsi="Calibri"/>
        </w:rPr>
      </w:pPr>
      <w:r>
        <w:rPr>
          <w:rFonts w:ascii="Calibri" w:hAnsi="Calibri"/>
        </w:rPr>
        <w:t>For invasive ascidians, short-range PCR sequencing (as use</w:t>
      </w:r>
      <w:r w:rsidRPr="001F61E2">
        <w:rPr>
          <w:rFonts w:ascii="Calibri" w:hAnsi="Calibri"/>
        </w:rPr>
        <w:t xml:space="preserve">d for </w:t>
      </w:r>
      <w:hyperlink w:anchor="_Species_identification_and" w:history="1">
        <w:r w:rsidR="00B9697B" w:rsidRPr="00B9697B">
          <w:rPr>
            <w:rStyle w:val="Hyperlink"/>
            <w:rFonts w:ascii="Calibri" w:hAnsi="Calibri"/>
          </w:rPr>
          <w:t>Species identification and confirmation</w:t>
        </w:r>
      </w:hyperlink>
      <w:r>
        <w:rPr>
          <w:rFonts w:ascii="Calibri" w:hAnsi="Calibri"/>
        </w:rPr>
        <w:t xml:space="preserve">) is suitable for identifying broad biogeographic patterns, such as the diversity of genera across countries </w:t>
      </w:r>
      <w:r w:rsidRPr="00A37E8A">
        <w:rPr>
          <w:rFonts w:ascii="Calibri" w:hAnsi="Calibri"/>
        </w:rPr>
        <w:fldChar w:fldCharType="begin">
          <w:fldData xml:space="preserve">PEVuZE5vdGU+PENpdGU+PEF1dGhvcj5SaXVzPC9BdXRob3I+PFllYXI+MjAxMzwvWWVhcj48UmVj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==
</w:fldData>
        </w:fldChar>
      </w:r>
      <w:r>
        <w:rPr>
          <w:rFonts w:ascii="Calibri" w:hAnsi="Calibri"/>
        </w:rPr>
        <w:instrText xml:space="preserve"> ADDIN EN.CITE </w:instrText>
      </w:r>
      <w:r>
        <w:rPr>
          <w:rFonts w:ascii="Calibri" w:hAnsi="Calibri"/>
        </w:rPr>
        <w:fldChar w:fldCharType="begin">
          <w:fldData xml:space="preserve">PEVuZE5vdGU+PENpdGU+PEF1dGhvcj5SaXVzPC9BdXRob3I+PFllYXI+MjAxMzwvWWVhcj48UmVj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==
</w:fldData>
        </w:fldChar>
      </w:r>
      <w:r>
        <w:rPr>
          <w:rFonts w:ascii="Calibri" w:hAnsi="Calibri"/>
        </w:rPr>
        <w:instrText xml:space="preserve"> ADDIN EN.CITE.DATA </w:instrText>
      </w:r>
      <w:r>
        <w:rPr>
          <w:rFonts w:ascii="Calibri" w:hAnsi="Calibri"/>
        </w:rPr>
      </w:r>
      <w:r>
        <w:rPr>
          <w:rFonts w:ascii="Calibri" w:hAnsi="Calibri"/>
        </w:rPr>
        <w:fldChar w:fldCharType="end"/>
      </w:r>
      <w:r w:rsidRPr="00A37E8A">
        <w:rPr>
          <w:rFonts w:ascii="Calibri" w:hAnsi="Calibri"/>
        </w:rPr>
      </w:r>
      <w:r w:rsidRPr="00A37E8A">
        <w:rPr>
          <w:rFonts w:ascii="Calibri" w:hAnsi="Calibri"/>
        </w:rPr>
        <w:fldChar w:fldCharType="separate"/>
      </w:r>
      <w:r>
        <w:rPr>
          <w:rFonts w:ascii="Calibri" w:hAnsi="Calibri"/>
          <w:noProof/>
        </w:rPr>
        <w:t>(Rius &amp; Teske 2013; Temiz et al. 2023; Teske et al. 2011; Viard et al. 2019; Zhan et al. 2015)</w:t>
      </w:r>
      <w:r w:rsidRPr="00A37E8A">
        <w:rPr>
          <w:rFonts w:ascii="Calibri" w:hAnsi="Calibri"/>
        </w:rPr>
        <w:fldChar w:fldCharType="end"/>
      </w:r>
      <w:r>
        <w:rPr>
          <w:rFonts w:ascii="Calibri" w:hAnsi="Calibri"/>
        </w:rPr>
        <w:t xml:space="preserve">, or among populations of a single species over large geographic areas </w:t>
      </w:r>
      <w:r w:rsidRPr="00165EFC">
        <w:rPr>
          <w:rFonts w:ascii="Calibri" w:hAnsi="Calibri"/>
        </w:rPr>
        <w:fldChar w:fldCharType="begin">
          <w:fldData xml:space="preserve">PEVuZE5vdGU+PENpdGU+PEF1dGhvcj5TdGVmYW5pYWs8L0F1dGhvcj48WWVhcj4yMDEyPC9ZZWFy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</w:fldData>
        </w:fldChar>
      </w:r>
      <w:r>
        <w:rPr>
          <w:rFonts w:ascii="Calibri" w:hAnsi="Calibri"/>
        </w:rPr>
        <w:instrText xml:space="preserve"> ADDIN EN.CITE </w:instrText>
      </w:r>
      <w:r>
        <w:rPr>
          <w:rFonts w:ascii="Calibri" w:hAnsi="Calibri"/>
        </w:rPr>
        <w:fldChar w:fldCharType="begin">
          <w:fldData xml:space="preserve">PEVuZE5vdGU+PENpdGU+PEF1dGhvcj5TdGVmYW5pYWs8L0F1dGhvcj48WWVhcj4yMDEyPC9ZZWFy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</w:fldData>
        </w:fldChar>
      </w:r>
      <w:r>
        <w:rPr>
          <w:rFonts w:ascii="Calibri" w:hAnsi="Calibri"/>
        </w:rPr>
        <w:instrText xml:space="preserve"> ADDIN EN.CITE.DATA </w:instrText>
      </w:r>
      <w:r>
        <w:rPr>
          <w:rFonts w:ascii="Calibri" w:hAnsi="Calibri"/>
        </w:rPr>
      </w:r>
      <w:r>
        <w:rPr>
          <w:rFonts w:ascii="Calibri" w:hAnsi="Calibri"/>
        </w:rPr>
        <w:fldChar w:fldCharType="end"/>
      </w:r>
      <w:r w:rsidRPr="00165EFC">
        <w:rPr>
          <w:rFonts w:ascii="Calibri" w:hAnsi="Calibri"/>
        </w:rPr>
      </w:r>
      <w:r w:rsidRPr="00165EFC">
        <w:rPr>
          <w:rFonts w:ascii="Calibri" w:hAnsi="Calibri"/>
        </w:rPr>
        <w:fldChar w:fldCharType="separate"/>
      </w:r>
      <w:r>
        <w:rPr>
          <w:rFonts w:ascii="Calibri" w:hAnsi="Calibri"/>
          <w:noProof/>
        </w:rPr>
        <w:t xml:space="preserve">(Dias et al. 2016; Goldstien et al. 2011; Pineda et al. 2011; Stefaniak et al. 2009; Stefaniak et al. 2012; Torkkola et al. </w:t>
      </w:r>
      <w:r>
        <w:rPr>
          <w:rFonts w:ascii="Calibri" w:hAnsi="Calibri"/>
          <w:noProof/>
        </w:rPr>
        <w:lastRenderedPageBreak/>
        <w:t>2013)</w:t>
      </w:r>
      <w:r w:rsidRPr="00165EFC">
        <w:rPr>
          <w:rFonts w:ascii="Calibri" w:hAnsi="Calibri"/>
        </w:rPr>
        <w:fldChar w:fldCharType="end"/>
      </w:r>
      <w:r>
        <w:rPr>
          <w:rFonts w:ascii="Calibri" w:hAnsi="Calibri"/>
        </w:rPr>
        <w:t xml:space="preserve">. Microsatellite markers have provided sufficient resolution for more detailed population genetic investigations of invasive ascidians </w:t>
      </w:r>
      <w:r w:rsidRPr="006A00D1">
        <w:rPr>
          <w:rFonts w:ascii="Calibri" w:hAnsi="Calibri"/>
        </w:rPr>
        <w:fldChar w:fldCharType="begin">
          <w:fldData xml:space="preserve">PEVuZE5vdGU+PENpdGU+PEF1dGhvcj5CZW4tU2hsb21vPC9BdXRob3I+PFllYXI+MjAxMDwvWWVh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</w:fldData>
        </w:fldChar>
      </w:r>
      <w:r>
        <w:rPr>
          <w:rFonts w:ascii="Calibri" w:hAnsi="Calibri"/>
        </w:rPr>
        <w:instrText xml:space="preserve"> ADDIN EN.CITE </w:instrText>
      </w:r>
      <w:r>
        <w:rPr>
          <w:rFonts w:ascii="Calibri" w:hAnsi="Calibri"/>
        </w:rPr>
        <w:fldChar w:fldCharType="begin">
          <w:fldData xml:space="preserve">PEVuZE5vdGU+PENpdGU+PEF1dGhvcj5CZW4tU2hsb21vPC9BdXRob3I+PFllYXI+MjAxMDwvWWVh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</w:fldData>
        </w:fldChar>
      </w:r>
      <w:r>
        <w:rPr>
          <w:rFonts w:ascii="Calibri" w:hAnsi="Calibri"/>
        </w:rPr>
        <w:instrText xml:space="preserve"> ADDIN EN.CITE.DATA </w:instrText>
      </w:r>
      <w:r>
        <w:rPr>
          <w:rFonts w:ascii="Calibri" w:hAnsi="Calibri"/>
        </w:rPr>
      </w:r>
      <w:r>
        <w:rPr>
          <w:rFonts w:ascii="Calibri" w:hAnsi="Calibri"/>
        </w:rPr>
        <w:fldChar w:fldCharType="end"/>
      </w:r>
      <w:r w:rsidRPr="006A00D1">
        <w:rPr>
          <w:rFonts w:ascii="Calibri" w:hAnsi="Calibri"/>
        </w:rPr>
      </w:r>
      <w:r w:rsidRPr="006A00D1">
        <w:rPr>
          <w:rFonts w:ascii="Calibri" w:hAnsi="Calibri"/>
        </w:rPr>
        <w:fldChar w:fldCharType="separate"/>
      </w:r>
      <w:r>
        <w:rPr>
          <w:rFonts w:ascii="Calibri" w:hAnsi="Calibri"/>
          <w:noProof/>
        </w:rPr>
        <w:t>(Ben-Shlomo et al. 2010; Dias et al. 2021; Lin et al. 2017)</w:t>
      </w:r>
      <w:r w:rsidRPr="006A00D1">
        <w:rPr>
          <w:rFonts w:ascii="Calibri" w:hAnsi="Calibri"/>
        </w:rPr>
        <w:fldChar w:fldCharType="end"/>
      </w:r>
      <w:r>
        <w:rPr>
          <w:rFonts w:ascii="Calibri" w:hAnsi="Calibri"/>
        </w:rPr>
        <w:t xml:space="preserve">. Genome-wide sequencing methods such as genotyping-by-sequencing provide cost-effective, high-resolution data for more detailed and confident estimates </w:t>
      </w:r>
      <w:r>
        <w:rPr>
          <w:rFonts w:ascii="Calibri" w:hAnsi="Calibri"/>
        </w:rPr>
        <w:fldChar w:fldCharType="begin"/>
      </w:r>
      <w:r>
        <w:rPr>
          <w:rFonts w:ascii="Calibri" w:hAnsi="Calibri"/>
        </w:rPr>
        <w:instrText xml:space="preserve"> ADDIN EN.CITE &lt;EndNote&gt;&lt;Cite&gt;&lt;Author&gt;Vaux&lt;/Author&gt;&lt;Year&gt;2023&lt;/Year&gt;&lt;RecNum&gt;367&lt;/RecNum&gt;&lt;DisplayText&gt;(Vaux et al. 2023)&lt;/DisplayText&gt;&lt;record&gt;&lt;rec-number&gt;367&lt;/rec-number&gt;&lt;foreign-keys&gt;&lt;key app="EN" db-id="5pw5zxs03zavz2esrer5zreaaer2f9v0wf9p" timestamp="1686887014" guid="e9df2e51-4f1c-435a-8506-d1735c4124a9"&gt;367&lt;/key&gt;&lt;/foreign-keys&gt;&lt;ref-type name="Journal Article"&gt;17&lt;/ref-type&gt;&lt;contributors&gt;&lt;authors&gt;&lt;author&gt;Vaux, Felix&lt;/author&gt;&lt;author&gt;Dutoit, Ludovic&lt;/author&gt;&lt;author&gt;Fraser, Ceridwen I.&lt;/author&gt;&lt;author&gt;Waters, Jonathan M.&lt;/author&gt;&lt;/authors&gt;&lt;/contributors&gt;&lt;titles&gt;&lt;title&gt;Genotyping‐by‐sequencing for biogeography&lt;/title&gt;&lt;secondary-title&gt;Journal of Biogeography&lt;/secondary-title&gt;&lt;/titles&gt;&lt;periodical&gt;&lt;full-title&gt;Journal of Biogeography&lt;/full-title&gt;&lt;/periodical&gt;&lt;pages&gt;262-281&lt;/pages&gt;&lt;volume&gt;50&lt;/volume&gt;&lt;number&gt;2&lt;/number&gt;&lt;section&gt;262&lt;/section&gt;&lt;dates&gt;&lt;year&gt;2023&lt;/year&gt;&lt;/dates&gt;&lt;isbn&gt;0305-0270&amp;#xD;1365-2699&lt;/isbn&gt;&lt;urls&gt;&lt;/urls&gt;&lt;electronic-resource-num&gt;10.1111/jbi.14516&lt;/electronic-resource-num&gt;&lt;/record&gt;&lt;/Cite&gt;&lt;/EndNote&gt;</w:instrText>
      </w:r>
      <w:r>
        <w:rPr>
          <w:rFonts w:ascii="Calibri" w:hAnsi="Calibri"/>
        </w:rPr>
        <w:fldChar w:fldCharType="separate"/>
      </w:r>
      <w:r>
        <w:rPr>
          <w:rFonts w:ascii="Calibri" w:hAnsi="Calibri"/>
          <w:noProof/>
        </w:rPr>
        <w:t>(Vaux et al. 2023)</w:t>
      </w:r>
      <w:r>
        <w:rPr>
          <w:rFonts w:ascii="Calibri" w:hAnsi="Calibri"/>
        </w:rPr>
        <w:fldChar w:fldCharType="end"/>
      </w:r>
      <w:r>
        <w:rPr>
          <w:rFonts w:ascii="Calibri" w:hAnsi="Calibri"/>
        </w:rPr>
        <w:t xml:space="preserve">, although only </w:t>
      </w:r>
      <w:r>
        <w:rPr>
          <w:rFonts w:ascii="Calibri" w:hAnsi="Calibri"/>
          <w:i/>
          <w:iCs/>
        </w:rPr>
        <w:t>D. vexillum</w:t>
      </w:r>
      <w:r>
        <w:rPr>
          <w:rFonts w:ascii="Calibri" w:hAnsi="Calibri"/>
        </w:rPr>
        <w:t xml:space="preserve"> has currently been investigated using such methods </w:t>
      </w:r>
      <w:r>
        <w:rPr>
          <w:rFonts w:ascii="Calibri" w:hAnsi="Calibri"/>
        </w:rPr>
        <w:fldChar w:fldCharType="begin">
          <w:fldData xml:space="preserve">PEVuZE5vdGU+PENpdGU+PEF1dGhvcj5DYXNzbzwvQXV0aG9yPjxZZWFyPjIwMTk8L1llYXI+PFJl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</w:fldData>
        </w:fldChar>
      </w:r>
      <w:r>
        <w:rPr>
          <w:rFonts w:ascii="Calibri" w:hAnsi="Calibri"/>
        </w:rPr>
        <w:instrText xml:space="preserve"> ADDIN EN.CITE </w:instrText>
      </w:r>
      <w:r>
        <w:rPr>
          <w:rFonts w:ascii="Calibri" w:hAnsi="Calibri"/>
        </w:rPr>
        <w:fldChar w:fldCharType="begin">
          <w:fldData xml:space="preserve">PEVuZE5vdGU+PENpdGU+PEF1dGhvcj5DYXNzbzwvQXV0aG9yPjxZZWFyPjIwMTk8L1llYXI+PFJl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(Casso et al. 2019a; Casso et al. 2019b)</w:t>
      </w:r>
      <w:r>
        <w:rPr>
          <w:rFonts w:ascii="Calibri" w:hAnsi="Calibri"/>
        </w:rPr>
        <w:fldChar w:fldCharType="end"/>
      </w:r>
      <w:r>
        <w:rPr>
          <w:rFonts w:ascii="Calibri" w:hAnsi="Calibri"/>
        </w:rPr>
        <w:t>.</w:t>
      </w:r>
    </w:p>
    <w:p w14:paraId="4DB758CB" w14:textId="5FED8855" w:rsidR="00B9697B" w:rsidRPr="00B9697B" w:rsidRDefault="00B9697B" w:rsidP="00B9697B">
      <w:pPr>
        <w:pStyle w:val="Heading7"/>
        <w:rPr>
          <w:b/>
          <w:bCs/>
          <w:color w:val="000000" w:themeColor="text1"/>
        </w:rPr>
      </w:pPr>
      <w:r w:rsidRPr="00F01127">
        <w:rPr>
          <w:b/>
          <w:bCs/>
          <w:color w:val="000000" w:themeColor="text1"/>
        </w:rPr>
        <w:t xml:space="preserve">Case example: </w:t>
      </w:r>
      <w:r>
        <w:rPr>
          <w:b/>
          <w:bCs/>
          <w:color w:val="000000" w:themeColor="text1"/>
        </w:rPr>
        <w:t xml:space="preserve">Insights from the population genetic diversity of </w:t>
      </w:r>
      <w:r w:rsidRPr="00282DB8">
        <w:rPr>
          <w:b/>
          <w:bCs/>
          <w:color w:val="000000" w:themeColor="text1"/>
          <w:u w:val="single"/>
        </w:rPr>
        <w:t>Pyura doppelgangera</w:t>
      </w:r>
      <w:r>
        <w:rPr>
          <w:b/>
          <w:bCs/>
          <w:color w:val="000000" w:themeColor="text1"/>
        </w:rPr>
        <w:t xml:space="preserve"> in Australia</w:t>
      </w:r>
    </w:p>
    <w:p w14:paraId="02952531" w14:textId="5E02C9B8" w:rsidR="00A53DB0" w:rsidRPr="0005028A" w:rsidRDefault="00A53DB0" w:rsidP="00A53DB0">
      <w:pPr>
        <w:rPr>
          <w:rFonts w:ascii="Calibri" w:hAnsi="Calibri"/>
          <w:i/>
          <w:iCs/>
        </w:rPr>
      </w:pPr>
      <w:r>
        <w:rPr>
          <w:rFonts w:ascii="Calibri" w:hAnsi="Calibri"/>
          <w:i/>
          <w:iCs/>
        </w:rPr>
        <w:t>Pyura</w:t>
      </w:r>
      <w:r w:rsidRPr="00D70DFE">
        <w:rPr>
          <w:rFonts w:ascii="Calibri" w:hAnsi="Calibri"/>
          <w:i/>
          <w:iCs/>
        </w:rPr>
        <w:t xml:space="preserve"> doppelgangera</w:t>
      </w:r>
      <w:r>
        <w:rPr>
          <w:rFonts w:ascii="Calibri" w:hAnsi="Calibri"/>
        </w:rPr>
        <w:t xml:space="preserve"> is native to Tasmania but is regionally invasive to mainland Australia and New Zealand </w:t>
      </w:r>
      <w:r>
        <w:rPr>
          <w:rFonts w:ascii="Calibri" w:hAnsi="Calibri"/>
        </w:rPr>
        <w:fldChar w:fldCharType="begin">
          <w:fldData xml:space="preserve">PEVuZE5vdGU+PENpdGU+PEF1dGhvcj5UZXNrZTwvQXV0aG9yPjxZZWFyPjIwMTQ8L1llYXI+PFJl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</w:fldData>
        </w:fldChar>
      </w:r>
      <w:r>
        <w:rPr>
          <w:rFonts w:ascii="Calibri" w:hAnsi="Calibri"/>
        </w:rPr>
        <w:instrText xml:space="preserve"> ADDIN EN.CITE </w:instrText>
      </w:r>
      <w:r>
        <w:rPr>
          <w:rFonts w:ascii="Calibri" w:hAnsi="Calibri"/>
        </w:rPr>
        <w:fldChar w:fldCharType="begin">
          <w:fldData xml:space="preserve">PEVuZE5vdGU+PENpdGU+PEF1dGhvcj5UZXNrZTwvQXV0aG9yPjxZZWFyPjIwMTQ8L1llYXI+PFJl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w:t>
      </w:r>
      <w:r w:rsidR="0028021D">
        <w:rPr>
          <w:rFonts w:ascii="Calibri" w:hAnsi="Calibri"/>
          <w:noProof/>
        </w:rPr>
        <w:t xml:space="preserve">Teske et al. 2014; </w:t>
      </w:r>
      <w:r>
        <w:rPr>
          <w:rFonts w:ascii="Calibri" w:hAnsi="Calibri"/>
          <w:noProof/>
        </w:rPr>
        <w:t>Teske et al. 2015)</w:t>
      </w:r>
      <w:r>
        <w:rPr>
          <w:rFonts w:ascii="Calibri" w:hAnsi="Calibri"/>
        </w:rPr>
        <w:fldChar w:fldCharType="end"/>
      </w:r>
      <w:r>
        <w:rPr>
          <w:rFonts w:ascii="Calibri" w:hAnsi="Calibri"/>
        </w:rPr>
        <w:t xml:space="preserve">. Researchers investigated genetic diversity among native and non-native populations in Australia using microsatellite DNA markers </w:t>
      </w:r>
      <w:r>
        <w:rPr>
          <w:rFonts w:ascii="Calibri" w:hAnsi="Calibri"/>
        </w:rPr>
        <w:fldChar w:fldCharType="begin">
          <w:fldData xml:space="preserve">PEVuZE5vdGU+PENpdGU+PEF1dGhvcj5UZXNrZTwvQXV0aG9yPjxZZWFyPjIwMTQ8L1llYXI+PFJl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</w:fldData>
        </w:fldChar>
      </w:r>
      <w:r>
        <w:rPr>
          <w:rFonts w:ascii="Calibri" w:hAnsi="Calibri"/>
        </w:rPr>
        <w:instrText xml:space="preserve"> ADDIN EN.CITE </w:instrText>
      </w:r>
      <w:r>
        <w:rPr>
          <w:rFonts w:ascii="Calibri" w:hAnsi="Calibri"/>
        </w:rPr>
        <w:fldChar w:fldCharType="begin">
          <w:fldData xml:space="preserve">PEVuZE5vdGU+PENpdGU+PEF1dGhvcj5UZXNrZTwvQXV0aG9yPjxZZWFyPjIwMTQ8L1llYXI+PFJl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w:t>
      </w:r>
      <w:r w:rsidR="0028021D">
        <w:rPr>
          <w:rFonts w:ascii="Calibri" w:hAnsi="Calibri"/>
          <w:noProof/>
        </w:rPr>
        <w:t xml:space="preserve">Teske et al. 2014; </w:t>
      </w:r>
      <w:r>
        <w:rPr>
          <w:rFonts w:ascii="Calibri" w:hAnsi="Calibri"/>
          <w:noProof/>
        </w:rPr>
        <w:t>Teske et al. 2015)</w:t>
      </w:r>
      <w:r>
        <w:rPr>
          <w:rFonts w:ascii="Calibri" w:hAnsi="Calibri"/>
        </w:rPr>
        <w:fldChar w:fldCharType="end"/>
      </w:r>
      <w:r>
        <w:rPr>
          <w:rFonts w:ascii="Calibri" w:hAnsi="Calibri"/>
        </w:rPr>
        <w:t xml:space="preserve">. Decreasing genetic diversity with geographic distance among non-native populations in southern Australia indicated that the species has limited dispersal ability </w:t>
      </w:r>
      <w:r>
        <w:rPr>
          <w:rFonts w:ascii="Calibri" w:hAnsi="Calibri"/>
        </w:rPr>
        <w:fldChar w:fldCharType="begin"/>
      </w:r>
      <w:r>
        <w:rPr>
          <w:rFonts w:ascii="Calibri" w:hAnsi="Calibri"/>
        </w:rPr>
        <w:instrText xml:space="preserve"> ADDIN EN.CITE &lt;EndNote&gt;&lt;Cite&gt;&lt;Author&gt;Teske&lt;/Author&gt;&lt;Year&gt;2015&lt;/Year&gt;&lt;RecNum&gt;5388&lt;/RecNum&gt;&lt;DisplayText&gt;(Teske et al. 2015)&lt;/DisplayText&gt;&lt;record&gt;&lt;rec-number&gt;5388&lt;/rec-number&gt;&lt;foreign-keys&gt;&lt;key app="EN" db-id="5pw5zxs03zavz2esrer5zreaaer2f9v0wf9p" timestamp="1708555486" guid="149d40a9-c648-44bb-940b-a4f11338850c"&gt;5388&lt;/key&gt;&lt;/foreign-keys&gt;&lt;ref-type name="Journal Article"&gt;17&lt;/ref-type&gt;&lt;contributors&gt;&lt;authors&gt;&lt;author&gt;Teske, P. R.&lt;/author&gt;&lt;author&gt;Sandoval-Castillo, J.&lt;/author&gt;&lt;author&gt;Sasaki, M.&lt;/author&gt;&lt;author&gt;Beheregaray, L. B.&lt;/author&gt;&lt;/authors&gt;&lt;/contributors&gt;&lt;titles&gt;&lt;title&gt;Invasion success of a habitat-forming marine invertebrate is limited by lower-than-expected dispersal ability&lt;/title&gt;&lt;secondary-title&gt;Marine Ecology Progress Series&lt;/secondary-title&gt;&lt;/titles&gt;&lt;periodical&gt;&lt;full-title&gt;Marine Ecology Progress Series&lt;/full-title&gt;&lt;/periodical&gt;&lt;pages&gt;221-227&lt;/pages&gt;&lt;volume&gt;536&lt;/volume&gt;&lt;section&gt;221&lt;/section&gt;&lt;dates&gt;&lt;year&gt;2015&lt;/year&gt;&lt;/dates&gt;&lt;isbn&gt;0171-8630&amp;#xD;1616-1599&lt;/isbn&gt;&lt;urls&gt;&lt;/urls&gt;&lt;electronic-resource-num&gt;10.3354/meps11463&lt;/electronic-resource-num&gt;&lt;/record&gt;&lt;/Cite&gt;&lt;/EndNote&gt;</w:instrText>
      </w:r>
      <w:r>
        <w:rPr>
          <w:rFonts w:ascii="Calibri" w:hAnsi="Calibri"/>
        </w:rPr>
        <w:fldChar w:fldCharType="separate"/>
      </w:r>
      <w:r>
        <w:rPr>
          <w:rFonts w:ascii="Calibri" w:hAnsi="Calibri"/>
          <w:noProof/>
        </w:rPr>
        <w:t>(Teske et al. 2015)</w:t>
      </w:r>
      <w:r>
        <w:rPr>
          <w:rFonts w:ascii="Calibri" w:hAnsi="Calibri"/>
        </w:rPr>
        <w:fldChar w:fldCharType="end"/>
      </w:r>
      <w:r>
        <w:rPr>
          <w:rFonts w:ascii="Calibri" w:hAnsi="Calibri"/>
        </w:rPr>
        <w:t xml:space="preserve">. Using population genetic data, researchers also estimated divergence dates among native and non-native locations, which indicated that incursions occurred during the period of European settlement </w:t>
      </w:r>
      <w:r>
        <w:rPr>
          <w:rFonts w:ascii="Calibri" w:hAnsi="Calibri"/>
        </w:rPr>
        <w:fldChar w:fldCharType="begin"/>
      </w:r>
      <w:r>
        <w:rPr>
          <w:rFonts w:ascii="Calibri" w:hAnsi="Calibri"/>
        </w:rPr>
        <w:instrText xml:space="preserve"> ADDIN EN.CITE &lt;EndNote&gt;&lt;Cite&gt;&lt;Author&gt;Teske&lt;/Author&gt;&lt;Year&gt;2014&lt;/Year&gt;&lt;RecNum&gt;4663&lt;/RecNum&gt;&lt;DisplayText&gt;(Teske et al. 2014)&lt;/DisplayText&gt;&lt;record&gt;&lt;rec-number&gt;4663&lt;/rec-number&gt;&lt;foreign-keys&gt;&lt;key app="EN" db-id="5pw5zxs03zavz2esrer5zreaaer2f9v0wf9p" timestamp="1693350685" guid="5db631ff-73d9-4d94-bfa4-fa26f476d71c"&gt;4663&lt;/key&gt;&lt;/foreign-keys&gt;&lt;ref-type name="Journal Article"&gt;17&lt;/ref-type&gt;&lt;contributors&gt;&lt;authors&gt;&lt;author&gt;Teske, P. R.&lt;/author&gt;&lt;author&gt;Sandoval-Castillo, J.&lt;/author&gt;&lt;author&gt;Waters, J. M.&lt;/author&gt;&lt;author&gt;Beheregaray, L. B.&lt;/author&gt;&lt;/authors&gt;&lt;/contributors&gt;&lt;auth-address&gt;Molecular Ecology Laboratory, School of Biological Sciences, Flinders University Adelaide, South Australia, 5001, Australia ; Department of Zoology, University of Johannesburg Auckland Park, 2006, Johannesburg, South Africa.&amp;#xD;Molecular Ecology Laboratory, School of Biological Sciences, Flinders University Adelaide, South Australia, 5001, Australia.&amp;#xD;Department of Zoology, University of Otago PO Box 56, Dunedin, New Zealand.&lt;/auth-address&gt;&lt;titles&gt;&lt;title&gt;Can novel genetic analyses help to identify low-dispersal marine invasive species?&lt;/title&gt;&lt;secondary-title&gt;Ecology and Evolution&lt;/secondary-title&gt;&lt;/titles&gt;&lt;periodical&gt;&lt;full-title&gt;Ecology and Evolution&lt;/full-title&gt;&lt;/periodical&gt;&lt;pages&gt;2848-66&lt;/pages&gt;&lt;volume&gt;4&lt;/volume&gt;&lt;number&gt;14&lt;/number&gt;&lt;edition&gt;2014/08/29&lt;/edition&gt;&lt;keywords&gt;&lt;keyword&gt;Ascidian&lt;/keyword&gt;&lt;keyword&gt;biological invasion&lt;/keyword&gt;&lt;keyword&gt;coalescent theory&lt;/keyword&gt;&lt;keyword&gt;founder effect&lt;/keyword&gt;&lt;keyword&gt;genetic bottleneck&lt;/keyword&gt;&lt;keyword&gt;microsatellites&lt;/keyword&gt;&lt;keyword&gt;sea squirt&lt;/keyword&gt;&lt;/keywords&gt;&lt;dates&gt;&lt;year&gt;2014&lt;/year&gt;&lt;pub-dates&gt;&lt;date&gt;Jul&lt;/date&gt;&lt;/pub-dates&gt;&lt;/dates&gt;&lt;isbn&gt;2045-7758 (Print)&amp;#xD;2045-7758 (Electronic)&amp;#xD;2045-7758 (Linking)&lt;/isbn&gt;&lt;accession-num&gt;25165524&lt;/accession-num&gt;&lt;urls&gt;&lt;related-urls&gt;&lt;url&gt;https://www.ncbi.nlm.nih.gov/pubmed/25165524&lt;/url&gt;&lt;/related-urls&gt;&lt;/urls&gt;&lt;custom2&gt;PMC4130444&lt;/custom2&gt;&lt;electronic-resource-num&gt;10.1002/ece3.1129&lt;/electronic-resource-num&gt;&lt;/record&gt;&lt;/Cite&gt;&lt;/EndNote&gt;</w:instrText>
      </w:r>
      <w:r>
        <w:rPr>
          <w:rFonts w:ascii="Calibri" w:hAnsi="Calibri"/>
        </w:rPr>
        <w:fldChar w:fldCharType="separate"/>
      </w:r>
      <w:r>
        <w:rPr>
          <w:rFonts w:ascii="Calibri" w:hAnsi="Calibri"/>
          <w:noProof/>
        </w:rPr>
        <w:t>(Teske et al. 2014)</w:t>
      </w:r>
      <w:r>
        <w:rPr>
          <w:rFonts w:ascii="Calibri" w:hAnsi="Calibri"/>
        </w:rPr>
        <w:fldChar w:fldCharType="end"/>
      </w:r>
      <w:r>
        <w:rPr>
          <w:rFonts w:ascii="Calibri" w:hAnsi="Calibri"/>
        </w:rPr>
        <w:t xml:space="preserve">.  </w:t>
      </w:r>
    </w:p>
    <w:p w14:paraId="119C2FF4" w14:textId="77777777" w:rsidR="002A5F01" w:rsidRPr="007F7A49" w:rsidRDefault="002A5F01" w:rsidP="002A5F01">
      <w:pPr>
        <w:pStyle w:val="Heading4"/>
        <w:numPr>
          <w:ilvl w:val="2"/>
          <w:numId w:val="11"/>
        </w:numPr>
        <w:rPr>
          <w:lang w:eastAsia="ja-JP"/>
        </w:rPr>
      </w:pPr>
      <w:r>
        <w:rPr>
          <w:lang w:eastAsia="ja-JP"/>
        </w:rPr>
        <w:t>Divers and remote operated vehicles (ROVs)</w:t>
      </w:r>
    </w:p>
    <w:p w14:paraId="45330543" w14:textId="27C30B7E" w:rsidR="007A1EF2" w:rsidRDefault="007A1EF2" w:rsidP="007A1EF2">
      <w:r w:rsidRPr="00846769">
        <w:t>Divers and ROVs are forms of underwater visual</w:t>
      </w:r>
      <w:r w:rsidR="00E922DF">
        <w:t xml:space="preserve"> surveys. </w:t>
      </w:r>
      <w:r w:rsidR="00E922DF">
        <w:rPr>
          <w:rFonts w:cstheme="minorHAnsi"/>
        </w:rPr>
        <w:t>In</w:t>
      </w:r>
      <w:r w:rsidRPr="007A1EF2">
        <w:rPr>
          <w:rFonts w:cstheme="minorHAnsi"/>
        </w:rPr>
        <w:t xml:space="preserve"> shallow, enclosed waters, underwater surveys may be performed by snorkellers</w:t>
      </w:r>
      <w:r>
        <w:rPr>
          <w:rFonts w:cstheme="minorHAnsi"/>
        </w:rPr>
        <w:t xml:space="preserve"> </w:t>
      </w:r>
      <w:r>
        <w:rPr>
          <w:rFonts w:cstheme="minorHAnsi"/>
        </w:rPr>
        <w:fldChar w:fldCharType="begin">
          <w:fldData xml:space="preserve">PEVuZE5vdGU+PENpdGU+PEF1dGhvcj5HcmV5PC9BdXRob3I+PFllYXI+MjAwOTwvWWVhcj48UmVj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</w:fldData>
        </w:fldChar>
      </w:r>
      <w:r>
        <w:rPr>
          <w:rFonts w:cstheme="minorHAnsi"/>
        </w:rPr>
        <w:instrText xml:space="preserve"> ADDIN EN.CITE </w:instrText>
      </w:r>
      <w:r>
        <w:rPr>
          <w:rFonts w:cstheme="minorHAnsi"/>
        </w:rPr>
        <w:fldChar w:fldCharType="begin">
          <w:fldData xml:space="preserve">PEVuZE5vdGU+PENpdGU+PEF1dGhvcj5HcmV5PC9BdXRob3I+PFllYXI+MjAwOTwvWWVhcj48UmVj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</w:fldData>
        </w:fldChar>
      </w:r>
      <w:r>
        <w:rPr>
          <w:rFonts w:cstheme="minorHAnsi"/>
        </w:rPr>
        <w:instrText xml:space="preserve"> ADDIN EN.CITE.DATA </w:instrText>
      </w:r>
      <w:r>
        <w:rPr>
          <w:rFonts w:cstheme="minorHAnsi"/>
        </w:rPr>
      </w:r>
      <w:r>
        <w:rPr>
          <w:rFonts w:cstheme="minorHAnsi"/>
        </w:rPr>
        <w:fldChar w:fldCharType="end"/>
      </w:r>
      <w:r>
        <w:rPr>
          <w:rFonts w:cstheme="minorHAnsi"/>
        </w:rPr>
      </w:r>
      <w:r>
        <w:rPr>
          <w:rFonts w:cstheme="minorHAnsi"/>
        </w:rPr>
        <w:fldChar w:fldCharType="separate"/>
      </w:r>
      <w:r>
        <w:rPr>
          <w:rFonts w:cstheme="minorHAnsi"/>
          <w:noProof/>
        </w:rPr>
        <w:t>(Atalah et al. 2020; Bridgwood et al. 2014; Coutts &amp; Forrest 2007; Deibel et al. 2014; Gewing et al. 2017; Grey 2009; McCann et al. 2013; Simkanin et al. 2012; Simpson et al. 2016)</w:t>
      </w:r>
      <w:r>
        <w:rPr>
          <w:rFonts w:cstheme="minorHAnsi"/>
        </w:rPr>
        <w:fldChar w:fldCharType="end"/>
      </w:r>
      <w:r w:rsidRPr="007A1EF2">
        <w:rPr>
          <w:rFonts w:cstheme="minorHAnsi"/>
        </w:rPr>
        <w:t xml:space="preserve">. Divers and ROVs </w:t>
      </w:r>
      <w:r w:rsidRPr="00846769">
        <w:t xml:space="preserve">may be used for both surveillance activities and delivering treatments for invasive </w:t>
      </w:r>
      <w:r>
        <w:t>ascidians</w:t>
      </w:r>
      <w:r w:rsidRPr="00846769">
        <w:t xml:space="preserve"> during instances when these methods are deemed most appropriate. </w:t>
      </w:r>
    </w:p>
    <w:p w14:paraId="34A2971C" w14:textId="5389820F" w:rsidR="005E76D6" w:rsidRPr="00846769" w:rsidRDefault="005E76D6" w:rsidP="005E76D6">
      <w:pPr>
        <w:rPr>
          <w:rFonts w:cstheme="minorHAnsi"/>
        </w:rPr>
      </w:pPr>
      <w:r w:rsidRPr="00846769">
        <w:t xml:space="preserve">To collect evidence of invasive </w:t>
      </w:r>
      <w:r>
        <w:t>ascidians</w:t>
      </w:r>
      <w:r w:rsidRPr="00846769">
        <w:t xml:space="preserve">, divers and ROVs can take photographs or videos of suspect specimens. This technique is cost-effective, but is highly limited by water visibility, which can prevent accurate species </w:t>
      </w:r>
      <w:r w:rsidR="0031677E">
        <w:t>recognition</w:t>
      </w:r>
      <w:r w:rsidRPr="00846769">
        <w:t xml:space="preserve">. </w:t>
      </w:r>
      <w:r w:rsidR="00325F41">
        <w:t xml:space="preserve">Many ascidian species, including invasive </w:t>
      </w:r>
      <w:r w:rsidR="00325F41">
        <w:rPr>
          <w:i/>
          <w:iCs/>
        </w:rPr>
        <w:t xml:space="preserve">Didemnum </w:t>
      </w:r>
      <w:r w:rsidR="00325F41">
        <w:t>spp. can also not be reliably identified visually or by photograph alone</w:t>
      </w:r>
      <w:r w:rsidR="00324FD5">
        <w:t xml:space="preserve">. </w:t>
      </w:r>
      <w:r w:rsidR="00E922DF">
        <w:t>Divers</w:t>
      </w:r>
      <w:r w:rsidRPr="00846769">
        <w:t xml:space="preserve"> </w:t>
      </w:r>
      <w:r w:rsidR="00E922DF">
        <w:t>can</w:t>
      </w:r>
      <w:r w:rsidRPr="00846769">
        <w:t xml:space="preserve"> collect </w:t>
      </w:r>
      <w:r w:rsidR="00F6644A">
        <w:t>ascidian</w:t>
      </w:r>
      <w:r w:rsidRPr="00846769">
        <w:t xml:space="preserve"> specimens by hand, which can be </w:t>
      </w:r>
      <w:r w:rsidR="0031677E">
        <w:t xml:space="preserve">identified using </w:t>
      </w:r>
      <w:r w:rsidRPr="00846769">
        <w:t xml:space="preserve">taxonomic or molecular analysis. Some models of ROV also contain motorised arms which can take physical samples. Taking physical samples is limited by accessibility and safety, but provides </w:t>
      </w:r>
      <w:r w:rsidR="00721377">
        <w:t xml:space="preserve">confidence </w:t>
      </w:r>
      <w:r w:rsidRPr="00846769">
        <w:t xml:space="preserve">if visual techniques are inadequate. </w:t>
      </w:r>
    </w:p>
    <w:p w14:paraId="62FD41FA" w14:textId="14042413" w:rsidR="004E3B97" w:rsidRDefault="002A5F01" w:rsidP="002A5F01">
      <w:pPr>
        <w:rPr>
          <w:rFonts w:cstheme="minorHAnsi"/>
        </w:rPr>
      </w:pPr>
      <w:r>
        <w:rPr>
          <w:rFonts w:cstheme="minorHAnsi"/>
        </w:rPr>
        <w:t xml:space="preserve">Divers can be particularly effective at detecting invasive ascidians </w:t>
      </w:r>
      <w:r w:rsidR="00F6644A">
        <w:rPr>
          <w:rFonts w:cstheme="minorHAnsi"/>
        </w:rPr>
        <w:t xml:space="preserve">that tend to aggregate </w:t>
      </w:r>
      <w:r>
        <w:rPr>
          <w:rFonts w:cstheme="minorHAnsi"/>
        </w:rPr>
        <w:t>around complex structure such as jett</w:t>
      </w:r>
      <w:r w:rsidR="004E3B97">
        <w:rPr>
          <w:rFonts w:cstheme="minorHAnsi"/>
        </w:rPr>
        <w:t>y pylons</w:t>
      </w:r>
      <w:r>
        <w:rPr>
          <w:rFonts w:cstheme="minorHAnsi"/>
        </w:rPr>
        <w:t>. However, the ability to observe an invasive ascidian while diving relies heavily on water visibility, identification training</w:t>
      </w:r>
      <w:r w:rsidR="00324FD5">
        <w:rPr>
          <w:rFonts w:cstheme="minorHAnsi"/>
        </w:rPr>
        <w:t xml:space="preserve"> and </w:t>
      </w:r>
      <w:r w:rsidR="00146CE3">
        <w:rPr>
          <w:rFonts w:cstheme="minorHAnsi"/>
        </w:rPr>
        <w:t>identifiability of the target</w:t>
      </w:r>
      <w:r>
        <w:rPr>
          <w:rFonts w:cstheme="minorHAnsi"/>
        </w:rPr>
        <w:t xml:space="preserve">, safety, and search techniques. </w:t>
      </w:r>
      <w:r w:rsidR="00F62B09">
        <w:rPr>
          <w:rFonts w:cstheme="minorHAnsi"/>
        </w:rPr>
        <w:t xml:space="preserve">Divers can use touch </w:t>
      </w:r>
      <w:r w:rsidR="00014D33">
        <w:rPr>
          <w:rFonts w:cstheme="minorHAnsi"/>
        </w:rPr>
        <w:t xml:space="preserve">quite effectively to detect some ascidians in inaccessible niches. </w:t>
      </w:r>
    </w:p>
    <w:p w14:paraId="00EFE394" w14:textId="4DC8D656" w:rsidR="00E922DF" w:rsidRDefault="002A5F01" w:rsidP="002A5F01">
      <w:pPr>
        <w:rPr>
          <w:rFonts w:cstheme="minorHAnsi"/>
        </w:rPr>
      </w:pPr>
      <w:r>
        <w:rPr>
          <w:rFonts w:cstheme="minorHAnsi"/>
        </w:rPr>
        <w:t xml:space="preserve">Cost of professional divers needs to be considered by managers. If visibility is low, or if there are safety and access issues to the site, then visual surveys will be compromised. These same visibility limitations apply to ROVs. However, ROVs can be used in place of divers, particularly in confined spaces (e.g. areas </w:t>
      </w:r>
      <w:r w:rsidR="00E922DF">
        <w:rPr>
          <w:rFonts w:cstheme="minorHAnsi"/>
        </w:rPr>
        <w:t>near</w:t>
      </w:r>
      <w:r>
        <w:rPr>
          <w:rFonts w:cstheme="minorHAnsi"/>
        </w:rPr>
        <w:t xml:space="preserve"> marinas) or when hazards are present (</w:t>
      </w:r>
      <w:r>
        <w:t xml:space="preserve">e.g. </w:t>
      </w:r>
      <w:r>
        <w:rPr>
          <w:rFonts w:cstheme="minorHAnsi"/>
        </w:rPr>
        <w:t>crocodiles, sharks, stinging cnidarians).</w:t>
      </w:r>
      <w:r w:rsidR="001E33FF">
        <w:rPr>
          <w:rFonts w:cstheme="minorHAnsi"/>
        </w:rPr>
        <w:t xml:space="preserve"> </w:t>
      </w:r>
      <w:r w:rsidR="00E922DF">
        <w:rPr>
          <w:rFonts w:cstheme="minorHAnsi"/>
        </w:rPr>
        <w:t xml:space="preserve">The use of ROVs in marine pest surveillance is still being optimised and few data are available on their effectiveness. ROVs can have a significant learning curve to use, especially with several makes and models on the market. In addition, they can be very heavy and challenging to deploy and may exceed </w:t>
      </w:r>
      <w:r w:rsidR="00A172F3">
        <w:rPr>
          <w:rFonts w:cstheme="minorHAnsi"/>
        </w:rPr>
        <w:t xml:space="preserve">prices </w:t>
      </w:r>
      <w:r w:rsidR="00E922DF">
        <w:rPr>
          <w:rFonts w:cstheme="minorHAnsi"/>
        </w:rPr>
        <w:t>&gt;$35,000 AUD (Ellard 2021).</w:t>
      </w:r>
    </w:p>
    <w:p w14:paraId="14E9AAAA" w14:textId="1DF7F1BA" w:rsidR="00BD699B" w:rsidRDefault="00BD699B" w:rsidP="002A5F01">
      <w:pPr>
        <w:rPr>
          <w:rFonts w:cstheme="minorHAnsi"/>
        </w:rPr>
      </w:pPr>
      <w:r w:rsidRPr="00E922DF">
        <w:lastRenderedPageBreak/>
        <w:t xml:space="preserve">ROVs were deployed </w:t>
      </w:r>
      <w:r w:rsidRPr="006B47C1">
        <w:rPr>
          <w:rFonts w:cstheme="minorHAnsi"/>
        </w:rPr>
        <w:t>as part of delimitation surveillance of Department of Defence assets in Sydney Harbour, NSW</w:t>
      </w:r>
      <w:r w:rsidRPr="00E922DF">
        <w:t xml:space="preserve">, during the Australian response to </w:t>
      </w:r>
      <w:r w:rsidRPr="00E922DF">
        <w:rPr>
          <w:i/>
          <w:iCs/>
        </w:rPr>
        <w:t>Didemnum vexillum</w:t>
      </w:r>
      <w:r w:rsidRPr="006B47C1">
        <w:rPr>
          <w:rFonts w:cstheme="minorHAnsi"/>
        </w:rPr>
        <w:t xml:space="preserve">. Similarly, </w:t>
      </w:r>
      <w:r w:rsidRPr="00E922DF">
        <w:t>NSW DPIRD engaged a contractor to undertake ROV surveys on</w:t>
      </w:r>
      <w:r w:rsidRPr="006B47C1">
        <w:t xml:space="preserve"> </w:t>
      </w:r>
      <w:r w:rsidRPr="00E922DF">
        <w:t xml:space="preserve">artificial structures </w:t>
      </w:r>
      <w:r w:rsidRPr="006B47C1">
        <w:rPr>
          <w:rFonts w:cstheme="minorHAnsi"/>
        </w:rPr>
        <w:t>identified as high</w:t>
      </w:r>
      <w:r w:rsidRPr="006B47C1">
        <w:t xml:space="preserve"> priority locations </w:t>
      </w:r>
      <w:r w:rsidRPr="00E922DF">
        <w:t>in the greater Sydney Harbor.</w:t>
      </w:r>
      <w:r>
        <w:t xml:space="preserve"> </w:t>
      </w:r>
    </w:p>
    <w:p w14:paraId="6362E75B" w14:textId="23842C6E" w:rsidR="002A5F01" w:rsidRDefault="00AD6815" w:rsidP="002A5F01">
      <w:pPr>
        <w:rPr>
          <w:rFonts w:cstheme="minorHAnsi"/>
        </w:rPr>
      </w:pPr>
      <w:r>
        <w:t xml:space="preserve">Divers are regularly engaged in </w:t>
      </w:r>
      <w:r w:rsidR="006A7E1E">
        <w:t xml:space="preserve">detection and </w:t>
      </w:r>
      <w:r>
        <w:t>treatment of marine pests on visiting vessels</w:t>
      </w:r>
      <w:r w:rsidR="00FC06B0">
        <w:t xml:space="preserve"> as well as </w:t>
      </w:r>
      <w:r w:rsidR="002A5F01">
        <w:rPr>
          <w:rFonts w:cstheme="minorHAnsi"/>
        </w:rPr>
        <w:t>subtidal surveys, around wharf piles, vessels, floating pontoons, and other artificial structures in port and marine environments, and on intertidal and shallow subtidal reefs. Treatments deployed by divers include:</w:t>
      </w:r>
    </w:p>
    <w:p w14:paraId="64526CFE" w14:textId="5288E1CA" w:rsidR="002A5F01" w:rsidRPr="00024936" w:rsidRDefault="00024936" w:rsidP="002A5F01">
      <w:pPr>
        <w:pStyle w:val="ListBullet"/>
        <w:rPr>
          <w:rStyle w:val="Hyperlink"/>
          <w:rFonts w:cstheme="minorHAnsi"/>
        </w:rPr>
      </w:pPr>
      <w:r>
        <w:rPr>
          <w:rFonts w:cstheme="minorHAnsi"/>
        </w:rPr>
        <w:fldChar w:fldCharType="begin"/>
      </w:r>
      <w:r>
        <w:rPr>
          <w:rFonts w:cstheme="minorHAnsi"/>
        </w:rPr>
        <w:instrText>HYPERLINK  \l "_5.3.1.6_Underwater_vacuum,"</w:instrText>
      </w:r>
      <w:r>
        <w:rPr>
          <w:rFonts w:cstheme="minorHAnsi"/>
        </w:rPr>
      </w:r>
      <w:r>
        <w:rPr>
          <w:rFonts w:cstheme="minorHAnsi"/>
        </w:rPr>
        <w:fldChar w:fldCharType="separate"/>
      </w:r>
      <w:r w:rsidR="002A5F01" w:rsidRPr="00024936">
        <w:rPr>
          <w:rStyle w:val="Hyperlink"/>
          <w:rFonts w:cstheme="minorHAnsi"/>
        </w:rPr>
        <w:t>underwater vacuum, suction, and filtering systems</w:t>
      </w:r>
    </w:p>
    <w:p w14:paraId="492C36E5" w14:textId="5FA6F853" w:rsidR="002A5F01" w:rsidRPr="00024936" w:rsidRDefault="00024936" w:rsidP="002A5F01">
      <w:pPr>
        <w:pStyle w:val="ListBullet"/>
        <w:rPr>
          <w:rStyle w:val="Hyperlink"/>
        </w:rPr>
      </w:pPr>
      <w:r>
        <w:rPr>
          <w:rFonts w:cstheme="minorHAnsi"/>
        </w:rPr>
        <w:fldChar w:fldCharType="end"/>
      </w:r>
      <w:r>
        <w:rPr>
          <w:rFonts w:cstheme="minorHAnsi"/>
        </w:rPr>
        <w:fldChar w:fldCharType="begin"/>
      </w:r>
      <w:r>
        <w:rPr>
          <w:rFonts w:cstheme="minorHAnsi"/>
        </w:rPr>
        <w:instrText>HYPERLINK  \l "_4.6.1.2_Wrapping_and"</w:instrText>
      </w:r>
      <w:r>
        <w:rPr>
          <w:rFonts w:cstheme="minorHAnsi"/>
        </w:rPr>
      </w:r>
      <w:r>
        <w:rPr>
          <w:rFonts w:cstheme="minorHAnsi"/>
        </w:rPr>
        <w:fldChar w:fldCharType="separate"/>
      </w:r>
      <w:r w:rsidR="002A5F01" w:rsidRPr="00024936">
        <w:rPr>
          <w:rStyle w:val="Hyperlink"/>
          <w:rFonts w:cstheme="minorHAnsi"/>
        </w:rPr>
        <w:t>wrapping and encapsulation</w:t>
      </w:r>
    </w:p>
    <w:p w14:paraId="4042DB3D" w14:textId="2A989F5C" w:rsidR="002A5F01" w:rsidRPr="00024936" w:rsidRDefault="00024936" w:rsidP="002A5F01">
      <w:pPr>
        <w:pStyle w:val="ListBullet"/>
        <w:rPr>
          <w:rStyle w:val="Hyperlink"/>
        </w:rPr>
      </w:pPr>
      <w:r>
        <w:rPr>
          <w:rFonts w:cstheme="minorHAnsi"/>
        </w:rPr>
        <w:fldChar w:fldCharType="end"/>
      </w:r>
      <w:r>
        <w:rPr>
          <w:rFonts w:cstheme="minorHAnsi"/>
        </w:rPr>
        <w:fldChar w:fldCharType="begin"/>
      </w:r>
      <w:r>
        <w:rPr>
          <w:rFonts w:cstheme="minorHAnsi"/>
        </w:rPr>
        <w:instrText>HYPERLINK  \l "_5.3.1.3_Smothering"</w:instrText>
      </w:r>
      <w:r>
        <w:rPr>
          <w:rFonts w:cstheme="minorHAnsi"/>
        </w:rPr>
      </w:r>
      <w:r>
        <w:rPr>
          <w:rFonts w:cstheme="minorHAnsi"/>
        </w:rPr>
        <w:fldChar w:fldCharType="separate"/>
      </w:r>
      <w:r w:rsidR="002A5F01" w:rsidRPr="00024936">
        <w:rPr>
          <w:rStyle w:val="Hyperlink"/>
          <w:rFonts w:cstheme="minorHAnsi"/>
        </w:rPr>
        <w:t>smothering</w:t>
      </w:r>
    </w:p>
    <w:p w14:paraId="5FE18A26" w14:textId="790F4B94" w:rsidR="002A5F01" w:rsidRPr="00024936" w:rsidRDefault="00024936" w:rsidP="002A5F01">
      <w:pPr>
        <w:pStyle w:val="ListBullet"/>
        <w:rPr>
          <w:rStyle w:val="Hyperlink"/>
        </w:rPr>
      </w:pPr>
      <w:r>
        <w:rPr>
          <w:rFonts w:cstheme="minorHAnsi"/>
        </w:rPr>
        <w:fldChar w:fldCharType="end"/>
      </w:r>
      <w:r>
        <w:rPr>
          <w:rFonts w:cstheme="minorHAnsi"/>
        </w:rPr>
        <w:fldChar w:fldCharType="begin"/>
      </w:r>
      <w:r>
        <w:rPr>
          <w:rFonts w:cstheme="minorHAnsi"/>
        </w:rPr>
        <w:instrText>HYPERLINK  \l "_4.6.2.3_Osmotic_treatment"</w:instrText>
      </w:r>
      <w:r>
        <w:rPr>
          <w:rFonts w:cstheme="minorHAnsi"/>
        </w:rPr>
      </w:r>
      <w:r>
        <w:rPr>
          <w:rFonts w:cstheme="minorHAnsi"/>
        </w:rPr>
        <w:fldChar w:fldCharType="separate"/>
      </w:r>
      <w:r w:rsidR="002A5F01" w:rsidRPr="00024936">
        <w:rPr>
          <w:rStyle w:val="Hyperlink"/>
          <w:rFonts w:cstheme="minorHAnsi"/>
        </w:rPr>
        <w:t>osmotic treatment</w:t>
      </w:r>
      <w:r w:rsidR="001B0841" w:rsidRPr="00024936">
        <w:rPr>
          <w:rStyle w:val="Hyperlink"/>
          <w:rFonts w:cstheme="minorHAnsi"/>
        </w:rPr>
        <w:t>.</w:t>
      </w:r>
    </w:p>
    <w:p w14:paraId="779BB1D8" w14:textId="54BC5E19" w:rsidR="00E922DF" w:rsidRPr="001B0B6D" w:rsidRDefault="00024936" w:rsidP="006E764E">
      <w:pPr>
        <w:pStyle w:val="ListBullet"/>
        <w:numPr>
          <w:ilvl w:val="0"/>
          <w:numId w:val="0"/>
        </w:numPr>
        <w:rPr>
          <w:rStyle w:val="Hyperlink"/>
          <w:color w:val="auto"/>
          <w:u w:val="none"/>
        </w:rPr>
      </w:pPr>
      <w:r>
        <w:rPr>
          <w:rFonts w:cstheme="minorHAnsi"/>
        </w:rPr>
        <w:fldChar w:fldCharType="end"/>
      </w:r>
      <w:bookmarkStart w:id="277" w:name="_Settlement_arrays_and_1"/>
      <w:bookmarkEnd w:id="277"/>
    </w:p>
    <w:p w14:paraId="256914E6" w14:textId="77777777" w:rsidR="002A5F01" w:rsidRPr="007F7A49" w:rsidRDefault="002A5F01" w:rsidP="002A5F01">
      <w:pPr>
        <w:pStyle w:val="Heading4"/>
        <w:numPr>
          <w:ilvl w:val="2"/>
          <w:numId w:val="11"/>
        </w:numPr>
        <w:rPr>
          <w:lang w:eastAsia="ja-JP"/>
        </w:rPr>
      </w:pPr>
      <w:r>
        <w:rPr>
          <w:lang w:eastAsia="ja-JP"/>
        </w:rPr>
        <w:t>Settlement arrays and plates</w:t>
      </w:r>
    </w:p>
    <w:p w14:paraId="4B5373D3" w14:textId="44636FFE" w:rsidR="002A5F01" w:rsidRDefault="002A5F01" w:rsidP="002A5F01">
      <w:r>
        <w:t xml:space="preserve">Settlement arrays, </w:t>
      </w:r>
      <w:r w:rsidR="00E71324">
        <w:t>typically comprising arrangements of</w:t>
      </w:r>
      <w:r>
        <w:t xml:space="preserve"> settlement plates</w:t>
      </w:r>
      <w:r w:rsidR="00E71324">
        <w:t xml:space="preserve"> held in different orientations</w:t>
      </w:r>
      <w:r>
        <w:t xml:space="preserve">, are commonly used to study recruitment of sessile marine organisms from planktonic life stages, such as larvae, into a benthic or sessile juvenile or adult phase. </w:t>
      </w:r>
      <w:r w:rsidRPr="00BE52FA">
        <w:t xml:space="preserve">Given that most ascidians spread via biofouling, settlement </w:t>
      </w:r>
      <w:r>
        <w:t>arrays</w:t>
      </w:r>
      <w:r w:rsidRPr="00BE52FA">
        <w:t xml:space="preserve"> are a practical, low-cost method to detect </w:t>
      </w:r>
      <w:r>
        <w:t>fouling</w:t>
      </w:r>
      <w:r w:rsidRPr="00BE52FA">
        <w:t xml:space="preserve"> species.</w:t>
      </w:r>
      <w:r>
        <w:t xml:space="preserve"> </w:t>
      </w:r>
    </w:p>
    <w:p w14:paraId="5B8F4F4D" w14:textId="77777777" w:rsidR="002A5F01" w:rsidRDefault="002A5F01" w:rsidP="002A5F01">
      <w:r>
        <w:t>Settlement arrays have many advantages and are commonly used for marine pest surveillance as a result. Advantages of settlement arrays include:</w:t>
      </w:r>
      <w:r w:rsidRPr="00A44F04">
        <w:rPr>
          <w:rStyle w:val="CommentReference"/>
        </w:rPr>
        <w:t xml:space="preserve"> </w:t>
      </w:r>
    </w:p>
    <w:p w14:paraId="23E21B29" w14:textId="77777777" w:rsidR="002A5F01" w:rsidRDefault="002A5F01" w:rsidP="002A5F01">
      <w:pPr>
        <w:pStyle w:val="ListBullet"/>
      </w:pPr>
      <w:r>
        <w:t>being cost-effective to make</w:t>
      </w:r>
    </w:p>
    <w:p w14:paraId="3438B3BC" w14:textId="77777777" w:rsidR="002A5F01" w:rsidRDefault="002A5F01" w:rsidP="002A5F01">
      <w:pPr>
        <w:pStyle w:val="ListBullet"/>
      </w:pPr>
      <w:r>
        <w:t>simple to use and easy to deploy by non-specialists</w:t>
      </w:r>
    </w:p>
    <w:p w14:paraId="7E5403D7" w14:textId="77777777" w:rsidR="002A5F01" w:rsidRDefault="002A5F01" w:rsidP="002A5F01">
      <w:pPr>
        <w:pStyle w:val="ListBullet"/>
      </w:pPr>
      <w:r>
        <w:t>can sample species continuously over a long period of time (temporal scales)</w:t>
      </w:r>
    </w:p>
    <w:p w14:paraId="6888F0C6" w14:textId="56F32F89" w:rsidR="00A172F3" w:rsidRDefault="00A172F3" w:rsidP="002A5F01">
      <w:pPr>
        <w:pStyle w:val="ListBullet"/>
      </w:pPr>
      <w:r>
        <w:t>allow estimation of time of settlement</w:t>
      </w:r>
    </w:p>
    <w:p w14:paraId="7824596C" w14:textId="77777777" w:rsidR="002A5F01" w:rsidRDefault="002A5F01" w:rsidP="002A5F01">
      <w:pPr>
        <w:pStyle w:val="ListBullet"/>
      </w:pPr>
      <w:r>
        <w:t>can be deployed in different areas and depths of the water column (spatial scales)</w:t>
      </w:r>
    </w:p>
    <w:p w14:paraId="25876A10" w14:textId="77777777" w:rsidR="002A5F01" w:rsidRDefault="002A5F01" w:rsidP="002A5F01">
      <w:pPr>
        <w:pStyle w:val="ListBullet"/>
      </w:pPr>
      <w:r>
        <w:t>can sample species inaccessible to divers or other sampling methods because of organism size</w:t>
      </w:r>
    </w:p>
    <w:p w14:paraId="56FCBBF5" w14:textId="6074A906" w:rsidR="002A5F01" w:rsidRDefault="002A5F01" w:rsidP="002A5F01">
      <w:pPr>
        <w:pStyle w:val="ListBullet"/>
      </w:pPr>
      <w:r>
        <w:t>fouling organisms growing on plates can be scraped and used for both taxonomic identification and molecular diagnostics</w:t>
      </w:r>
    </w:p>
    <w:p w14:paraId="680BDCB7" w14:textId="2F3D5C38" w:rsidR="00BB0178" w:rsidRDefault="00BB0178" w:rsidP="00BB0178">
      <w:pPr>
        <w:pStyle w:val="ListBullet"/>
      </w:pPr>
      <w:bookmarkStart w:id="278" w:name="_Hlk188439268"/>
      <w:r>
        <w:t>give an indication of native fouling species seasonal abundance.</w:t>
      </w:r>
    </w:p>
    <w:bookmarkEnd w:id="278"/>
    <w:p w14:paraId="38C37F2B" w14:textId="77777777" w:rsidR="002A5F01" w:rsidRDefault="002A5F01" w:rsidP="002A5F01">
      <w:r>
        <w:t xml:space="preserve">A disadvantage of settlement arrays is the relationship between the presence and abundance of the target species within the environment and its detection on the settlement surface is complex and difficult to quantify, which is similar to other methods of passive sampling. For invasive ascidians, this means that: </w:t>
      </w:r>
    </w:p>
    <w:p w14:paraId="3EF2744E" w14:textId="56F1DA47" w:rsidR="002A5F01" w:rsidRDefault="00BB0178" w:rsidP="002A5F01">
      <w:pPr>
        <w:pStyle w:val="ListBullet"/>
      </w:pPr>
      <w:r>
        <w:t>u</w:t>
      </w:r>
      <w:r w:rsidR="002A5F01">
        <w:t xml:space="preserve">ncommon (rare) biofouling species, including those that are at an early stage of </w:t>
      </w:r>
      <w:r w:rsidR="00E71324">
        <w:t xml:space="preserve">a </w:t>
      </w:r>
      <w:r w:rsidR="002A5F01">
        <w:t>population</w:t>
      </w:r>
      <w:r w:rsidR="00E71324">
        <w:t>’</w:t>
      </w:r>
      <w:r w:rsidR="002A5F01">
        <w:t>s establishment, will be under-sampled</w:t>
      </w:r>
    </w:p>
    <w:p w14:paraId="4CCE2277" w14:textId="3BAE8D72" w:rsidR="00E71324" w:rsidRDefault="00E71324" w:rsidP="00E71324">
      <w:pPr>
        <w:pStyle w:val="ListBullet"/>
      </w:pPr>
      <w:r>
        <w:lastRenderedPageBreak/>
        <w:t>other more abundant species may establish on the arrays and prevent biofouling species from settling due to competition for space</w:t>
      </w:r>
    </w:p>
    <w:p w14:paraId="7664AC73" w14:textId="2172BA2F" w:rsidR="002A5F01" w:rsidRPr="00364993" w:rsidRDefault="00764BB9" w:rsidP="002A5F01">
      <w:pPr>
        <w:pStyle w:val="ListBullet"/>
      </w:pPr>
      <w:r>
        <w:t>a</w:t>
      </w:r>
      <w:r w:rsidR="002A5F01">
        <w:t>bsence from an array does not necessarily mean the absence of an established population because of species-specific variation in settlement preferences</w:t>
      </w:r>
      <w:r w:rsidR="005B7645">
        <w:t xml:space="preserve"> and reproductive timing</w:t>
      </w:r>
      <w:r w:rsidR="002A5F01">
        <w:t xml:space="preserve">. </w:t>
      </w:r>
    </w:p>
    <w:p w14:paraId="436CD0C7" w14:textId="7951F08F" w:rsidR="003E04EA" w:rsidRPr="00364993" w:rsidRDefault="003E04EA" w:rsidP="002A5F01">
      <w:pPr>
        <w:pStyle w:val="ListBullet"/>
      </w:pPr>
      <w:r>
        <w:t>Arrays need to be deployed for weeks to months to collect material, limiting usefulness of the method for rapid response or delimitation surveys.</w:t>
      </w:r>
    </w:p>
    <w:p w14:paraId="0F38A8FF" w14:textId="5A6307A1" w:rsidR="002A5F01" w:rsidRDefault="002A5F01" w:rsidP="002A5F01">
      <w:pPr>
        <w:pStyle w:val="ListBullet"/>
        <w:numPr>
          <w:ilvl w:val="0"/>
          <w:numId w:val="0"/>
        </w:numPr>
      </w:pPr>
      <w:r>
        <w:t>Variables which influence the recruitment of organisms onto settlement arrays include: timing of deployment, duration and depth of deployment, orientation and shading of the surfaces, surface rugosity and material, water currents and tidal movements, predation</w:t>
      </w:r>
      <w:r w:rsidR="00E71324">
        <w:t>,</w:t>
      </w:r>
      <w:r>
        <w:t xml:space="preserve"> and the presence of antifouling </w:t>
      </w:r>
      <w:r w:rsidRPr="00A7780D">
        <w:t xml:space="preserve">coatings </w:t>
      </w:r>
      <w:r w:rsidRPr="00A7780D">
        <w:rPr>
          <w:noProof/>
        </w:rPr>
        <w:t>(</w:t>
      </w:r>
      <w:r w:rsidRPr="0002440A">
        <w:rPr>
          <w:noProof/>
        </w:rPr>
        <w:t>Tait et al. 2016</w:t>
      </w:r>
      <w:r w:rsidRPr="00A7780D">
        <w:rPr>
          <w:noProof/>
        </w:rPr>
        <w:t>)</w:t>
      </w:r>
      <w:r w:rsidRPr="00A7780D">
        <w:t xml:space="preserve">. The number of settlement arrays or surface area of settlement substrata must be relatively high, and the settlement area must be attractive for settlement of the target ascidian </w:t>
      </w:r>
      <w:r w:rsidRPr="00A7780D">
        <w:rPr>
          <w:noProof/>
        </w:rPr>
        <w:t>(</w:t>
      </w:r>
      <w:r w:rsidRPr="0002440A">
        <w:rPr>
          <w:noProof/>
        </w:rPr>
        <w:t>Floerl et al. 2012</w:t>
      </w:r>
      <w:r w:rsidRPr="00A7780D">
        <w:rPr>
          <w:noProof/>
        </w:rPr>
        <w:t>)</w:t>
      </w:r>
      <w:r w:rsidRPr="00A7780D">
        <w:t>.</w:t>
      </w:r>
      <w:r>
        <w:t xml:space="preserve"> </w:t>
      </w:r>
      <w:r w:rsidR="00E71324">
        <w:t xml:space="preserve">The species’ biology and life habit will also influence settlement onto arrays. </w:t>
      </w:r>
    </w:p>
    <w:p w14:paraId="7580C726" w14:textId="6778AF22" w:rsidR="0004522B" w:rsidRDefault="0004522B" w:rsidP="0004522B">
      <w:r>
        <w:t xml:space="preserve">Various designs of settlement arrays have been used for marine pest surveillance </w:t>
      </w:r>
      <w:r>
        <w:rPr>
          <w:noProof/>
        </w:rPr>
        <w:t>(</w:t>
      </w:r>
      <w:r w:rsidRPr="0002440A">
        <w:rPr>
          <w:noProof/>
        </w:rPr>
        <w:t>Floerl et al. 2012; Sutton &amp; Hewitt 2002</w:t>
      </w:r>
      <w:r w:rsidRPr="005B2C67">
        <w:rPr>
          <w:noProof/>
        </w:rPr>
        <w:t>)</w:t>
      </w:r>
      <w:r w:rsidRPr="005B2C67">
        <w:t>.</w:t>
      </w:r>
      <w:r>
        <w:t xml:space="preserve"> Refer to </w:t>
      </w:r>
      <w:hyperlink w:anchor="_Appendix_E:_Settlement" w:history="1">
        <w:r w:rsidRPr="0001305C">
          <w:rPr>
            <w:rStyle w:val="Hyperlink"/>
          </w:rPr>
          <w:t>Appendix E</w:t>
        </w:r>
      </w:hyperlink>
      <w:r>
        <w:t xml:space="preserve"> for a summary of potential settlement plate array designs for sampling invasive ascidians</w:t>
      </w:r>
      <w:r w:rsidRPr="00846769">
        <w:t>.</w:t>
      </w:r>
      <w:r>
        <w:t xml:space="preserve"> </w:t>
      </w:r>
      <w:bookmarkStart w:id="279" w:name="_Hlk170774218"/>
      <w:r w:rsidRPr="007B0E45">
        <w:t>The box settlement array design has been extensively tested and is the result of ongoing work by WA. This type of array is now used across</w:t>
      </w:r>
      <w:r w:rsidR="00B30332">
        <w:t xml:space="preserve"> Victoria and</w:t>
      </w:r>
      <w:r w:rsidRPr="007B0E45">
        <w:t xml:space="preserve"> Northern Australia where tidal energies permit.</w:t>
      </w:r>
    </w:p>
    <w:p w14:paraId="201DE725" w14:textId="64DA89C6" w:rsidR="0004522B" w:rsidRDefault="0004522B" w:rsidP="0004522B">
      <w:r w:rsidRPr="00846769">
        <w:t>Generally, settlement arrays consist of a collection of plates of varying materials and surface features that act as settlement substrata for larval phases of sessile marine species (</w:t>
      </w:r>
      <w:r w:rsidR="000E67BC">
        <w:fldChar w:fldCharType="begin"/>
      </w:r>
      <w:r w:rsidR="000E67BC">
        <w:instrText xml:space="preserve"> REF _Ref188444042 \h </w:instrText>
      </w:r>
      <w:r w:rsidR="000E67BC">
        <w:fldChar w:fldCharType="separate"/>
      </w:r>
      <w:r w:rsidR="00717524">
        <w:t xml:space="preserve">Photo </w:t>
      </w:r>
      <w:r w:rsidR="00717524">
        <w:rPr>
          <w:noProof/>
        </w:rPr>
        <w:t>10</w:t>
      </w:r>
      <w:r w:rsidR="000E67BC">
        <w:fldChar w:fldCharType="end"/>
      </w:r>
      <w:r w:rsidRPr="00846769">
        <w:t xml:space="preserve">). </w:t>
      </w:r>
      <w:bookmarkEnd w:id="279"/>
      <w:r w:rsidRPr="00846769">
        <w:t xml:space="preserve">Arrays are usually placed </w:t>
      </w:r>
      <w:r w:rsidR="004E79ED">
        <w:t xml:space="preserve">with floats to suspend plates </w:t>
      </w:r>
      <w:r w:rsidRPr="00846769">
        <w:t xml:space="preserve">about </w:t>
      </w:r>
      <w:r w:rsidR="004E79ED">
        <w:t>1</w:t>
      </w:r>
      <w:r w:rsidR="007C51B3">
        <w:t>-2</w:t>
      </w:r>
      <w:r w:rsidRPr="00846769">
        <w:t xml:space="preserve"> metre below </w:t>
      </w:r>
      <w:r w:rsidR="00B0334A">
        <w:t xml:space="preserve">the surface </w:t>
      </w:r>
      <w:r w:rsidRPr="00846769">
        <w:t xml:space="preserve">and </w:t>
      </w:r>
      <w:r w:rsidR="0060062F">
        <w:t xml:space="preserve">tied off </w:t>
      </w:r>
      <w:r w:rsidRPr="00846769">
        <w:t>to a fixed structure in the environment such as a wharf piling. Where tidal amplitudes are large, a suspended array to maintain a constant depth is essential.</w:t>
      </w:r>
      <w:r>
        <w:t xml:space="preserve"> </w:t>
      </w:r>
      <w:r w:rsidRPr="00846769">
        <w:t xml:space="preserve">Settlement arrays are typically deployed for a minimum of </w:t>
      </w:r>
      <w:r w:rsidR="0060062F">
        <w:t>two</w:t>
      </w:r>
      <w:r w:rsidRPr="00846769">
        <w:t xml:space="preserve"> months to allow biofouling to reach a size and maturity to enable effective taxonomic identification. </w:t>
      </w:r>
      <w:r>
        <w:t xml:space="preserve">Material scraped from settlement plates </w:t>
      </w:r>
      <w:r w:rsidR="00A172F3">
        <w:t xml:space="preserve">deployed for 6-8 weeks </w:t>
      </w:r>
      <w:r>
        <w:t xml:space="preserve">can alternatively be tested using DNA-based methods such as </w:t>
      </w:r>
      <w:r w:rsidR="00EE038E">
        <w:t>q</w:t>
      </w:r>
      <w:r>
        <w:t xml:space="preserve">PCR or HTS. </w:t>
      </w:r>
    </w:p>
    <w:p w14:paraId="0D3255D3" w14:textId="36B24BF1" w:rsidR="0004522B" w:rsidRDefault="0004522B" w:rsidP="006E764E">
      <w:r w:rsidRPr="00846769">
        <w:t>Different orientations of settlement plates and variations in depth and numbers of settlement arrays deployed c</w:t>
      </w:r>
      <w:r w:rsidRPr="00DD01E4">
        <w:t>an be used (Tait et al. 2016). Settlement</w:t>
      </w:r>
      <w:r w:rsidRPr="00846769">
        <w:t xml:space="preserve"> arrays can also be deployed in a staggered manner to enable continuous sampling over the reproductive period of the target </w:t>
      </w:r>
      <w:r>
        <w:t>ascidian w</w:t>
      </w:r>
      <w:r w:rsidRPr="00846769">
        <w:t>hile minimising overgrowth of biofouling organisms. For example, two months after deploying a settlement array, a second settlement array could be deployed. After four months of deployment the original settlement surfaces are retrieved while the second set of surfaces is retrieved two months later. This allows for two overlapping deployments each of four months</w:t>
      </w:r>
      <w:r>
        <w:t>’</w:t>
      </w:r>
      <w:r w:rsidRPr="00846769">
        <w:t xml:space="preserve"> duration. </w:t>
      </w:r>
    </w:p>
    <w:p w14:paraId="2D7675B0" w14:textId="231573AA" w:rsidR="002A5F01" w:rsidRDefault="002A5F01" w:rsidP="002A5F01">
      <w:r>
        <w:t xml:space="preserve">Experiments indicate that ascidians prefer rough plastics such as </w:t>
      </w:r>
      <w:r w:rsidRPr="00635867">
        <w:t>high-density polyethylene</w:t>
      </w:r>
      <w:r>
        <w:t xml:space="preserve"> </w:t>
      </w:r>
      <w:r w:rsidR="00A01FFC">
        <w:t>which can be scuffed</w:t>
      </w:r>
      <w:r w:rsidR="004118D9">
        <w:t xml:space="preserve"> to roughen the surface</w:t>
      </w:r>
      <w:r w:rsidR="00A01FFC">
        <w:t>,</w:t>
      </w:r>
      <w:r>
        <w:t xml:space="preserve"> and concrete</w:t>
      </w:r>
      <w:r w:rsidR="00A01FFC">
        <w:t>,</w:t>
      </w:r>
      <w:r>
        <w:t xml:space="preserve"> to substrates such as smooth plastics (e.g. </w:t>
      </w:r>
      <w:r w:rsidRPr="00493DE9">
        <w:t>polyvinyl chloride</w:t>
      </w:r>
      <w:r>
        <w:t xml:space="preserve">), granite, wood, and aluminium </w:t>
      </w:r>
      <w:r>
        <w:fldChar w:fldCharType="begin">
          <w:fldData xml:space="preserve">PEVuZE5vdGU+PENpdGU+PEF1dGhvcj5NYTwvQXV0aG9yPjxZZWFyPjIwMTI8L1llYXI+PFJlY051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=
</w:fldData>
        </w:fldChar>
      </w:r>
      <w:r>
        <w:instrText xml:space="preserve"> ADDIN EN.CITE </w:instrText>
      </w:r>
      <w:r>
        <w:fldChar w:fldCharType="begin">
          <w:fldData xml:space="preserve">PEVuZE5vdGU+PENpdGU+PEF1dGhvcj5NYTwvQXV0aG9yPjxZZWFyPjIwMTI8L1llYXI+PFJlY051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=
</w:fldData>
        </w:fldChar>
      </w:r>
      <w:r>
        <w:instrText xml:space="preserve"> ADDIN EN.CITE.DATA </w:instrText>
      </w:r>
      <w:r>
        <w:fldChar w:fldCharType="end"/>
      </w:r>
      <w:r>
        <w:fldChar w:fldCharType="separate"/>
      </w:r>
      <w:r>
        <w:rPr>
          <w:noProof/>
        </w:rPr>
        <w:t>(Chase et al. 2016; Ma 2012)</w:t>
      </w:r>
      <w:r>
        <w:fldChar w:fldCharType="end"/>
      </w:r>
      <w:r>
        <w:t xml:space="preserve">. It is also recommended to submerge plates in seawater for two weeks prior to usage, as ascidians seem to avoid clean surfaces without biofilms </w:t>
      </w:r>
      <w:r>
        <w:fldChar w:fldCharType="begin">
          <w:fldData xml:space="preserve">PEVuZE5vdGU+PENpdGU+PEF1dGhvcj5EZWliZWw8L0F1dGhvcj48WWVhcj4yMDE0PC9ZZWFyPjxS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</w:fldData>
        </w:fldChar>
      </w:r>
      <w:r>
        <w:instrText xml:space="preserve"> ADDIN EN.CITE </w:instrText>
      </w:r>
      <w:r>
        <w:fldChar w:fldCharType="begin">
          <w:fldData xml:space="preserve">PEVuZE5vdGU+PENpdGU+PEF1dGhvcj5EZWliZWw8L0F1dGhvcj48WWVhcj4yMDE0PC9ZZWFyPjxS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</w:fldData>
        </w:fldChar>
      </w:r>
      <w:r>
        <w:instrText xml:space="preserve"> ADDIN EN.CITE.DATA </w:instrText>
      </w:r>
      <w:r>
        <w:fldChar w:fldCharType="end"/>
      </w:r>
      <w:r>
        <w:fldChar w:fldCharType="separate"/>
      </w:r>
      <w:r>
        <w:rPr>
          <w:noProof/>
        </w:rPr>
        <w:t>(Chase et al. 2016; Deibel et al. 2014)</w:t>
      </w:r>
      <w:r>
        <w:fldChar w:fldCharType="end"/>
      </w:r>
      <w:r>
        <w:t>.</w:t>
      </w:r>
    </w:p>
    <w:p w14:paraId="348DACD7" w14:textId="1A0E3EDA" w:rsidR="002A5F01" w:rsidRDefault="002A5F01" w:rsidP="002A5F01">
      <w:r>
        <w:t xml:space="preserve">Since ascidian larvae are negatively phototaxic </w:t>
      </w:r>
      <w:r>
        <w:rPr>
          <w:lang w:eastAsia="ja-JP"/>
        </w:rPr>
        <w:fldChar w:fldCharType="begin">
          <w:fldData xml:space="preserve">PEVuZE5vdGU+PENpdGU+PEF1dGhvcj5EYWxleTwvQXV0aG9yPjxZZWFyPjIwMDg8L1llYXI+PFJl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=
</w:fldData>
        </w:fldChar>
      </w:r>
      <w:r>
        <w:rPr>
          <w:lang w:eastAsia="ja-JP"/>
        </w:rPr>
        <w:instrText xml:space="preserve"> ADDIN EN.CITE </w:instrText>
      </w:r>
      <w:r>
        <w:rPr>
          <w:lang w:eastAsia="ja-JP"/>
        </w:rPr>
        <w:fldChar w:fldCharType="begin">
          <w:fldData xml:space="preserve">PEVuZE5vdGU+PENpdGU+PEF1dGhvcj5EYWxleTwvQXV0aG9yPjxZZWFyPjIwMDg8L1llYXI+PFJl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=
</w:fldData>
        </w:fldChar>
      </w:r>
      <w:r>
        <w:rPr>
          <w:lang w:eastAsia="ja-JP"/>
        </w:rPr>
        <w:instrText xml:space="preserve"> ADDIN EN.CITE.DATA </w:instrText>
      </w:r>
      <w:r>
        <w:rPr>
          <w:lang w:eastAsia="ja-JP"/>
        </w:rPr>
      </w:r>
      <w:r>
        <w:rPr>
          <w:lang w:eastAsia="ja-JP"/>
        </w:rPr>
        <w:fldChar w:fldCharType="end"/>
      </w:r>
      <w:r>
        <w:rPr>
          <w:lang w:eastAsia="ja-JP"/>
        </w:rPr>
      </w:r>
      <w:r>
        <w:rPr>
          <w:lang w:eastAsia="ja-JP"/>
        </w:rPr>
        <w:fldChar w:fldCharType="separate"/>
      </w:r>
      <w:r>
        <w:rPr>
          <w:noProof/>
          <w:lang w:eastAsia="ja-JP"/>
        </w:rPr>
        <w:t>(Aldred &amp; Clare 2014; Daley &amp; Scavia 2008; Deibel et al. 2014)</w:t>
      </w:r>
      <w:r>
        <w:rPr>
          <w:lang w:eastAsia="ja-JP"/>
        </w:rPr>
        <w:fldChar w:fldCharType="end"/>
      </w:r>
      <w:r>
        <w:rPr>
          <w:lang w:eastAsia="ja-JP"/>
        </w:rPr>
        <w:t xml:space="preserve">, settlement plates may be colonised more often in shaded areas (e.g. underneath a jetty). Given the limited reproductive activity of many ascidians during winter (see </w:t>
      </w:r>
      <w:hyperlink w:anchor="_Reproduction_and_growth" w:history="1">
        <w:r w:rsidRPr="00264F38">
          <w:rPr>
            <w:rStyle w:val="Hyperlink"/>
            <w:lang w:eastAsia="ja-JP"/>
          </w:rPr>
          <w:t>Reproduction</w:t>
        </w:r>
        <w:r w:rsidR="00A52BFC">
          <w:rPr>
            <w:rStyle w:val="Hyperlink"/>
            <w:lang w:eastAsia="ja-JP"/>
          </w:rPr>
          <w:t>, life cycle,</w:t>
        </w:r>
        <w:r w:rsidRPr="00264F38">
          <w:rPr>
            <w:rStyle w:val="Hyperlink"/>
            <w:lang w:eastAsia="ja-JP"/>
          </w:rPr>
          <w:t xml:space="preserve"> </w:t>
        </w:r>
        <w:r w:rsidRPr="00264F38">
          <w:rPr>
            <w:rStyle w:val="Hyperlink"/>
            <w:lang w:eastAsia="ja-JP"/>
          </w:rPr>
          <w:lastRenderedPageBreak/>
          <w:t>and growth</w:t>
        </w:r>
      </w:hyperlink>
      <w:r>
        <w:rPr>
          <w:lang w:eastAsia="ja-JP"/>
        </w:rPr>
        <w:t xml:space="preserve">), settlement panels are more likely to detect ascidians in summer and autumn months </w:t>
      </w:r>
      <w:r>
        <w:rPr>
          <w:lang w:eastAsia="ja-JP"/>
        </w:rPr>
        <w:fldChar w:fldCharType="begin"/>
      </w:r>
      <w:r>
        <w:rPr>
          <w:lang w:eastAsia="ja-JP"/>
        </w:rPr>
        <w:instrText xml:space="preserve"> ADDIN EN.CITE &lt;EndNote&gt;&lt;Cite&gt;&lt;Author&gt;Smale&lt;/Author&gt;&lt;Year&gt;2011&lt;/Year&gt;&lt;RecNum&gt;5497&lt;/RecNum&gt;&lt;DisplayText&gt;(Smale &amp;amp; Childs 2011)&lt;/DisplayText&gt;&lt;record&gt;&lt;rec-number&gt;5497&lt;/rec-number&gt;&lt;foreign-keys&gt;&lt;key app="EN" db-id="5pw5zxs03zavz2esrer5zreaaer2f9v0wf9p" timestamp="1709241457" guid="73078c88-a2ad-4559-b80e-2324d7329e4b"&gt;5497&lt;/key&gt;&lt;/foreign-keys&gt;&lt;ref-type name="Journal Article"&gt;17&lt;/ref-type&gt;&lt;contributors&gt;&lt;authors&gt;&lt;author&gt;Smale, Dan A.&lt;/author&gt;&lt;author&gt;Childs, Samantha&lt;/author&gt;&lt;/authors&gt;&lt;/contributors&gt;&lt;titles&gt;&lt;title&gt;&lt;style face="normal" font="default" size="100%"&gt;The occurrence of a widespread marine invader, &lt;/style&gt;&lt;style face="italic" font="default" size="100%"&gt;Didemnum perlucidum&lt;/style&gt;&lt;style face="normal" font="default" size="100%"&gt; (Tunicata, Ascidiacea) in Western Australia&lt;/style&gt;&lt;/title&gt;&lt;secondary-title&gt;Biological Invasions&lt;/secondary-title&gt;&lt;/titles&gt;&lt;periodical&gt;&lt;full-title&gt;Biological Invasions&lt;/full-title&gt;&lt;/periodical&gt;&lt;pages&gt;1325-1330&lt;/pages&gt;&lt;volume&gt;14&lt;/volume&gt;&lt;number&gt;7&lt;/number&gt;&lt;section&gt;1325&lt;/section&gt;&lt;dates&gt;&lt;year&gt;2011&lt;/year&gt;&lt;/dates&gt;&lt;isbn&gt;1387-3547&amp;#xD;1573-1464&lt;/isbn&gt;&lt;urls&gt;&lt;/urls&gt;&lt;electronic-resource-num&gt;10.1007/s10530-011-0167-8&lt;/electronic-resource-num&gt;&lt;/record&gt;&lt;/Cite&gt;&lt;/EndNote&gt;</w:instrText>
      </w:r>
      <w:r>
        <w:rPr>
          <w:lang w:eastAsia="ja-JP"/>
        </w:rPr>
        <w:fldChar w:fldCharType="separate"/>
      </w:r>
      <w:r>
        <w:rPr>
          <w:noProof/>
          <w:lang w:eastAsia="ja-JP"/>
        </w:rPr>
        <w:t>(Smale &amp; Childs 2011)</w:t>
      </w:r>
      <w:r>
        <w:rPr>
          <w:lang w:eastAsia="ja-JP"/>
        </w:rPr>
        <w:fldChar w:fldCharType="end"/>
      </w:r>
      <w:r>
        <w:rPr>
          <w:lang w:eastAsia="ja-JP"/>
        </w:rPr>
        <w:t xml:space="preserve">. Sets of plates can be sequentially deployed to determine the timing of larval settlement </w:t>
      </w:r>
      <w:r>
        <w:rPr>
          <w:lang w:eastAsia="ja-JP"/>
        </w:rPr>
        <w:fldChar w:fldCharType="begin"/>
      </w:r>
      <w:r>
        <w:rPr>
          <w:lang w:eastAsia="ja-JP"/>
        </w:rPr>
        <w:instrText xml:space="preserve"> ADDIN EN.CITE &lt;EndNote&gt;&lt;Cite&gt;&lt;Author&gt;Deibel&lt;/Author&gt;&lt;Year&gt;2014&lt;/Year&gt;&lt;RecNum&gt;5340&lt;/RecNum&gt;&lt;DisplayText&gt;(Deibel et al. 2014)&lt;/DisplayText&gt;&lt;record&gt;&lt;rec-number&gt;5340&lt;/rec-number&gt;&lt;foreign-keys&gt;&lt;key app="EN" db-id="5pw5zxs03zavz2esrer5zreaaer2f9v0wf9p" timestamp="1708462550" guid="d9456e2a-97ed-40f1-be7c-d5e05244384b"&gt;5340&lt;/key&gt;&lt;/foreign-keys&gt;&lt;ref-type name="Report"&gt;27&lt;/ref-type&gt;&lt;contributors&gt;&lt;authors&gt;&lt;author&gt;Deibel, D.&lt;/author&gt;&lt;author&gt;McKenzie, C. H.&lt;/author&gt;&lt;author&gt;Rise, M. L.&lt;/author&gt;&lt;author&gt;Thompson, R. J.&lt;/author&gt;&lt;author&gt;Lowen, J. B.&lt;/author&gt;&lt;author&gt;Ma, K. C. K.&lt;/author&gt;&lt;author&gt;Applin, G.&lt;/author&gt;&lt;author&gt;O&amp;apos;Donnell, R.&lt;/author&gt;&lt;author&gt;Wells, T.&lt;/author&gt;&lt;author&gt;Hall, J. R.&lt;/author&gt;&lt;author&gt;Sargent, P.&lt;/author&gt;&lt;author&gt;Pilgrim, B. B.&lt;/author&gt;&lt;/authors&gt;&lt;/contributors&gt;&lt;titles&gt;&lt;title&gt;Recommendations for eradication and control of non-indigenous, colonial, ascidian tunicates in Newfoundland harbours&lt;/title&gt;&lt;secondary-title&gt;Canadian Manuscript Report of Fisheries and Aquatic Sciences&lt;/secondary-title&gt;&lt;/titles&gt;&lt;pages&gt;72&lt;/pages&gt;&lt;number&gt;3039&lt;/number&gt;&lt;dates&gt;&lt;year&gt;2014&lt;/year&gt;&lt;/dates&gt;&lt;pub-location&gt;St. John&amp;apos;s&lt;/pub-location&gt;&lt;publisher&gt;Fisheries and Oceans Canada&lt;/publisher&gt;&lt;isbn&gt;3039&lt;/isbn&gt;&lt;urls&gt;&lt;related-urls&gt;&lt;url&gt;https://publications.gc.ca/site/eng/467495/publication.html&lt;/url&gt;&lt;/related-urls&gt;&lt;/urls&gt;&lt;/record&gt;&lt;/Cite&gt;&lt;/EndNote&gt;</w:instrText>
      </w:r>
      <w:r>
        <w:rPr>
          <w:lang w:eastAsia="ja-JP"/>
        </w:rPr>
        <w:fldChar w:fldCharType="separate"/>
      </w:r>
      <w:r>
        <w:rPr>
          <w:noProof/>
          <w:lang w:eastAsia="ja-JP"/>
        </w:rPr>
        <w:t>(Deibel et al. 2014)</w:t>
      </w:r>
      <w:r>
        <w:rPr>
          <w:lang w:eastAsia="ja-JP"/>
        </w:rPr>
        <w:fldChar w:fldCharType="end"/>
      </w:r>
      <w:r>
        <w:rPr>
          <w:lang w:eastAsia="ja-JP"/>
        </w:rPr>
        <w:t xml:space="preserve">.  </w:t>
      </w:r>
    </w:p>
    <w:p w14:paraId="3A2C8E05" w14:textId="3ED5DBD9" w:rsidR="002A5F01" w:rsidRDefault="002A5F01" w:rsidP="002A5F01">
      <w:r>
        <w:fldChar w:fldCharType="begin"/>
      </w:r>
      <w:r>
        <w:instrText xml:space="preserve"> ADDIN EN.CITE &lt;EndNote&gt;&lt;Cite AuthorYear="1"&gt;&lt;Author&gt;Deibel&lt;/Author&gt;&lt;Year&gt;2014&lt;/Year&gt;&lt;RecNum&gt;5340&lt;/RecNum&gt;&lt;DisplayText&gt;Deibel et al. (2014)&lt;/DisplayText&gt;&lt;record&gt;&lt;rec-number&gt;5340&lt;/rec-number&gt;&lt;foreign-keys&gt;&lt;key app="EN" db-id="5pw5zxs03zavz2esrer5zreaaer2f9v0wf9p" timestamp="1708462550" guid="d9456e2a-97ed-40f1-be7c-d5e05244384b"&gt;5340&lt;/key&gt;&lt;/foreign-keys&gt;&lt;ref-type name="Report"&gt;27&lt;/ref-type&gt;&lt;contributors&gt;&lt;authors&gt;&lt;author&gt;Deibel, D.&lt;/author&gt;&lt;author&gt;McKenzie, C. H.&lt;/author&gt;&lt;author&gt;Rise, M. L.&lt;/author&gt;&lt;author&gt;Thompson, R. J.&lt;/author&gt;&lt;author&gt;Lowen, J. B.&lt;/author&gt;&lt;author&gt;Ma, K. C. K.&lt;/author&gt;&lt;author&gt;Applin, G.&lt;/author&gt;&lt;author&gt;O&amp;apos;Donnell, R.&lt;/author&gt;&lt;author&gt;Wells, T.&lt;/author&gt;&lt;author&gt;Hall, J. R.&lt;/author&gt;&lt;author&gt;Sargent, P.&lt;/author&gt;&lt;author&gt;Pilgrim, B. B.&lt;/author&gt;&lt;/authors&gt;&lt;/contributors&gt;&lt;titles&gt;&lt;title&gt;Recommendations for eradication and control of non-indigenous, colonial, ascidian tunicates in Newfoundland harbours&lt;/title&gt;&lt;secondary-title&gt;Canadian Manuscript Report of Fisheries and Aquatic Sciences&lt;/secondary-title&gt;&lt;/titles&gt;&lt;pages&gt;72&lt;/pages&gt;&lt;number&gt;3039&lt;/number&gt;&lt;dates&gt;&lt;year&gt;2014&lt;/year&gt;&lt;/dates&gt;&lt;pub-location&gt;St. John&amp;apos;s&lt;/pub-location&gt;&lt;publisher&gt;Fisheries and Oceans Canada&lt;/publisher&gt;&lt;isbn&gt;3039&lt;/isbn&gt;&lt;urls&gt;&lt;related-urls&gt;&lt;url&gt;https://publications.gc.ca/site/eng/467495/publication.html&lt;/url&gt;&lt;/related-urls&gt;&lt;/urls&gt;&lt;/record&gt;&lt;/Cite&gt;&lt;/EndNote&gt;</w:instrText>
      </w:r>
      <w:r>
        <w:fldChar w:fldCharType="separate"/>
      </w:r>
      <w:r>
        <w:rPr>
          <w:noProof/>
        </w:rPr>
        <w:t>Deibel et al. (2014)</w:t>
      </w:r>
      <w:r>
        <w:fldChar w:fldCharType="end"/>
      </w:r>
      <w:r>
        <w:t xml:space="preserve"> recommend photographing plates </w:t>
      </w:r>
      <w:r>
        <w:rPr>
          <w:i/>
          <w:iCs/>
        </w:rPr>
        <w:t xml:space="preserve">in situ </w:t>
      </w:r>
      <w:r>
        <w:t xml:space="preserve">underwater, and then photographing plates under standard lighting conditions within a laboratory. Specimens can be removed for morphological or genetic analysis and plates can be examined using microscopy or image analysis to identify smaller zooids and colonies </w:t>
      </w:r>
      <w:r>
        <w:fldChar w:fldCharType="begin"/>
      </w:r>
      <w:r>
        <w:instrText xml:space="preserve"> ADDIN EN.CITE &lt;EndNote&gt;&lt;Cite&gt;&lt;Author&gt;Deibel&lt;/Author&gt;&lt;Year&gt;2014&lt;/Year&gt;&lt;RecNum&gt;5340&lt;/RecNum&gt;&lt;DisplayText&gt;(Deibel et al. 2014)&lt;/DisplayText&gt;&lt;record&gt;&lt;rec-number&gt;5340&lt;/rec-number&gt;&lt;foreign-keys&gt;&lt;key app="EN" db-id="5pw5zxs03zavz2esrer5zreaaer2f9v0wf9p" timestamp="1708462550" guid="d9456e2a-97ed-40f1-be7c-d5e05244384b"&gt;5340&lt;/key&gt;&lt;/foreign-keys&gt;&lt;ref-type name="Report"&gt;27&lt;/ref-type&gt;&lt;contributors&gt;&lt;authors&gt;&lt;author&gt;Deibel, D.&lt;/author&gt;&lt;author&gt;McKenzie, C. H.&lt;/author&gt;&lt;author&gt;Rise, M. L.&lt;/author&gt;&lt;author&gt;Thompson, R. J.&lt;/author&gt;&lt;author&gt;Lowen, J. B.&lt;/author&gt;&lt;author&gt;Ma, K. C. K.&lt;/author&gt;&lt;author&gt;Applin, G.&lt;/author&gt;&lt;author&gt;O&amp;apos;Donnell, R.&lt;/author&gt;&lt;author&gt;Wells, T.&lt;/author&gt;&lt;author&gt;Hall, J. R.&lt;/author&gt;&lt;author&gt;Sargent, P.&lt;/author&gt;&lt;author&gt;Pilgrim, B. B.&lt;/author&gt;&lt;/authors&gt;&lt;/contributors&gt;&lt;titles&gt;&lt;title&gt;Recommendations for eradication and control of non-indigenous, colonial, ascidian tunicates in Newfoundland harbours&lt;/title&gt;&lt;secondary-title&gt;Canadian Manuscript Report of Fisheries and Aquatic Sciences&lt;/secondary-title&gt;&lt;/titles&gt;&lt;pages&gt;72&lt;/pages&gt;&lt;number&gt;3039&lt;/number&gt;&lt;dates&gt;&lt;year&gt;2014&lt;/year&gt;&lt;/dates&gt;&lt;pub-location&gt;St. John&amp;apos;s&lt;/pub-location&gt;&lt;publisher&gt;Fisheries and Oceans Canada&lt;/publisher&gt;&lt;isbn&gt;3039&lt;/isbn&gt;&lt;urls&gt;&lt;related-urls&gt;&lt;url&gt;https://publications.gc.ca/site/eng/467495/publication.html&lt;/url&gt;&lt;/related-urls&gt;&lt;/urls&gt;&lt;/record&gt;&lt;/Cite&gt;&lt;/EndNote&gt;</w:instrText>
      </w:r>
      <w:r>
        <w:fldChar w:fldCharType="separate"/>
      </w:r>
      <w:r>
        <w:rPr>
          <w:noProof/>
        </w:rPr>
        <w:t>(Deibel et al. 2014)</w:t>
      </w:r>
      <w:r>
        <w:fldChar w:fldCharType="end"/>
      </w:r>
      <w:r>
        <w:t xml:space="preserve">. </w:t>
      </w:r>
    </w:p>
    <w:p w14:paraId="48F1302B" w14:textId="7E36D726" w:rsidR="00F43443" w:rsidRDefault="00F43443" w:rsidP="002A5F01">
      <w:r w:rsidRPr="00846769">
        <w:t xml:space="preserve">Settlement arrays are </w:t>
      </w:r>
      <w:r>
        <w:t>the recommended surveillance method</w:t>
      </w:r>
      <w:r w:rsidRPr="00846769">
        <w:t xml:space="preserve"> </w:t>
      </w:r>
      <w:r>
        <w:t>for locations with</w:t>
      </w:r>
      <w:r w:rsidRPr="00846769">
        <w:t xml:space="preserve"> high-risk vectors, such as international or domestic vessels </w:t>
      </w:r>
      <w:r w:rsidRPr="00125EBD">
        <w:t>(McDonald et al. 2019). In</w:t>
      </w:r>
      <w:r w:rsidRPr="00846769">
        <w:t xml:space="preserve"> Western Australia, the implementation of the State-Wide Array Surveillance Program (SWASP) </w:t>
      </w:r>
      <w:r>
        <w:t xml:space="preserve">which uses settlement arrays </w:t>
      </w:r>
      <w:r w:rsidRPr="00846769">
        <w:t xml:space="preserve">combines collaboration with the Western Australian Government, port and marina authorities, and industry partners, which has been beneficial to the surveillance program </w:t>
      </w:r>
      <w:r w:rsidRPr="00C80491">
        <w:t>(Kruger, Ticehurst &amp; Van der Meer Simo 2022).</w:t>
      </w:r>
      <w:r w:rsidRPr="00846769">
        <w:t xml:space="preserve"> </w:t>
      </w:r>
    </w:p>
    <w:p w14:paraId="0A790176" w14:textId="7D67EEC1" w:rsidR="000E67BC" w:rsidRDefault="000E67BC" w:rsidP="000E67BC">
      <w:pPr>
        <w:pStyle w:val="Caption"/>
      </w:pPr>
      <w:bookmarkStart w:id="280" w:name="_Ref188444042"/>
      <w:bookmarkStart w:id="281" w:name="_Toc222999486"/>
      <w:r>
        <w:t xml:space="preserve">Photo </w:t>
      </w:r>
      <w:r>
        <w:fldChar w:fldCharType="begin"/>
      </w:r>
      <w:r>
        <w:instrText xml:space="preserve"> SEQ Photo \* ARABIC </w:instrText>
      </w:r>
      <w:r>
        <w:fldChar w:fldCharType="separate"/>
      </w:r>
      <w:r w:rsidR="00717524">
        <w:rPr>
          <w:noProof/>
        </w:rPr>
        <w:t>10</w:t>
      </w:r>
      <w:r>
        <w:fldChar w:fldCharType="end"/>
      </w:r>
      <w:bookmarkEnd w:id="280"/>
      <w:r>
        <w:t xml:space="preserve"> </w:t>
      </w:r>
      <w:r w:rsidRPr="00846769">
        <w:t>Box settlement array design showing square plates attached to a frame (left), and settlement array covered in biofouling after immersion in water (right)</w:t>
      </w:r>
      <w:bookmarkEnd w:id="281"/>
    </w:p>
    <w:p w14:paraId="41C1E86B" w14:textId="77777777" w:rsidR="0004522B" w:rsidRPr="00846769" w:rsidRDefault="0004522B" w:rsidP="0004522B">
      <w:r w:rsidRPr="00846769">
        <w:rPr>
          <w:noProof/>
        </w:rPr>
        <w:drawing>
          <wp:inline distT="0" distB="0" distL="0" distR="0" wp14:anchorId="20EFCBD3" wp14:editId="55F05DF9">
            <wp:extent cx="5569581" cy="3638942"/>
            <wp:effectExtent l="0" t="0" r="0" b="0"/>
            <wp:docPr id="2147340801" name="Picture 1" descr="Coloured photographs showing a clean box settlement array design out of the water on the left, and a fouled box settlement array design after retrieval from the water covered in algae on the right. A worker is holding both settlement array designs on a pontoon and the ocean can be seen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40801" name="Picture 1" descr="Coloured photographs showing a clean box settlement array design out of the water on the left, and a fouled box settlement array design after retrieval from the water covered in algae on the right. A worker is holding both settlement array designs on a pontoon and the ocean can be seen in the background."/>
                    <pic:cNvPicPr/>
                  </pic:nvPicPr>
                  <pic:blipFill>
                    <a:blip r:embed="rId167" cstate="email">
                      <a:extLst>
                        <a:ext uri="{28A0092B-C50C-407E-A947-70E740481C1C}">
                          <a14:useLocalDpi xmlns:a14="http://schemas.microsoft.com/office/drawing/2010/main" val="0"/>
                        </a:ext>
                      </a:extLst>
                    </a:blip>
                    <a:stretch>
                      <a:fillRect/>
                    </a:stretch>
                  </pic:blipFill>
                  <pic:spPr>
                    <a:xfrm>
                      <a:off x="0" y="0"/>
                      <a:ext cx="5569581" cy="3638942"/>
                    </a:xfrm>
                    <a:prstGeom prst="rect">
                      <a:avLst/>
                    </a:prstGeom>
                  </pic:spPr>
                </pic:pic>
              </a:graphicData>
            </a:graphic>
          </wp:inline>
        </w:drawing>
      </w:r>
    </w:p>
    <w:p w14:paraId="1D7390EC" w14:textId="3679D3A4" w:rsidR="0004522B" w:rsidRDefault="0004522B" w:rsidP="002A5F01">
      <w:r w:rsidRPr="00846769">
        <w:t xml:space="preserve"> </w:t>
      </w:r>
      <w:r w:rsidRPr="00846769">
        <w:rPr>
          <w:sz w:val="18"/>
          <w:szCs w:val="18"/>
        </w:rPr>
        <w:t xml:space="preserve">Source: Agriculture Victoria </w:t>
      </w:r>
    </w:p>
    <w:p w14:paraId="74F72195" w14:textId="77777777" w:rsidR="00834EAD" w:rsidRPr="00846769" w:rsidRDefault="00834EAD" w:rsidP="00E370C6">
      <w:pPr>
        <w:pStyle w:val="Heading4"/>
        <w:numPr>
          <w:ilvl w:val="2"/>
          <w:numId w:val="11"/>
        </w:numPr>
      </w:pPr>
      <w:r w:rsidRPr="00846769">
        <w:t>Plankton tows and water samples</w:t>
      </w:r>
    </w:p>
    <w:p w14:paraId="47D03E26" w14:textId="4E0993AC" w:rsidR="00834EAD" w:rsidRPr="00846769" w:rsidRDefault="000F7014" w:rsidP="00834EAD">
      <w:r>
        <w:t xml:space="preserve">Plankton or water </w:t>
      </w:r>
      <w:r w:rsidR="00834EAD" w:rsidRPr="00846769">
        <w:t>samples can be collected using plankton nets</w:t>
      </w:r>
      <w:r w:rsidR="004843F7">
        <w:t>,</w:t>
      </w:r>
      <w:r w:rsidR="00834EAD" w:rsidRPr="00846769">
        <w:t xml:space="preserve"> water containers </w:t>
      </w:r>
      <w:r w:rsidR="004843F7">
        <w:t>or water samplers</w:t>
      </w:r>
      <w:r w:rsidR="00834EAD" w:rsidRPr="00846769">
        <w:t xml:space="preserve"> to test for eDNA of target </w:t>
      </w:r>
      <w:r w:rsidR="00834EAD">
        <w:t>ascidian</w:t>
      </w:r>
      <w:r w:rsidR="00834EAD" w:rsidRPr="00846769">
        <w:t xml:space="preserve"> species. Many invasive </w:t>
      </w:r>
      <w:r w:rsidR="00834EAD">
        <w:t>ascidians</w:t>
      </w:r>
      <w:r w:rsidR="00834EAD" w:rsidRPr="00846769">
        <w:t xml:space="preserve"> will have planktonic larval stages or shed DNA </w:t>
      </w:r>
      <w:r w:rsidR="00517E5E">
        <w:t xml:space="preserve">or DNA-containing particles </w:t>
      </w:r>
      <w:r w:rsidR="00517E5E" w:rsidRPr="00846769">
        <w:t>(</w:t>
      </w:r>
      <w:r w:rsidR="00517E5E">
        <w:t>e.g.</w:t>
      </w:r>
      <w:r w:rsidR="00517E5E" w:rsidRPr="00846769">
        <w:t xml:space="preserve"> gametes after spawning</w:t>
      </w:r>
      <w:r w:rsidR="00517E5E">
        <w:t xml:space="preserve"> or broken fragments</w:t>
      </w:r>
      <w:r w:rsidR="00517E5E" w:rsidRPr="00846769">
        <w:t>)</w:t>
      </w:r>
      <w:r w:rsidR="00834EAD" w:rsidRPr="00846769">
        <w:t xml:space="preserve"> into the water column, and so water samples can be used as a surveillance method for planktonic life stages. </w:t>
      </w:r>
    </w:p>
    <w:p w14:paraId="1AED1CBC" w14:textId="29CEA6DF" w:rsidR="00834EAD" w:rsidRDefault="00834EAD" w:rsidP="00834EAD">
      <w:r w:rsidRPr="00846769">
        <w:lastRenderedPageBreak/>
        <w:t xml:space="preserve">Plankton tows, sometimes called plankton trawls, are commonly used to sample planktonic organisms or their DNA from the water column, including </w:t>
      </w:r>
      <w:r w:rsidR="00357E03">
        <w:t xml:space="preserve">ascidian </w:t>
      </w:r>
      <w:r w:rsidRPr="00846769">
        <w:t xml:space="preserve">larvae and gametes. The samples are collected with a plankton net that is pulled through the water column either vertically, horizontally, or obliquely. The net is usually </w:t>
      </w:r>
      <w:r w:rsidR="000F7014">
        <w:t>deployed from a</w:t>
      </w:r>
      <w:r w:rsidRPr="00846769">
        <w:t xml:space="preserve"> vessel</w:t>
      </w:r>
      <w:r w:rsidR="000F7014">
        <w:t>, but tows</w:t>
      </w:r>
      <w:r w:rsidRPr="00846769">
        <w:t xml:space="preserve"> can also be performed </w:t>
      </w:r>
      <w:r w:rsidR="000F7014">
        <w:t>from</w:t>
      </w:r>
      <w:r w:rsidRPr="00846769">
        <w:t xml:space="preserve"> wharves or pontoons. </w:t>
      </w:r>
      <w:r w:rsidR="000F7014">
        <w:t>Further</w:t>
      </w:r>
      <w:r w:rsidR="000F7014" w:rsidRPr="00846769">
        <w:t xml:space="preserve"> detail on</w:t>
      </w:r>
      <w:r w:rsidR="000F7014">
        <w:t xml:space="preserve"> plankton and water samples, as well as</w:t>
      </w:r>
      <w:r w:rsidR="000F7014" w:rsidRPr="00846769">
        <w:t xml:space="preserve"> </w:t>
      </w:r>
      <w:r w:rsidR="000F7014">
        <w:t xml:space="preserve">other </w:t>
      </w:r>
      <w:r w:rsidR="000F7014" w:rsidRPr="00846769">
        <w:t>methods</w:t>
      </w:r>
      <w:r w:rsidR="000F7014">
        <w:t xml:space="preserve"> for marine pest surveillance,</w:t>
      </w:r>
      <w:r w:rsidR="000F7014" w:rsidRPr="00846769">
        <w:t xml:space="preserve"> are located in the </w:t>
      </w:r>
      <w:hyperlink r:id="rId168" w:history="1">
        <w:r w:rsidR="000F7014" w:rsidRPr="00846769">
          <w:rPr>
            <w:rStyle w:val="Hyperlink"/>
          </w:rPr>
          <w:t>Australian marine pest monitoring manual</w:t>
        </w:r>
      </w:hyperlink>
      <w:r w:rsidR="000F7014" w:rsidRPr="00846769">
        <w:t xml:space="preserve">. </w:t>
      </w:r>
    </w:p>
    <w:p w14:paraId="139C0F6C" w14:textId="2FE4A96E" w:rsidR="000F7014" w:rsidRPr="0061533F" w:rsidRDefault="000F7014" w:rsidP="000F7014">
      <w:r w:rsidRPr="00846769">
        <w:t>Plankton tows have the benefit of being able to concentrate material from large volumes of water, which can improve detections of DNA at low concentrations and overcoming patchiness (</w:t>
      </w:r>
      <w:r w:rsidRPr="00C80491">
        <w:t>Bowers et al. 2021). However</w:t>
      </w:r>
      <w:r w:rsidRPr="00846769">
        <w:t xml:space="preserve">, plankton nets </w:t>
      </w:r>
      <w:r>
        <w:t>may be</w:t>
      </w:r>
      <w:r w:rsidRPr="00846769">
        <w:t xml:space="preserve"> susceptible to cross-contamination, poor sterilisation, and challenging field logistics</w:t>
      </w:r>
      <w:r>
        <w:t xml:space="preserve"> in some environments</w:t>
      </w:r>
      <w:r w:rsidRPr="00846769">
        <w:t>. Giblot-Ducray and Bott (2013) developed a plankton sampling protocol for molecular testing of marine pests</w:t>
      </w:r>
      <w:r w:rsidRPr="00846769">
        <w:rPr>
          <w:i/>
          <w:iCs/>
        </w:rPr>
        <w:t>.</w:t>
      </w:r>
      <w:r w:rsidRPr="00846769">
        <w:rPr>
          <w:rFonts w:ascii="Calibri" w:hAnsi="Calibri"/>
        </w:rPr>
        <w:t xml:space="preserve"> </w:t>
      </w:r>
      <w:r w:rsidRPr="00CB19B8">
        <w:rPr>
          <w:rFonts w:ascii="Calibri" w:hAnsi="Calibri"/>
        </w:rPr>
        <w:t>This method was further assessed and refined by Deveney et al</w:t>
      </w:r>
      <w:r>
        <w:rPr>
          <w:rFonts w:ascii="Calibri" w:hAnsi="Calibri"/>
        </w:rPr>
        <w:t>.</w:t>
      </w:r>
      <w:r w:rsidRPr="00CB19B8">
        <w:rPr>
          <w:rFonts w:ascii="Calibri" w:hAnsi="Calibri"/>
        </w:rPr>
        <w:t xml:space="preserve"> (2017) and has been subsequently applied to molecular surveillance around Australia (</w:t>
      </w:r>
      <w:r>
        <w:rPr>
          <w:rFonts w:ascii="Calibri" w:hAnsi="Calibri"/>
        </w:rPr>
        <w:t>Wiltshire et al. 2019a,</w:t>
      </w:r>
      <w:r w:rsidR="00024936">
        <w:rPr>
          <w:rFonts w:ascii="Calibri" w:hAnsi="Calibri"/>
        </w:rPr>
        <w:t>b; Wiltshire et al.</w:t>
      </w:r>
      <w:r>
        <w:rPr>
          <w:rFonts w:ascii="Calibri" w:hAnsi="Calibri"/>
        </w:rPr>
        <w:t xml:space="preserve"> 2020</w:t>
      </w:r>
      <w:r w:rsidR="00024936">
        <w:rPr>
          <w:rFonts w:ascii="Calibri" w:hAnsi="Calibri"/>
        </w:rPr>
        <w:t>; Wiltshire et al. 2</w:t>
      </w:r>
      <w:r>
        <w:rPr>
          <w:rFonts w:ascii="Calibri" w:hAnsi="Calibri"/>
        </w:rPr>
        <w:t>022</w:t>
      </w:r>
      <w:r w:rsidRPr="00CB19B8">
        <w:rPr>
          <w:rFonts w:ascii="Calibri" w:hAnsi="Calibri"/>
        </w:rPr>
        <w:t xml:space="preserve">). </w:t>
      </w:r>
    </w:p>
    <w:p w14:paraId="0BE38A7A" w14:textId="203A9479" w:rsidR="000F7014" w:rsidRDefault="000F7014" w:rsidP="000F7014">
      <w:r>
        <w:t>Containers</w:t>
      </w:r>
      <w:r w:rsidRPr="00846769">
        <w:t xml:space="preserve"> can be used to collect water samples, such as Niskin bottles and van Dorn “</w:t>
      </w:r>
      <w:r w:rsidRPr="00C80491">
        <w:t>horizontal” samplers, which can collect water from discrete depths (Bowers et al. 2021; Ellis et al. 2022). Due to the volume and turbidity of water collected with these containers, water samples will usually need to be filtered. Consideration needs to be given to the filtration methods used, among other variables</w:t>
      </w:r>
      <w:r w:rsidRPr="00846769">
        <w:t xml:space="preserve">, which are outlined in the </w:t>
      </w:r>
      <w:hyperlink r:id="rId169" w:history="1">
        <w:r w:rsidRPr="00846769">
          <w:rPr>
            <w:rStyle w:val="Hyperlink"/>
            <w:rFonts w:ascii="Calibri" w:hAnsi="Calibri"/>
          </w:rPr>
          <w:t>Environmental DNA protocol development guide for biomonitoring guidelines</w:t>
        </w:r>
      </w:hyperlink>
      <w:r w:rsidRPr="00846769">
        <w:rPr>
          <w:rStyle w:val="Hyperlink"/>
          <w:rFonts w:ascii="Calibri" w:hAnsi="Calibri"/>
        </w:rPr>
        <w:t>.</w:t>
      </w:r>
      <w:r>
        <w:rPr>
          <w:rStyle w:val="Hyperlink"/>
          <w:rFonts w:ascii="Calibri" w:hAnsi="Calibri"/>
        </w:rPr>
        <w:t xml:space="preserve"> </w:t>
      </w:r>
      <w:r>
        <w:t xml:space="preserve">Another method for sampling eDNA from water samples is the </w:t>
      </w:r>
      <w:hyperlink r:id="rId170" w:history="1">
        <w:r w:rsidRPr="007A6AAC">
          <w:rPr>
            <w:rStyle w:val="Hyperlink"/>
          </w:rPr>
          <w:t>Smith-Root eDNA water sampler</w:t>
        </w:r>
      </w:hyperlink>
      <w:r>
        <w:t xml:space="preserve"> which is used in Victoria, Queensland and New South Wales.</w:t>
      </w:r>
    </w:p>
    <w:p w14:paraId="26559112" w14:textId="401DD674" w:rsidR="000F7014" w:rsidRDefault="000F7014" w:rsidP="000F7014">
      <w:r w:rsidRPr="00846769">
        <w:t xml:space="preserve">Samples collected with plankton nets </w:t>
      </w:r>
      <w:r>
        <w:t xml:space="preserve">and containers </w:t>
      </w:r>
      <w:r w:rsidRPr="00846769">
        <w:t>can be filtered and tested for eDNA, which is useful for microscopic organisms which may be difficult to identify morphologically, or for gametes (</w:t>
      </w:r>
      <w:r>
        <w:t>i.e.</w:t>
      </w:r>
      <w:r w:rsidRPr="00846769">
        <w:t xml:space="preserve"> eggs and sperm). </w:t>
      </w:r>
      <w:r w:rsidRPr="00846769">
        <w:rPr>
          <w:rFonts w:ascii="Calibri" w:hAnsi="Calibri"/>
        </w:rPr>
        <w:t xml:space="preserve">Sensitivity levels of </w:t>
      </w:r>
      <w:r w:rsidR="00B71CE9">
        <w:rPr>
          <w:rFonts w:ascii="Calibri" w:hAnsi="Calibri"/>
        </w:rPr>
        <w:t>species-specific probe-based</w:t>
      </w:r>
      <w:r w:rsidRPr="00846769">
        <w:rPr>
          <w:rFonts w:ascii="Calibri" w:hAnsi="Calibri"/>
        </w:rPr>
        <w:t xml:space="preserve"> PCR tests are high, allowing detection even where target DNA is present at very low concentrations in the </w:t>
      </w:r>
      <w:r>
        <w:rPr>
          <w:rFonts w:ascii="Calibri" w:hAnsi="Calibri"/>
        </w:rPr>
        <w:t xml:space="preserve">water </w:t>
      </w:r>
      <w:r w:rsidRPr="00846769">
        <w:rPr>
          <w:rFonts w:ascii="Calibri" w:hAnsi="Calibri"/>
        </w:rPr>
        <w:t>sample. However, where the target organism is rare, DNA may not be present in every sample. In addition, samples may only collect planktonic life-stages or shed DNA of a target species at certain times (</w:t>
      </w:r>
      <w:r>
        <w:rPr>
          <w:rFonts w:ascii="Calibri" w:hAnsi="Calibri"/>
        </w:rPr>
        <w:t>e.g.</w:t>
      </w:r>
      <w:r w:rsidRPr="00846769">
        <w:rPr>
          <w:rFonts w:ascii="Calibri" w:hAnsi="Calibri"/>
        </w:rPr>
        <w:t xml:space="preserve"> after spawning), and therefore</w:t>
      </w:r>
      <w:r>
        <w:rPr>
          <w:rFonts w:ascii="Calibri" w:hAnsi="Calibri"/>
        </w:rPr>
        <w:t xml:space="preserve"> timing of</w:t>
      </w:r>
      <w:r w:rsidRPr="00846769">
        <w:rPr>
          <w:rFonts w:ascii="Calibri" w:hAnsi="Calibri"/>
        </w:rPr>
        <w:t xml:space="preserve"> surveillance </w:t>
      </w:r>
      <w:r>
        <w:rPr>
          <w:rFonts w:ascii="Calibri" w:hAnsi="Calibri"/>
        </w:rPr>
        <w:t>should be considered. When surveillance is outside likely spawning periods, plankton tows may be</w:t>
      </w:r>
      <w:r w:rsidRPr="00846769">
        <w:rPr>
          <w:rFonts w:ascii="Calibri" w:hAnsi="Calibri"/>
        </w:rPr>
        <w:t xml:space="preserve"> </w:t>
      </w:r>
      <w:r>
        <w:rPr>
          <w:rFonts w:ascii="Calibri" w:hAnsi="Calibri"/>
        </w:rPr>
        <w:t>supplemented</w:t>
      </w:r>
      <w:r w:rsidRPr="00846769">
        <w:rPr>
          <w:rFonts w:ascii="Calibri" w:hAnsi="Calibri"/>
        </w:rPr>
        <w:t xml:space="preserve"> with </w:t>
      </w:r>
      <w:r>
        <w:rPr>
          <w:rFonts w:ascii="Calibri" w:hAnsi="Calibri"/>
        </w:rPr>
        <w:t>other methods</w:t>
      </w:r>
      <w:r w:rsidRPr="00846769">
        <w:rPr>
          <w:rFonts w:ascii="Calibri" w:hAnsi="Calibri"/>
        </w:rPr>
        <w:t xml:space="preserve"> to </w:t>
      </w:r>
      <w:r>
        <w:rPr>
          <w:rFonts w:ascii="Calibri" w:hAnsi="Calibri"/>
        </w:rPr>
        <w:t>improve the likelihood of</w:t>
      </w:r>
      <w:r w:rsidRPr="00846769">
        <w:rPr>
          <w:rFonts w:ascii="Calibri" w:hAnsi="Calibri"/>
        </w:rPr>
        <w:t xml:space="preserve"> detection</w:t>
      </w:r>
      <w:r>
        <w:rPr>
          <w:rFonts w:ascii="Calibri" w:hAnsi="Calibri"/>
        </w:rPr>
        <w:t xml:space="preserve"> but will be dependent on the </w:t>
      </w:r>
      <w:r w:rsidR="00B855F2">
        <w:rPr>
          <w:rFonts w:ascii="Calibri" w:hAnsi="Calibri"/>
        </w:rPr>
        <w:t xml:space="preserve">target </w:t>
      </w:r>
      <w:r>
        <w:rPr>
          <w:rFonts w:ascii="Calibri" w:hAnsi="Calibri"/>
        </w:rPr>
        <w:t>species.</w:t>
      </w:r>
    </w:p>
    <w:p w14:paraId="0D96AEED" w14:textId="45393694" w:rsidR="002A5F01" w:rsidRPr="007F7A49" w:rsidRDefault="002A5F01" w:rsidP="002A5F01">
      <w:pPr>
        <w:pStyle w:val="Heading4"/>
        <w:numPr>
          <w:ilvl w:val="2"/>
          <w:numId w:val="11"/>
        </w:numPr>
        <w:rPr>
          <w:lang w:eastAsia="ja-JP"/>
        </w:rPr>
      </w:pPr>
      <w:r>
        <w:rPr>
          <w:lang w:eastAsia="ja-JP"/>
        </w:rPr>
        <w:t xml:space="preserve">Visual </w:t>
      </w:r>
      <w:r w:rsidR="008042AA">
        <w:rPr>
          <w:lang w:eastAsia="ja-JP"/>
        </w:rPr>
        <w:t xml:space="preserve">shore </w:t>
      </w:r>
      <w:r>
        <w:rPr>
          <w:lang w:eastAsia="ja-JP"/>
        </w:rPr>
        <w:t>searches</w:t>
      </w:r>
    </w:p>
    <w:p w14:paraId="20ED0832" w14:textId="01B12960" w:rsidR="001B0F2F" w:rsidRDefault="002A5F01" w:rsidP="002A5F01">
      <w:pPr>
        <w:rPr>
          <w:rFonts w:cstheme="minorHAnsi"/>
        </w:rPr>
      </w:pPr>
      <w:r>
        <w:rPr>
          <w:rFonts w:cstheme="minorHAnsi"/>
        </w:rPr>
        <w:t xml:space="preserve">Visual </w:t>
      </w:r>
      <w:r w:rsidR="000C2755">
        <w:rPr>
          <w:rFonts w:cstheme="minorHAnsi"/>
        </w:rPr>
        <w:t>shore searches</w:t>
      </w:r>
      <w:r w:rsidR="00C26B58" w:rsidRPr="00846769">
        <w:rPr>
          <w:rFonts w:cstheme="minorHAnsi"/>
        </w:rPr>
        <w:t xml:space="preserve"> are usually undertaken in the intertidal zone or on maritime infrastructure, such as pontoons, jetties, or wharves. Visual shore searches </w:t>
      </w:r>
      <w:r w:rsidR="00C26B58" w:rsidRPr="00846769">
        <w:t>may be used as both a surveillance activity and to deploy certain treatment methods (</w:t>
      </w:r>
      <w:r w:rsidR="000C2755">
        <w:t>e.g.</w:t>
      </w:r>
      <w:r w:rsidR="00C26B58" w:rsidRPr="00846769">
        <w:t xml:space="preserve"> physical removal of invasive </w:t>
      </w:r>
      <w:r w:rsidR="00C26B58">
        <w:t>ascidians</w:t>
      </w:r>
      <w:r w:rsidR="00C26B58" w:rsidRPr="00846769">
        <w:t xml:space="preserve"> by-hand). Visual shore searches are commonly undertaken during both active and </w:t>
      </w:r>
      <w:r w:rsidR="00C26B58">
        <w:t>general</w:t>
      </w:r>
      <w:r w:rsidR="00C26B58" w:rsidRPr="00846769">
        <w:t xml:space="preserve"> surveillance activities. </w:t>
      </w:r>
    </w:p>
    <w:p w14:paraId="68C17D62" w14:textId="16D0DBC8" w:rsidR="002A5F01" w:rsidRDefault="002A5F01" w:rsidP="002A5F01">
      <w:pPr>
        <w:rPr>
          <w:rFonts w:cstheme="minorHAnsi"/>
        </w:rPr>
      </w:pPr>
      <w:r>
        <w:t xml:space="preserve">Many invasive ascidians can occur in the intertidal zone, permitting shore-based surveillance and sample collection during low tides </w:t>
      </w:r>
      <w:r>
        <w:fldChar w:fldCharType="begin">
          <w:fldData xml:space="preserve">PEVuZE5vdGU+PENpdGU+PEF1dGhvcj5BdWtlcjwvQXV0aG9yPjxZZWFyPjIwMTk8L1llYXI+PFJl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=
</w:fldData>
        </w:fldChar>
      </w:r>
      <w:r>
        <w:instrText xml:space="preserve"> ADDIN EN.CITE </w:instrText>
      </w:r>
      <w:r>
        <w:fldChar w:fldCharType="begin">
          <w:fldData xml:space="preserve">PEVuZE5vdGU+PENpdGU+PEF1dGhvcj5BdWtlcjwvQXV0aG9yPjxZZWFyPjIwMTk8L1llYXI+PFJl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=
</w:fldData>
        </w:fldChar>
      </w:r>
      <w:r>
        <w:instrText xml:space="preserve"> ADDIN EN.CITE.DATA </w:instrText>
      </w:r>
      <w:r>
        <w:fldChar w:fldCharType="end"/>
      </w:r>
      <w:r>
        <w:fldChar w:fldCharType="separate"/>
      </w:r>
      <w:r>
        <w:rPr>
          <w:noProof/>
        </w:rPr>
        <w:t>(Auker 2019; Tobias-Santos et al. 2024)</w:t>
      </w:r>
      <w:r>
        <w:fldChar w:fldCharType="end"/>
      </w:r>
      <w:r>
        <w:t xml:space="preserve">. During inspections of maritime areas like harbours and marinas, ascidians can often be spotted under complex structures such as jetties without diving. Pulling up submerged ropes and lines is also a reliable method to find ascidians </w:t>
      </w:r>
      <w:r>
        <w:fldChar w:fldCharType="begin">
          <w:fldData xml:space="preserve">PEVuZE5vdGU+PENpdGU+PEF1dGhvcj5Ub2JpYXMtU2FudG9zPC9BdXRob3I+PFllYXI+MjAyNDwv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</w:fldData>
        </w:fldChar>
      </w:r>
      <w:r>
        <w:instrText xml:space="preserve"> ADDIN EN.CITE </w:instrText>
      </w:r>
      <w:r>
        <w:fldChar w:fldCharType="begin">
          <w:fldData xml:space="preserve">PEVuZE5vdGU+PENpdGU+PEF1dGhvcj5Ub2JpYXMtU2FudG9zPC9BdXRob3I+PFllYXI+MjAyNDwv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</w:fldData>
        </w:fldChar>
      </w:r>
      <w:r>
        <w:instrText xml:space="preserve"> ADDIN EN.CITE.DATA </w:instrText>
      </w:r>
      <w:r>
        <w:fldChar w:fldCharType="end"/>
      </w:r>
      <w:r>
        <w:fldChar w:fldCharType="separate"/>
      </w:r>
      <w:r>
        <w:rPr>
          <w:noProof/>
        </w:rPr>
        <w:t>(Coutts &amp; Forrest 2005; Rius et al. 2008; Tobias-Santos et al. 2024)</w:t>
      </w:r>
      <w:r>
        <w:fldChar w:fldCharType="end"/>
      </w:r>
      <w:r>
        <w:t>.</w:t>
      </w:r>
      <w:r w:rsidRPr="00932416">
        <w:rPr>
          <w:rFonts w:cstheme="minorHAnsi"/>
        </w:rPr>
        <w:t xml:space="preserve"> </w:t>
      </w:r>
      <w:r>
        <w:rPr>
          <w:rFonts w:cstheme="minorHAnsi"/>
        </w:rPr>
        <w:t xml:space="preserve">Beyond anthropogenic structures, ascidians generally prefer rocky shores. </w:t>
      </w:r>
      <w:r w:rsidR="00A16E4D">
        <w:rPr>
          <w:rFonts w:cstheme="minorHAnsi"/>
        </w:rPr>
        <w:t xml:space="preserve">Large bivalves such as oysters or barnacle shells </w:t>
      </w:r>
      <w:r w:rsidR="00A16E4D">
        <w:rPr>
          <w:rFonts w:cstheme="minorHAnsi"/>
        </w:rPr>
        <w:lastRenderedPageBreak/>
        <w:t>are also favoured settlement sites.</w:t>
      </w:r>
      <w:r w:rsidR="002A1AD8">
        <w:rPr>
          <w:rFonts w:cstheme="minorHAnsi"/>
        </w:rPr>
        <w:t xml:space="preserve"> Seasonal seaweeds such as Sargassum can also harbour a wide variety of ascidians.</w:t>
      </w:r>
    </w:p>
    <w:p w14:paraId="297F095D" w14:textId="23E9532B" w:rsidR="003C4CDF" w:rsidRPr="003C4CDF" w:rsidRDefault="003C4CDF" w:rsidP="002A5F01">
      <w:r w:rsidRPr="00846769">
        <w:rPr>
          <w:rFonts w:cstheme="minorHAnsi"/>
        </w:rPr>
        <w:t xml:space="preserve">Visual shore searches are sometimes confined to a set time or area limit. </w:t>
      </w:r>
      <w:r w:rsidRPr="00846769">
        <w:t xml:space="preserve">A standard visual shore search may involve 10-minute timed searches along a transect or be based on the number of rocks/boulders searched. Other forms of visual shore searches may be unconstrained by time or area. </w:t>
      </w:r>
      <w:r w:rsidRPr="00846769">
        <w:rPr>
          <w:rFonts w:cstheme="minorHAnsi"/>
        </w:rPr>
        <w:t xml:space="preserve">Once searchers are familiar with the identity of the target </w:t>
      </w:r>
      <w:r>
        <w:rPr>
          <w:rFonts w:cstheme="minorHAnsi"/>
        </w:rPr>
        <w:t>ascidian</w:t>
      </w:r>
      <w:r w:rsidRPr="00846769">
        <w:rPr>
          <w:rFonts w:cstheme="minorHAnsi"/>
        </w:rPr>
        <w:t xml:space="preserve"> species, then many searchers can be deployed, covering large areas. </w:t>
      </w:r>
      <w:r w:rsidR="00F209F7">
        <w:rPr>
          <w:rFonts w:cstheme="minorHAnsi"/>
        </w:rPr>
        <w:t xml:space="preserve">Like </w:t>
      </w:r>
      <w:r w:rsidRPr="00846769">
        <w:rPr>
          <w:rFonts w:cstheme="minorHAnsi"/>
        </w:rPr>
        <w:t xml:space="preserve">divers, searchers can take photographs or physically collect invasive </w:t>
      </w:r>
      <w:r>
        <w:rPr>
          <w:rFonts w:cstheme="minorHAnsi"/>
        </w:rPr>
        <w:t>ascidians</w:t>
      </w:r>
      <w:r w:rsidRPr="00846769">
        <w:rPr>
          <w:rFonts w:cstheme="minorHAnsi"/>
        </w:rPr>
        <w:t xml:space="preserve"> for identification. </w:t>
      </w:r>
    </w:p>
    <w:p w14:paraId="0E37735A" w14:textId="373076EF" w:rsidR="00763BCA" w:rsidRPr="00846769" w:rsidRDefault="00763BCA" w:rsidP="00763BCA">
      <w:pPr>
        <w:rPr>
          <w:rFonts w:cstheme="minorHAnsi"/>
        </w:rPr>
      </w:pPr>
      <w:r w:rsidRPr="00846769">
        <w:rPr>
          <w:rFonts w:cstheme="minorHAnsi"/>
        </w:rPr>
        <w:t>Visual shore searches are limited by weather conditions and site accessibility. Complex or inaccessible habitats such as mangroves and steep cliffs, areas with high boat traffic or swell, or dangerous marine animals (</w:t>
      </w:r>
      <w:r w:rsidR="00CD4194">
        <w:rPr>
          <w:rFonts w:cstheme="minorHAnsi"/>
        </w:rPr>
        <w:t>i.e.</w:t>
      </w:r>
      <w:r w:rsidRPr="00846769">
        <w:rPr>
          <w:rFonts w:cstheme="minorHAnsi"/>
        </w:rPr>
        <w:t xml:space="preserve"> crocodiles) can impede visual shore searches. Access to maritime infrastructure like certain marinas or commercial wharves can be dependent on having the appropriate permissions, permits, and PPE to undertake the search. </w:t>
      </w:r>
      <w:r>
        <w:rPr>
          <w:rFonts w:cstheme="minorHAnsi"/>
        </w:rPr>
        <w:t xml:space="preserve">Coordination to take advantage of the lowest tides may assist in targeting a wider range of intertidal habitats. </w:t>
      </w:r>
      <w:r w:rsidRPr="00846769">
        <w:rPr>
          <w:rFonts w:cstheme="minorHAnsi"/>
        </w:rPr>
        <w:t xml:space="preserve">Often visual shore searches are used to augment other sampling regimes, like settlement arrays and eDNA water sampling. </w:t>
      </w:r>
    </w:p>
    <w:p w14:paraId="1820C50A" w14:textId="75A8CBFD" w:rsidR="00763BCA" w:rsidRDefault="00FF6504" w:rsidP="002A5F01">
      <w:pPr>
        <w:rPr>
          <w:rFonts w:cstheme="minorHAnsi"/>
        </w:rPr>
      </w:pPr>
      <w:r>
        <w:rPr>
          <w:rFonts w:cstheme="minorHAnsi"/>
        </w:rPr>
        <w:t>Visual shore searches can be particularly valuable when done by citizen scientists for intertidal species. With some training citizen scientists may be able to contribute to delimitation surveillance to increase scope very cost effectively.</w:t>
      </w:r>
    </w:p>
    <w:p w14:paraId="2B54DC5A" w14:textId="77777777" w:rsidR="00A53DB0" w:rsidRPr="00846769" w:rsidRDefault="00A53DB0" w:rsidP="00276F56">
      <w:pPr>
        <w:pStyle w:val="ListBullet"/>
        <w:numPr>
          <w:ilvl w:val="0"/>
          <w:numId w:val="0"/>
        </w:numPr>
      </w:pPr>
    </w:p>
    <w:p w14:paraId="7AFF2A92" w14:textId="77777777" w:rsidR="00AE4D3B" w:rsidRDefault="00AE4D3B" w:rsidP="00E370C6">
      <w:pPr>
        <w:pStyle w:val="ListBullet"/>
        <w:numPr>
          <w:ilvl w:val="0"/>
          <w:numId w:val="0"/>
        </w:numPr>
      </w:pPr>
    </w:p>
    <w:p w14:paraId="5A5E2FC7" w14:textId="2DEAB040" w:rsidR="0009415F" w:rsidRDefault="0009415F" w:rsidP="005739FA">
      <w:pPr>
        <w:pStyle w:val="Heading2"/>
        <w:numPr>
          <w:ilvl w:val="0"/>
          <w:numId w:val="11"/>
        </w:numPr>
        <w:ind w:left="709" w:hanging="709"/>
      </w:pPr>
      <w:bookmarkStart w:id="282" w:name="_Toc155258576"/>
      <w:bookmarkStart w:id="283" w:name="_Methods_for_preventing"/>
      <w:bookmarkStart w:id="284" w:name="_Aquaculture_stock_and"/>
      <w:bookmarkStart w:id="285" w:name="_Ropes_and_equipment"/>
      <w:bookmarkStart w:id="286" w:name="_Containment,_eradication_and"/>
      <w:bookmarkStart w:id="287" w:name="_Containment,_eradication,_control"/>
      <w:bookmarkStart w:id="288" w:name="_Containment,_eradication_and,"/>
      <w:bookmarkStart w:id="289" w:name="_Containment_delimitation_and"/>
      <w:bookmarkStart w:id="290" w:name="_Containment,_delimitation,_and"/>
      <w:bookmarkStart w:id="291" w:name="_Containment,_delimitationcontrol,_a"/>
      <w:bookmarkStart w:id="292" w:name="_Containment,_control,_and"/>
      <w:bookmarkStart w:id="293" w:name="_Toc43120310"/>
      <w:bookmarkStart w:id="294" w:name="_Toc87599104"/>
      <w:bookmarkStart w:id="295" w:name="_Toc105511177"/>
      <w:bookmarkStart w:id="296" w:name="_Toc155777676"/>
      <w:bookmarkStart w:id="297" w:name="_Ref168999882"/>
      <w:bookmarkStart w:id="298" w:name="_Ref169001129"/>
      <w:bookmarkStart w:id="299" w:name="_Ref169001445"/>
      <w:bookmarkStart w:id="300" w:name="_Toc222998493"/>
      <w:bookmarkStart w:id="301" w:name="_Hlk137638056"/>
      <w:bookmarkEnd w:id="231"/>
      <w:bookmarkEnd w:id="232"/>
      <w:bookmarkEnd w:id="233"/>
      <w:bookmarkEnd w:id="282"/>
      <w:bookmarkEnd w:id="283"/>
      <w:bookmarkEnd w:id="284"/>
      <w:bookmarkEnd w:id="285"/>
      <w:bookmarkEnd w:id="286"/>
      <w:bookmarkEnd w:id="287"/>
      <w:bookmarkEnd w:id="288"/>
      <w:bookmarkEnd w:id="289"/>
      <w:bookmarkEnd w:id="290"/>
      <w:bookmarkEnd w:id="291"/>
      <w:bookmarkEnd w:id="292"/>
      <w:r w:rsidRPr="00583FD2">
        <w:lastRenderedPageBreak/>
        <w:t>Containment</w:t>
      </w:r>
      <w:r w:rsidR="00F619E8">
        <w:t>,</w:t>
      </w:r>
      <w:r>
        <w:t xml:space="preserve"> </w:t>
      </w:r>
      <w:r w:rsidR="00314CD9">
        <w:t>control</w:t>
      </w:r>
      <w:r w:rsidR="00F619E8">
        <w:t>,</w:t>
      </w:r>
      <w:r w:rsidR="00B54E0C">
        <w:t xml:space="preserve"> and </w:t>
      </w:r>
      <w:r>
        <w:t>eradication</w:t>
      </w:r>
      <w:bookmarkEnd w:id="293"/>
      <w:bookmarkEnd w:id="294"/>
      <w:bookmarkEnd w:id="295"/>
      <w:bookmarkEnd w:id="296"/>
      <w:bookmarkEnd w:id="297"/>
      <w:bookmarkEnd w:id="298"/>
      <w:bookmarkEnd w:id="299"/>
      <w:bookmarkEnd w:id="300"/>
    </w:p>
    <w:p w14:paraId="7BF2DD21" w14:textId="782A627B" w:rsidR="00EE18EA" w:rsidRPr="00EE18EA" w:rsidRDefault="00EE18EA" w:rsidP="001B0B6D">
      <w:pPr>
        <w:rPr>
          <w:rFonts w:cstheme="minorHAnsi"/>
        </w:rPr>
      </w:pPr>
      <w:bookmarkStart w:id="302" w:name="_Hlk166162049"/>
      <w:bookmarkEnd w:id="301"/>
      <w:r w:rsidRPr="00846769">
        <w:t xml:space="preserve">Containment, control, and eradication may be attempted after the confirmed detection of an invasive </w:t>
      </w:r>
      <w:r>
        <w:t>ascidian</w:t>
      </w:r>
      <w:r w:rsidRPr="00846769">
        <w:t xml:space="preserve">. </w:t>
      </w:r>
      <w:r w:rsidR="00B4001D">
        <w:t xml:space="preserve">However, given the time for confirmation of identification, if there is reasonable likelihood that the suspected Ascidian is invasive, appropriate containment measures should be implemented to minimise risk of spread. </w:t>
      </w:r>
    </w:p>
    <w:p w14:paraId="5E193D81" w14:textId="452E6137" w:rsidR="0009415F" w:rsidRDefault="00242436" w:rsidP="0009415F">
      <w:pPr>
        <w:rPr>
          <w:rFonts w:cstheme="minorHAnsi"/>
        </w:rPr>
      </w:pPr>
      <w:r>
        <w:rPr>
          <w:rFonts w:cstheme="minorHAnsi"/>
        </w:rPr>
        <w:t xml:space="preserve">Management </w:t>
      </w:r>
      <w:r w:rsidR="0009415F">
        <w:rPr>
          <w:rFonts w:cstheme="minorHAnsi"/>
        </w:rPr>
        <w:t xml:space="preserve">options </w:t>
      </w:r>
      <w:r w:rsidR="008E6421">
        <w:rPr>
          <w:rFonts w:cstheme="minorHAnsi"/>
        </w:rPr>
        <w:t>usually</w:t>
      </w:r>
      <w:r w:rsidR="0009415F">
        <w:rPr>
          <w:rFonts w:cstheme="minorHAnsi"/>
        </w:rPr>
        <w:t xml:space="preserve"> </w:t>
      </w:r>
      <w:r>
        <w:rPr>
          <w:rFonts w:cstheme="minorHAnsi"/>
        </w:rPr>
        <w:t>include</w:t>
      </w:r>
      <w:r w:rsidR="0009415F">
        <w:rPr>
          <w:rFonts w:cstheme="minorHAnsi"/>
        </w:rPr>
        <w:t>:</w:t>
      </w:r>
    </w:p>
    <w:p w14:paraId="44161F99" w14:textId="28A77281" w:rsidR="0009415F" w:rsidRDefault="00AB4575" w:rsidP="00ED4A87">
      <w:pPr>
        <w:pStyle w:val="ListBullet"/>
        <w:numPr>
          <w:ilvl w:val="0"/>
          <w:numId w:val="17"/>
        </w:numPr>
        <w:ind w:left="426" w:hanging="426"/>
      </w:pPr>
      <w:r>
        <w:t>C</w:t>
      </w:r>
      <w:r w:rsidR="0009415F">
        <w:t>ontain</w:t>
      </w:r>
      <w:r w:rsidR="00242436">
        <w:t>ment</w:t>
      </w:r>
      <w:r>
        <w:t xml:space="preserve"> and control</w:t>
      </w:r>
      <w:r w:rsidR="00242436">
        <w:t xml:space="preserve"> of</w:t>
      </w:r>
      <w:r w:rsidR="0009415F">
        <w:t xml:space="preserve"> the </w:t>
      </w:r>
      <w:r w:rsidR="008E6421">
        <w:t>invasive ascidian</w:t>
      </w:r>
      <w:r w:rsidR="00242436">
        <w:t xml:space="preserve"> </w:t>
      </w:r>
      <w:r w:rsidR="0009415F">
        <w:t>to the infested areas and preventi</w:t>
      </w:r>
      <w:r w:rsidR="00242436">
        <w:t>on of</w:t>
      </w:r>
      <w:r w:rsidR="0009415F">
        <w:t xml:space="preserve"> further spread</w:t>
      </w:r>
      <w:r w:rsidR="00E74FC6">
        <w:t>;</w:t>
      </w:r>
      <w:r w:rsidR="0009415F">
        <w:t xml:space="preserve"> </w:t>
      </w:r>
      <w:r w:rsidR="0033657B">
        <w:t xml:space="preserve">incurs </w:t>
      </w:r>
      <w:r w:rsidR="0009415F">
        <w:t>ongoing costs and efforts,</w:t>
      </w:r>
      <w:r w:rsidR="002760B0">
        <w:t xml:space="preserve"> </w:t>
      </w:r>
      <w:r w:rsidR="0009415F">
        <w:t>or</w:t>
      </w:r>
      <w:r w:rsidR="002760B0">
        <w:t>,</w:t>
      </w:r>
    </w:p>
    <w:p w14:paraId="0A238684" w14:textId="3EF86885" w:rsidR="00E74FC6" w:rsidRDefault="0009415F" w:rsidP="00ED4A87">
      <w:pPr>
        <w:pStyle w:val="ListBullet"/>
        <w:numPr>
          <w:ilvl w:val="0"/>
          <w:numId w:val="17"/>
        </w:numPr>
        <w:ind w:left="426" w:hanging="426"/>
      </w:pPr>
      <w:r>
        <w:t xml:space="preserve">eradication of </w:t>
      </w:r>
      <w:r w:rsidR="00242436">
        <w:t>the</w:t>
      </w:r>
      <w:r>
        <w:t xml:space="preserve"> </w:t>
      </w:r>
      <w:r w:rsidR="009D237E">
        <w:t>invasive ascidian</w:t>
      </w:r>
      <w:r w:rsidR="00E74FC6">
        <w:t xml:space="preserve"> </w:t>
      </w:r>
      <w:r>
        <w:t xml:space="preserve">from an infested area; </w:t>
      </w:r>
      <w:r w:rsidR="0033657B">
        <w:t xml:space="preserve">incurs </w:t>
      </w:r>
      <w:r>
        <w:t>highest initial control measure and cost.</w:t>
      </w:r>
    </w:p>
    <w:p w14:paraId="0887EED2" w14:textId="77777777" w:rsidR="00F7445D" w:rsidRPr="00846769" w:rsidRDefault="00F7445D" w:rsidP="00F7445D">
      <w:pPr>
        <w:rPr>
          <w:rFonts w:cstheme="minorHAnsi"/>
        </w:rPr>
      </w:pPr>
      <w:r w:rsidRPr="00846769">
        <w:rPr>
          <w:rFonts w:cstheme="minorHAnsi"/>
        </w:rPr>
        <w:t xml:space="preserve">For the purpose of this manual, the terms ‘containment’, ‘control’ and ‘eradication’ have been adapted from the </w:t>
      </w:r>
      <w:hyperlink r:id="rId171" w:history="1">
        <w:r w:rsidRPr="00846769">
          <w:rPr>
            <w:rStyle w:val="Hyperlink"/>
            <w:rFonts w:cstheme="minorHAnsi"/>
          </w:rPr>
          <w:t>National Biosecurity Committee</w:t>
        </w:r>
      </w:hyperlink>
      <w:r w:rsidRPr="00846769">
        <w:rPr>
          <w:rFonts w:cstheme="minorHAnsi"/>
        </w:rPr>
        <w:t xml:space="preserve"> and are outlined below:</w:t>
      </w:r>
    </w:p>
    <w:p w14:paraId="61E1A1B0" w14:textId="77777777" w:rsidR="00F7445D" w:rsidRPr="00846769" w:rsidRDefault="00F7445D" w:rsidP="00F7445D">
      <w:pPr>
        <w:pStyle w:val="ListBullet"/>
      </w:pPr>
      <w:r w:rsidRPr="00846769">
        <w:rPr>
          <w:b/>
          <w:bCs/>
        </w:rPr>
        <w:t xml:space="preserve">Containment </w:t>
      </w:r>
      <w:r w:rsidRPr="00846769">
        <w:t>–</w:t>
      </w:r>
      <w:r w:rsidRPr="00846769">
        <w:rPr>
          <w:b/>
          <w:bCs/>
        </w:rPr>
        <w:t xml:space="preserve"> </w:t>
      </w:r>
      <w:r w:rsidRPr="00846769">
        <w:t xml:space="preserve">The application of measures in and around an infested area to restrict the spread of an invasive pest to a defined region. This may include reduction of the density or area of the infestation where appropriate or managing vectors. A containment program may include eradication of satellite infestations. </w:t>
      </w:r>
    </w:p>
    <w:p w14:paraId="2804CE02" w14:textId="77777777" w:rsidR="00F7445D" w:rsidRPr="00846769" w:rsidRDefault="00F7445D" w:rsidP="00F7445D">
      <w:pPr>
        <w:pStyle w:val="ListBullet"/>
      </w:pPr>
      <w:r w:rsidRPr="00846769">
        <w:rPr>
          <w:b/>
          <w:bCs/>
        </w:rPr>
        <w:t xml:space="preserve">Control </w:t>
      </w:r>
      <w:r w:rsidRPr="00846769">
        <w:t xml:space="preserve">– In relation to organisms, control actions are those which aim to reduce the number of pest organisms, prevent an increase in pest numbers and spread, reduce organism activity to limit their impact, or modify the behaviour or characteristics of the pest population. Control may involve partial eradication or other actions which limit population size and/or reproductive potential. This term is sometimes used interchangeably with ‘management.’  </w:t>
      </w:r>
    </w:p>
    <w:p w14:paraId="5B5FD9DF" w14:textId="1CD502F4" w:rsidR="00F7445D" w:rsidRDefault="00F7445D" w:rsidP="00F7445D">
      <w:pPr>
        <w:pStyle w:val="ListBullet"/>
      </w:pPr>
      <w:r w:rsidRPr="00846769">
        <w:rPr>
          <w:b/>
          <w:bCs/>
        </w:rPr>
        <w:t xml:space="preserve">Eradication </w:t>
      </w:r>
      <w:r w:rsidRPr="00846769">
        <w:t>–</w:t>
      </w:r>
      <w:r w:rsidRPr="00846769">
        <w:rPr>
          <w:b/>
          <w:bCs/>
        </w:rPr>
        <w:t xml:space="preserve"> </w:t>
      </w:r>
      <w:r w:rsidRPr="00846769">
        <w:t xml:space="preserve">Under the </w:t>
      </w:r>
      <w:hyperlink r:id="rId172" w:history="1">
        <w:r w:rsidRPr="00AB4575">
          <w:rPr>
            <w:rStyle w:val="Hyperlink"/>
          </w:rPr>
          <w:t>NEBRA</w:t>
        </w:r>
      </w:hyperlink>
      <w:r w:rsidRPr="00846769">
        <w:t>, eradication in relation to pests means eliminating the pest from an area. Eradication is indicated by the pest no longer being detectable.</w:t>
      </w:r>
    </w:p>
    <w:p w14:paraId="176F392A" w14:textId="140B3C63" w:rsidR="00AB4575" w:rsidRPr="00846769" w:rsidRDefault="00AB4575" w:rsidP="005739FA">
      <w:pPr>
        <w:pStyle w:val="ListBullet"/>
        <w:numPr>
          <w:ilvl w:val="0"/>
          <w:numId w:val="0"/>
        </w:numPr>
      </w:pPr>
      <w:r w:rsidRPr="00846769">
        <w:t xml:space="preserve">For methods suitable for containment, control, and eradication of invasive </w:t>
      </w:r>
      <w:r>
        <w:t>ascidians</w:t>
      </w:r>
      <w:r w:rsidRPr="00846769">
        <w:t xml:space="preserve">, see </w:t>
      </w:r>
      <w:hyperlink w:anchor="_Methods_for_containment," w:history="1">
        <w:r w:rsidRPr="00846769">
          <w:rPr>
            <w:rStyle w:val="Hyperlink"/>
          </w:rPr>
          <w:t>Section 5.3.</w:t>
        </w:r>
      </w:hyperlink>
    </w:p>
    <w:p w14:paraId="63BD6F96" w14:textId="243738B1" w:rsidR="008B2D97" w:rsidRPr="008B2D97" w:rsidRDefault="008B2D97" w:rsidP="008B2D97">
      <w:pPr>
        <w:pStyle w:val="Heading3"/>
        <w:numPr>
          <w:ilvl w:val="1"/>
          <w:numId w:val="11"/>
        </w:numPr>
      </w:pPr>
      <w:bookmarkStart w:id="303" w:name="_Toc184299723"/>
      <w:bookmarkStart w:id="304" w:name="_Toc184299724"/>
      <w:bookmarkStart w:id="305" w:name="_Toc184299725"/>
      <w:bookmarkStart w:id="306" w:name="_Toc184299726"/>
      <w:bookmarkStart w:id="307" w:name="_Toc184299727"/>
      <w:bookmarkStart w:id="308" w:name="_Toc184299728"/>
      <w:bookmarkStart w:id="309" w:name="_Containment_and_control"/>
      <w:bookmarkStart w:id="310" w:name="_Toc222998494"/>
      <w:bookmarkEnd w:id="302"/>
      <w:bookmarkEnd w:id="303"/>
      <w:bookmarkEnd w:id="304"/>
      <w:bookmarkEnd w:id="305"/>
      <w:bookmarkEnd w:id="306"/>
      <w:bookmarkEnd w:id="307"/>
      <w:bookmarkEnd w:id="308"/>
      <w:bookmarkEnd w:id="309"/>
      <w:r>
        <w:t>Containment and control</w:t>
      </w:r>
      <w:bookmarkStart w:id="311" w:name="_Hlk75506594"/>
      <w:bookmarkEnd w:id="310"/>
    </w:p>
    <w:p w14:paraId="3078651A" w14:textId="0CE68498" w:rsidR="0009415F" w:rsidRDefault="00331F82" w:rsidP="0009415F">
      <w:bookmarkStart w:id="312" w:name="_Hlk166162143"/>
      <w:r w:rsidRPr="00331F82">
        <w:t>Containment aims to prevent secondary spread</w:t>
      </w:r>
      <w:r w:rsidR="005E36F5">
        <w:t xml:space="preserve"> and assists t</w:t>
      </w:r>
      <w:r w:rsidRPr="00331F82">
        <w:t>o maintain the possibility of eradication</w:t>
      </w:r>
      <w:r w:rsidR="002928D8">
        <w:t xml:space="preserve"> of an invasive ascidian</w:t>
      </w:r>
      <w:r w:rsidRPr="00331F82">
        <w:t>.</w:t>
      </w:r>
      <w:r w:rsidR="00493C91">
        <w:t xml:space="preserve"> </w:t>
      </w:r>
      <w:r w:rsidR="00493C91" w:rsidRPr="00846769">
        <w:t xml:space="preserve">During an emergency response, containment should be attempted as soon as possible after the incursion has been detected. </w:t>
      </w:r>
      <w:r w:rsidR="0009415F">
        <w:t xml:space="preserve">If a decision is made to implement containment and control, then the </w:t>
      </w:r>
      <w:r w:rsidR="00ED4FB1">
        <w:t>i</w:t>
      </w:r>
      <w:r w:rsidR="0009415F">
        <w:t xml:space="preserve">ncident </w:t>
      </w:r>
      <w:r w:rsidR="00ED4FB1">
        <w:t>m</w:t>
      </w:r>
      <w:r w:rsidR="0009415F">
        <w:t xml:space="preserve">anager will </w:t>
      </w:r>
      <w:r w:rsidR="00AD7744">
        <w:t xml:space="preserve">(in consultation with stakeholders) </w:t>
      </w:r>
      <w:r w:rsidR="0009415F">
        <w:t>recommend that interim containment measures be implemented to minimise the risk of</w:t>
      </w:r>
      <w:r w:rsidR="00E72394">
        <w:t xml:space="preserve"> the </w:t>
      </w:r>
      <w:r w:rsidR="00AE4B42">
        <w:t>ascidian</w:t>
      </w:r>
      <w:r w:rsidR="0009415F">
        <w:t xml:space="preserve"> translocation from the infested waterway. This may include movement controls on potential vectors, public information campaigns, policies and practices for vessel</w:t>
      </w:r>
      <w:r w:rsidR="00AE4B42">
        <w:t>s</w:t>
      </w:r>
      <w:r w:rsidR="009A3C62">
        <w:t xml:space="preserve"> </w:t>
      </w:r>
      <w:r w:rsidR="0009415F">
        <w:t>equipment sanitation and surveillance, and control of secondary infestations outside the infested waterway</w:t>
      </w:r>
      <w:bookmarkStart w:id="313" w:name="_Hlk166162957"/>
      <w:r w:rsidR="00B5770A">
        <w:t xml:space="preserve"> (see </w:t>
      </w:r>
      <w:hyperlink w:anchor="_Management_of_infested" w:history="1">
        <w:r w:rsidR="00B5770A" w:rsidRPr="00164209">
          <w:rPr>
            <w:rStyle w:val="Hyperlink"/>
          </w:rPr>
          <w:t>Section 3.3</w:t>
        </w:r>
      </w:hyperlink>
      <w:r w:rsidR="00B5770A">
        <w:t>)</w:t>
      </w:r>
      <w:r w:rsidR="0009415F">
        <w:t>.</w:t>
      </w:r>
    </w:p>
    <w:p w14:paraId="7523BF3C" w14:textId="5EEE3546" w:rsidR="0009789D" w:rsidRDefault="0009789D" w:rsidP="0009415F">
      <w:r w:rsidRPr="00846769">
        <w:t xml:space="preserve">Containment may also include control methods to help reduce population density or area infested by the invasive </w:t>
      </w:r>
      <w:r>
        <w:t>ascidian</w:t>
      </w:r>
      <w:r w:rsidRPr="00846769">
        <w:t xml:space="preserve"> (</w:t>
      </w:r>
      <w:hyperlink w:anchor="_Methods_for_containment," w:history="1">
        <w:r w:rsidRPr="00846769">
          <w:rPr>
            <w:rStyle w:val="Hyperlink"/>
          </w:rPr>
          <w:t>see Section 5.3</w:t>
        </w:r>
      </w:hyperlink>
      <w:r w:rsidRPr="00846769">
        <w:t xml:space="preserve"> for control methods)</w:t>
      </w:r>
      <w:r>
        <w:t>.</w:t>
      </w:r>
    </w:p>
    <w:p w14:paraId="3971B184" w14:textId="6C8801B2" w:rsidR="008B2D97" w:rsidRPr="004D5747" w:rsidRDefault="008B2D97" w:rsidP="008B2D97">
      <w:pPr>
        <w:pStyle w:val="Heading3"/>
        <w:numPr>
          <w:ilvl w:val="1"/>
          <w:numId w:val="11"/>
        </w:numPr>
      </w:pPr>
      <w:bookmarkStart w:id="314" w:name="_Delimiting_survey_1"/>
      <w:bookmarkStart w:id="315" w:name="_Delimiting_an_incursion"/>
      <w:bookmarkStart w:id="316" w:name="_Delimiting_survey_an"/>
      <w:bookmarkStart w:id="317" w:name="_Delimitation_an_incursion"/>
      <w:bookmarkStart w:id="318" w:name="_Toc184299730"/>
      <w:bookmarkStart w:id="319" w:name="_Delimiting_an_incursion_1"/>
      <w:bookmarkStart w:id="320" w:name="_Toc141189286"/>
      <w:bookmarkStart w:id="321" w:name="_Toc141189320"/>
      <w:bookmarkStart w:id="322" w:name="_Toc222998495"/>
      <w:bookmarkEnd w:id="311"/>
      <w:bookmarkEnd w:id="312"/>
      <w:bookmarkEnd w:id="314"/>
      <w:bookmarkEnd w:id="315"/>
      <w:bookmarkEnd w:id="316"/>
      <w:bookmarkEnd w:id="317"/>
      <w:bookmarkEnd w:id="318"/>
      <w:bookmarkEnd w:id="319"/>
      <w:bookmarkEnd w:id="320"/>
      <w:bookmarkEnd w:id="321"/>
      <w:r>
        <w:lastRenderedPageBreak/>
        <w:t>Eradication</w:t>
      </w:r>
      <w:bookmarkEnd w:id="322"/>
    </w:p>
    <w:p w14:paraId="5A8AFF9D" w14:textId="3C95C5F9" w:rsidR="00256F09" w:rsidRDefault="006123FB" w:rsidP="0009415F">
      <w:r>
        <w:t xml:space="preserve">Eradication </w:t>
      </w:r>
      <w:r w:rsidR="00884AB9">
        <w:t xml:space="preserve">of any invasive ascidian requires complete elimination of the species from the infested area. </w:t>
      </w:r>
      <w:r>
        <w:t xml:space="preserve">Eradication programs </w:t>
      </w:r>
      <w:r w:rsidR="0088715F">
        <w:t>of any</w:t>
      </w:r>
      <w:r w:rsidR="00735560">
        <w:t xml:space="preserve"> </w:t>
      </w:r>
      <w:r w:rsidR="0088715F">
        <w:t xml:space="preserve">invasive ascidian </w:t>
      </w:r>
      <w:r>
        <w:t xml:space="preserve">will </w:t>
      </w:r>
      <w:r w:rsidR="00B444BF">
        <w:t>have higher likelihood of success</w:t>
      </w:r>
      <w:r>
        <w:t xml:space="preserve"> if </w:t>
      </w:r>
      <w:r w:rsidR="00F67319">
        <w:t xml:space="preserve">initiated early </w:t>
      </w:r>
      <w:r>
        <w:t xml:space="preserve">and </w:t>
      </w:r>
      <w:r w:rsidR="00263CC2">
        <w:t>if the programs</w:t>
      </w:r>
      <w:r>
        <w:t xml:space="preserve"> are well</w:t>
      </w:r>
      <w:r w:rsidR="005933EF">
        <w:t xml:space="preserve"> </w:t>
      </w:r>
      <w:r>
        <w:t xml:space="preserve">designed and resourced. </w:t>
      </w:r>
      <w:r w:rsidR="009F391A">
        <w:t xml:space="preserve">In addition, eradication </w:t>
      </w:r>
      <w:r>
        <w:t xml:space="preserve">is </w:t>
      </w:r>
      <w:r w:rsidR="005933EF">
        <w:t>more likely</w:t>
      </w:r>
      <w:r>
        <w:t xml:space="preserve"> to be successful or feasible if initial investigations determine that the species is </w:t>
      </w:r>
      <w:r w:rsidR="005933EF">
        <w:t xml:space="preserve">not </w:t>
      </w:r>
      <w:r>
        <w:t>widespread, can be contained, is</w:t>
      </w:r>
      <w:r w:rsidR="005933EF">
        <w:t xml:space="preserve"> not</w:t>
      </w:r>
      <w:r>
        <w:t xml:space="preserve"> difficult to detect, or is present or potentially present in </w:t>
      </w:r>
      <w:r w:rsidR="005933EF">
        <w:t>closed/semi-closed</w:t>
      </w:r>
      <w:r>
        <w:t xml:space="preserve"> environments. </w:t>
      </w:r>
      <w:r w:rsidR="004919FC" w:rsidRPr="004919FC">
        <w:t>In open coastal waters with moderate-to-high water exchange, emergency containment is likely to be limited to ascidians with limited adult and larval dispersal or those which reproduce by vegetative growth or budding from the edges of a colony.</w:t>
      </w:r>
      <w:r w:rsidR="004919FC">
        <w:t xml:space="preserve"> </w:t>
      </w:r>
      <w:r w:rsidR="009F391A">
        <w:t xml:space="preserve">An eradication program is more likely to be successful if it has broad public support and reduced risk of being compromised (e.g. negative media releases). </w:t>
      </w:r>
      <w:r w:rsidR="00525375">
        <w:t xml:space="preserve">There have been no known successful eradication attempts on invasive ascidians globally, however attempts </w:t>
      </w:r>
      <w:r w:rsidR="00B444BF">
        <w:t>were</w:t>
      </w:r>
      <w:r w:rsidR="00525375">
        <w:t xml:space="preserve"> made for </w:t>
      </w:r>
      <w:r w:rsidR="00525375">
        <w:rPr>
          <w:i/>
          <w:iCs/>
        </w:rPr>
        <w:t>D</w:t>
      </w:r>
      <w:r w:rsidR="00CF1C2A">
        <w:rPr>
          <w:i/>
          <w:iCs/>
        </w:rPr>
        <w:t>.</w:t>
      </w:r>
      <w:r w:rsidR="00525375">
        <w:rPr>
          <w:i/>
          <w:iCs/>
        </w:rPr>
        <w:t xml:space="preserve"> vexillum </w:t>
      </w:r>
      <w:r w:rsidR="00525375">
        <w:t>in New Zealand and Australia.</w:t>
      </w:r>
    </w:p>
    <w:p w14:paraId="65551A80" w14:textId="4A6E4A2B" w:rsidR="00256F09" w:rsidRDefault="00256F09" w:rsidP="00256F09">
      <w:r>
        <w:t xml:space="preserve">Eradication is the preferred </w:t>
      </w:r>
      <w:r w:rsidR="00B4311B">
        <w:t xml:space="preserve">response </w:t>
      </w:r>
      <w:r>
        <w:t>option when:</w:t>
      </w:r>
    </w:p>
    <w:p w14:paraId="0CE68043" w14:textId="6F8598DA" w:rsidR="00256F09" w:rsidRDefault="00256F09" w:rsidP="00256F09">
      <w:pPr>
        <w:pStyle w:val="ListBullet"/>
      </w:pPr>
      <w:r>
        <w:t xml:space="preserve">the </w:t>
      </w:r>
      <w:r w:rsidR="00875D2C">
        <w:t>ascidian</w:t>
      </w:r>
      <w:r>
        <w:t xml:space="preserve"> can be </w:t>
      </w:r>
      <w:r w:rsidR="00765321" w:rsidRPr="00765321">
        <w:t>determined to be technically feasible to eradicate</w:t>
      </w:r>
    </w:p>
    <w:p w14:paraId="01D34311" w14:textId="2540CC2B" w:rsidR="00256F09" w:rsidRDefault="00256F09" w:rsidP="00256F09">
      <w:pPr>
        <w:pStyle w:val="ListBullet"/>
      </w:pPr>
      <w:r>
        <w:t>discounted benefit</w:t>
      </w:r>
      <w:r>
        <w:noBreakHyphen/>
        <w:t xml:space="preserve">cost analysis favours eradication over </w:t>
      </w:r>
      <w:r w:rsidR="00723ECC">
        <w:t>management</w:t>
      </w:r>
    </w:p>
    <w:p w14:paraId="20C0838C" w14:textId="00571D74" w:rsidR="00256F09" w:rsidRDefault="00256F09" w:rsidP="00256F09">
      <w:pPr>
        <w:pStyle w:val="ListBullet"/>
      </w:pPr>
      <w:r>
        <w:t>the socio-political environment supports using eradication methods.</w:t>
      </w:r>
    </w:p>
    <w:p w14:paraId="22EE9255" w14:textId="6F56261E" w:rsidR="00092D89" w:rsidRDefault="00092D89" w:rsidP="0009415F">
      <w:r w:rsidRPr="00B12D3B">
        <w:rPr>
          <w:lang w:eastAsia="ja-JP"/>
        </w:rPr>
        <w:t xml:space="preserve">The </w:t>
      </w:r>
      <w:hyperlink r:id="rId173" w:history="1">
        <w:r w:rsidRPr="00303A23">
          <w:rPr>
            <w:rStyle w:val="Hyperlink"/>
            <w:lang w:eastAsia="ja-JP"/>
          </w:rPr>
          <w:t>National Environmental Biosecurity Response Agreement 2.0</w:t>
        </w:r>
      </w:hyperlink>
      <w:r w:rsidRPr="00B12D3B">
        <w:rPr>
          <w:lang w:eastAsia="ja-JP"/>
        </w:rPr>
        <w:t xml:space="preserve"> (NEBRA) establishes national arrangements for responses to nationally significant biosecurity incidents when </w:t>
      </w:r>
      <w:r>
        <w:rPr>
          <w:lang w:eastAsia="ja-JP"/>
        </w:rPr>
        <w:t>there are</w:t>
      </w:r>
      <w:r w:rsidRPr="00B12D3B">
        <w:rPr>
          <w:lang w:eastAsia="ja-JP"/>
        </w:rPr>
        <w:t xml:space="preserve"> predominately environmental or public benefit. The NEBRA provides a mechanism to share responsibilities and costs for a response when eradication is considered feasible, the pest is considered to be of national significance, </w:t>
      </w:r>
      <w:r w:rsidRPr="002F16F3">
        <w:rPr>
          <w:lang w:eastAsia="ja-JP"/>
        </w:rPr>
        <w:t>and the response calculated to be cost-effective</w:t>
      </w:r>
      <w:r w:rsidR="009C0D4C">
        <w:t>.</w:t>
      </w:r>
    </w:p>
    <w:p w14:paraId="2CDECA85" w14:textId="6A92DFB7" w:rsidR="00334A03" w:rsidRDefault="00271D78" w:rsidP="0009415F">
      <w:pPr>
        <w:rPr>
          <w:rFonts w:cstheme="minorHAnsi"/>
        </w:rPr>
      </w:pPr>
      <w:r>
        <w:rPr>
          <w:rFonts w:cstheme="minorHAnsi"/>
        </w:rPr>
        <w:t>The</w:t>
      </w:r>
      <w:r w:rsidR="003A036D">
        <w:rPr>
          <w:rFonts w:cstheme="minorHAnsi"/>
        </w:rPr>
        <w:t xml:space="preserve"> biology</w:t>
      </w:r>
      <w:r w:rsidR="003F0498">
        <w:rPr>
          <w:rFonts w:cstheme="minorHAnsi"/>
        </w:rPr>
        <w:t xml:space="preserve"> and reproductive strategy </w:t>
      </w:r>
      <w:r>
        <w:rPr>
          <w:rFonts w:cstheme="minorHAnsi"/>
        </w:rPr>
        <w:t xml:space="preserve">of an invasive ascidian </w:t>
      </w:r>
      <w:r w:rsidR="003F0498">
        <w:rPr>
          <w:rFonts w:cstheme="minorHAnsi"/>
        </w:rPr>
        <w:t xml:space="preserve">will influence the effectiveness of an eradication program. </w:t>
      </w:r>
      <w:r w:rsidR="00E86FFE" w:rsidRPr="00256F09">
        <w:rPr>
          <w:rFonts w:cstheme="minorHAnsi"/>
        </w:rPr>
        <w:t>Due to</w:t>
      </w:r>
      <w:r w:rsidR="0009415F" w:rsidRPr="00256F09">
        <w:rPr>
          <w:rFonts w:cstheme="minorHAnsi"/>
        </w:rPr>
        <w:t xml:space="preserve"> </w:t>
      </w:r>
      <w:r w:rsidR="00957821" w:rsidRPr="00256F09">
        <w:rPr>
          <w:rFonts w:cstheme="minorHAnsi"/>
        </w:rPr>
        <w:t>spread by tides and currents</w:t>
      </w:r>
      <w:r w:rsidR="0009415F" w:rsidRPr="00256F09">
        <w:rPr>
          <w:rFonts w:cstheme="minorHAnsi"/>
        </w:rPr>
        <w:t xml:space="preserve">, eradication </w:t>
      </w:r>
      <w:r w:rsidR="0005333B">
        <w:rPr>
          <w:rFonts w:cstheme="minorHAnsi"/>
        </w:rPr>
        <w:t>is more challenging in</w:t>
      </w:r>
      <w:r w:rsidR="0009415F">
        <w:rPr>
          <w:rFonts w:cstheme="minorHAnsi"/>
        </w:rPr>
        <w:t xml:space="preserve"> coastal waters where there is high movement of water. </w:t>
      </w:r>
    </w:p>
    <w:p w14:paraId="42252BBC" w14:textId="14AC30F4" w:rsidR="0009415F" w:rsidRDefault="0009415F" w:rsidP="0009415F">
      <w:pPr>
        <w:rPr>
          <w:rFonts w:cstheme="minorHAnsi"/>
        </w:rPr>
      </w:pPr>
      <w:r>
        <w:rPr>
          <w:rFonts w:cstheme="minorHAnsi"/>
        </w:rPr>
        <w:t>Eradication is most likely to be feasible when:</w:t>
      </w:r>
    </w:p>
    <w:p w14:paraId="3CCE13F2" w14:textId="37708F07" w:rsidR="007A4ED2" w:rsidRDefault="007A4ED2" w:rsidP="007A4ED2">
      <w:pPr>
        <w:pStyle w:val="ListBullet"/>
        <w:numPr>
          <w:ilvl w:val="0"/>
          <w:numId w:val="17"/>
        </w:numPr>
        <w:ind w:left="426" w:hanging="426"/>
      </w:pPr>
      <w:r>
        <w:t>the infestation is detected early and controlled before spawning can occur</w:t>
      </w:r>
    </w:p>
    <w:p w14:paraId="270BB446" w14:textId="2F17BD83" w:rsidR="0009415F" w:rsidRDefault="0009415F" w:rsidP="00ED4A87">
      <w:pPr>
        <w:pStyle w:val="ListBullet"/>
        <w:numPr>
          <w:ilvl w:val="0"/>
          <w:numId w:val="17"/>
        </w:numPr>
        <w:ind w:left="426" w:hanging="426"/>
      </w:pPr>
      <w:r>
        <w:t>the area inhabited is small, that is, &lt;1,000</w:t>
      </w:r>
      <w:r w:rsidR="00EA41BB">
        <w:t xml:space="preserve"> </w:t>
      </w:r>
      <w:r>
        <w:t>m</w:t>
      </w:r>
      <w:r>
        <w:rPr>
          <w:vertAlign w:val="superscript"/>
        </w:rPr>
        <w:t>2</w:t>
      </w:r>
    </w:p>
    <w:p w14:paraId="070FA744" w14:textId="25D7EA73" w:rsidR="0009415F" w:rsidRDefault="0009415F" w:rsidP="00ED4A87">
      <w:pPr>
        <w:pStyle w:val="ListBullet"/>
        <w:numPr>
          <w:ilvl w:val="0"/>
          <w:numId w:val="17"/>
        </w:numPr>
        <w:ind w:left="426" w:hanging="426"/>
      </w:pPr>
      <w:r>
        <w:t>the infestation occurs within an area of minimal flushing or exchange of water</w:t>
      </w:r>
    </w:p>
    <w:p w14:paraId="7E909A44" w14:textId="6749FC91" w:rsidR="0009415F" w:rsidRDefault="0009415F" w:rsidP="00ED4A87">
      <w:pPr>
        <w:pStyle w:val="ListBullet"/>
        <w:numPr>
          <w:ilvl w:val="0"/>
          <w:numId w:val="17"/>
        </w:numPr>
        <w:ind w:left="426" w:hanging="426"/>
      </w:pPr>
      <w:r>
        <w:t>the available habitat occurs in relative shallow water, such as &lt;15</w:t>
      </w:r>
      <w:r w:rsidR="00EA41BB">
        <w:t xml:space="preserve"> </w:t>
      </w:r>
      <w:r>
        <w:t>m</w:t>
      </w:r>
    </w:p>
    <w:p w14:paraId="0C7B163F" w14:textId="4BE81F15" w:rsidR="0009415F" w:rsidRDefault="0009415F" w:rsidP="00ED4A87">
      <w:pPr>
        <w:pStyle w:val="ListBullet"/>
        <w:numPr>
          <w:ilvl w:val="0"/>
          <w:numId w:val="17"/>
        </w:numPr>
        <w:ind w:left="426"/>
      </w:pPr>
      <w:bookmarkStart w:id="323" w:name="_Hlk129001020"/>
      <w:r>
        <w:t xml:space="preserve">the population is relatively aggregated and has not yet reached reproductive maturity </w:t>
      </w:r>
      <w:r w:rsidR="00096BC5">
        <w:fldChar w:fldCharType="begin"/>
      </w:r>
      <w:r w:rsidR="00F42F89">
        <w:instrText xml:space="preserve"> ADDIN EN.CITE &lt;EndNote&gt;&lt;Cite&gt;&lt;Author&gt;Crombie&lt;/Author&gt;&lt;Year&gt;2007&lt;/Year&gt;&lt;RecNum&gt;5802&lt;/RecNum&gt;&lt;DisplayText&gt;(Crombie et al. 2007)&lt;/DisplayText&gt;&lt;record&gt;&lt;rec-number&gt;5802&lt;/rec-number&gt;&lt;foreign-keys&gt;&lt;key app="EN" db-id="5pw5zxs03zavz2esrer5zreaaer2f9v0wf9p" timestamp="1718584268" guid="1246835e-62ea-4a9d-b694-a1381dcc9c7f"&gt;5802&lt;/key&gt;&lt;/foreign-keys&gt;&lt;ref-type name="Government Document"&gt;46&lt;/ref-type&gt;&lt;contributors&gt;&lt;authors&gt;&lt;author&gt;Crombie, Joe&lt;/author&gt;&lt;author&gt;Knight, Emma&lt;/author&gt;&lt;author&gt;Barry, Simon&lt;/author&gt;&lt;/authors&gt;&lt;secondary-authors&gt;&lt;author&gt;Australian Bureau of Rural Sciences&lt;/author&gt;&lt;/secondary-authors&gt;&lt;/contributors&gt;&lt;titles&gt;&lt;title&gt;Marine pest incursions: a tool to predict the cost of eradication based on expert assessments&lt;/title&gt;&lt;/titles&gt;&lt;pages&gt;62&lt;/pages&gt;&lt;dates&gt;&lt;year&gt;2007&lt;/year&gt;&lt;/dates&gt;&lt;pub-location&gt;Canberra&lt;/pub-location&gt;&lt;publisher&gt;Australian Bureau of Rural Sciences&lt;/publisher&gt;&lt;urls&gt;&lt;/urls&gt;&lt;access-date&gt;17 June 2024&lt;/access-date&gt;&lt;/record&gt;&lt;/Cite&gt;&lt;/EndNote&gt;</w:instrText>
      </w:r>
      <w:r w:rsidR="00096BC5">
        <w:fldChar w:fldCharType="separate"/>
      </w:r>
      <w:r w:rsidR="00096BC5">
        <w:rPr>
          <w:noProof/>
        </w:rPr>
        <w:t>(Crombie et al. 2007)</w:t>
      </w:r>
      <w:r w:rsidR="00096BC5">
        <w:fldChar w:fldCharType="end"/>
      </w:r>
      <w:r w:rsidR="007A4ED2">
        <w:t>.</w:t>
      </w:r>
    </w:p>
    <w:bookmarkEnd w:id="323"/>
    <w:p w14:paraId="53591EFC" w14:textId="71ED7CA5" w:rsidR="004A150E" w:rsidRDefault="009C0D4C" w:rsidP="00F06972">
      <w:pPr>
        <w:rPr>
          <w:rFonts w:eastAsiaTheme="minorEastAsia" w:cstheme="minorHAnsi"/>
        </w:rPr>
      </w:pPr>
      <w:r>
        <w:rPr>
          <w:rFonts w:eastAsiaTheme="minorEastAsia" w:cstheme="minorHAnsi"/>
        </w:rPr>
        <w:t>Tracking the success of eradication to ensure effectiveness of response management can inform the next steps of the response. Expert modelling</w:t>
      </w:r>
      <w:r w:rsidR="00BD682C">
        <w:rPr>
          <w:rFonts w:eastAsiaTheme="minorEastAsia" w:cstheme="minorHAnsi"/>
        </w:rPr>
        <w:t xml:space="preserve"> </w:t>
      </w:r>
      <w:r w:rsidR="00E44E6A">
        <w:rPr>
          <w:rFonts w:eastAsiaTheme="minorEastAsia" w:cstheme="minorHAnsi"/>
        </w:rPr>
        <w:t xml:space="preserve">can give </w:t>
      </w:r>
      <w:r w:rsidR="00BD682C">
        <w:rPr>
          <w:rFonts w:eastAsiaTheme="minorEastAsia" w:cstheme="minorHAnsi"/>
        </w:rPr>
        <w:t xml:space="preserve">a measure of progress during an eradication program. </w:t>
      </w:r>
      <w:r>
        <w:rPr>
          <w:rFonts w:eastAsiaTheme="minorEastAsia" w:cstheme="minorHAnsi"/>
        </w:rPr>
        <w:t xml:space="preserve">For example, an </w:t>
      </w:r>
      <w:r w:rsidR="00946BED">
        <w:rPr>
          <w:rFonts w:eastAsiaTheme="minorEastAsia" w:cstheme="minorHAnsi"/>
        </w:rPr>
        <w:t>‘</w:t>
      </w:r>
      <w:r>
        <w:rPr>
          <w:rFonts w:eastAsiaTheme="minorEastAsia" w:cstheme="minorHAnsi"/>
        </w:rPr>
        <w:t>e</w:t>
      </w:r>
      <w:r w:rsidR="00F06972">
        <w:rPr>
          <w:rFonts w:eastAsiaTheme="minorEastAsia" w:cstheme="minorHAnsi"/>
        </w:rPr>
        <w:t>rado</w:t>
      </w:r>
      <w:r>
        <w:rPr>
          <w:rFonts w:eastAsiaTheme="minorEastAsia" w:cstheme="minorHAnsi"/>
        </w:rPr>
        <w:t>graph</w:t>
      </w:r>
      <w:r w:rsidR="00946BED">
        <w:rPr>
          <w:rFonts w:eastAsiaTheme="minorEastAsia" w:cstheme="minorHAnsi"/>
        </w:rPr>
        <w:t>’</w:t>
      </w:r>
      <w:r w:rsidR="000442E3">
        <w:rPr>
          <w:rFonts w:eastAsiaTheme="minorEastAsia" w:cstheme="minorHAnsi"/>
        </w:rPr>
        <w:t xml:space="preserve"> </w:t>
      </w:r>
      <w:r w:rsidR="00F06972">
        <w:rPr>
          <w:rFonts w:eastAsiaTheme="minorEastAsia" w:cstheme="minorHAnsi"/>
        </w:rPr>
        <w:t>uses the specific characteristics of the marine pest and the incident managers</w:t>
      </w:r>
      <w:r w:rsidR="00B444BF">
        <w:rPr>
          <w:rFonts w:eastAsiaTheme="minorEastAsia" w:cstheme="minorHAnsi"/>
        </w:rPr>
        <w:t>’</w:t>
      </w:r>
      <w:r w:rsidR="00F06972">
        <w:rPr>
          <w:rFonts w:eastAsiaTheme="minorEastAsia" w:cstheme="minorHAnsi"/>
        </w:rPr>
        <w:t xml:space="preserve"> eradication objective to generate </w:t>
      </w:r>
      <w:r w:rsidR="00F06972" w:rsidRPr="00F06972">
        <w:rPr>
          <w:rFonts w:eastAsiaTheme="minorEastAsia" w:cstheme="minorHAnsi"/>
        </w:rPr>
        <w:t>the temporal trajectories of delimitation</w:t>
      </w:r>
      <w:r w:rsidR="00BD682C">
        <w:rPr>
          <w:rFonts w:eastAsiaTheme="minorEastAsia" w:cstheme="minorHAnsi"/>
        </w:rPr>
        <w:t xml:space="preserve">. </w:t>
      </w:r>
      <w:r w:rsidR="004A150E">
        <w:rPr>
          <w:rFonts w:eastAsiaTheme="minorEastAsia" w:cstheme="minorHAnsi"/>
        </w:rPr>
        <w:t>It can imply the reallocation between search and control activities or to discontinue, maintain</w:t>
      </w:r>
      <w:r w:rsidR="00613FE6">
        <w:rPr>
          <w:rFonts w:eastAsiaTheme="minorEastAsia" w:cstheme="minorHAnsi"/>
        </w:rPr>
        <w:t>,</w:t>
      </w:r>
      <w:r w:rsidR="004A150E">
        <w:rPr>
          <w:rFonts w:eastAsiaTheme="minorEastAsia" w:cstheme="minorHAnsi"/>
        </w:rPr>
        <w:t xml:space="preserve"> or increase </w:t>
      </w:r>
      <w:r w:rsidR="004A150E">
        <w:rPr>
          <w:rFonts w:eastAsiaTheme="minorEastAsia" w:cstheme="minorHAnsi"/>
        </w:rPr>
        <w:lastRenderedPageBreak/>
        <w:t>an eradication program.</w:t>
      </w:r>
      <w:r w:rsidR="00001632">
        <w:rPr>
          <w:rFonts w:eastAsiaTheme="minorEastAsia" w:cstheme="minorHAnsi"/>
        </w:rPr>
        <w:t xml:space="preserve"> H</w:t>
      </w:r>
      <w:r w:rsidR="007A091E">
        <w:rPr>
          <w:rFonts w:eastAsiaTheme="minorEastAsia" w:cstheme="minorHAnsi"/>
        </w:rPr>
        <w:t>oweve</w:t>
      </w:r>
      <w:r w:rsidR="004A150E">
        <w:rPr>
          <w:rFonts w:eastAsiaTheme="minorEastAsia" w:cstheme="minorHAnsi"/>
        </w:rPr>
        <w:t xml:space="preserve">r, any applications or suggestion of changes in an eradication program must be evaluated against a benefit-cost analysis </w:t>
      </w:r>
      <w:r w:rsidR="00471263">
        <w:rPr>
          <w:rFonts w:eastAsiaTheme="minorEastAsia" w:cstheme="minorHAnsi"/>
        </w:rPr>
        <w:fldChar w:fldCharType="begin"/>
      </w:r>
      <w:r w:rsidR="00471263">
        <w:rPr>
          <w:rFonts w:eastAsiaTheme="minorEastAsia" w:cstheme="minorHAnsi"/>
        </w:rPr>
        <w:instrText xml:space="preserve"> ADDIN EN.CITE &lt;EndNote&gt;&lt;Cite&gt;&lt;Author&gt;Burgman&lt;/Author&gt;&lt;Year&gt;2013&lt;/Year&gt;&lt;RecNum&gt;5798&lt;/RecNum&gt;&lt;DisplayText&gt;(Burgman et al. 2013)&lt;/DisplayText&gt;&lt;record&gt;&lt;rec-number&gt;5798&lt;/rec-number&gt;&lt;foreign-keys&gt;&lt;key app="EN" db-id="5pw5zxs03zavz2esrer5zreaaer2f9v0wf9p" timestamp="1718582581" guid="7f01465a-4de2-483d-89cd-f96dd483d2e1"&gt;5798&lt;/key&gt;&lt;/foreign-keys&gt;&lt;ref-type name="Journal Article"&gt;17&lt;/ref-type&gt;&lt;contributors&gt;&lt;authors&gt;&lt;author&gt;Burgman, Mark A.&lt;/author&gt;&lt;author&gt;McCarthy, Michael A.&lt;/author&gt;&lt;author&gt;Robinson, Andrew&lt;/author&gt;&lt;author&gt;Hester, Susan M.&lt;/author&gt;&lt;author&gt;McBride, Marissa F.&lt;/author&gt;&lt;author&gt;Elith, Jane&lt;/author&gt;&lt;author&gt;Dane Panetta, F.&lt;/author&gt;&lt;author&gt;Yemshanov, Denys&lt;/author&gt;&lt;/authors&gt;&lt;/contributors&gt;&lt;titles&gt;&lt;title&gt;Improving decisions for invasive species management: reformulation and extensions of the Panetta–Lawes eradication graph&lt;/title&gt;&lt;secondary-title&gt;Diversity and Distributions&lt;/secondary-title&gt;&lt;/titles&gt;&lt;periodical&gt;&lt;full-title&gt;Diversity and Distributions&lt;/full-title&gt;&lt;/periodical&gt;&lt;pages&gt;603-607&lt;/pages&gt;&lt;volume&gt;19&lt;/volume&gt;&lt;number&gt;5-6&lt;/number&gt;&lt;section&gt;603&lt;/section&gt;&lt;dates&gt;&lt;year&gt;2013&lt;/year&gt;&lt;/dates&gt;&lt;isbn&gt;1366-9516&amp;#xD;1472-4642&lt;/isbn&gt;&lt;urls&gt;&lt;/urls&gt;&lt;electronic-resource-num&gt;10.1111/ddi.12055&lt;/electronic-resource-num&gt;&lt;/record&gt;&lt;/Cite&gt;&lt;/EndNote&gt;</w:instrText>
      </w:r>
      <w:r w:rsidR="00471263">
        <w:rPr>
          <w:rFonts w:eastAsiaTheme="minorEastAsia" w:cstheme="minorHAnsi"/>
        </w:rPr>
        <w:fldChar w:fldCharType="separate"/>
      </w:r>
      <w:r w:rsidR="00471263">
        <w:rPr>
          <w:rFonts w:eastAsiaTheme="minorEastAsia" w:cstheme="minorHAnsi"/>
          <w:noProof/>
        </w:rPr>
        <w:t>(Burgman et al. 2013)</w:t>
      </w:r>
      <w:r w:rsidR="00471263">
        <w:rPr>
          <w:rFonts w:eastAsiaTheme="minorEastAsia" w:cstheme="minorHAnsi"/>
        </w:rPr>
        <w:fldChar w:fldCharType="end"/>
      </w:r>
      <w:r w:rsidR="00AB5513">
        <w:rPr>
          <w:rFonts w:eastAsiaTheme="minorEastAsia" w:cstheme="minorHAnsi"/>
        </w:rPr>
        <w:t>.</w:t>
      </w:r>
      <w:r w:rsidR="004A150E">
        <w:rPr>
          <w:rFonts w:eastAsiaTheme="minorEastAsia" w:cstheme="minorHAnsi"/>
        </w:rPr>
        <w:t xml:space="preserve"> </w:t>
      </w:r>
    </w:p>
    <w:p w14:paraId="0A33F3B2" w14:textId="69C97403" w:rsidR="00523012" w:rsidRDefault="00523012" w:rsidP="00523012">
      <w:r>
        <w:t>In planning an emergency eradication response, it is important to obtain good descriptions of the nature of the incursion</w:t>
      </w:r>
      <w:r w:rsidR="00B444BF">
        <w:t>;</w:t>
      </w:r>
      <w:r>
        <w:t xml:space="preserve"> including the environment in which </w:t>
      </w:r>
      <w:r w:rsidR="000305A4">
        <w:t>the pest is</w:t>
      </w:r>
      <w:r>
        <w:t xml:space="preserve"> located</w:t>
      </w:r>
      <w:r w:rsidR="00B444BF">
        <w:t>,</w:t>
      </w:r>
      <w:r>
        <w:t xml:space="preserve"> and the distribution and abundance of the pest. As much as possible, these descriptions should be spatially explicit (that is, geo</w:t>
      </w:r>
      <w:r>
        <w:noBreakHyphen/>
        <w:t>referenced) to guide application of treatment methods.</w:t>
      </w:r>
    </w:p>
    <w:p w14:paraId="587F5C4E" w14:textId="747327F2" w:rsidR="00BA6F67" w:rsidRDefault="00BA6F67" w:rsidP="00E370C6">
      <w:pPr>
        <w:pStyle w:val="ListBullet"/>
        <w:numPr>
          <w:ilvl w:val="0"/>
          <w:numId w:val="0"/>
        </w:numPr>
      </w:pPr>
      <w:r>
        <w:t xml:space="preserve">Seasonal conditions and sexual maturity of the initial invading population can determine if there is sufficient time to eradicate a population before they have the opportunity to spawn. </w:t>
      </w:r>
      <w:r w:rsidR="00E93F46">
        <w:t>Because</w:t>
      </w:r>
      <w:r>
        <w:t xml:space="preserve"> spawning may be trigged by relatively sudden changes in temperature</w:t>
      </w:r>
      <w:r w:rsidR="00946BED">
        <w:t xml:space="preserve">, </w:t>
      </w:r>
      <w:r>
        <w:t>salinity</w:t>
      </w:r>
      <w:r w:rsidR="00946BED">
        <w:t xml:space="preserve"> or stress</w:t>
      </w:r>
      <w:r>
        <w:t>, or by seasonal factors, there may be a short period when eradication may have a reasonable chance of success before spread occurs. This is particularly true for invasive species on visiting vessels which may not be in spawning condition when arriving or may be immature, meaning that visit duration is important in determining a course of action.</w:t>
      </w:r>
    </w:p>
    <w:p w14:paraId="06189ADB" w14:textId="2C832208" w:rsidR="00523012" w:rsidRDefault="007B49D3" w:rsidP="00523012">
      <w:r w:rsidRPr="00BA1E45">
        <w:fldChar w:fldCharType="begin"/>
      </w:r>
      <w:r w:rsidRPr="00BA1E45">
        <w:instrText xml:space="preserve"> REF _Ref141189575 \h </w:instrText>
      </w:r>
      <w:r w:rsidR="0093406B" w:rsidRPr="00BA1E45">
        <w:instrText xml:space="preserve"> \* MERGEFORMAT </w:instrText>
      </w:r>
      <w:r w:rsidRPr="00BA1E45">
        <w:fldChar w:fldCharType="separate"/>
      </w:r>
      <w:r w:rsidR="00717524">
        <w:t xml:space="preserve">Table </w:t>
      </w:r>
      <w:r w:rsidR="00717524">
        <w:rPr>
          <w:noProof/>
        </w:rPr>
        <w:t>4</w:t>
      </w:r>
      <w:r w:rsidRPr="00BA1E45">
        <w:fldChar w:fldCharType="end"/>
      </w:r>
      <w:r w:rsidR="00E06D30">
        <w:t xml:space="preserve"> </w:t>
      </w:r>
      <w:r w:rsidR="00523012">
        <w:t>summarises the variables that may be used to describe the nature of a</w:t>
      </w:r>
      <w:r w:rsidR="008B2539">
        <w:t xml:space="preserve">n </w:t>
      </w:r>
      <w:r w:rsidR="0030303E">
        <w:t>invasive</w:t>
      </w:r>
      <w:r w:rsidR="008B2539">
        <w:t xml:space="preserve"> ascidian</w:t>
      </w:r>
      <w:r w:rsidR="00523012">
        <w:t xml:space="preserve"> incursion and help define </w:t>
      </w:r>
      <w:r w:rsidR="009C0D4C">
        <w:t>likelihood of eradication</w:t>
      </w:r>
      <w:r w:rsidR="00523012">
        <w:t>.</w:t>
      </w:r>
    </w:p>
    <w:p w14:paraId="72FEE09F" w14:textId="431B9573" w:rsidR="00291729" w:rsidRDefault="00291729" w:rsidP="00CB7BD4">
      <w:pPr>
        <w:pStyle w:val="Caption"/>
      </w:pPr>
      <w:bookmarkStart w:id="324" w:name="_Ref141189575"/>
      <w:bookmarkStart w:id="325" w:name="_Toc222998527"/>
      <w:bookmarkStart w:id="326" w:name="_Hlk75946960"/>
      <w:r>
        <w:t xml:space="preserve">Table </w:t>
      </w:r>
      <w:r>
        <w:fldChar w:fldCharType="begin"/>
      </w:r>
      <w:r>
        <w:instrText xml:space="preserve"> SEQ Table \* ARABIC </w:instrText>
      </w:r>
      <w:r>
        <w:fldChar w:fldCharType="separate"/>
      </w:r>
      <w:r w:rsidR="00717524">
        <w:rPr>
          <w:noProof/>
        </w:rPr>
        <w:t>4</w:t>
      </w:r>
      <w:r>
        <w:rPr>
          <w:noProof/>
        </w:rPr>
        <w:fldChar w:fldCharType="end"/>
      </w:r>
      <w:bookmarkEnd w:id="324"/>
      <w:r>
        <w:t xml:space="preserve"> </w:t>
      </w:r>
      <w:r w:rsidRPr="00E4352E">
        <w:t xml:space="preserve">Variables to describe </w:t>
      </w:r>
      <w:r w:rsidR="00D761F6">
        <w:t>the nature</w:t>
      </w:r>
      <w:r w:rsidR="00D761F6" w:rsidRPr="00E4352E">
        <w:t xml:space="preserve"> </w:t>
      </w:r>
      <w:r w:rsidRPr="00E4352E">
        <w:t xml:space="preserve">of </w:t>
      </w:r>
      <w:r w:rsidR="007C7681">
        <w:t>a</w:t>
      </w:r>
      <w:r w:rsidR="008B2539">
        <w:t xml:space="preserve">n </w:t>
      </w:r>
      <w:r w:rsidR="00D761F6">
        <w:t xml:space="preserve">invasive </w:t>
      </w:r>
      <w:r w:rsidR="008B2539">
        <w:t>ascidian</w:t>
      </w:r>
      <w:r w:rsidRPr="00E4352E">
        <w:t xml:space="preserve"> incursion</w:t>
      </w:r>
      <w:bookmarkEnd w:id="325"/>
    </w:p>
    <w:tbl>
      <w:tblPr>
        <w:tblW w:w="5000" w:type="pct"/>
        <w:tblBorders>
          <w:top w:val="single" w:sz="4" w:space="0" w:color="auto"/>
          <w:bottom w:val="single" w:sz="4" w:space="0" w:color="auto"/>
          <w:insideH w:val="single" w:sz="4" w:space="0" w:color="auto"/>
        </w:tblBorders>
        <w:shd w:val="clear" w:color="auto" w:fill="FFFFFF" w:themeFill="background1"/>
        <w:tblLook w:val="01E0" w:firstRow="1" w:lastRow="1" w:firstColumn="1" w:lastColumn="1" w:noHBand="0" w:noVBand="0"/>
      </w:tblPr>
      <w:tblGrid>
        <w:gridCol w:w="4254"/>
        <w:gridCol w:w="4816"/>
      </w:tblGrid>
      <w:tr w:rsidR="00523012" w14:paraId="1D2D2672" w14:textId="77777777" w:rsidTr="005739FA">
        <w:trPr>
          <w:cantSplit/>
          <w:tblHeader/>
        </w:trPr>
        <w:tc>
          <w:tcPr>
            <w:tcW w:w="2345" w:type="pct"/>
            <w:shd w:val="clear" w:color="auto" w:fill="FFFFFF" w:themeFill="background1"/>
          </w:tcPr>
          <w:p w14:paraId="15558613" w14:textId="77777777" w:rsidR="00523012" w:rsidRPr="00961DDB" w:rsidRDefault="00523012" w:rsidP="00127278">
            <w:pPr>
              <w:pStyle w:val="TableText"/>
              <w:rPr>
                <w:bCs/>
              </w:rPr>
            </w:pPr>
            <w:bookmarkStart w:id="327" w:name="Table_6"/>
            <w:bookmarkEnd w:id="327"/>
            <w:r w:rsidRPr="00127278">
              <w:rPr>
                <w:b/>
                <w:bCs/>
              </w:rPr>
              <w:t>Variable</w:t>
            </w:r>
          </w:p>
        </w:tc>
        <w:tc>
          <w:tcPr>
            <w:tcW w:w="2655" w:type="pct"/>
            <w:shd w:val="clear" w:color="auto" w:fill="FFFFFF" w:themeFill="background1"/>
          </w:tcPr>
          <w:p w14:paraId="0D053E21" w14:textId="77777777" w:rsidR="00523012" w:rsidRPr="00961DDB" w:rsidRDefault="00523012" w:rsidP="00127278">
            <w:pPr>
              <w:pStyle w:val="TableText"/>
              <w:rPr>
                <w:bCs/>
              </w:rPr>
            </w:pPr>
            <w:r w:rsidRPr="00127278">
              <w:rPr>
                <w:b/>
                <w:bCs/>
              </w:rPr>
              <w:t>Distribution level</w:t>
            </w:r>
          </w:p>
        </w:tc>
      </w:tr>
      <w:tr w:rsidR="00523012" w14:paraId="57C08585" w14:textId="77777777" w:rsidTr="005739FA">
        <w:tc>
          <w:tcPr>
            <w:tcW w:w="2345" w:type="pct"/>
            <w:shd w:val="clear" w:color="auto" w:fill="FFFFFF" w:themeFill="background1"/>
          </w:tcPr>
          <w:p w14:paraId="6828AE91" w14:textId="77777777" w:rsidR="00523012" w:rsidRDefault="00523012" w:rsidP="006C6BB6">
            <w:pPr>
              <w:pStyle w:val="TableText"/>
            </w:pPr>
            <w:r>
              <w:t>Area currently infested</w:t>
            </w:r>
          </w:p>
        </w:tc>
        <w:tc>
          <w:tcPr>
            <w:tcW w:w="2655" w:type="pct"/>
            <w:shd w:val="clear" w:color="auto" w:fill="FFFFFF" w:themeFill="background1"/>
          </w:tcPr>
          <w:p w14:paraId="7BBDD1A1" w14:textId="5960CBF1" w:rsidR="00523012" w:rsidRDefault="00523012" w:rsidP="006C6BB6">
            <w:pPr>
              <w:pStyle w:val="TableText"/>
            </w:pPr>
            <w:r>
              <w:t>Very small (</w:t>
            </w:r>
            <w:r w:rsidR="00B4115B">
              <w:t>&lt;</w:t>
            </w:r>
            <w:r>
              <w:t>100</w:t>
            </w:r>
            <w:r w:rsidR="00EA41BB">
              <w:t xml:space="preserve"> </w:t>
            </w:r>
            <w:r>
              <w:t>m²)</w:t>
            </w:r>
          </w:p>
          <w:p w14:paraId="3C200F57" w14:textId="3330980A" w:rsidR="00523012" w:rsidRDefault="00523012" w:rsidP="006C6BB6">
            <w:pPr>
              <w:pStyle w:val="TableText"/>
            </w:pPr>
            <w:r>
              <w:t>Small (100–1</w:t>
            </w:r>
            <w:r w:rsidR="00EA41BB">
              <w:t xml:space="preserve"> </w:t>
            </w:r>
            <w:r>
              <w:t>000</w:t>
            </w:r>
            <w:r w:rsidR="00EA41BB">
              <w:t xml:space="preserve"> </w:t>
            </w:r>
            <w:r>
              <w:t>m²)</w:t>
            </w:r>
          </w:p>
          <w:p w14:paraId="34F94E34" w14:textId="26512582" w:rsidR="00523012" w:rsidRDefault="00523012" w:rsidP="006C6BB6">
            <w:pPr>
              <w:pStyle w:val="TableText"/>
            </w:pPr>
            <w:r>
              <w:t>Medium (1</w:t>
            </w:r>
            <w:r w:rsidR="00EA41BB">
              <w:t xml:space="preserve"> </w:t>
            </w:r>
            <w:r>
              <w:t>000–10</w:t>
            </w:r>
            <w:r w:rsidR="00EA41BB">
              <w:t xml:space="preserve"> </w:t>
            </w:r>
            <w:r>
              <w:t>000</w:t>
            </w:r>
            <w:r w:rsidR="00EA41BB">
              <w:t xml:space="preserve"> </w:t>
            </w:r>
            <w:r>
              <w:t>m²)</w:t>
            </w:r>
          </w:p>
          <w:p w14:paraId="5B39F34F" w14:textId="1719ADE6" w:rsidR="00523012" w:rsidRDefault="00523012" w:rsidP="006C6BB6">
            <w:pPr>
              <w:pStyle w:val="TableText"/>
            </w:pPr>
            <w:r>
              <w:t>Large (1–10</w:t>
            </w:r>
            <w:r w:rsidR="00EA41BB">
              <w:t xml:space="preserve"> </w:t>
            </w:r>
            <w:r>
              <w:t>ha)</w:t>
            </w:r>
          </w:p>
          <w:p w14:paraId="59381668" w14:textId="59931ECF" w:rsidR="00523012" w:rsidRDefault="00523012" w:rsidP="006C6BB6">
            <w:pPr>
              <w:pStyle w:val="TableText"/>
            </w:pPr>
            <w:r>
              <w:t>Very large (</w:t>
            </w:r>
            <w:r w:rsidR="00B4115B">
              <w:t>&gt;</w:t>
            </w:r>
            <w:r>
              <w:t>10</w:t>
            </w:r>
            <w:r w:rsidR="00EA41BB">
              <w:t xml:space="preserve"> </w:t>
            </w:r>
            <w:r>
              <w:t>ha)</w:t>
            </w:r>
          </w:p>
        </w:tc>
      </w:tr>
      <w:tr w:rsidR="00523012" w14:paraId="0381945D" w14:textId="77777777" w:rsidTr="005739FA">
        <w:tc>
          <w:tcPr>
            <w:tcW w:w="2345" w:type="pct"/>
            <w:shd w:val="clear" w:color="auto" w:fill="FFFFFF" w:themeFill="background1"/>
          </w:tcPr>
          <w:p w14:paraId="0FCF352F" w14:textId="77777777" w:rsidR="00523012" w:rsidRDefault="00523012" w:rsidP="006C6BB6">
            <w:pPr>
              <w:pStyle w:val="TableText"/>
            </w:pPr>
            <w:r>
              <w:t>Abundance</w:t>
            </w:r>
          </w:p>
        </w:tc>
        <w:tc>
          <w:tcPr>
            <w:tcW w:w="2655" w:type="pct"/>
            <w:shd w:val="clear" w:color="auto" w:fill="FFFFFF" w:themeFill="background1"/>
          </w:tcPr>
          <w:p w14:paraId="1B37F4D6" w14:textId="77777777" w:rsidR="00523012" w:rsidRDefault="00523012" w:rsidP="006C6BB6">
            <w:pPr>
              <w:pStyle w:val="TableText"/>
            </w:pPr>
            <w:r>
              <w:t>Low</w:t>
            </w:r>
          </w:p>
          <w:p w14:paraId="4CB88863" w14:textId="77777777" w:rsidR="00523012" w:rsidRDefault="00523012" w:rsidP="006C6BB6">
            <w:pPr>
              <w:pStyle w:val="TableText"/>
            </w:pPr>
            <w:r>
              <w:t>Moderate</w:t>
            </w:r>
          </w:p>
          <w:p w14:paraId="5E552537" w14:textId="77777777" w:rsidR="00523012" w:rsidRDefault="00523012" w:rsidP="006C6BB6">
            <w:pPr>
              <w:pStyle w:val="TableText"/>
            </w:pPr>
            <w:r>
              <w:t>High</w:t>
            </w:r>
          </w:p>
        </w:tc>
      </w:tr>
      <w:tr w:rsidR="00523012" w14:paraId="1B021703" w14:textId="77777777" w:rsidTr="005739FA">
        <w:tc>
          <w:tcPr>
            <w:tcW w:w="2345" w:type="pct"/>
            <w:shd w:val="clear" w:color="auto" w:fill="FFFFFF" w:themeFill="background1"/>
          </w:tcPr>
          <w:p w14:paraId="1D255E0C" w14:textId="77777777" w:rsidR="00523012" w:rsidRDefault="00523012" w:rsidP="006C6BB6">
            <w:pPr>
              <w:pStyle w:val="TableText"/>
            </w:pPr>
            <w:r>
              <w:t>Pattern</w:t>
            </w:r>
          </w:p>
        </w:tc>
        <w:tc>
          <w:tcPr>
            <w:tcW w:w="2655" w:type="pct"/>
            <w:shd w:val="clear" w:color="auto" w:fill="FFFFFF" w:themeFill="background1"/>
          </w:tcPr>
          <w:p w14:paraId="3D95B6EB" w14:textId="77777777" w:rsidR="00523012" w:rsidRDefault="00523012" w:rsidP="006C6BB6">
            <w:pPr>
              <w:pStyle w:val="TableText"/>
            </w:pPr>
            <w:r>
              <w:t>Continuous</w:t>
            </w:r>
          </w:p>
          <w:p w14:paraId="339736EE" w14:textId="77777777" w:rsidR="00523012" w:rsidRDefault="00523012" w:rsidP="006C6BB6">
            <w:pPr>
              <w:pStyle w:val="TableText"/>
            </w:pPr>
            <w:r>
              <w:t>Fewer than 5 patches</w:t>
            </w:r>
          </w:p>
          <w:p w14:paraId="4B230EF8" w14:textId="77777777" w:rsidR="00523012" w:rsidRDefault="00523012" w:rsidP="006C6BB6">
            <w:pPr>
              <w:pStyle w:val="TableText"/>
            </w:pPr>
            <w:r>
              <w:t>5 or more patches</w:t>
            </w:r>
          </w:p>
        </w:tc>
      </w:tr>
      <w:tr w:rsidR="00523012" w14:paraId="313749EB" w14:textId="77777777" w:rsidTr="005739FA">
        <w:tc>
          <w:tcPr>
            <w:tcW w:w="2345" w:type="pct"/>
            <w:shd w:val="clear" w:color="auto" w:fill="FFFFFF" w:themeFill="background1"/>
          </w:tcPr>
          <w:p w14:paraId="3A399C8A" w14:textId="77777777" w:rsidR="00523012" w:rsidRDefault="00523012" w:rsidP="006C6BB6">
            <w:pPr>
              <w:pStyle w:val="TableText"/>
            </w:pPr>
            <w:r>
              <w:t>Use of suitable habitat</w:t>
            </w:r>
          </w:p>
        </w:tc>
        <w:tc>
          <w:tcPr>
            <w:tcW w:w="2655" w:type="pct"/>
            <w:shd w:val="clear" w:color="auto" w:fill="FFFFFF" w:themeFill="background1"/>
          </w:tcPr>
          <w:p w14:paraId="4F373ACA" w14:textId="50EEE03C" w:rsidR="00523012" w:rsidRDefault="00523012" w:rsidP="006C6BB6">
            <w:pPr>
              <w:pStyle w:val="TableText"/>
            </w:pPr>
            <w:r>
              <w:t>Low (</w:t>
            </w:r>
            <w:r w:rsidR="00B4115B">
              <w:t>&lt;</w:t>
            </w:r>
            <w:r>
              <w:t>10%)</w:t>
            </w:r>
          </w:p>
          <w:p w14:paraId="14D73D5D" w14:textId="77777777" w:rsidR="00523012" w:rsidRDefault="00523012" w:rsidP="006C6BB6">
            <w:pPr>
              <w:pStyle w:val="TableText"/>
            </w:pPr>
            <w:r>
              <w:t>Moderate (10–50%)</w:t>
            </w:r>
          </w:p>
          <w:p w14:paraId="2059D46E" w14:textId="387EA7C8" w:rsidR="00523012" w:rsidRDefault="00523012" w:rsidP="006C6BB6">
            <w:pPr>
              <w:pStyle w:val="TableText"/>
            </w:pPr>
            <w:r>
              <w:t>High (</w:t>
            </w:r>
            <w:r w:rsidR="00B4115B">
              <w:t>&gt;</w:t>
            </w:r>
            <w:r>
              <w:t>50%)</w:t>
            </w:r>
          </w:p>
        </w:tc>
      </w:tr>
      <w:tr w:rsidR="00523012" w14:paraId="6E93BFD5" w14:textId="77777777" w:rsidTr="005739FA">
        <w:tc>
          <w:tcPr>
            <w:tcW w:w="2345" w:type="pct"/>
            <w:shd w:val="clear" w:color="auto" w:fill="FFFFFF" w:themeFill="background1"/>
          </w:tcPr>
          <w:p w14:paraId="311B7A90" w14:textId="77777777" w:rsidR="00523012" w:rsidRDefault="00523012" w:rsidP="006C6BB6">
            <w:pPr>
              <w:pStyle w:val="TableText"/>
            </w:pPr>
            <w:r>
              <w:t>Maturity of organisms found</w:t>
            </w:r>
          </w:p>
        </w:tc>
        <w:tc>
          <w:tcPr>
            <w:tcW w:w="2655" w:type="pct"/>
            <w:shd w:val="clear" w:color="auto" w:fill="FFFFFF" w:themeFill="background1"/>
          </w:tcPr>
          <w:p w14:paraId="0E893CA4" w14:textId="6DF77BB2" w:rsidR="00BE0CA5" w:rsidRDefault="00523012" w:rsidP="006C6BB6">
            <w:pPr>
              <w:pStyle w:val="TableText"/>
            </w:pPr>
            <w:r>
              <w:t>Juveniles</w:t>
            </w:r>
          </w:p>
          <w:p w14:paraId="0639B704" w14:textId="6A9921F4" w:rsidR="00523012" w:rsidRDefault="00BE0CA5" w:rsidP="006C6BB6">
            <w:pPr>
              <w:pStyle w:val="TableText"/>
            </w:pPr>
            <w:r>
              <w:t>Sub-adults</w:t>
            </w:r>
          </w:p>
          <w:p w14:paraId="6F2EB99D" w14:textId="77777777" w:rsidR="00523012" w:rsidRDefault="00523012" w:rsidP="006C6BB6">
            <w:pPr>
              <w:pStyle w:val="TableText"/>
            </w:pPr>
            <w:r>
              <w:t>Adults</w:t>
            </w:r>
          </w:p>
        </w:tc>
      </w:tr>
      <w:tr w:rsidR="00523012" w14:paraId="45EDB8A2" w14:textId="77777777" w:rsidTr="005739FA">
        <w:tc>
          <w:tcPr>
            <w:tcW w:w="2345" w:type="pct"/>
            <w:shd w:val="clear" w:color="auto" w:fill="FFFFFF" w:themeFill="background1"/>
          </w:tcPr>
          <w:p w14:paraId="35333BB3" w14:textId="77777777" w:rsidR="00523012" w:rsidRDefault="00523012" w:rsidP="006C6BB6">
            <w:pPr>
              <w:pStyle w:val="TableText"/>
            </w:pPr>
            <w:r>
              <w:t>Maximum depth of infestation</w:t>
            </w:r>
          </w:p>
        </w:tc>
        <w:tc>
          <w:tcPr>
            <w:tcW w:w="2655" w:type="pct"/>
            <w:shd w:val="clear" w:color="auto" w:fill="FFFFFF" w:themeFill="background1"/>
          </w:tcPr>
          <w:p w14:paraId="09861C78" w14:textId="694024AD" w:rsidR="00523012" w:rsidRDefault="00523012" w:rsidP="006C6BB6">
            <w:pPr>
              <w:pStyle w:val="TableText"/>
            </w:pPr>
            <w:r>
              <w:t>Shallow (</w:t>
            </w:r>
            <w:r w:rsidR="00B4115B">
              <w:t>&lt;</w:t>
            </w:r>
            <w:r>
              <w:t>2</w:t>
            </w:r>
            <w:r w:rsidR="00EA41BB">
              <w:t xml:space="preserve"> </w:t>
            </w:r>
            <w:r>
              <w:t>m)</w:t>
            </w:r>
          </w:p>
          <w:p w14:paraId="78FEE448" w14:textId="1CDAED71" w:rsidR="00523012" w:rsidRDefault="00523012" w:rsidP="006C6BB6">
            <w:pPr>
              <w:pStyle w:val="TableText"/>
            </w:pPr>
            <w:r>
              <w:t>Moderate (2–15</w:t>
            </w:r>
            <w:r w:rsidR="00EA41BB">
              <w:t xml:space="preserve"> </w:t>
            </w:r>
            <w:r>
              <w:t>m)</w:t>
            </w:r>
          </w:p>
          <w:p w14:paraId="6588A34D" w14:textId="182ECE76" w:rsidR="00523012" w:rsidRDefault="00523012" w:rsidP="006C6BB6">
            <w:pPr>
              <w:pStyle w:val="TableText"/>
            </w:pPr>
            <w:r>
              <w:t>Deep (</w:t>
            </w:r>
            <w:r w:rsidR="00B4115B">
              <w:t>&gt;</w:t>
            </w:r>
            <w:r>
              <w:t>15</w:t>
            </w:r>
            <w:r w:rsidR="00EA41BB">
              <w:t xml:space="preserve"> </w:t>
            </w:r>
            <w:r>
              <w:t>m)</w:t>
            </w:r>
          </w:p>
        </w:tc>
      </w:tr>
      <w:tr w:rsidR="00523012" w14:paraId="30610C55" w14:textId="77777777" w:rsidTr="005739FA">
        <w:tc>
          <w:tcPr>
            <w:tcW w:w="2345" w:type="pct"/>
            <w:shd w:val="clear" w:color="auto" w:fill="FFFFFF" w:themeFill="background1"/>
          </w:tcPr>
          <w:p w14:paraId="4BD0FBC3" w14:textId="77777777" w:rsidR="00523012" w:rsidRDefault="00523012" w:rsidP="006C6BB6">
            <w:pPr>
              <w:pStyle w:val="TableText"/>
            </w:pPr>
            <w:r>
              <w:t>Maximum depth of available habitat</w:t>
            </w:r>
          </w:p>
        </w:tc>
        <w:tc>
          <w:tcPr>
            <w:tcW w:w="2655" w:type="pct"/>
            <w:shd w:val="clear" w:color="auto" w:fill="FFFFFF" w:themeFill="background1"/>
          </w:tcPr>
          <w:p w14:paraId="2B574AAC" w14:textId="3396C460" w:rsidR="00523012" w:rsidRDefault="00523012" w:rsidP="006C6BB6">
            <w:pPr>
              <w:pStyle w:val="TableText"/>
            </w:pPr>
            <w:r>
              <w:t>Shallow (</w:t>
            </w:r>
            <w:r w:rsidR="00B4115B">
              <w:t>&lt;</w:t>
            </w:r>
            <w:r>
              <w:t>2</w:t>
            </w:r>
            <w:r w:rsidR="00EA41BB">
              <w:t xml:space="preserve"> </w:t>
            </w:r>
            <w:r>
              <w:t>m)</w:t>
            </w:r>
          </w:p>
          <w:p w14:paraId="4ED8725D" w14:textId="51EAC7F4" w:rsidR="00523012" w:rsidRDefault="00523012" w:rsidP="006C6BB6">
            <w:pPr>
              <w:pStyle w:val="TableText"/>
            </w:pPr>
            <w:r>
              <w:t>Moderate (2–15</w:t>
            </w:r>
            <w:r w:rsidR="00EA41BB">
              <w:t xml:space="preserve"> </w:t>
            </w:r>
            <w:r>
              <w:t>m)</w:t>
            </w:r>
          </w:p>
          <w:p w14:paraId="60A8375E" w14:textId="0A7C147E" w:rsidR="00523012" w:rsidRDefault="00523012" w:rsidP="006C6BB6">
            <w:pPr>
              <w:pStyle w:val="TableText"/>
            </w:pPr>
            <w:r>
              <w:t>Deep (</w:t>
            </w:r>
            <w:r w:rsidR="00B4115B">
              <w:t>&gt;</w:t>
            </w:r>
            <w:r>
              <w:t>15</w:t>
            </w:r>
            <w:r w:rsidR="00EA41BB">
              <w:t xml:space="preserve"> </w:t>
            </w:r>
            <w:r>
              <w:t>m)</w:t>
            </w:r>
          </w:p>
        </w:tc>
      </w:tr>
      <w:tr w:rsidR="00523012" w14:paraId="225F9A98" w14:textId="77777777" w:rsidTr="005739FA">
        <w:tc>
          <w:tcPr>
            <w:tcW w:w="2345" w:type="pct"/>
            <w:shd w:val="clear" w:color="auto" w:fill="FFFFFF" w:themeFill="background1"/>
          </w:tcPr>
          <w:p w14:paraId="1622E409" w14:textId="77777777" w:rsidR="00523012" w:rsidRDefault="00523012" w:rsidP="006C6BB6">
            <w:pPr>
              <w:pStyle w:val="TableText"/>
            </w:pPr>
            <w:r>
              <w:t>Turbidity</w:t>
            </w:r>
          </w:p>
        </w:tc>
        <w:tc>
          <w:tcPr>
            <w:tcW w:w="2655" w:type="pct"/>
            <w:shd w:val="clear" w:color="auto" w:fill="FFFFFF" w:themeFill="background1"/>
          </w:tcPr>
          <w:p w14:paraId="5392E7DD" w14:textId="69500D3D" w:rsidR="00523012" w:rsidRDefault="00523012" w:rsidP="006C6BB6">
            <w:pPr>
              <w:pStyle w:val="TableText"/>
            </w:pPr>
            <w:r>
              <w:t xml:space="preserve">Clear (visibility </w:t>
            </w:r>
            <w:r w:rsidR="00B4115B">
              <w:t>&gt;</w:t>
            </w:r>
            <w:r>
              <w:t>5</w:t>
            </w:r>
            <w:r w:rsidR="00EA41BB">
              <w:t xml:space="preserve"> </w:t>
            </w:r>
            <w:r>
              <w:t>m)</w:t>
            </w:r>
          </w:p>
          <w:p w14:paraId="45D5E4C6" w14:textId="15BAEC71" w:rsidR="00523012" w:rsidRDefault="00523012" w:rsidP="006C6BB6">
            <w:pPr>
              <w:pStyle w:val="TableText"/>
            </w:pPr>
            <w:r>
              <w:t>Moderate (visibility 1–5</w:t>
            </w:r>
            <w:r w:rsidR="00EA41BB">
              <w:t xml:space="preserve"> </w:t>
            </w:r>
            <w:r>
              <w:t>m)</w:t>
            </w:r>
          </w:p>
          <w:p w14:paraId="39B65174" w14:textId="32F1E402" w:rsidR="00523012" w:rsidRDefault="00523012" w:rsidP="006C6BB6">
            <w:pPr>
              <w:pStyle w:val="TableText"/>
            </w:pPr>
            <w:r>
              <w:t xml:space="preserve">High (visibility </w:t>
            </w:r>
            <w:r w:rsidR="00B4115B">
              <w:t>&lt;</w:t>
            </w:r>
            <w:r>
              <w:t>1</w:t>
            </w:r>
            <w:r w:rsidR="00EA41BB">
              <w:t xml:space="preserve"> </w:t>
            </w:r>
            <w:r>
              <w:t>m)</w:t>
            </w:r>
          </w:p>
        </w:tc>
      </w:tr>
      <w:tr w:rsidR="00523012" w14:paraId="38EB8B57" w14:textId="77777777" w:rsidTr="005739FA">
        <w:tc>
          <w:tcPr>
            <w:tcW w:w="2345" w:type="pct"/>
            <w:shd w:val="clear" w:color="auto" w:fill="FFFFFF" w:themeFill="background1"/>
          </w:tcPr>
          <w:p w14:paraId="48BA8FB0" w14:textId="77777777" w:rsidR="00523012" w:rsidRDefault="00523012" w:rsidP="006C6BB6">
            <w:pPr>
              <w:pStyle w:val="TableText"/>
            </w:pPr>
            <w:r>
              <w:lastRenderedPageBreak/>
              <w:t>Water exchange in incursion area</w:t>
            </w:r>
          </w:p>
        </w:tc>
        <w:tc>
          <w:tcPr>
            <w:tcW w:w="2655" w:type="pct"/>
            <w:shd w:val="clear" w:color="auto" w:fill="FFFFFF" w:themeFill="background1"/>
          </w:tcPr>
          <w:p w14:paraId="38271DF1" w14:textId="77777777" w:rsidR="00523012" w:rsidRDefault="00523012" w:rsidP="006C6BB6">
            <w:pPr>
              <w:pStyle w:val="TableText"/>
            </w:pPr>
            <w:r>
              <w:t xml:space="preserve">Minimal </w:t>
            </w:r>
          </w:p>
          <w:p w14:paraId="4FB47992" w14:textId="77777777" w:rsidR="00523012" w:rsidRDefault="00523012" w:rsidP="006C6BB6">
            <w:pPr>
              <w:pStyle w:val="TableText"/>
            </w:pPr>
            <w:r>
              <w:t xml:space="preserve">Low </w:t>
            </w:r>
          </w:p>
          <w:p w14:paraId="59A8B9C4" w14:textId="77777777" w:rsidR="00523012" w:rsidRDefault="00523012" w:rsidP="006C6BB6">
            <w:pPr>
              <w:pStyle w:val="TableText"/>
            </w:pPr>
            <w:r>
              <w:t xml:space="preserve">High </w:t>
            </w:r>
          </w:p>
        </w:tc>
      </w:tr>
    </w:tbl>
    <w:p w14:paraId="3F4D5B1A" w14:textId="5B3BCB96" w:rsidR="00523012" w:rsidRDefault="00523012" w:rsidP="00523012">
      <w:pPr>
        <w:pStyle w:val="FigureTableNoteSource"/>
      </w:pPr>
      <w:r w:rsidRPr="00E370C6">
        <w:t>Source</w:t>
      </w:r>
      <w:r w:rsidRPr="00230236">
        <w:rPr>
          <w:i/>
          <w:iCs/>
        </w:rPr>
        <w:t>:</w:t>
      </w:r>
      <w:r w:rsidR="00B97723">
        <w:t xml:space="preserve"> Modified from</w:t>
      </w:r>
      <w:r>
        <w:t xml:space="preserve"> </w:t>
      </w:r>
      <w:r w:rsidR="00AD3335">
        <w:fldChar w:fldCharType="begin"/>
      </w:r>
      <w:r w:rsidR="00AD3335">
        <w:instrText xml:space="preserve"> ADDIN EN.CITE &lt;EndNote&gt;&lt;Cite AuthorYear="1"&gt;&lt;Author&gt;Crombie&lt;/Author&gt;&lt;Year&gt;2007&lt;/Year&gt;&lt;RecNum&gt;5802&lt;/RecNum&gt;&lt;DisplayText&gt;Crombie et al. (2007)&lt;/DisplayText&gt;&lt;record&gt;&lt;rec-number&gt;5802&lt;/rec-number&gt;&lt;foreign-keys&gt;&lt;key app="EN" db-id="5pw5zxs03zavz2esrer5zreaaer2f9v0wf9p" timestamp="1718584268" guid="1246835e-62ea-4a9d-b694-a1381dcc9c7f"&gt;5802&lt;/key&gt;&lt;/foreign-keys&gt;&lt;ref-type name="Government Document"&gt;46&lt;/ref-type&gt;&lt;contributors&gt;&lt;authors&gt;&lt;author&gt;Crombie, Joe&lt;/author&gt;&lt;author&gt;Knight, Emma&lt;/author&gt;&lt;author&gt;Barry, Simon&lt;/author&gt;&lt;/authors&gt;&lt;secondary-authors&gt;&lt;author&gt;Australian Bureau of Rural Sciences&lt;/author&gt;&lt;/secondary-authors&gt;&lt;/contributors&gt;&lt;titles&gt;&lt;title&gt;Marine pest incursions: a tool to predict the cost of eradication based on expert assessments&lt;/title&gt;&lt;/titles&gt;&lt;pages&gt;62&lt;/pages&gt;&lt;dates&gt;&lt;year&gt;2007&lt;/year&gt;&lt;/dates&gt;&lt;pub-location&gt;Canberra&lt;/pub-location&gt;&lt;publisher&gt;Australian Bureau of Rural Sciences&lt;/publisher&gt;&lt;urls&gt;&lt;/urls&gt;&lt;access-date&gt;17 June 2024&lt;/access-date&gt;&lt;/record&gt;&lt;/Cite&gt;&lt;/EndNote&gt;</w:instrText>
      </w:r>
      <w:r w:rsidR="00AD3335">
        <w:fldChar w:fldCharType="separate"/>
      </w:r>
      <w:r w:rsidR="00AD3335">
        <w:rPr>
          <w:noProof/>
        </w:rPr>
        <w:t>Crombie et al. (2007)</w:t>
      </w:r>
      <w:r w:rsidR="00AD3335">
        <w:fldChar w:fldCharType="end"/>
      </w:r>
    </w:p>
    <w:p w14:paraId="2482F0BC" w14:textId="77777777" w:rsidR="00BA6F67" w:rsidRPr="007F7A49" w:rsidRDefault="00BA6F67" w:rsidP="00BA6F67">
      <w:pPr>
        <w:pStyle w:val="Heading4"/>
        <w:numPr>
          <w:ilvl w:val="2"/>
          <w:numId w:val="11"/>
        </w:numPr>
        <w:rPr>
          <w:lang w:eastAsia="ja-JP"/>
        </w:rPr>
      </w:pPr>
      <w:r>
        <w:rPr>
          <w:lang w:eastAsia="ja-JP"/>
        </w:rPr>
        <w:t>Infestations in open coastal environments</w:t>
      </w:r>
    </w:p>
    <w:p w14:paraId="4E5A341D" w14:textId="26AB79D7" w:rsidR="00BA6F67" w:rsidRPr="00563A81" w:rsidRDefault="00BA6F67" w:rsidP="00BA6F67">
      <w:r w:rsidRPr="008E67DA">
        <w:rPr>
          <w:rFonts w:cstheme="minorHAnsi"/>
        </w:rPr>
        <w:t xml:space="preserve">There are limited emergency eradication response options available for </w:t>
      </w:r>
      <w:r>
        <w:rPr>
          <w:rFonts w:cstheme="minorHAnsi"/>
        </w:rPr>
        <w:t>invasive ascidians</w:t>
      </w:r>
      <w:r w:rsidRPr="008E67DA">
        <w:rPr>
          <w:rFonts w:cstheme="minorHAnsi"/>
        </w:rPr>
        <w:t xml:space="preserve"> in open coast environments, particularly on high energy coast</w:t>
      </w:r>
      <w:r>
        <w:rPr>
          <w:rFonts w:cstheme="minorHAnsi"/>
        </w:rPr>
        <w:t>line</w:t>
      </w:r>
      <w:r w:rsidRPr="008E67DA">
        <w:rPr>
          <w:rFonts w:cstheme="minorHAnsi"/>
        </w:rPr>
        <w:t>s or water &gt;10</w:t>
      </w:r>
      <w:r>
        <w:rPr>
          <w:rFonts w:cstheme="minorHAnsi"/>
        </w:rPr>
        <w:t> </w:t>
      </w:r>
      <w:r w:rsidRPr="008E67DA">
        <w:rPr>
          <w:rFonts w:cstheme="minorHAnsi"/>
        </w:rPr>
        <w:t>m</w:t>
      </w:r>
      <w:r>
        <w:rPr>
          <w:rFonts w:cstheme="minorHAnsi"/>
        </w:rPr>
        <w:t>etres</w:t>
      </w:r>
      <w:r w:rsidRPr="00C84325">
        <w:rPr>
          <w:rFonts w:cstheme="minorHAnsi"/>
        </w:rPr>
        <w:t xml:space="preserve"> </w:t>
      </w:r>
      <w:r w:rsidRPr="008E67DA">
        <w:rPr>
          <w:rFonts w:cstheme="minorHAnsi"/>
        </w:rPr>
        <w:t>deep. Many treatment options described in</w:t>
      </w:r>
      <w:r w:rsidR="007D46FF">
        <w:rPr>
          <w:rFonts w:cstheme="minorHAnsi"/>
        </w:rPr>
        <w:t xml:space="preserve"> </w:t>
      </w:r>
      <w:hyperlink w:anchor="_Methods_for_containment," w:history="1">
        <w:r w:rsidR="007D46FF" w:rsidRPr="00946BED">
          <w:rPr>
            <w:rStyle w:val="Hyperlink"/>
            <w:rFonts w:cstheme="minorHAnsi"/>
          </w:rPr>
          <w:t>Section 5.3</w:t>
        </w:r>
      </w:hyperlink>
      <w:r>
        <w:rPr>
          <w:rFonts w:cstheme="minorHAnsi"/>
        </w:rPr>
        <w:t xml:space="preserve"> </w:t>
      </w:r>
      <w:r w:rsidRPr="008E67DA">
        <w:rPr>
          <w:rFonts w:cstheme="minorHAnsi"/>
        </w:rPr>
        <w:t>may be applied to small-scale incursions in the open ocean environment</w:t>
      </w:r>
      <w:r>
        <w:rPr>
          <w:rFonts w:cstheme="minorHAnsi"/>
        </w:rPr>
        <w:t>. T</w:t>
      </w:r>
      <w:r w:rsidRPr="008E67DA">
        <w:rPr>
          <w:rFonts w:cstheme="minorHAnsi"/>
        </w:rPr>
        <w:t xml:space="preserve">he primary </w:t>
      </w:r>
      <w:r>
        <w:rPr>
          <w:rFonts w:cstheme="minorHAnsi"/>
        </w:rPr>
        <w:t>difficulties, however,</w:t>
      </w:r>
      <w:r w:rsidRPr="008E67DA">
        <w:rPr>
          <w:rFonts w:cstheme="minorHAnsi"/>
        </w:rPr>
        <w:t xml:space="preserve"> </w:t>
      </w:r>
      <w:r>
        <w:rPr>
          <w:rFonts w:cstheme="minorHAnsi"/>
        </w:rPr>
        <w:t>are</w:t>
      </w:r>
      <w:r w:rsidRPr="008E67DA">
        <w:rPr>
          <w:rFonts w:cstheme="minorHAnsi"/>
        </w:rPr>
        <w:t xml:space="preserve"> containing the dispersal of larvae</w:t>
      </w:r>
      <w:r>
        <w:rPr>
          <w:rFonts w:cstheme="minorHAnsi"/>
        </w:rPr>
        <w:t xml:space="preserve"> </w:t>
      </w:r>
      <w:r w:rsidR="003F34CA">
        <w:rPr>
          <w:rFonts w:cstheme="minorHAnsi"/>
        </w:rPr>
        <w:t>(or asexual tissue fragments for colonial ascidians)</w:t>
      </w:r>
      <w:r>
        <w:rPr>
          <w:rFonts w:cstheme="minorHAnsi"/>
        </w:rPr>
        <w:t xml:space="preserve"> if reproduction </w:t>
      </w:r>
      <w:r w:rsidR="003F34CA">
        <w:rPr>
          <w:rFonts w:cstheme="minorHAnsi"/>
        </w:rPr>
        <w:t>or budding/fragmentation</w:t>
      </w:r>
      <w:r>
        <w:rPr>
          <w:rFonts w:cstheme="minorHAnsi"/>
        </w:rPr>
        <w:t xml:space="preserve"> is occurring </w:t>
      </w:r>
      <w:r w:rsidR="00946BED">
        <w:rPr>
          <w:rFonts w:cstheme="minorHAnsi"/>
        </w:rPr>
        <w:t xml:space="preserve"> and</w:t>
      </w:r>
      <w:r w:rsidRPr="008E67DA">
        <w:rPr>
          <w:rFonts w:cstheme="minorHAnsi"/>
        </w:rPr>
        <w:t xml:space="preserve"> maintaining treatment conditions for enough time to be effective. For instance, the application of chemicals will require</w:t>
      </w:r>
      <w:r>
        <w:rPr>
          <w:rFonts w:cstheme="minorHAnsi"/>
        </w:rPr>
        <w:t xml:space="preserve"> development of support</w:t>
      </w:r>
      <w:r w:rsidRPr="008E67DA">
        <w:rPr>
          <w:rFonts w:cstheme="minorHAnsi"/>
        </w:rPr>
        <w:t xml:space="preserve"> structures o</w:t>
      </w:r>
      <w:r>
        <w:rPr>
          <w:rFonts w:cstheme="minorHAnsi"/>
        </w:rPr>
        <w:t>r</w:t>
      </w:r>
      <w:r w:rsidRPr="008E67DA">
        <w:rPr>
          <w:rFonts w:cstheme="minorHAnsi"/>
        </w:rPr>
        <w:t xml:space="preserve"> technologies </w:t>
      </w:r>
      <w:r w:rsidR="0079623E">
        <w:rPr>
          <w:rFonts w:cstheme="minorHAnsi"/>
        </w:rPr>
        <w:t xml:space="preserve">that </w:t>
      </w:r>
      <w:r>
        <w:rPr>
          <w:rFonts w:cstheme="minorHAnsi"/>
        </w:rPr>
        <w:t xml:space="preserve">account for current and wave action </w:t>
      </w:r>
      <w:r w:rsidR="008B2BD9">
        <w:rPr>
          <w:rFonts w:cstheme="minorHAnsi"/>
        </w:rPr>
        <w:t>effects</w:t>
      </w:r>
      <w:r w:rsidRPr="008E67DA">
        <w:rPr>
          <w:rFonts w:cstheme="minorHAnsi"/>
        </w:rPr>
        <w:t xml:space="preserve">. </w:t>
      </w:r>
      <w:r>
        <w:rPr>
          <w:rFonts w:cstheme="minorHAnsi"/>
        </w:rPr>
        <w:t xml:space="preserve">Most chemical treatments also cause impacts on non-target species and may have significant environmental effects </w:t>
      </w:r>
      <w:r w:rsidR="008B2BD9">
        <w:rPr>
          <w:rFonts w:cstheme="minorHAnsi"/>
        </w:rPr>
        <w:t xml:space="preserve">that </w:t>
      </w:r>
      <w:r>
        <w:rPr>
          <w:rFonts w:cstheme="minorHAnsi"/>
        </w:rPr>
        <w:t>require consideration.</w:t>
      </w:r>
    </w:p>
    <w:p w14:paraId="758E11E0" w14:textId="16368D5E" w:rsidR="00BA6F67" w:rsidRDefault="00BA6F67" w:rsidP="00BA6F67">
      <w:pPr>
        <w:rPr>
          <w:rFonts w:cstheme="minorHAnsi"/>
        </w:rPr>
      </w:pPr>
      <w:r w:rsidRPr="008E67DA">
        <w:rPr>
          <w:rFonts w:cstheme="minorHAnsi"/>
        </w:rPr>
        <w:t xml:space="preserve">Successful eradication of small incursions may be possible using methods such as </w:t>
      </w:r>
      <w:r>
        <w:rPr>
          <w:rFonts w:cstheme="minorHAnsi"/>
        </w:rPr>
        <w:t>physical</w:t>
      </w:r>
      <w:r w:rsidRPr="008E67DA">
        <w:rPr>
          <w:rFonts w:cstheme="minorHAnsi"/>
        </w:rPr>
        <w:t xml:space="preserve"> removal, smothering, small-scale containment, and chemical treatment</w:t>
      </w:r>
      <w:r w:rsidR="008B2BD9">
        <w:rPr>
          <w:rFonts w:cstheme="minorHAnsi"/>
        </w:rPr>
        <w:t>,</w:t>
      </w:r>
      <w:r w:rsidRPr="008E67DA">
        <w:rPr>
          <w:rFonts w:cstheme="minorHAnsi"/>
        </w:rPr>
        <w:t xml:space="preserve"> if the incursion is detected early or where site-</w:t>
      </w:r>
      <w:r>
        <w:rPr>
          <w:rFonts w:cstheme="minorHAnsi"/>
        </w:rPr>
        <w:t xml:space="preserve"> and species-</w:t>
      </w:r>
      <w:r w:rsidRPr="008E67DA">
        <w:rPr>
          <w:rFonts w:cstheme="minorHAnsi"/>
        </w:rPr>
        <w:t>specific conditions allow.</w:t>
      </w:r>
      <w:r>
        <w:rPr>
          <w:rFonts w:cstheme="minorHAnsi"/>
        </w:rPr>
        <w:t xml:space="preserve"> Successful eradication usually combines a range of methods, some of which may be </w:t>
      </w:r>
      <w:r>
        <w:t xml:space="preserve">selected </w:t>
      </w:r>
      <w:r w:rsidR="001A3379">
        <w:t>based</w:t>
      </w:r>
      <w:r>
        <w:t xml:space="preserve"> on factors such as population distribution and density</w:t>
      </w:r>
      <w:r>
        <w:rPr>
          <w:rFonts w:cstheme="minorHAnsi"/>
        </w:rPr>
        <w:t xml:space="preserve"> </w:t>
      </w:r>
      <w:r>
        <w:rPr>
          <w:rFonts w:cstheme="minorHAnsi"/>
        </w:rPr>
        <w:fldChar w:fldCharType="begin"/>
      </w:r>
      <w:r>
        <w:rPr>
          <w:rFonts w:cstheme="minorHAnsi"/>
        </w:rPr>
        <w:instrText xml:space="preserve"> ADDIN EN.CITE &lt;EndNote&gt;&lt;Cite&gt;&lt;Author&gt;Green&lt;/Author&gt;&lt;Year&gt;2020&lt;/Year&gt;&lt;RecNum&gt;5804&lt;/RecNum&gt;&lt;DisplayText&gt;(Green &amp;amp; Grosholz 2020)&lt;/DisplayText&gt;&lt;record&gt;&lt;rec-number&gt;5804&lt;/rec-number&gt;&lt;foreign-keys&gt;&lt;key app="EN" db-id="5pw5zxs03zavz2esrer5zreaaer2f9v0wf9p" timestamp="1718585072" guid="23fa6aa7-451a-40c2-b342-027f52734df9"&gt;5804&lt;/key&gt;&lt;/foreign-keys&gt;&lt;ref-type name="Journal Article"&gt;17&lt;/ref-type&gt;&lt;contributors&gt;&lt;authors&gt;&lt;author&gt;Green, Stephanie J.&lt;/author&gt;&lt;author&gt;Grosholz, Edwin D.&lt;/author&gt;&lt;/authors&gt;&lt;/contributors&gt;&lt;titles&gt;&lt;title&gt;Functional eradication as a framework for invasive species control&lt;/title&gt;&lt;secondary-title&gt;Frontiers in Ecology and the Environment&lt;/secondary-title&gt;&lt;/titles&gt;&lt;periodical&gt;&lt;full-title&gt;Frontiers in Ecology and the Environment&lt;/full-title&gt;&lt;/periodical&gt;&lt;pages&gt;98-107&lt;/pages&gt;&lt;volume&gt;19&lt;/volume&gt;&lt;number&gt;2&lt;/number&gt;&lt;section&gt;98&lt;/section&gt;&lt;dates&gt;&lt;year&gt;2020&lt;/year&gt;&lt;/dates&gt;&lt;isbn&gt;1540-9295&amp;#xD;1540-9309&lt;/isbn&gt;&lt;urls&gt;&lt;/urls&gt;&lt;electronic-resource-num&gt;10.1002/fee.2277&lt;/electronic-resource-num&gt;&lt;/record&gt;&lt;/Cite&gt;&lt;/EndNote&gt;</w:instrText>
      </w:r>
      <w:r>
        <w:rPr>
          <w:rFonts w:cstheme="minorHAnsi"/>
        </w:rPr>
        <w:fldChar w:fldCharType="separate"/>
      </w:r>
      <w:r>
        <w:rPr>
          <w:rFonts w:cstheme="minorHAnsi"/>
          <w:noProof/>
        </w:rPr>
        <w:t>(Green &amp; Grosholz 2020)</w:t>
      </w:r>
      <w:r>
        <w:rPr>
          <w:rFonts w:cstheme="minorHAnsi"/>
        </w:rPr>
        <w:fldChar w:fldCharType="end"/>
      </w:r>
      <w:r>
        <w:rPr>
          <w:rFonts w:cstheme="minorHAnsi"/>
          <w:noProof/>
        </w:rPr>
        <w:t>.</w:t>
      </w:r>
    </w:p>
    <w:p w14:paraId="6650BA4E" w14:textId="1B9E488B" w:rsidR="00BA6F67" w:rsidRPr="007F7A49" w:rsidRDefault="00BA6F67" w:rsidP="00BA6F67">
      <w:pPr>
        <w:pStyle w:val="Heading4"/>
        <w:numPr>
          <w:ilvl w:val="2"/>
          <w:numId w:val="11"/>
        </w:numPr>
        <w:rPr>
          <w:lang w:eastAsia="ja-JP"/>
        </w:rPr>
      </w:pPr>
      <w:r>
        <w:rPr>
          <w:lang w:eastAsia="ja-JP"/>
        </w:rPr>
        <w:t>Infestations in close</w:t>
      </w:r>
      <w:r w:rsidR="00946BED">
        <w:rPr>
          <w:lang w:eastAsia="ja-JP"/>
        </w:rPr>
        <w:t>d</w:t>
      </w:r>
      <w:r>
        <w:rPr>
          <w:lang w:eastAsia="ja-JP"/>
        </w:rPr>
        <w:t xml:space="preserve"> or semi-enclosed coastal environments</w:t>
      </w:r>
      <w:r w:rsidR="00946BED">
        <w:rPr>
          <w:lang w:eastAsia="ja-JP"/>
        </w:rPr>
        <w:t xml:space="preserve">, and on </w:t>
      </w:r>
      <w:r>
        <w:rPr>
          <w:lang w:eastAsia="ja-JP"/>
        </w:rPr>
        <w:t>aquaculture stock and equipment</w:t>
      </w:r>
    </w:p>
    <w:p w14:paraId="42082CF6" w14:textId="66D89AD2" w:rsidR="00BA6F67" w:rsidRPr="008E67DA" w:rsidRDefault="00BA6F67" w:rsidP="00BA6F67">
      <w:pPr>
        <w:rPr>
          <w:rFonts w:cstheme="minorHAnsi"/>
        </w:rPr>
      </w:pPr>
      <w:r w:rsidRPr="008E67DA">
        <w:rPr>
          <w:rFonts w:cstheme="minorHAnsi"/>
        </w:rPr>
        <w:t>Eradication is most achievable in closed or semi-enclosed coastal environment</w:t>
      </w:r>
      <w:r>
        <w:rPr>
          <w:rFonts w:cstheme="minorHAnsi"/>
        </w:rPr>
        <w:t>s</w:t>
      </w:r>
      <w:r w:rsidRPr="008E67DA">
        <w:rPr>
          <w:rFonts w:cstheme="minorHAnsi"/>
        </w:rPr>
        <w:t xml:space="preserve">, such as </w:t>
      </w:r>
      <w:r w:rsidR="00946BED">
        <w:rPr>
          <w:rFonts w:cstheme="minorHAnsi"/>
        </w:rPr>
        <w:t xml:space="preserve">some </w:t>
      </w:r>
      <w:r w:rsidRPr="008E67DA">
        <w:rPr>
          <w:rFonts w:cstheme="minorHAnsi"/>
        </w:rPr>
        <w:t xml:space="preserve">marinas and coastal lakes, </w:t>
      </w:r>
      <w:r>
        <w:rPr>
          <w:rFonts w:cstheme="minorHAnsi"/>
        </w:rPr>
        <w:t xml:space="preserve">or from aquaculture stock and equipment </w:t>
      </w:r>
      <w:r w:rsidRPr="008E67DA">
        <w:rPr>
          <w:rFonts w:cstheme="minorHAnsi"/>
        </w:rPr>
        <w:t xml:space="preserve">because the </w:t>
      </w:r>
      <w:r>
        <w:rPr>
          <w:rFonts w:cstheme="minorHAnsi"/>
        </w:rPr>
        <w:t>ascidian</w:t>
      </w:r>
      <w:r>
        <w:t xml:space="preserve"> </w:t>
      </w:r>
      <w:r w:rsidR="00946BED">
        <w:t xml:space="preserve">population </w:t>
      </w:r>
      <w:r>
        <w:t xml:space="preserve">can be more easily contained, </w:t>
      </w:r>
      <w:r w:rsidRPr="008E67DA">
        <w:rPr>
          <w:rFonts w:cstheme="minorHAnsi"/>
        </w:rPr>
        <w:t>and it is possible to maintain conditions necessary to achieve mortality.</w:t>
      </w:r>
      <w:r>
        <w:rPr>
          <w:rFonts w:cstheme="minorHAnsi"/>
        </w:rPr>
        <w:t xml:space="preserve"> </w:t>
      </w:r>
      <w:r w:rsidRPr="008E67DA">
        <w:rPr>
          <w:rFonts w:cstheme="minorHAnsi"/>
        </w:rPr>
        <w:t xml:space="preserve">Various treatment options are possible in these circumstances, including draining, </w:t>
      </w:r>
      <w:r>
        <w:rPr>
          <w:rFonts w:cstheme="minorHAnsi"/>
        </w:rPr>
        <w:t>encapsulation, smothering</w:t>
      </w:r>
      <w:r w:rsidRPr="008E67DA">
        <w:rPr>
          <w:rFonts w:cstheme="minorHAnsi"/>
        </w:rPr>
        <w:t>,</w:t>
      </w:r>
      <w:r>
        <w:rPr>
          <w:rFonts w:cstheme="minorHAnsi"/>
        </w:rPr>
        <w:t xml:space="preserve"> manual removal, and</w:t>
      </w:r>
      <w:r w:rsidRPr="008E67DA">
        <w:rPr>
          <w:rFonts w:cstheme="minorHAnsi"/>
        </w:rPr>
        <w:t xml:space="preserve"> the application of chemical biocides. </w:t>
      </w:r>
      <w:r>
        <w:rPr>
          <w:rFonts w:cstheme="minorHAnsi"/>
        </w:rPr>
        <w:t>Timeliness is essential, because if the invasive ascidian has spawned and the larvae have settled, then control will be far more difficult. Repeat treatments over the species’ known or suspected recruitment period may be required.</w:t>
      </w:r>
    </w:p>
    <w:p w14:paraId="4EB19F0D" w14:textId="7813BA50" w:rsidR="00BA6F67" w:rsidRDefault="00BA6F67" w:rsidP="00BA6F67">
      <w:pPr>
        <w:rPr>
          <w:rFonts w:cstheme="minorHAnsi"/>
        </w:rPr>
      </w:pPr>
      <w:r w:rsidRPr="008E67DA">
        <w:rPr>
          <w:rFonts w:cstheme="minorHAnsi"/>
        </w:rPr>
        <w:t>If the infestation is confined to a relatively small, enclosed</w:t>
      </w:r>
      <w:r>
        <w:rPr>
          <w:rFonts w:cstheme="minorHAnsi"/>
        </w:rPr>
        <w:t>,</w:t>
      </w:r>
      <w:r w:rsidRPr="008E67DA">
        <w:rPr>
          <w:rFonts w:cstheme="minorHAnsi"/>
        </w:rPr>
        <w:t xml:space="preserve"> or semi-enclosed waterway, it may be possible to treat the entire water body and all </w:t>
      </w:r>
      <w:r>
        <w:rPr>
          <w:rFonts w:cstheme="minorHAnsi"/>
        </w:rPr>
        <w:t>aquatic</w:t>
      </w:r>
      <w:r w:rsidRPr="008E67DA">
        <w:rPr>
          <w:rFonts w:cstheme="minorHAnsi"/>
        </w:rPr>
        <w:t xml:space="preserve"> habitats within it</w:t>
      </w:r>
      <w:r>
        <w:rPr>
          <w:rFonts w:cstheme="minorHAnsi"/>
        </w:rPr>
        <w:t xml:space="preserve"> </w:t>
      </w:r>
      <w:r>
        <w:rPr>
          <w:rFonts w:cstheme="minorHAnsi"/>
        </w:rPr>
        <w:fldChar w:fldCharType="begin"/>
      </w:r>
      <w:r>
        <w:rPr>
          <w:rFonts w:cstheme="minorHAnsi"/>
        </w:rPr>
        <w:instrText xml:space="preserve"> ADDIN EN.CITE &lt;EndNote&gt;&lt;Cite&gt;&lt;Author&gt;Willan&lt;/Author&gt;&lt;Year&gt;2000&lt;/Year&gt;&lt;RecNum&gt;5805&lt;/RecNum&gt;&lt;DisplayText&gt;(Willan et al. 2000)&lt;/DisplayText&gt;&lt;record&gt;&lt;rec-number&gt;5805&lt;/rec-number&gt;&lt;foreign-keys&gt;&lt;key app="EN" db-id="5pw5zxs03zavz2esrer5zreaaer2f9v0wf9p" timestamp="1718585253" guid="de0bdb54-3a45-4713-8b35-3b65d24e4049"&gt;5805&lt;/key&gt;&lt;/foreign-keys&gt;&lt;ref-type name="Journal Article"&gt;17&lt;/ref-type&gt;&lt;contributors&gt;&lt;authors&gt;&lt;author&gt;Willan, Richard C.&lt;/author&gt;&lt;author&gt;Russell, Barry C.&lt;/author&gt;&lt;author&gt;Murfet, Nicolas B.&lt;/author&gt;&lt;author&gt;Moore, Kirrily L.&lt;/author&gt;&lt;author&gt;McEnnulty, Felicity R.&lt;/author&gt;&lt;author&gt;Horner, Suzanne K.&lt;/author&gt;&lt;author&gt;Hewitt, Chad L.&lt;/author&gt;&lt;author&gt;Dally, Gavin M.&lt;/author&gt;&lt;author&gt;Campbell, Marnie L.&lt;/author&gt;&lt;author&gt;Bourke, Sean T.&lt;/author&gt;&lt;/authors&gt;&lt;/contributors&gt;&lt;titles&gt;&lt;title&gt;&lt;style face="normal" font="default" size="100%"&gt;Outbreak of &lt;/style&gt;&lt;style face="italic" font="default" size="100%"&gt;Mytilopsis sallei&lt;/style&gt;&lt;style face="normal" font="default" size="100%"&gt; (Récluz, 1849) (Bivalvia: Dreissenidae) in Australia&lt;/style&gt;&lt;/title&gt;&lt;secondary-title&gt;Molluscan Research&lt;/secondary-title&gt;&lt;/titles&gt;&lt;periodical&gt;&lt;full-title&gt;Molluscan Research&lt;/full-title&gt;&lt;/periodical&gt;&lt;pages&gt;25-30&lt;/pages&gt;&lt;volume&gt;20&lt;/volume&gt;&lt;number&gt;2&lt;/number&gt;&lt;section&gt;25&lt;/section&gt;&lt;dates&gt;&lt;year&gt;2000&lt;/year&gt;&lt;/dates&gt;&lt;isbn&gt;1323-5818&amp;#xD;1448-6067&lt;/isbn&gt;&lt;urls&gt;&lt;/urls&gt;&lt;electronic-resource-num&gt;10.1080/13235818.2000.10673730&lt;/electronic-resource-num&gt;&lt;/record&gt;&lt;/Cite&gt;&lt;/EndNote&gt;</w:instrText>
      </w:r>
      <w:r>
        <w:rPr>
          <w:rFonts w:cstheme="minorHAnsi"/>
        </w:rPr>
        <w:fldChar w:fldCharType="separate"/>
      </w:r>
      <w:r>
        <w:rPr>
          <w:rFonts w:cstheme="minorHAnsi"/>
          <w:noProof/>
        </w:rPr>
        <w:t>(Willan et al. 2000)</w:t>
      </w:r>
      <w:r>
        <w:rPr>
          <w:rFonts w:cstheme="minorHAnsi"/>
        </w:rPr>
        <w:fldChar w:fldCharType="end"/>
      </w:r>
      <w:r>
        <w:rPr>
          <w:rFonts w:cstheme="minorHAnsi"/>
        </w:rPr>
        <w:t>. Similarly, if the infestation is confined to specific aquaculture equipment or stock then it is possible to treat the equipment or dispose of the infested stock.</w:t>
      </w:r>
      <w:r w:rsidRPr="008E67DA">
        <w:rPr>
          <w:rFonts w:cstheme="minorHAnsi"/>
        </w:rPr>
        <w:t xml:space="preserve"> </w:t>
      </w:r>
      <w:r>
        <w:rPr>
          <w:rFonts w:cstheme="minorHAnsi"/>
        </w:rPr>
        <w:t>I</w:t>
      </w:r>
      <w:r w:rsidRPr="008E67DA">
        <w:rPr>
          <w:rFonts w:cstheme="minorHAnsi"/>
        </w:rPr>
        <w:t>f this is not possible</w:t>
      </w:r>
      <w:r>
        <w:rPr>
          <w:rFonts w:cstheme="minorHAnsi"/>
        </w:rPr>
        <w:t>,</w:t>
      </w:r>
      <w:r w:rsidRPr="008E67DA">
        <w:rPr>
          <w:rFonts w:cstheme="minorHAnsi"/>
        </w:rPr>
        <w:t xml:space="preserve"> then the management success will depend more heavily on the ability of monitoring and </w:t>
      </w:r>
      <w:r>
        <w:rPr>
          <w:rFonts w:cstheme="minorHAnsi"/>
        </w:rPr>
        <w:t>delimitation</w:t>
      </w:r>
      <w:r w:rsidRPr="008E67DA">
        <w:rPr>
          <w:rFonts w:cstheme="minorHAnsi"/>
        </w:rPr>
        <w:t xml:space="preserve"> surveys to locate and treat all clusters of the </w:t>
      </w:r>
      <w:r w:rsidR="00946BED">
        <w:rPr>
          <w:rFonts w:cstheme="minorHAnsi"/>
        </w:rPr>
        <w:t xml:space="preserve">ascidian </w:t>
      </w:r>
      <w:r w:rsidRPr="008E67DA">
        <w:rPr>
          <w:rFonts w:cstheme="minorHAnsi"/>
        </w:rPr>
        <w:t>population.</w:t>
      </w:r>
    </w:p>
    <w:p w14:paraId="6DFF3458" w14:textId="7B882957" w:rsidR="00BA6F67" w:rsidRPr="00BA6F67" w:rsidRDefault="00BA6F67" w:rsidP="001B0B6D">
      <w:r>
        <w:rPr>
          <w:rFonts w:cstheme="minorHAnsi"/>
        </w:rPr>
        <w:t>I</w:t>
      </w:r>
      <w:r w:rsidRPr="008E67DA">
        <w:rPr>
          <w:rFonts w:cstheme="minorHAnsi"/>
        </w:rPr>
        <w:t xml:space="preserve">n areas </w:t>
      </w:r>
      <w:r>
        <w:rPr>
          <w:rFonts w:cstheme="minorHAnsi"/>
        </w:rPr>
        <w:t>where ascidians have</w:t>
      </w:r>
      <w:r w:rsidRPr="008E67DA">
        <w:rPr>
          <w:rFonts w:cstheme="minorHAnsi"/>
        </w:rPr>
        <w:t xml:space="preserve"> successfully invaded</w:t>
      </w:r>
      <w:r>
        <w:rPr>
          <w:rFonts w:cstheme="minorHAnsi"/>
        </w:rPr>
        <w:t xml:space="preserve"> and become established</w:t>
      </w:r>
      <w:r w:rsidRPr="008E67DA">
        <w:rPr>
          <w:rFonts w:cstheme="minorHAnsi"/>
        </w:rPr>
        <w:t>, complete eradication may not be achievable. It may be more feasible to focus on control where the goa</w:t>
      </w:r>
      <w:r>
        <w:rPr>
          <w:rFonts w:cstheme="minorHAnsi"/>
        </w:rPr>
        <w:t>ls are</w:t>
      </w:r>
      <w:r w:rsidRPr="008E67DA">
        <w:rPr>
          <w:rFonts w:cstheme="minorHAnsi"/>
        </w:rPr>
        <w:t xml:space="preserve"> to </w:t>
      </w:r>
      <w:r>
        <w:rPr>
          <w:rFonts w:cstheme="minorHAnsi"/>
        </w:rPr>
        <w:t xml:space="preserve">reduce </w:t>
      </w:r>
      <w:r w:rsidRPr="008E67DA">
        <w:rPr>
          <w:rFonts w:cstheme="minorHAnsi"/>
        </w:rPr>
        <w:t xml:space="preserve">population </w:t>
      </w:r>
      <w:r>
        <w:rPr>
          <w:rFonts w:cstheme="minorHAnsi"/>
        </w:rPr>
        <w:t>densities</w:t>
      </w:r>
      <w:r w:rsidRPr="008E67DA">
        <w:rPr>
          <w:rFonts w:cstheme="minorHAnsi"/>
        </w:rPr>
        <w:t xml:space="preserve"> down to levels where they reduce the impact</w:t>
      </w:r>
      <w:r>
        <w:rPr>
          <w:rFonts w:cstheme="minorHAnsi"/>
        </w:rPr>
        <w:t xml:space="preserve"> on</w:t>
      </w:r>
      <w:r w:rsidRPr="008E67DA">
        <w:rPr>
          <w:rFonts w:cstheme="minorHAnsi"/>
        </w:rPr>
        <w:t xml:space="preserve"> ecological functioning of the system</w:t>
      </w:r>
      <w:r>
        <w:rPr>
          <w:rFonts w:cstheme="minorHAnsi"/>
        </w:rPr>
        <w:t xml:space="preserve"> (‘suppression’) and to minimise the spread to other areas (‘containment’)</w:t>
      </w:r>
      <w:r w:rsidRPr="008E67DA">
        <w:rPr>
          <w:rFonts w:cstheme="minorHAnsi"/>
        </w:rPr>
        <w:t>.</w:t>
      </w:r>
      <w:r w:rsidRPr="009006ED">
        <w:rPr>
          <w:rFonts w:cstheme="minorHAnsi"/>
        </w:rPr>
        <w:t xml:space="preserve"> </w:t>
      </w:r>
      <w:r>
        <w:rPr>
          <w:rFonts w:cstheme="minorHAnsi"/>
        </w:rPr>
        <w:t>Control will require continued coordination and communication between affected parties.</w:t>
      </w:r>
      <w:r>
        <w:t xml:space="preserve"> When resources </w:t>
      </w:r>
      <w:r>
        <w:lastRenderedPageBreak/>
        <w:t>allow, all habitat potentially suitable for the pest should be surveyed and treated where required. When this is not possible, habitats should be prioritised based on suitability for the ascidian species and delimitation survey results.</w:t>
      </w:r>
    </w:p>
    <w:p w14:paraId="048C8D5B" w14:textId="31A6EAB0" w:rsidR="00C51F1E" w:rsidRPr="004D5747" w:rsidRDefault="00C51F1E" w:rsidP="00C51F1E">
      <w:pPr>
        <w:pStyle w:val="Heading3"/>
        <w:numPr>
          <w:ilvl w:val="1"/>
          <w:numId w:val="11"/>
        </w:numPr>
      </w:pPr>
      <w:bookmarkStart w:id="328" w:name="_Methods_for_containment,"/>
      <w:bookmarkStart w:id="329" w:name="_Toc222998496"/>
      <w:bookmarkEnd w:id="328"/>
      <w:r>
        <w:t xml:space="preserve">Methods for containment, </w:t>
      </w:r>
      <w:r w:rsidR="00EA0C12">
        <w:t>control</w:t>
      </w:r>
      <w:r>
        <w:t>, and eradication</w:t>
      </w:r>
      <w:bookmarkEnd w:id="329"/>
    </w:p>
    <w:bookmarkEnd w:id="326"/>
    <w:p w14:paraId="58006F21" w14:textId="4BDA55AF" w:rsidR="00762E01" w:rsidRDefault="000B1361" w:rsidP="00BE45CB">
      <w:r>
        <w:t>M</w:t>
      </w:r>
      <w:r w:rsidR="00A366BC">
        <w:t>ethods</w:t>
      </w:r>
      <w:r w:rsidR="00BE45CB">
        <w:t xml:space="preserve"> </w:t>
      </w:r>
      <w:r w:rsidR="00EA0C12">
        <w:t xml:space="preserve">and treatments </w:t>
      </w:r>
      <w:r w:rsidR="00BE45CB">
        <w:t>that have been trialled for</w:t>
      </w:r>
      <w:r w:rsidR="00A366BC">
        <w:t xml:space="preserve"> containment, </w:t>
      </w:r>
      <w:r w:rsidR="00EA0C12">
        <w:t>control</w:t>
      </w:r>
      <w:r w:rsidR="009E45A9">
        <w:t>,</w:t>
      </w:r>
      <w:r w:rsidR="00A366BC">
        <w:t xml:space="preserve"> and eradication of </w:t>
      </w:r>
      <w:r w:rsidR="009E45A9">
        <w:t>invasive ascidians</w:t>
      </w:r>
      <w:r>
        <w:t xml:space="preserve"> are listed </w:t>
      </w:r>
      <w:r w:rsidR="00EA0C12">
        <w:t>in this section</w:t>
      </w:r>
      <w:r w:rsidR="00BE45CB">
        <w:t xml:space="preserve">. </w:t>
      </w:r>
      <w:r w:rsidR="00304A7B">
        <w:t xml:space="preserve">The </w:t>
      </w:r>
      <w:r w:rsidR="00BE45CB">
        <w:t xml:space="preserve">methods used to treat </w:t>
      </w:r>
      <w:r w:rsidR="00AE76C2">
        <w:t>invasive ascidians</w:t>
      </w:r>
      <w:r w:rsidR="00BE45CB">
        <w:t xml:space="preserve"> will vary in efficacy according to the size and location of the incursion, </w:t>
      </w:r>
      <w:r w:rsidR="00EA0C12">
        <w:t xml:space="preserve">the pest’s biology, the capacity and resources of response personnel, </w:t>
      </w:r>
      <w:r w:rsidR="00F653B6">
        <w:t xml:space="preserve">and </w:t>
      </w:r>
      <w:r w:rsidR="00BE45CB">
        <w:t>whether the</w:t>
      </w:r>
      <w:r w:rsidR="00EA0C12">
        <w:t xml:space="preserve"> population is </w:t>
      </w:r>
      <w:r w:rsidR="00BE45CB">
        <w:t xml:space="preserve">in </w:t>
      </w:r>
      <w:r w:rsidR="00BE45CB" w:rsidRPr="00827F23">
        <w:t>open</w:t>
      </w:r>
      <w:r w:rsidR="00BE45CB">
        <w:t>, closed, or semi</w:t>
      </w:r>
      <w:r w:rsidR="00BE45CB">
        <w:noBreakHyphen/>
      </w:r>
      <w:r w:rsidR="00BE45CB" w:rsidRPr="00827F23">
        <w:t>enclosed coastal environment</w:t>
      </w:r>
      <w:r w:rsidR="001813FC">
        <w:t>s</w:t>
      </w:r>
      <w:r w:rsidR="00BE45CB">
        <w:t xml:space="preserve">. </w:t>
      </w:r>
      <w:r w:rsidR="00651070">
        <w:t>The</w:t>
      </w:r>
      <w:r w:rsidR="00AE76C2">
        <w:t>se</w:t>
      </w:r>
      <w:r w:rsidR="00651070">
        <w:t xml:space="preserve"> methods can </w:t>
      </w:r>
      <w:r w:rsidR="00AE76C2">
        <w:t xml:space="preserve">be </w:t>
      </w:r>
      <w:r w:rsidR="00651070">
        <w:t>used at any phase of a response for which they are determined most appropriate for containment</w:t>
      </w:r>
      <w:r w:rsidR="00834914">
        <w:t xml:space="preserve">, control, or eradication. </w:t>
      </w:r>
      <w:bookmarkStart w:id="330" w:name="_Hlk170745226"/>
      <w:r w:rsidR="00F31184" w:rsidRPr="00846769">
        <w:t xml:space="preserve">More details on the efficacy of these treatments can be found in summaries </w:t>
      </w:r>
      <w:r w:rsidR="00F31184" w:rsidRPr="00C80491">
        <w:t>by Aquenal (2007) and Mc</w:t>
      </w:r>
      <w:r w:rsidR="00F31184" w:rsidRPr="00DD01E4">
        <w:t>Ennulty et al. (2001)</w:t>
      </w:r>
      <w:bookmarkEnd w:id="330"/>
      <w:r w:rsidR="00F31184" w:rsidRPr="00DD01E4">
        <w:t>.</w:t>
      </w:r>
    </w:p>
    <w:p w14:paraId="3E0EEE1B" w14:textId="6BFB9F59" w:rsidR="00762E01" w:rsidRPr="00846769" w:rsidRDefault="00762E01" w:rsidP="00762E01">
      <w:r w:rsidRPr="00846769">
        <w:t xml:space="preserve">The methods used to contain, control, or eradicate invasive </w:t>
      </w:r>
      <w:r>
        <w:t>ascidians</w:t>
      </w:r>
      <w:r w:rsidRPr="00846769">
        <w:t xml:space="preserve"> can be divided</w:t>
      </w:r>
      <w:r>
        <w:t xml:space="preserve"> into three </w:t>
      </w:r>
      <w:r w:rsidRPr="00846769">
        <w:t xml:space="preserve">generic </w:t>
      </w:r>
      <w:r w:rsidR="001813FC">
        <w:t xml:space="preserve">treatment </w:t>
      </w:r>
      <w:r w:rsidRPr="00846769">
        <w:t>types:</w:t>
      </w:r>
    </w:p>
    <w:p w14:paraId="5DD14CBC" w14:textId="77777777" w:rsidR="00762E01" w:rsidRPr="00846769" w:rsidRDefault="00762E01" w:rsidP="00762E01">
      <w:pPr>
        <w:pStyle w:val="ListBullet"/>
      </w:pPr>
      <w:hyperlink w:anchor="_Physical_treatment" w:history="1">
        <w:r w:rsidRPr="00846769">
          <w:rPr>
            <w:rStyle w:val="Hyperlink"/>
          </w:rPr>
          <w:t>physical treatment</w:t>
        </w:r>
      </w:hyperlink>
    </w:p>
    <w:p w14:paraId="4179BAB6" w14:textId="77777777" w:rsidR="00762E01" w:rsidRPr="00846769" w:rsidRDefault="00762E01" w:rsidP="00762E01">
      <w:pPr>
        <w:pStyle w:val="ListBullet"/>
      </w:pPr>
      <w:hyperlink w:anchor="_Chemical_treatment" w:history="1">
        <w:r w:rsidRPr="00846769">
          <w:rPr>
            <w:rStyle w:val="Hyperlink"/>
          </w:rPr>
          <w:t>chemical treatment</w:t>
        </w:r>
      </w:hyperlink>
    </w:p>
    <w:p w14:paraId="75FCBFF7" w14:textId="77777777" w:rsidR="00762E01" w:rsidRPr="00846769" w:rsidRDefault="00762E01" w:rsidP="00762E01">
      <w:pPr>
        <w:pStyle w:val="ListBullet"/>
      </w:pPr>
      <w:hyperlink w:anchor="_Biological_and_ecological" w:history="1">
        <w:r w:rsidRPr="00846769">
          <w:rPr>
            <w:rStyle w:val="Hyperlink"/>
          </w:rPr>
          <w:t>biological and ecological control.</w:t>
        </w:r>
      </w:hyperlink>
    </w:p>
    <w:p w14:paraId="10B14C9C" w14:textId="4E88A7E1" w:rsidR="00EA4B6B" w:rsidRDefault="006E6610" w:rsidP="006E6610">
      <w:pPr>
        <w:pStyle w:val="ListBullet"/>
        <w:numPr>
          <w:ilvl w:val="0"/>
          <w:numId w:val="0"/>
        </w:numPr>
      </w:pPr>
      <w:bookmarkStart w:id="331" w:name="_Monitoring,_delimiting_and"/>
      <w:bookmarkStart w:id="332" w:name="_Methods_for_monitoring,"/>
      <w:bookmarkStart w:id="333" w:name="_Settlement_plates"/>
      <w:bookmarkStart w:id="334" w:name="_Toc155777684"/>
      <w:bookmarkStart w:id="335" w:name="_Hlk139973016"/>
      <w:bookmarkEnd w:id="331"/>
      <w:bookmarkEnd w:id="332"/>
      <w:bookmarkEnd w:id="333"/>
      <w:r w:rsidRPr="42AFA89D">
        <w:t>The acceptability of control methods depends on their feasibility, effectiveness</w:t>
      </w:r>
      <w:r>
        <w:t>,</w:t>
      </w:r>
      <w:r w:rsidR="001813FC">
        <w:t xml:space="preserve"> cost, public support,</w:t>
      </w:r>
      <w:r>
        <w:t xml:space="preserve"> </w:t>
      </w:r>
      <w:r w:rsidRPr="42AFA89D">
        <w:t xml:space="preserve">and off-target effects. </w:t>
      </w:r>
    </w:p>
    <w:p w14:paraId="30DE277B" w14:textId="7E737683" w:rsidR="006E6610" w:rsidRDefault="006E6610" w:rsidP="006E6610">
      <w:pPr>
        <w:pStyle w:val="ListBullet"/>
        <w:numPr>
          <w:ilvl w:val="0"/>
          <w:numId w:val="0"/>
        </w:numPr>
      </w:pPr>
      <w:r w:rsidRPr="42AFA89D">
        <w:t xml:space="preserve">The biology and ecology of invasive </w:t>
      </w:r>
      <w:r>
        <w:t>ascidians</w:t>
      </w:r>
      <w:r w:rsidRPr="42AFA89D">
        <w:t xml:space="preserve"> also needs to be considered when selecting appropriate control methods. The efficacy of the control method can be impacted by the ecology of the </w:t>
      </w:r>
      <w:r>
        <w:t>ascidian</w:t>
      </w:r>
      <w:r w:rsidRPr="42AFA89D">
        <w:t xml:space="preserve"> (</w:t>
      </w:r>
      <w:r w:rsidR="001813FC">
        <w:t>i.e.</w:t>
      </w:r>
      <w:r w:rsidRPr="42AFA89D">
        <w:t xml:space="preserve"> controls for </w:t>
      </w:r>
      <w:r>
        <w:t>solitary and sexually reproducing</w:t>
      </w:r>
      <w:r w:rsidRPr="42AFA89D">
        <w:t xml:space="preserve"> species will likely be different to controls for </w:t>
      </w:r>
      <w:r>
        <w:t xml:space="preserve">colonial and asexually reproducing </w:t>
      </w:r>
      <w:r w:rsidRPr="42AFA89D">
        <w:t>species). Public information and engagement to key stakeholder groups must also be considered as a high priority</w:t>
      </w:r>
      <w:r w:rsidR="001813FC">
        <w:t>; if there is a lack in public support for a certain method, this may compromise the biosecurity response</w:t>
      </w:r>
      <w:r w:rsidR="001813FC" w:rsidRPr="00846769">
        <w:t>.</w:t>
      </w:r>
    </w:p>
    <w:p w14:paraId="1D524E5E" w14:textId="37B787C1" w:rsidR="002D1E80" w:rsidRPr="001E560A" w:rsidRDefault="001813FC" w:rsidP="00E370C6">
      <w:r>
        <w:t>The three broad</w:t>
      </w:r>
      <w:r w:rsidRPr="00846769">
        <w:t xml:space="preserve"> categories</w:t>
      </w:r>
      <w:r>
        <w:t xml:space="preserve"> on methods</w:t>
      </w:r>
      <w:r w:rsidRPr="00846769">
        <w:t xml:space="preserve"> to </w:t>
      </w:r>
      <w:r>
        <w:t>treat</w:t>
      </w:r>
      <w:r w:rsidRPr="00846769">
        <w:t xml:space="preserve"> invasive </w:t>
      </w:r>
      <w:r>
        <w:t>ascidian</w:t>
      </w:r>
      <w:r w:rsidRPr="00846769">
        <w:t xml:space="preserve"> populations</w:t>
      </w:r>
      <w:r>
        <w:t xml:space="preserve"> are summarised in this section</w:t>
      </w:r>
      <w:r w:rsidRPr="00846769">
        <w:t xml:space="preserve">. </w:t>
      </w:r>
      <w:r w:rsidR="002D1E80">
        <w:t>Generally, younger life stages are likely to be more susceptible to most treatments presented below and this should be taken into consideration when assigning treatment.</w:t>
      </w:r>
    </w:p>
    <w:p w14:paraId="157F1E07" w14:textId="6D5A5C2F" w:rsidR="005B08A6" w:rsidRPr="007F7A49" w:rsidRDefault="005B08A6" w:rsidP="005B08A6">
      <w:pPr>
        <w:pStyle w:val="Heading4"/>
        <w:numPr>
          <w:ilvl w:val="2"/>
          <w:numId w:val="11"/>
        </w:numPr>
        <w:rPr>
          <w:lang w:eastAsia="ja-JP"/>
        </w:rPr>
      </w:pPr>
      <w:bookmarkStart w:id="336" w:name="_Physical_treatment"/>
      <w:bookmarkEnd w:id="334"/>
      <w:bookmarkEnd w:id="336"/>
      <w:r>
        <w:rPr>
          <w:lang w:eastAsia="ja-JP"/>
        </w:rPr>
        <w:t>Physical treatment</w:t>
      </w:r>
    </w:p>
    <w:p w14:paraId="61F918AB" w14:textId="1DC7E641" w:rsidR="00202393" w:rsidRDefault="004E07B3" w:rsidP="00BE45CB">
      <w:r>
        <w:t xml:space="preserve">Physical treatments include a range of methods that rely on the ability to detect and either remove </w:t>
      </w:r>
      <w:r w:rsidR="00C92463">
        <w:t>invasive ascidians</w:t>
      </w:r>
      <w:r>
        <w:t xml:space="preserve"> or kill them </w:t>
      </w:r>
      <w:r>
        <w:rPr>
          <w:i/>
          <w:iCs/>
        </w:rPr>
        <w:t>in situ</w:t>
      </w:r>
      <w:r>
        <w:t xml:space="preserve">. Physical treatments are generally the most socially and environmentally acceptable way of removing </w:t>
      </w:r>
      <w:r w:rsidR="00C92463">
        <w:t>invasive ascidians</w:t>
      </w:r>
      <w:r>
        <w:t xml:space="preserve"> from a system. </w:t>
      </w:r>
      <w:r w:rsidR="00202393" w:rsidRPr="00846769">
        <w:t xml:space="preserve">Physical treatments can be difficult to achieve in complex habitats often inhabited by </w:t>
      </w:r>
      <w:r w:rsidR="00202393">
        <w:t>ascidians</w:t>
      </w:r>
      <w:r w:rsidR="00202393" w:rsidRPr="00846769">
        <w:t xml:space="preserve">, such as </w:t>
      </w:r>
      <w:r w:rsidR="00202393">
        <w:t xml:space="preserve">reefs, </w:t>
      </w:r>
      <w:r w:rsidR="00202393" w:rsidRPr="00846769">
        <w:t>or in high-traffic areas such as wharves, making operations challenging or environmentally destructive</w:t>
      </w:r>
      <w:r w:rsidR="00202393">
        <w:t xml:space="preserve">. </w:t>
      </w:r>
      <w:r w:rsidR="00202393" w:rsidRPr="00846769">
        <w:t>Consequently, physical treatments are mostly effective in small and accessible areas, such as on a relatively flat seabed or on artificial structures, such as a hull surfaces in a contained marina.</w:t>
      </w:r>
    </w:p>
    <w:p w14:paraId="1A23CCB7" w14:textId="5310D118" w:rsidR="00273F58" w:rsidRDefault="000E7B0E" w:rsidP="00BE45CB">
      <w:r>
        <w:t xml:space="preserve">Desiccation and encapsulation are arguably the most effective physical treatments for invasive ascidians. </w:t>
      </w:r>
      <w:r w:rsidR="005363CB">
        <w:t>When it is possible to</w:t>
      </w:r>
      <w:r w:rsidR="00F713FC">
        <w:t xml:space="preserve"> remove vessels or objects from water</w:t>
      </w:r>
      <w:r w:rsidR="00FE559C">
        <w:t xml:space="preserve">, a combination of prolonged air-drying, exposure </w:t>
      </w:r>
      <w:r w:rsidR="00202393">
        <w:t xml:space="preserve">to </w:t>
      </w:r>
      <w:r w:rsidR="005363CB">
        <w:t>direct sunlight</w:t>
      </w:r>
      <w:r w:rsidR="00202393">
        <w:t>,</w:t>
      </w:r>
      <w:r w:rsidR="005363CB">
        <w:t xml:space="preserve"> and manual removal is highly effective. </w:t>
      </w:r>
      <w:r w:rsidR="009533BB">
        <w:t xml:space="preserve">Hauling out vessels and large structures can be costly </w:t>
      </w:r>
      <w:r w:rsidR="00ED267F">
        <w:t xml:space="preserve">and time consuming </w:t>
      </w:r>
      <w:r w:rsidR="00202393">
        <w:t xml:space="preserve">and is not always a feasible option. </w:t>
      </w:r>
      <w:r w:rsidR="009533BB">
        <w:t xml:space="preserve"> </w:t>
      </w:r>
    </w:p>
    <w:p w14:paraId="49EF6208" w14:textId="1DD4A36D" w:rsidR="00BE45CB" w:rsidRDefault="00ED267F" w:rsidP="00BE45CB">
      <w:r>
        <w:lastRenderedPageBreak/>
        <w:t>When</w:t>
      </w:r>
      <w:r w:rsidR="005363CB">
        <w:t xml:space="preserve"> </w:t>
      </w:r>
      <w:r w:rsidR="00A71260">
        <w:t xml:space="preserve">fouled objects or structures cannot be removed from water, or if </w:t>
      </w:r>
      <w:r w:rsidR="005363CB">
        <w:t xml:space="preserve">seafloor </w:t>
      </w:r>
      <w:r w:rsidR="00A71260">
        <w:t xml:space="preserve">substrates are contaminated, encapsulation and smothering can </w:t>
      </w:r>
      <w:r w:rsidR="005363CB">
        <w:t xml:space="preserve">also </w:t>
      </w:r>
      <w:r w:rsidR="00A71260">
        <w:t xml:space="preserve">be highly effective. Under both approaches, great care must be taken to avoid dislodging ascidians </w:t>
      </w:r>
      <w:r w:rsidR="009E5075">
        <w:t xml:space="preserve">or fragmenting colonial taxa, as this can </w:t>
      </w:r>
      <w:r w:rsidR="00202393">
        <w:t xml:space="preserve">facilitate </w:t>
      </w:r>
      <w:r w:rsidR="009E5075">
        <w:t xml:space="preserve">spread. </w:t>
      </w:r>
      <w:r w:rsidR="00860E66">
        <w:t>Impermeable plastic wrapping and commercial devices can be used to</w:t>
      </w:r>
      <w:r w:rsidR="009E5075">
        <w:t xml:space="preserve"> encapsulate</w:t>
      </w:r>
      <w:r w:rsidR="00860E66">
        <w:t xml:space="preserve"> small</w:t>
      </w:r>
      <w:r w:rsidR="009E5075">
        <w:t xml:space="preserve"> vessels and </w:t>
      </w:r>
      <w:r w:rsidR="0075274F">
        <w:t xml:space="preserve">previous response efforts have tested suction methods to collect debris. </w:t>
      </w:r>
      <w:r w:rsidR="005A2E7F">
        <w:t>Given the risks associated with dislodgment and fragmentation</w:t>
      </w:r>
      <w:r w:rsidR="0075274F">
        <w:t xml:space="preserve">, it is generally recommended to complement these physical approaches with chemical treatments such as lime </w:t>
      </w:r>
      <w:r w:rsidR="00D578E0">
        <w:t xml:space="preserve">or </w:t>
      </w:r>
      <w:r w:rsidR="0075274F">
        <w:t xml:space="preserve">acetic acid. </w:t>
      </w:r>
      <w:r w:rsidR="00F66470">
        <w:t xml:space="preserve">Alternative physical treatments such as </w:t>
      </w:r>
      <w:r w:rsidR="00DB499D">
        <w:t xml:space="preserve">aeration and ultrasound </w:t>
      </w:r>
      <w:r w:rsidR="00F66470">
        <w:t xml:space="preserve">are also discussed in this section. </w:t>
      </w:r>
      <w:r w:rsidR="00DB499D">
        <w:t xml:space="preserve"> </w:t>
      </w:r>
    </w:p>
    <w:p w14:paraId="5E1EA779" w14:textId="75AF2EC5" w:rsidR="0045010F" w:rsidRPr="005739FA" w:rsidRDefault="00032760" w:rsidP="005739FA">
      <w:pPr>
        <w:pStyle w:val="Heading6"/>
        <w:rPr>
          <w:color w:val="0D0D0D" w:themeColor="text1" w:themeTint="F2"/>
        </w:rPr>
      </w:pPr>
      <w:bookmarkStart w:id="337" w:name="_4.6.1.1_Desiccation"/>
      <w:bookmarkStart w:id="338" w:name="_54.36.1.1_Desiccation"/>
      <w:bookmarkStart w:id="339" w:name="_5.3.1.1_Desiccation"/>
      <w:bookmarkEnd w:id="337"/>
      <w:bookmarkEnd w:id="338"/>
      <w:bookmarkEnd w:id="339"/>
      <w:r w:rsidRPr="00462812">
        <w:rPr>
          <w:rStyle w:val="Heading6Char"/>
          <w:rFonts w:eastAsiaTheme="minorHAnsi" w:cstheme="minorBidi"/>
          <w:b/>
          <w:color w:val="0D0D0D" w:themeColor="text1" w:themeTint="F2"/>
        </w:rPr>
        <w:t>5</w:t>
      </w:r>
      <w:r w:rsidR="001C319A" w:rsidRPr="00462812">
        <w:rPr>
          <w:rStyle w:val="Heading6Char"/>
          <w:rFonts w:eastAsiaTheme="minorHAnsi" w:cstheme="minorBidi"/>
          <w:b/>
          <w:color w:val="0D0D0D" w:themeColor="text1" w:themeTint="F2"/>
        </w:rPr>
        <w:t>.</w:t>
      </w:r>
      <w:r w:rsidRPr="00462812">
        <w:rPr>
          <w:rStyle w:val="Heading6Char"/>
          <w:rFonts w:eastAsiaTheme="minorHAnsi" w:cstheme="minorBidi"/>
          <w:b/>
          <w:color w:val="0D0D0D" w:themeColor="text1" w:themeTint="F2"/>
        </w:rPr>
        <w:t>3</w:t>
      </w:r>
      <w:r w:rsidR="001C319A" w:rsidRPr="00462812">
        <w:rPr>
          <w:rStyle w:val="Heading6Char"/>
          <w:rFonts w:eastAsiaTheme="minorHAnsi" w:cstheme="minorBidi"/>
          <w:b/>
          <w:color w:val="0D0D0D" w:themeColor="text1" w:themeTint="F2"/>
        </w:rPr>
        <w:t>.1.</w:t>
      </w:r>
      <w:r w:rsidR="002B48EF" w:rsidRPr="00462812">
        <w:rPr>
          <w:rStyle w:val="Heading6Char"/>
          <w:rFonts w:eastAsiaTheme="minorHAnsi" w:cstheme="minorBidi"/>
          <w:b/>
          <w:color w:val="0D0D0D" w:themeColor="text1" w:themeTint="F2"/>
        </w:rPr>
        <w:t>1</w:t>
      </w:r>
      <w:r w:rsidR="001C319A" w:rsidRPr="00462812">
        <w:rPr>
          <w:rStyle w:val="Heading6Char"/>
          <w:rFonts w:eastAsiaTheme="minorHAnsi" w:cstheme="minorBidi"/>
          <w:b/>
          <w:color w:val="0D0D0D" w:themeColor="text1" w:themeTint="F2"/>
        </w:rPr>
        <w:t xml:space="preserve"> </w:t>
      </w:r>
      <w:r w:rsidR="0045010F" w:rsidRPr="005739FA">
        <w:rPr>
          <w:color w:val="0D0D0D" w:themeColor="text1" w:themeTint="F2"/>
        </w:rPr>
        <w:t>Desiccation</w:t>
      </w:r>
      <w:r w:rsidR="00202393" w:rsidRPr="005739FA">
        <w:rPr>
          <w:color w:val="0D0D0D" w:themeColor="text1" w:themeTint="F2"/>
        </w:rPr>
        <w:t xml:space="preserve"> and water level manipulation</w:t>
      </w:r>
    </w:p>
    <w:p w14:paraId="74DA8497" w14:textId="2D43EE53" w:rsidR="00CF36DF" w:rsidRDefault="00202393" w:rsidP="00B34D78">
      <w:r w:rsidRPr="00846769">
        <w:t xml:space="preserve">Desiccation involves the removal of </w:t>
      </w:r>
      <w:r>
        <w:t>ascidians</w:t>
      </w:r>
      <w:r w:rsidRPr="00846769">
        <w:t xml:space="preserve"> from the water.</w:t>
      </w:r>
      <w:r>
        <w:t xml:space="preserve"> Sunlight in combination with desiccation is extremely effective as a general disinfectant. </w:t>
      </w:r>
      <w:r w:rsidR="0045010F">
        <w:t xml:space="preserve">Desiccation via air-drying can be an effective treatment to eliminate invasive ascidians, but some solitary species can survive days or weeks of air exposure depending on air temperature and humidity, as well as exposure to direct sunlight. </w:t>
      </w:r>
      <w:r w:rsidR="00CF36DF">
        <w:t>Desiccation is only practical where removal of fouled surfaces from the water for an extended period is possible.</w:t>
      </w:r>
    </w:p>
    <w:p w14:paraId="33E479EA" w14:textId="49F57A46" w:rsidR="0045010F" w:rsidRDefault="00CF36DF" w:rsidP="00B34D78">
      <w:r>
        <w:t xml:space="preserve">The recommended length of time required for effective desiccation of </w:t>
      </w:r>
      <w:r w:rsidR="0050184F">
        <w:t xml:space="preserve">colonial </w:t>
      </w:r>
      <w:r>
        <w:t>ascidians is</w:t>
      </w:r>
      <w:r w:rsidR="0045010F">
        <w:t xml:space="preserve"> </w:t>
      </w:r>
      <w:r w:rsidR="0045010F">
        <w:rPr>
          <w:rFonts w:cstheme="minorHAnsi"/>
          <w:color w:val="000000" w:themeColor="text1"/>
        </w:rPr>
        <w:t xml:space="preserve">48 hours of continuous air-exposure </w:t>
      </w:r>
      <w:r w:rsidR="0045010F">
        <w:rPr>
          <w:rFonts w:cstheme="minorHAnsi"/>
          <w:color w:val="000000" w:themeColor="text1"/>
        </w:rPr>
        <w:fldChar w:fldCharType="begin"/>
      </w:r>
      <w:r w:rsidR="0045010F">
        <w:rPr>
          <w:rFonts w:cstheme="minorHAnsi"/>
          <w:color w:val="000000" w:themeColor="text1"/>
        </w:rPr>
        <w:instrText xml:space="preserve"> ADDIN EN.CITE &lt;EndNote&gt;&lt;Cite&gt;&lt;Author&gt;Deibel&lt;/Author&gt;&lt;Year&gt;2014&lt;/Year&gt;&lt;RecNum&gt;5340&lt;/RecNum&gt;&lt;DisplayText&gt;(Deibel et al. 2014)&lt;/DisplayText&gt;&lt;record&gt;&lt;rec-number&gt;5340&lt;/rec-number&gt;&lt;foreign-keys&gt;&lt;key app="EN" db-id="5pw5zxs03zavz2esrer5zreaaer2f9v0wf9p" timestamp="1708462550" guid="d9456e2a-97ed-40f1-be7c-d5e05244384b"&gt;5340&lt;/key&gt;&lt;/foreign-keys&gt;&lt;ref-type name="Report"&gt;27&lt;/ref-type&gt;&lt;contributors&gt;&lt;authors&gt;&lt;author&gt;Deibel, D.&lt;/author&gt;&lt;author&gt;McKenzie, C. H.&lt;/author&gt;&lt;author&gt;Rise, M. L.&lt;/author&gt;&lt;author&gt;Thompson, R. J.&lt;/author&gt;&lt;author&gt;Lowen, J. B.&lt;/author&gt;&lt;author&gt;Ma, K. C. K.&lt;/author&gt;&lt;author&gt;Applin, G.&lt;/author&gt;&lt;author&gt;O&amp;apos;Donnell, R.&lt;/author&gt;&lt;author&gt;Wells, T.&lt;/author&gt;&lt;author&gt;Hall, J. R.&lt;/author&gt;&lt;author&gt;Sargent, P.&lt;/author&gt;&lt;author&gt;Pilgrim, B. B.&lt;/author&gt;&lt;/authors&gt;&lt;/contributors&gt;&lt;titles&gt;&lt;title&gt;Recommendations for eradication and control of non-indigenous, colonial, ascidian tunicates in Newfoundland harbours&lt;/title&gt;&lt;secondary-title&gt;Canadian Manuscript Report of Fisheries and Aquatic Sciences&lt;/secondary-title&gt;&lt;/titles&gt;&lt;pages&gt;72&lt;/pages&gt;&lt;number&gt;3039&lt;/number&gt;&lt;dates&gt;&lt;year&gt;2014&lt;/year&gt;&lt;/dates&gt;&lt;pub-location&gt;St. John&amp;apos;s&lt;/pub-location&gt;&lt;publisher&gt;Fisheries and Oceans Canada&lt;/publisher&gt;&lt;isbn&gt;3039&lt;/isbn&gt;&lt;urls&gt;&lt;related-urls&gt;&lt;url&gt;https://publications.gc.ca/site/eng/467495/publication.html&lt;/url&gt;&lt;/related-urls&gt;&lt;/urls&gt;&lt;/record&gt;&lt;/Cite&gt;&lt;/EndNote&gt;</w:instrText>
      </w:r>
      <w:r w:rsidR="0045010F">
        <w:rPr>
          <w:rFonts w:cstheme="minorHAnsi"/>
          <w:color w:val="000000" w:themeColor="text1"/>
        </w:rPr>
        <w:fldChar w:fldCharType="separate"/>
      </w:r>
      <w:r w:rsidR="0045010F">
        <w:rPr>
          <w:rFonts w:cstheme="minorHAnsi"/>
          <w:noProof/>
          <w:color w:val="000000" w:themeColor="text1"/>
        </w:rPr>
        <w:t>(Deibel et al. 2014)</w:t>
      </w:r>
      <w:r w:rsidR="0045010F">
        <w:rPr>
          <w:rFonts w:cstheme="minorHAnsi"/>
          <w:color w:val="000000" w:themeColor="text1"/>
        </w:rPr>
        <w:fldChar w:fldCharType="end"/>
      </w:r>
      <w:r w:rsidR="0045010F">
        <w:rPr>
          <w:rFonts w:cstheme="minorHAnsi"/>
          <w:color w:val="000000" w:themeColor="text1"/>
        </w:rPr>
        <w:t>, but at least two weeks of</w:t>
      </w:r>
      <w:r w:rsidR="0045010F">
        <w:t xml:space="preserve"> air-drying is required for desiccation-resistant taxa such as </w:t>
      </w:r>
      <w:r w:rsidR="0045010F">
        <w:rPr>
          <w:i/>
          <w:iCs/>
        </w:rPr>
        <w:t>Styela</w:t>
      </w:r>
      <w:r w:rsidR="0045010F">
        <w:t xml:space="preserve"> </w:t>
      </w:r>
      <w:r w:rsidR="0045010F">
        <w:fldChar w:fldCharType="begin"/>
      </w:r>
      <w:r w:rsidR="0045010F">
        <w:instrText xml:space="preserve"> ADDIN EN.CITE &lt;EndNote&gt;&lt;Cite&gt;&lt;Author&gt;Hillock&lt;/Author&gt;&lt;Year&gt;2013&lt;/Year&gt;&lt;RecNum&gt;5362&lt;/RecNum&gt;&lt;DisplayText&gt;(Hillock &amp;amp; Costello 2013)&lt;/DisplayText&gt;&lt;record&gt;&lt;rec-number&gt;5362&lt;/rec-number&gt;&lt;foreign-keys&gt;&lt;key app="EN" db-id="5pw5zxs03zavz2esrer5zreaaer2f9v0wf9p" timestamp="1708479191" guid="ed7ec4b6-17c0-404d-ae1d-55acb052dd5a"&gt;5362&lt;/key&gt;&lt;/foreign-keys&gt;&lt;ref-type name="Journal Article"&gt;17&lt;/ref-type&gt;&lt;contributors&gt;&lt;authors&gt;&lt;author&gt;Hillock, K. A.&lt;/author&gt;&lt;author&gt;Costello, M. J.&lt;/author&gt;&lt;/authors&gt;&lt;/contributors&gt;&lt;auth-address&gt;a Leigh Marine Laboratory, Institute of Marine Science , University of Auckland , Warkworth , New Zealand ;&lt;/auth-address&gt;&lt;titles&gt;&lt;title&gt;&lt;style face="normal" font="default" size="100%"&gt;Tolerance of the invasive tunicate &lt;/style&gt;&lt;style face="italic" font="default" size="100%"&gt;Styela clava&lt;/style&gt;&lt;style face="normal" font="default" size="100%"&gt; to air exposure&lt;/style&gt;&lt;/title&gt;&lt;secondary-title&gt;Biofouling&lt;/secondary-title&gt;&lt;/titles&gt;&lt;periodical&gt;&lt;full-title&gt;Biofouling&lt;/full-title&gt;&lt;/periodical&gt;&lt;pages&gt;1181-7&lt;/pages&gt;&lt;volume&gt;29&lt;/volume&gt;&lt;number&gt;10&lt;/number&gt;&lt;edition&gt;2013/09/26&lt;/edition&gt;&lt;keywords&gt;&lt;keyword&gt;*Air&lt;/keyword&gt;&lt;keyword&gt;Animals&lt;/keyword&gt;&lt;keyword&gt;*Biofouling&lt;/keyword&gt;&lt;keyword&gt;Body Size&lt;/keyword&gt;&lt;keyword&gt;Introduced Species&lt;/keyword&gt;&lt;keyword&gt;*Stress, Physiological&lt;/keyword&gt;&lt;keyword&gt;Temperature&lt;/keyword&gt;&lt;keyword&gt;Time Factors&lt;/keyword&gt;&lt;keyword&gt;Urochordata/anatomy &amp;amp; histology/*physiology&lt;/keyword&gt;&lt;/keywords&gt;&lt;dates&gt;&lt;year&gt;2013&lt;/year&gt;&lt;/dates&gt;&lt;isbn&gt;1029-2454 (Electronic)&amp;#xD;0892-7014 (Linking)&lt;/isbn&gt;&lt;accession-num&gt;24063637&lt;/accession-num&gt;&lt;urls&gt;&lt;related-urls&gt;&lt;url&gt;https://www.ncbi.nlm.nih.gov/pubmed/24063637&lt;/url&gt;&lt;/related-urls&gt;&lt;/urls&gt;&lt;electronic-resource-num&gt;10.1080/08927014.2013.832221&lt;/electronic-resource-num&gt;&lt;/record&gt;&lt;/Cite&gt;&lt;/EndNote&gt;</w:instrText>
      </w:r>
      <w:r w:rsidR="0045010F">
        <w:fldChar w:fldCharType="separate"/>
      </w:r>
      <w:r w:rsidR="0045010F">
        <w:rPr>
          <w:noProof/>
        </w:rPr>
        <w:t>(Hillock &amp; Costello 2013)</w:t>
      </w:r>
      <w:r w:rsidR="0045010F">
        <w:fldChar w:fldCharType="end"/>
      </w:r>
      <w:r w:rsidR="0045010F">
        <w:t xml:space="preserve">. </w:t>
      </w:r>
      <w:r w:rsidR="0045010F">
        <w:rPr>
          <w:rFonts w:cstheme="minorHAnsi"/>
          <w:color w:val="000000" w:themeColor="text1"/>
        </w:rPr>
        <w:t xml:space="preserve">Treatment times can be significantly reduced by combining air-drying with chemical treatments and manual removal </w:t>
      </w:r>
      <w:r w:rsidR="0045010F">
        <w:fldChar w:fldCharType="begin">
          <w:fldData xml:space="preserve">PEVuZE5vdGU+PENpdGU+PEF1dGhvcj5JbmdsaXM8L0F1dGhvcj48WWVhcj4yMDEzPC9ZZWFyPjxS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</w:fldData>
        </w:fldChar>
      </w:r>
      <w:r w:rsidR="0045010F">
        <w:instrText xml:space="preserve"> ADDIN EN.CITE </w:instrText>
      </w:r>
      <w:r w:rsidR="0045010F">
        <w:fldChar w:fldCharType="begin">
          <w:fldData xml:space="preserve">PEVuZE5vdGU+PENpdGU+PEF1dGhvcj5JbmdsaXM8L0F1dGhvcj48WWVhcj4yMDEzPC9ZZWFyPjxS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</w:fldData>
        </w:fldChar>
      </w:r>
      <w:r w:rsidR="0045010F">
        <w:instrText xml:space="preserve"> ADDIN EN.CITE.DATA </w:instrText>
      </w:r>
      <w:r w:rsidR="0045010F">
        <w:fldChar w:fldCharType="end"/>
      </w:r>
      <w:r w:rsidR="0045010F">
        <w:fldChar w:fldCharType="separate"/>
      </w:r>
      <w:r w:rsidR="0045010F">
        <w:rPr>
          <w:noProof/>
        </w:rPr>
        <w:t>(Deibel et al. 2014; Inglis et al. 2013)</w:t>
      </w:r>
      <w:r w:rsidR="0045010F">
        <w:fldChar w:fldCharType="end"/>
      </w:r>
      <w:r w:rsidR="0045010F">
        <w:rPr>
          <w:rFonts w:cstheme="minorHAnsi"/>
          <w:color w:val="000000" w:themeColor="text1"/>
        </w:rPr>
        <w:t xml:space="preserve">. </w:t>
      </w:r>
      <w:r w:rsidR="0045010F">
        <w:t xml:space="preserve">Experiments involving adult </w:t>
      </w:r>
      <w:r w:rsidR="0089315E">
        <w:t xml:space="preserve">populations </w:t>
      </w:r>
      <w:r w:rsidR="0045010F">
        <w:t xml:space="preserve">of </w:t>
      </w:r>
      <w:r w:rsidR="0045010F">
        <w:rPr>
          <w:i/>
          <w:iCs/>
        </w:rPr>
        <w:t xml:space="preserve">Ciona </w:t>
      </w:r>
      <w:r w:rsidR="0045010F">
        <w:t xml:space="preserve">spp. found that air exposure caused 100% mortality within 24 hours, with most individuals dying within two hours </w:t>
      </w:r>
      <w:r w:rsidR="0045010F">
        <w:fldChar w:fldCharType="begin">
          <w:fldData xml:space="preserve">PEVuZE5vdGU+PENpdGU+PEF1dGhvcj5Ib3BraW5zPC9BdXRob3I+PFllYXI+MjAxNjwvWWVhcj48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</w:fldData>
        </w:fldChar>
      </w:r>
      <w:r w:rsidR="0045010F">
        <w:instrText xml:space="preserve"> ADDIN EN.CITE </w:instrText>
      </w:r>
      <w:r w:rsidR="0045010F">
        <w:fldChar w:fldCharType="begin">
          <w:fldData xml:space="preserve">PEVuZE5vdGU+PENpdGU+PEF1dGhvcj5Ib3BraW5zPC9BdXRob3I+PFllYXI+MjAxNjwvWWVhcj48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</w:fldData>
        </w:fldChar>
      </w:r>
      <w:r w:rsidR="0045010F">
        <w:instrText xml:space="preserve"> ADDIN EN.CITE.DATA </w:instrText>
      </w:r>
      <w:r w:rsidR="0045010F">
        <w:fldChar w:fldCharType="end"/>
      </w:r>
      <w:r w:rsidR="0045010F">
        <w:fldChar w:fldCharType="separate"/>
      </w:r>
      <w:r w:rsidR="0045010F">
        <w:rPr>
          <w:noProof/>
        </w:rPr>
        <w:t>(Hopkins et al. 2016)</w:t>
      </w:r>
      <w:r w:rsidR="0045010F">
        <w:fldChar w:fldCharType="end"/>
      </w:r>
      <w:r w:rsidR="0045010F">
        <w:t xml:space="preserve">. The presence of sea spray did not affect the survival of </w:t>
      </w:r>
      <w:r w:rsidR="0045010F">
        <w:rPr>
          <w:i/>
          <w:iCs/>
        </w:rPr>
        <w:t xml:space="preserve">Ciona </w:t>
      </w:r>
      <w:r w:rsidR="00D81D61">
        <w:t>adults, while</w:t>
      </w:r>
      <w:r w:rsidR="0045010F">
        <w:t xml:space="preserve"> larvae remained viable for up to eight hours</w:t>
      </w:r>
      <w:r w:rsidR="00B511E5">
        <w:t xml:space="preserve"> </w:t>
      </w:r>
      <w:r w:rsidR="0045010F">
        <w:fldChar w:fldCharType="begin">
          <w:fldData xml:space="preserve">PEVuZE5vdGU+PENpdGU+PEF1dGhvcj5Ib3BraW5zPC9BdXRob3I+PFllYXI+MjAxNjwvWWVhcj48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</w:fldData>
        </w:fldChar>
      </w:r>
      <w:r w:rsidR="0045010F">
        <w:instrText xml:space="preserve"> ADDIN EN.CITE </w:instrText>
      </w:r>
      <w:r w:rsidR="0045010F">
        <w:fldChar w:fldCharType="begin">
          <w:fldData xml:space="preserve">PEVuZE5vdGU+PENpdGU+PEF1dGhvcj5Ib3BraW5zPC9BdXRob3I+PFllYXI+MjAxNjwvWWVhcj48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</w:fldData>
        </w:fldChar>
      </w:r>
      <w:r w:rsidR="0045010F">
        <w:instrText xml:space="preserve"> ADDIN EN.CITE.DATA </w:instrText>
      </w:r>
      <w:r w:rsidR="0045010F">
        <w:fldChar w:fldCharType="end"/>
      </w:r>
      <w:r w:rsidR="0045010F">
        <w:fldChar w:fldCharType="separate"/>
      </w:r>
      <w:r w:rsidR="0045010F">
        <w:rPr>
          <w:noProof/>
        </w:rPr>
        <w:t>(Hopkins et al. 2016)</w:t>
      </w:r>
      <w:r w:rsidR="0045010F">
        <w:fldChar w:fldCharType="end"/>
      </w:r>
      <w:r w:rsidR="0045010F">
        <w:t xml:space="preserve">. Another experiment indicates that botryllid ascidians can survive at least six hours of air exposure, whereas species of </w:t>
      </w:r>
      <w:r w:rsidR="0045010F">
        <w:rPr>
          <w:i/>
          <w:iCs/>
        </w:rPr>
        <w:t xml:space="preserve">Molgula </w:t>
      </w:r>
      <w:r w:rsidR="0045010F">
        <w:t xml:space="preserve">survived 24 hours of exposure with low rates of mortality </w:t>
      </w:r>
      <w:r w:rsidR="0045010F">
        <w:fldChar w:fldCharType="begin"/>
      </w:r>
      <w:r w:rsidR="0045010F">
        <w:instrText xml:space="preserve"> ADDIN EN.CITE &lt;EndNote&gt;&lt;Cite&gt;&lt;Author&gt;Kauano&lt;/Author&gt;&lt;Year&gt;2016&lt;/Year&gt;&lt;RecNum&gt;5357&lt;/RecNum&gt;&lt;DisplayText&gt;(Kauano et al. 2016)&lt;/DisplayText&gt;&lt;record&gt;&lt;rec-number&gt;5357&lt;/rec-number&gt;&lt;foreign-keys&gt;&lt;key app="EN" db-id="5pw5zxs03zavz2esrer5zreaaer2f9v0wf9p" timestamp="1708476705" guid="7c763e55-ac05-43ed-baf0-5b5881f193d2"&gt;5357&lt;/key&gt;&lt;/foreign-keys&gt;&lt;ref-type name="Journal Article"&gt;17&lt;/ref-type&gt;&lt;contributors&gt;&lt;authors&gt;&lt;author&gt;Kauano, Rafael V.&lt;/author&gt;&lt;author&gt;Roper, James J.&lt;/author&gt;&lt;author&gt;Rocha, Rosana M.&lt;/author&gt;&lt;/authors&gt;&lt;/contributors&gt;&lt;titles&gt;&lt;title&gt;Small boats as vectors of marine invasion: experimental test of velocity and desiccation as limits&lt;/title&gt;&lt;secondary-title&gt;Marine Biology&lt;/secondary-title&gt;&lt;/titles&gt;&lt;periodical&gt;&lt;full-title&gt;Marine Biology&lt;/full-title&gt;&lt;/periodical&gt;&lt;volume&gt;164&lt;/volume&gt;&lt;number&gt;1&lt;/number&gt;&lt;dates&gt;&lt;year&gt;2016&lt;/year&gt;&lt;/dates&gt;&lt;isbn&gt;0025-3162&amp;#xD;1432-1793&lt;/isbn&gt;&lt;urls&gt;&lt;/urls&gt;&lt;electronic-resource-num&gt;10.1007/s00227-016-3057-x&lt;/electronic-resource-num&gt;&lt;/record&gt;&lt;/Cite&gt;&lt;/EndNote&gt;</w:instrText>
      </w:r>
      <w:r w:rsidR="0045010F">
        <w:fldChar w:fldCharType="separate"/>
      </w:r>
      <w:r w:rsidR="0045010F">
        <w:rPr>
          <w:noProof/>
        </w:rPr>
        <w:t>(Kauano et al. 2016)</w:t>
      </w:r>
      <w:r w:rsidR="0045010F">
        <w:fldChar w:fldCharType="end"/>
      </w:r>
      <w:r w:rsidR="0045010F">
        <w:t xml:space="preserve">. </w:t>
      </w:r>
    </w:p>
    <w:p w14:paraId="5963DA47" w14:textId="65A6FA1C" w:rsidR="00CF36DF" w:rsidRDefault="00CF36DF" w:rsidP="00B34D78">
      <w:r w:rsidRPr="00846769">
        <w:t xml:space="preserve">Lowering water levels in a water body can cause mortality of submerged organisms through desiccation. </w:t>
      </w:r>
      <w:r>
        <w:t>Water level manipulation</w:t>
      </w:r>
      <w:r w:rsidRPr="00846769">
        <w:t xml:space="preserve"> </w:t>
      </w:r>
      <w:r>
        <w:t xml:space="preserve">may be a suitable treatment method for invasive ascidians. The </w:t>
      </w:r>
      <w:r w:rsidRPr="00846769">
        <w:t>practicalities associated with manipulating</w:t>
      </w:r>
      <w:r>
        <w:t xml:space="preserve"> water bodies</w:t>
      </w:r>
      <w:r w:rsidRPr="00846769">
        <w:t xml:space="preserve"> or removing infested structures from the water will need to be considered. Application of these techniques may be restricted to structures that can be removed from the water, or to contained areas where draining of water (drawdown) is feasible. </w:t>
      </w:r>
    </w:p>
    <w:p w14:paraId="48A2352E" w14:textId="77696308" w:rsidR="0045010F" w:rsidRDefault="00D578E0" w:rsidP="005739FA">
      <w:pPr>
        <w:pStyle w:val="ListBullet"/>
        <w:numPr>
          <w:ilvl w:val="0"/>
          <w:numId w:val="0"/>
        </w:numPr>
        <w:spacing w:before="0" w:after="200"/>
      </w:pPr>
      <w:r>
        <w:t>At least t</w:t>
      </w:r>
      <w:r w:rsidR="0045010F">
        <w:t>wo weeks of continuous air exposure with an air temperature of at least 10</w:t>
      </w:r>
      <w:r w:rsidR="0045010F">
        <w:rPr>
          <w:rFonts w:cstheme="minorHAnsi"/>
        </w:rPr>
        <w:t>°</w:t>
      </w:r>
      <w:r w:rsidR="0045010F">
        <w:t xml:space="preserve">C </w:t>
      </w:r>
      <w:r w:rsidR="00207B65">
        <w:t>is</w:t>
      </w:r>
      <w:r w:rsidR="0045010F">
        <w:t xml:space="preserve"> </w:t>
      </w:r>
      <w:r w:rsidR="00207B65">
        <w:t xml:space="preserve">recommended to </w:t>
      </w:r>
      <w:r w:rsidR="00D44CDE">
        <w:t xml:space="preserve">kill </w:t>
      </w:r>
      <w:r w:rsidR="0045010F">
        <w:rPr>
          <w:i/>
          <w:iCs/>
        </w:rPr>
        <w:t>S. clava</w:t>
      </w:r>
      <w:r w:rsidR="0045010F">
        <w:t xml:space="preserve"> </w:t>
      </w:r>
      <w:r w:rsidR="0045010F">
        <w:fldChar w:fldCharType="begin"/>
      </w:r>
      <w:r w:rsidR="0045010F">
        <w:instrText xml:space="preserve"> ADDIN EN.CITE &lt;EndNote&gt;&lt;Cite&gt;&lt;Author&gt;Hillock&lt;/Author&gt;&lt;Year&gt;2013&lt;/Year&gt;&lt;RecNum&gt;5362&lt;/RecNum&gt;&lt;DisplayText&gt;(Hillock &amp;amp; Costello 2013)&lt;/DisplayText&gt;&lt;record&gt;&lt;rec-number&gt;5362&lt;/rec-number&gt;&lt;foreign-keys&gt;&lt;key app="EN" db-id="5pw5zxs03zavz2esrer5zreaaer2f9v0wf9p" timestamp="1708479191" guid="ed7ec4b6-17c0-404d-ae1d-55acb052dd5a"&gt;5362&lt;/key&gt;&lt;/foreign-keys&gt;&lt;ref-type name="Journal Article"&gt;17&lt;/ref-type&gt;&lt;contributors&gt;&lt;authors&gt;&lt;author&gt;Hillock, K. A.&lt;/author&gt;&lt;author&gt;Costello, M. J.&lt;/author&gt;&lt;/authors&gt;&lt;/contributors&gt;&lt;auth-address&gt;a Leigh Marine Laboratory, Institute of Marine Science , University of Auckland , Warkworth , New Zealand ;&lt;/auth-address&gt;&lt;titles&gt;&lt;title&gt;&lt;style face="normal" font="default" size="100%"&gt;Tolerance of the invasive tunicate &lt;/style&gt;&lt;style face="italic" font="default" size="100%"&gt;Styela clava&lt;/style&gt;&lt;style face="normal" font="default" size="100%"&gt; to air exposure&lt;/style&gt;&lt;/title&gt;&lt;secondary-title&gt;Biofouling&lt;/secondary-title&gt;&lt;/titles&gt;&lt;periodical&gt;&lt;full-title&gt;Biofouling&lt;/full-title&gt;&lt;/periodical&gt;&lt;pages&gt;1181-7&lt;/pages&gt;&lt;volume&gt;29&lt;/volume&gt;&lt;number&gt;10&lt;/number&gt;&lt;edition&gt;2013/09/26&lt;/edition&gt;&lt;keywords&gt;&lt;keyword&gt;*Air&lt;/keyword&gt;&lt;keyword&gt;Animals&lt;/keyword&gt;&lt;keyword&gt;*Biofouling&lt;/keyword&gt;&lt;keyword&gt;Body Size&lt;/keyword&gt;&lt;keyword&gt;Introduced Species&lt;/keyword&gt;&lt;keyword&gt;*Stress, Physiological&lt;/keyword&gt;&lt;keyword&gt;Temperature&lt;/keyword&gt;&lt;keyword&gt;Time Factors&lt;/keyword&gt;&lt;keyword&gt;Urochordata/anatomy &amp;amp; histology/*physiology&lt;/keyword&gt;&lt;/keywords&gt;&lt;dates&gt;&lt;year&gt;2013&lt;/year&gt;&lt;/dates&gt;&lt;isbn&gt;1029-2454 (Electronic)&amp;#xD;0892-7014 (Linking)&lt;/isbn&gt;&lt;accession-num&gt;24063637&lt;/accession-num&gt;&lt;urls&gt;&lt;related-urls&gt;&lt;url&gt;https://www.ncbi.nlm.nih.gov/pubmed/24063637&lt;/url&gt;&lt;/related-urls&gt;&lt;/urls&gt;&lt;electronic-resource-num&gt;10.1080/08927014.2013.832221&lt;/electronic-resource-num&gt;&lt;/record&gt;&lt;/Cite&gt;&lt;/EndNote&gt;</w:instrText>
      </w:r>
      <w:r w:rsidR="0045010F">
        <w:fldChar w:fldCharType="separate"/>
      </w:r>
      <w:r w:rsidR="0045010F">
        <w:rPr>
          <w:noProof/>
        </w:rPr>
        <w:t>(Hillock &amp; Costello 2013)</w:t>
      </w:r>
      <w:r w:rsidR="0045010F">
        <w:fldChar w:fldCharType="end"/>
      </w:r>
      <w:r w:rsidR="0045010F">
        <w:t xml:space="preserve">. Overall, </w:t>
      </w:r>
      <w:r w:rsidR="00D44CDE">
        <w:t>desiccation</w:t>
      </w:r>
      <w:r w:rsidR="0045010F">
        <w:t xml:space="preserve"> is not considered a viable method for the </w:t>
      </w:r>
      <w:r w:rsidR="00D44CDE">
        <w:t xml:space="preserve">destruction </w:t>
      </w:r>
      <w:r w:rsidR="0045010F">
        <w:t xml:space="preserve">of </w:t>
      </w:r>
      <w:r w:rsidR="0045010F" w:rsidRPr="003270EB">
        <w:rPr>
          <w:i/>
          <w:iCs/>
        </w:rPr>
        <w:t>Styela</w:t>
      </w:r>
      <w:r w:rsidR="0045010F">
        <w:t xml:space="preserve"> </w:t>
      </w:r>
      <w:r w:rsidR="00D44CDE">
        <w:t xml:space="preserve">spp., </w:t>
      </w:r>
      <w:r w:rsidR="0045010F">
        <w:t>although e</w:t>
      </w:r>
      <w:r w:rsidR="0045010F" w:rsidRPr="003270EB">
        <w:t>xperiments</w:t>
      </w:r>
      <w:r w:rsidR="0045010F">
        <w:t xml:space="preserve"> indicate that </w:t>
      </w:r>
      <w:r w:rsidR="00D44CDE">
        <w:t xml:space="preserve">desiccation </w:t>
      </w:r>
      <w:r w:rsidR="0045010F">
        <w:t xml:space="preserve">to remove fouling ascidians is less harmful towards aquaculture mussels than chemical treatments using </w:t>
      </w:r>
      <w:r w:rsidR="00D44CDE">
        <w:t xml:space="preserve">acetic </w:t>
      </w:r>
      <w:r w:rsidR="0045010F">
        <w:t xml:space="preserve">acid </w:t>
      </w:r>
      <w:r w:rsidR="0045010F">
        <w:fldChar w:fldCharType="begin"/>
      </w:r>
      <w:r w:rsidR="0045010F">
        <w:instrText xml:space="preserve"> ADDIN EN.CITE &lt;EndNote&gt;&lt;Cite&gt;&lt;Author&gt;LeBlanc&lt;/Author&gt;&lt;Year&gt;2007&lt;/Year&gt;&lt;RecNum&gt;5363&lt;/RecNum&gt;&lt;DisplayText&gt;(LeBlanc et al. 2007)&lt;/DisplayText&gt;&lt;record&gt;&lt;rec-number&gt;5363&lt;/rec-number&gt;&lt;foreign-keys&gt;&lt;key app="EN" db-id="5pw5zxs03zavz2esrer5zreaaer2f9v0wf9p" timestamp="1708479501" guid="f8d8db98-06f3-480a-97ae-92411cf6e07d"&gt;5363&lt;/key&gt;&lt;/foreign-keys&gt;&lt;ref-type name="Journal Article"&gt;17&lt;/ref-type&gt;&lt;contributors&gt;&lt;authors&gt;&lt;author&gt;LeBlanc, Neil&lt;/author&gt;&lt;author&gt;Davidson, Jeff&lt;/author&gt;&lt;author&gt;Tremblay, Réjean&lt;/author&gt;&lt;author&gt;McNiven, Mary&lt;/author&gt;&lt;author&gt;Landry, Thomas&lt;/author&gt;&lt;/authors&gt;&lt;/contributors&gt;&lt;titles&gt;&lt;title&gt;&lt;style face="normal" font="default" size="100%"&gt;The effect of anti-fouling treatments for the clubbed tunicate on the blue mussel, &lt;/style&gt;&lt;style face="italic" font="default" size="100%"&gt;Mytilus edulis&lt;/style&gt;&lt;/title&gt;&lt;secondary-title&gt;Aquaculture&lt;/secondary-title&gt;&lt;/titles&gt;&lt;periodical&gt;&lt;full-title&gt;Aquaculture&lt;/full-title&gt;&lt;/periodical&gt;&lt;pages&gt;205-213&lt;/pages&gt;&lt;volume&gt;264&lt;/volume&gt;&lt;number&gt;1-4&lt;/number&gt;&lt;section&gt;205&lt;/section&gt;&lt;dates&gt;&lt;year&gt;2007&lt;/year&gt;&lt;/dates&gt;&lt;isbn&gt;00448486&lt;/isbn&gt;&lt;urls&gt;&lt;/urls&gt;&lt;electronic-resource-num&gt;10.1016/j.aquaculture.2006.12.027&lt;/electronic-resource-num&gt;&lt;/record&gt;&lt;/Cite&gt;&lt;/EndNote&gt;</w:instrText>
      </w:r>
      <w:r w:rsidR="0045010F">
        <w:fldChar w:fldCharType="separate"/>
      </w:r>
      <w:r w:rsidR="0045010F">
        <w:rPr>
          <w:noProof/>
        </w:rPr>
        <w:t>(LeBlanc et al. 2007)</w:t>
      </w:r>
      <w:r w:rsidR="0045010F">
        <w:fldChar w:fldCharType="end"/>
      </w:r>
      <w:r w:rsidR="0045010F">
        <w:t xml:space="preserve">. </w:t>
      </w:r>
    </w:p>
    <w:p w14:paraId="11DEFEA7" w14:textId="413FC63F" w:rsidR="0045010F" w:rsidRDefault="0045010F" w:rsidP="0045010F">
      <w:pPr>
        <w:pStyle w:val="ListBullet"/>
        <w:numPr>
          <w:ilvl w:val="0"/>
          <w:numId w:val="0"/>
        </w:numPr>
      </w:pPr>
      <w:r>
        <w:t>Like many s</w:t>
      </w:r>
      <w:r w:rsidRPr="00487336">
        <w:t>tolidobranch</w:t>
      </w:r>
      <w:r>
        <w:t xml:space="preserve"> ascidians, it is hypothesised that </w:t>
      </w:r>
      <w:r>
        <w:rPr>
          <w:i/>
          <w:iCs/>
        </w:rPr>
        <w:t>Styela</w:t>
      </w:r>
      <w:r w:rsidR="00D44CDE">
        <w:rPr>
          <w:i/>
          <w:iCs/>
        </w:rPr>
        <w:t xml:space="preserve"> </w:t>
      </w:r>
      <w:r w:rsidR="00D44CDE">
        <w:t>spp.</w:t>
      </w:r>
      <w:r>
        <w:rPr>
          <w:i/>
          <w:iCs/>
        </w:rPr>
        <w:t xml:space="preserve"> </w:t>
      </w:r>
      <w:r>
        <w:t xml:space="preserve">individuals can survive air exposure for extended periods by closing their siphons, most likely up to five or six days, but potentially as long as 11 days </w:t>
      </w:r>
      <w:r>
        <w:fldChar w:fldCharType="begin">
          <w:fldData xml:space="preserve">PEVuZE5vdGU+PENpdGU+PEF1dGhvcj5EYXJieXNvbjwvQXV0aG9yPjxZZWFyPjIwMDk8L1llYXI+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</w:fldData>
        </w:fldChar>
      </w:r>
      <w:r>
        <w:instrText xml:space="preserve"> ADDIN EN.CITE </w:instrText>
      </w:r>
      <w:r>
        <w:fldChar w:fldCharType="begin">
          <w:fldData xml:space="preserve">PEVuZE5vdGU+PENpdGU+PEF1dGhvcj5EYXJieXNvbjwvQXV0aG9yPjxZZWFyPjIwMDk8L1llYXI+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</w:fldData>
        </w:fldChar>
      </w:r>
      <w:r>
        <w:instrText xml:space="preserve"> ADDIN EN.CITE.DATA </w:instrText>
      </w:r>
      <w:r>
        <w:fldChar w:fldCharType="end"/>
      </w:r>
      <w:r>
        <w:fldChar w:fldCharType="separate"/>
      </w:r>
      <w:r>
        <w:rPr>
          <w:noProof/>
        </w:rPr>
        <w:t>(Coutts &amp; Forrest 2005; Darbyson et al. 2009; Hillock &amp; Costello 2013; Kauano et al. 2016</w:t>
      </w:r>
      <w:r w:rsidR="00757946">
        <w:fldChar w:fldCharType="begin"/>
      </w:r>
      <w:r w:rsidR="00757946">
        <w:instrText xml:space="preserve"> ADDIN EN.CITE &lt;EndNote&gt;&lt;Cite&gt;&lt;Author&gt;Sims&lt;/Author&gt;&lt;Year&gt;1984&lt;/Year&gt;&lt;RecNum&gt;5624&lt;/RecNum&gt;&lt;DisplayText&gt;(Sims 1984)&lt;/DisplayText&gt;&lt;record&gt;&lt;rec-number&gt;5624&lt;/rec-number&gt;&lt;foreign-keys&gt;&lt;key app="EN" db-id="5pw5zxs03zavz2esrer5zreaaer2f9v0wf9p" timestamp="1711492081" guid="67750a93-4fba-4e72-8198-77fecb108ae2"&gt;5624&lt;/key&gt;&lt;/foreign-keys&gt;&lt;ref-type name="Journal Article"&gt;17&lt;/ref-type&gt;&lt;contributors&gt;&lt;authors&gt;&lt;author&gt;Sims, Linda L.&lt;/author&gt;&lt;/authors&gt;&lt;/contributors&gt;&lt;titles&gt;&lt;title&gt;&lt;style face="normal" font="default" size="100%"&gt;Osmoregulatory capabilities of three macrosympatric stolidobranch ascidians, &lt;/style&gt;&lt;style face="italic" font="default" size="100%"&gt;Styela clava&lt;/style&gt;&lt;style face="normal" font="default" size="100%"&gt; Herdman, &lt;/style&gt;&lt;style face="italic" font="default" size="100%"&gt;S. plicata&lt;/style&gt;&lt;style face="normal" font="default" size="100%"&gt; (Lesueur), and &lt;/style&gt;&lt;style face="italic" font="default" size="100%"&gt;S. montereyensis&lt;/style&gt;&lt;style face="normal" font="default" size="100%"&gt; (Dall)&lt;/style&gt;&lt;/title&gt;&lt;secondary-title&gt;Journal of Experimental Marine Biology and Ecology&lt;/secondary-title&gt;&lt;/titles&gt;&lt;periodical&gt;&lt;full-title&gt;Journal of Experimental Marine Biology and Ecology&lt;/full-title&gt;&lt;/periodical&gt;&lt;pages&gt;117-129&lt;/pages&gt;&lt;volume&gt;82&lt;/volume&gt;&lt;number&gt;2-3&lt;/number&gt;&lt;dates&gt;&lt;year&gt;1984&lt;/year&gt;&lt;/dates&gt;&lt;urls&gt;&lt;/urls&gt;&lt;electronic-resource-num&gt;10.1016/0022-0981(84)90098-4&lt;/electronic-resource-num&gt;&lt;/record&gt;&lt;/Cite&gt;&lt;/EndNote&gt;</w:instrText>
      </w:r>
      <w:r w:rsidR="00757946">
        <w:fldChar w:fldCharType="separate"/>
      </w:r>
      <w:r w:rsidR="00757946">
        <w:rPr>
          <w:noProof/>
        </w:rPr>
        <w:t>; Sims 1984)</w:t>
      </w:r>
      <w:r w:rsidR="00757946">
        <w:fldChar w:fldCharType="end"/>
      </w:r>
      <w:r>
        <w:fldChar w:fldCharType="end"/>
      </w:r>
      <w:r>
        <w:t xml:space="preserve">. Experiments have shown that mortality remains low between 24 and 48 hours of exposure </w:t>
      </w:r>
      <w:r>
        <w:fldChar w:fldCharType="begin">
          <w:fldData xml:space="preserve">PEVuZE5vdGU+PENpdGU+PEF1dGhvcj5EYXJieXNvbjwvQXV0aG9yPjxZZWFyPjIwMDk8L1llYXI+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</w:fldData>
        </w:fldChar>
      </w:r>
      <w:r>
        <w:instrText xml:space="preserve"> ADDIN EN.CITE </w:instrText>
      </w:r>
      <w:r>
        <w:fldChar w:fldCharType="begin">
          <w:fldData xml:space="preserve">PEVuZE5vdGU+PENpdGU+PEF1dGhvcj5EYXJieXNvbjwvQXV0aG9yPjxZZWFyPjIwMDk8L1llYXI+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</w:fldData>
        </w:fldChar>
      </w:r>
      <w:r>
        <w:instrText xml:space="preserve"> ADDIN EN.CITE.DATA </w:instrText>
      </w:r>
      <w:r>
        <w:fldChar w:fldCharType="end"/>
      </w:r>
      <w:r>
        <w:fldChar w:fldCharType="separate"/>
      </w:r>
      <w:r>
        <w:rPr>
          <w:noProof/>
        </w:rPr>
        <w:t>(Darbyson et al. 2009; Hillock &amp; Costello 2013; Kauano et al. 2016)</w:t>
      </w:r>
      <w:r>
        <w:fldChar w:fldCharType="end"/>
      </w:r>
      <w:r>
        <w:t xml:space="preserve">. </w:t>
      </w:r>
      <w:r w:rsidR="00757946">
        <w:t>Likewise, t</w:t>
      </w:r>
      <w:r>
        <w:t xml:space="preserve">wo rounds of air exposure for six hours, 15 days apart, caused 27% mortality in </w:t>
      </w:r>
      <w:r>
        <w:rPr>
          <w:i/>
          <w:iCs/>
        </w:rPr>
        <w:t>S. plicata</w:t>
      </w:r>
      <w:r w:rsidR="00757946">
        <w:rPr>
          <w:i/>
          <w:iCs/>
        </w:rPr>
        <w:t xml:space="preserve"> </w:t>
      </w:r>
      <w:r w:rsidR="00757946">
        <w:t>(</w:t>
      </w:r>
      <w:r w:rsidR="00757946">
        <w:fldChar w:fldCharType="begin">
          <w:fldData xml:space="preserve">PEVuZE5vdGU+PENpdGUgQXV0aG9yWWVhcj0iMSI+PEF1dGhvcj5TYW50b3M8L0F1dGhvcj48WWVh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</w:fldData>
        </w:fldChar>
      </w:r>
      <w:r w:rsidR="00757946">
        <w:instrText xml:space="preserve"> ADDIN EN.CITE </w:instrText>
      </w:r>
      <w:r w:rsidR="00757946">
        <w:fldChar w:fldCharType="begin">
          <w:fldData xml:space="preserve">PEVuZE5vdGU+PENpdGUgQXV0aG9yWWVhcj0iMSI+PEF1dGhvcj5TYW50b3M8L0F1dGhvcj48WWVh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</w:fldData>
        </w:fldChar>
      </w:r>
      <w:r w:rsidR="00757946">
        <w:instrText xml:space="preserve"> ADDIN EN.CITE.DATA </w:instrText>
      </w:r>
      <w:r w:rsidR="00757946">
        <w:fldChar w:fldCharType="end"/>
      </w:r>
      <w:r w:rsidR="00757946">
        <w:fldChar w:fldCharType="separate"/>
      </w:r>
      <w:r w:rsidR="00757946">
        <w:rPr>
          <w:noProof/>
        </w:rPr>
        <w:t xml:space="preserve">Santos et </w:t>
      </w:r>
      <w:r w:rsidR="00757946">
        <w:rPr>
          <w:noProof/>
        </w:rPr>
        <w:lastRenderedPageBreak/>
        <w:t>al. 2023)</w:t>
      </w:r>
      <w:r w:rsidR="00757946">
        <w:fldChar w:fldCharType="end"/>
      </w:r>
      <w:r>
        <w:rPr>
          <w:i/>
          <w:iCs/>
        </w:rPr>
        <w:t>.</w:t>
      </w:r>
      <w:r>
        <w:t xml:space="preserve"> Experiments with </w:t>
      </w:r>
      <w:r>
        <w:rPr>
          <w:i/>
          <w:iCs/>
        </w:rPr>
        <w:t xml:space="preserve">S. clava </w:t>
      </w:r>
      <w:r>
        <w:t xml:space="preserve">indicate that the efficacy of </w:t>
      </w:r>
      <w:r w:rsidR="00D44CDE">
        <w:t>desiccation</w:t>
      </w:r>
      <w:r>
        <w:t xml:space="preserve"> is affected by ambient air temperature and humidity, as well as exposure to direct sunlight </w:t>
      </w:r>
      <w:r>
        <w:fldChar w:fldCharType="begin">
          <w:fldData xml:space="preserve">PEVuZE5vdGU+PENpdGU+PEF1dGhvcj5Db3V0dHM8L0F1dGhvcj48WWVhcj4yMDA1PC9ZZWFyPjxS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</w:fldData>
        </w:fldChar>
      </w:r>
      <w:r>
        <w:instrText xml:space="preserve"> ADDIN EN.CITE </w:instrText>
      </w:r>
      <w:r>
        <w:fldChar w:fldCharType="begin">
          <w:fldData xml:space="preserve">PEVuZE5vdGU+PENpdGU+PEF1dGhvcj5Db3V0dHM8L0F1dGhvcj48WWVhcj4yMDA1PC9ZZWFyPjxS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</w:fldData>
        </w:fldChar>
      </w:r>
      <w:r>
        <w:instrText xml:space="preserve"> ADDIN EN.CITE.DATA </w:instrText>
      </w:r>
      <w:r>
        <w:fldChar w:fldCharType="end"/>
      </w:r>
      <w:r>
        <w:fldChar w:fldCharType="separate"/>
      </w:r>
      <w:r>
        <w:rPr>
          <w:noProof/>
        </w:rPr>
        <w:t>(Coutts &amp; Forrest 2005; Darbyson et al. 2009; Hillock &amp; Costello 2013)</w:t>
      </w:r>
      <w:r>
        <w:fldChar w:fldCharType="end"/>
      </w:r>
      <w:r>
        <w:t>.</w:t>
      </w:r>
    </w:p>
    <w:p w14:paraId="4967811C" w14:textId="11C34468" w:rsidR="0045010F" w:rsidRPr="005739FA" w:rsidRDefault="00032760" w:rsidP="005739FA">
      <w:pPr>
        <w:pStyle w:val="Heading6"/>
        <w:rPr>
          <w:color w:val="0D0D0D" w:themeColor="text1" w:themeTint="F2"/>
        </w:rPr>
      </w:pPr>
      <w:bookmarkStart w:id="340" w:name="_4.6.1.2_Wrapping_and"/>
      <w:bookmarkStart w:id="341" w:name="_5.3.1.2_Wrapping_and"/>
      <w:bookmarkEnd w:id="340"/>
      <w:bookmarkEnd w:id="341"/>
      <w:r w:rsidRPr="00462812">
        <w:rPr>
          <w:rStyle w:val="Heading6Char"/>
          <w:rFonts w:eastAsiaTheme="minorHAnsi" w:cstheme="minorBidi"/>
          <w:b/>
          <w:color w:val="0D0D0D" w:themeColor="text1" w:themeTint="F2"/>
        </w:rPr>
        <w:t>5.3</w:t>
      </w:r>
      <w:r w:rsidR="0045010F" w:rsidRPr="00462812">
        <w:rPr>
          <w:rStyle w:val="Heading6Char"/>
          <w:rFonts w:eastAsiaTheme="minorHAnsi" w:cstheme="minorBidi"/>
          <w:b/>
          <w:color w:val="0D0D0D" w:themeColor="text1" w:themeTint="F2"/>
        </w:rPr>
        <w:t>.1.</w:t>
      </w:r>
      <w:r w:rsidR="00101887" w:rsidRPr="00462812">
        <w:rPr>
          <w:rStyle w:val="Heading6Char"/>
          <w:rFonts w:eastAsiaTheme="minorHAnsi" w:cstheme="minorBidi"/>
          <w:b/>
          <w:color w:val="0D0D0D" w:themeColor="text1" w:themeTint="F2"/>
        </w:rPr>
        <w:t>2</w:t>
      </w:r>
      <w:r w:rsidR="0045010F" w:rsidRPr="00462812">
        <w:rPr>
          <w:rStyle w:val="Heading6Char"/>
          <w:rFonts w:eastAsiaTheme="minorHAnsi" w:cstheme="minorBidi"/>
          <w:b/>
          <w:color w:val="0D0D0D" w:themeColor="text1" w:themeTint="F2"/>
        </w:rPr>
        <w:t xml:space="preserve"> </w:t>
      </w:r>
      <w:r w:rsidR="0045010F" w:rsidRPr="005739FA">
        <w:rPr>
          <w:color w:val="0D0D0D" w:themeColor="text1" w:themeTint="F2"/>
        </w:rPr>
        <w:t>Wrapping and encapsulation</w:t>
      </w:r>
    </w:p>
    <w:p w14:paraId="3E269C84" w14:textId="377A0090" w:rsidR="00D44CDE" w:rsidRPr="00846769" w:rsidRDefault="006B6845" w:rsidP="00D44CDE">
      <w:pPr>
        <w:rPr>
          <w:rFonts w:cstheme="minorHAnsi"/>
        </w:rPr>
      </w:pPr>
      <w:r>
        <w:rPr>
          <w:rFonts w:cstheme="minorHAnsi"/>
        </w:rPr>
        <w:t xml:space="preserve">Wrapping or encapsulating </w:t>
      </w:r>
      <w:r w:rsidR="005C5DA2">
        <w:rPr>
          <w:rFonts w:cstheme="minorHAnsi"/>
        </w:rPr>
        <w:t xml:space="preserve">submerged </w:t>
      </w:r>
      <w:r>
        <w:rPr>
          <w:rFonts w:cstheme="minorHAnsi"/>
        </w:rPr>
        <w:t xml:space="preserve">structures or vessels in an impermeable plastic layer is a highly effective treatment to eradicate ascidian biofouling. </w:t>
      </w:r>
      <w:r w:rsidR="00D44CDE" w:rsidRPr="00846769">
        <w:rPr>
          <w:rFonts w:cstheme="minorHAnsi"/>
        </w:rPr>
        <w:t>Wrapping and encapsulation uses materials to cover or ‘wrap’ a</w:t>
      </w:r>
      <w:r w:rsidR="005C5DA2">
        <w:rPr>
          <w:rFonts w:cstheme="minorHAnsi"/>
        </w:rPr>
        <w:t xml:space="preserve"> submerged</w:t>
      </w:r>
      <w:r w:rsidR="00D44CDE" w:rsidRPr="00846769">
        <w:rPr>
          <w:rFonts w:cstheme="minorHAnsi"/>
        </w:rPr>
        <w:t xml:space="preserve"> structure and create an anoxic environment between the wrap and substrate. The wrap creates a watertight barrier, reducing dissolved oxygen levels</w:t>
      </w:r>
      <w:r>
        <w:rPr>
          <w:rFonts w:cstheme="minorHAnsi"/>
        </w:rPr>
        <w:t xml:space="preserve"> (anoxia)</w:t>
      </w:r>
      <w:r w:rsidR="00D44CDE" w:rsidRPr="00846769">
        <w:rPr>
          <w:rFonts w:cstheme="minorHAnsi"/>
        </w:rPr>
        <w:t xml:space="preserve">, light, and a </w:t>
      </w:r>
      <w:r>
        <w:rPr>
          <w:rFonts w:cstheme="minorHAnsi"/>
        </w:rPr>
        <w:t xml:space="preserve">substantial rise in toxic ammonia and sulphide compounds, quickly leading to ascidian mortality </w:t>
      </w:r>
      <w:r>
        <w:rPr>
          <w:rFonts w:cstheme="minorHAnsi"/>
        </w:rPr>
        <w:fldChar w:fldCharType="begin"/>
      </w:r>
      <w:r>
        <w:rPr>
          <w:rFonts w:cstheme="minorHAnsi"/>
        </w:rPr>
        <w:instrText xml:space="preserve"> ADDIN EN.CITE &lt;EndNote&gt;&lt;Cite&gt;&lt;Author&gt;Coutts&lt;/Author&gt;&lt;Year&gt;2005&lt;/Year&gt;&lt;RecNum&gt;5538&lt;/RecNum&gt;&lt;DisplayText&gt;(Coutts &amp;amp; Forrest 2005; Keanly &amp;amp; Robinson 2020)&lt;/DisplayText&gt;&lt;record&gt;&lt;rec-number&gt;5538&lt;/rec-number&gt;&lt;foreign-keys&gt;&lt;key app="EN" db-id="5pw5zxs03zavz2esrer5zreaaer2f9v0wf9p" timestamp="1709777110" guid="caac8bc5-eb06-40ed-8dc7-dda04904049a"&gt;5538&lt;/key&gt;&lt;/foreign-keys&gt;&lt;ref-type name="Report"&gt;27&lt;/ref-type&gt;&lt;contributors&gt;&lt;authors&gt;&lt;author&gt;Coutts, Ashley&lt;/author&gt;&lt;author&gt;Forrest, Barrie&lt;/author&gt;&lt;/authors&gt;&lt;/contributors&gt;&lt;titles&gt;&lt;title&gt;&lt;style face="normal" font="default" size="100%"&gt;Evaluation of eradication tools for the clubbed tunicate &lt;/style&gt;&lt;style face="italic" font="default" size="100%"&gt;Styela clava. &lt;/style&gt;&lt;style face="normal" font="default" size="100%"&gt;Prepared for Biosecurity New Zealand&lt;/style&gt;&lt;/title&gt;&lt;secondary-title&gt;Cawthron Report&lt;/secondary-title&gt;&lt;/titles&gt;&lt;pages&gt;48&lt;/pages&gt;&lt;dates&gt;&lt;year&gt;2005&lt;/year&gt;&lt;pub-dates&gt;&lt;date&gt;December 2005&lt;/date&gt;&lt;/pub-dates&gt;&lt;/dates&gt;&lt;pub-location&gt;Nelson&lt;/pub-location&gt;&lt;publisher&gt;Cawthron Institute&lt;/publisher&gt;&lt;isbn&gt;1110&lt;/isbn&gt;&lt;urls&gt;&lt;/urls&gt;&lt;/record&gt;&lt;/Cite&gt;&lt;Cite&gt;&lt;Author&gt;Keanly&lt;/Author&gt;&lt;Year&gt;2020&lt;/Year&gt;&lt;RecNum&gt;5366&lt;/RecNum&gt;&lt;record&gt;&lt;rec-number&gt;5366&lt;/rec-number&gt;&lt;foreign-keys&gt;&lt;key app="EN" db-id="5pw5zxs03zavz2esrer5zreaaer2f9v0wf9p" timestamp="1708481934" guid="55f22a3b-8706-4696-af2c-83a4f6a5fb74"&gt;5366&lt;/key&gt;&lt;/foreign-keys&gt;&lt;ref-type name="Journal Article"&gt;17&lt;/ref-type&gt;&lt;contributors&gt;&lt;authors&gt;&lt;author&gt;Keanly, Catherine&lt;/author&gt;&lt;author&gt;Robinson, Tamara&lt;/author&gt;&lt;/authors&gt;&lt;/contributors&gt;&lt;titles&gt;&lt;title&gt;Encapsulation as a biosecurity tool for managing fouling on recreational vessels&lt;/title&gt;&lt;secondary-title&gt;Aquatic Invasions&lt;/secondary-title&gt;&lt;/titles&gt;&lt;periodical&gt;&lt;full-title&gt;Aquatic Invasions&lt;/full-title&gt;&lt;/periodical&gt;&lt;pages&gt;81-97&lt;/pages&gt;&lt;volume&gt;15&lt;/volume&gt;&lt;number&gt;1&lt;/number&gt;&lt;section&gt;81&lt;/section&gt;&lt;dates&gt;&lt;year&gt;2020&lt;/year&gt;&lt;/dates&gt;&lt;isbn&gt;18185487&lt;/isbn&gt;&lt;urls&gt;&lt;/urls&gt;&lt;electronic-resource-num&gt;10.3391/ai.2020.15.1.06&lt;/electronic-resource-num&gt;&lt;/record&gt;&lt;/Cite&gt;&lt;/EndNote&gt;</w:instrText>
      </w:r>
      <w:r>
        <w:rPr>
          <w:rFonts w:cstheme="minorHAnsi"/>
        </w:rPr>
        <w:fldChar w:fldCharType="separate"/>
      </w:r>
      <w:r>
        <w:rPr>
          <w:rFonts w:cstheme="minorHAnsi"/>
          <w:noProof/>
        </w:rPr>
        <w:t>(Coutts &amp; Forrest 2005; Keanly &amp; Robinson 2020)</w:t>
      </w:r>
      <w:r>
        <w:rPr>
          <w:rFonts w:cstheme="minorHAnsi"/>
        </w:rPr>
        <w:fldChar w:fldCharType="end"/>
      </w:r>
      <w:r>
        <w:rPr>
          <w:rFonts w:cstheme="minorHAnsi"/>
        </w:rPr>
        <w:t xml:space="preserve">. </w:t>
      </w:r>
      <w:r w:rsidR="00D44CDE" w:rsidRPr="00846769">
        <w:rPr>
          <w:rFonts w:cstheme="minorHAnsi"/>
        </w:rPr>
        <w:t xml:space="preserve">Invasive </w:t>
      </w:r>
      <w:r w:rsidR="00C223D1">
        <w:rPr>
          <w:rFonts w:cstheme="minorHAnsi"/>
        </w:rPr>
        <w:t>ascidians</w:t>
      </w:r>
      <w:r w:rsidR="00D44CDE" w:rsidRPr="00846769">
        <w:rPr>
          <w:rFonts w:cstheme="minorHAnsi"/>
        </w:rPr>
        <w:t xml:space="preserve"> will be deprived of light and food, with continued respiration and decomposition of organisms within the barrier depleting oxygen to lethal levels. </w:t>
      </w:r>
      <w:r>
        <w:rPr>
          <w:rFonts w:cstheme="minorHAnsi"/>
        </w:rPr>
        <w:t xml:space="preserve">A secondary advantage of encapsulation is that it can reduce the spread of ascidian larvae. For the greatest impact, the targeted ascidians needs to be enclosed during winter months before the reproductive season occurs </w:t>
      </w:r>
      <w:r>
        <w:rPr>
          <w:rFonts w:cstheme="minorHAnsi"/>
        </w:rPr>
        <w:fldChar w:fldCharType="begin"/>
      </w:r>
      <w:r>
        <w:rPr>
          <w:rFonts w:cstheme="minorHAnsi"/>
        </w:rPr>
        <w:instrText xml:space="preserve"> ADDIN EN.CITE &lt;EndNote&gt;&lt;Cite&gt;&lt;Author&gt;Deibel&lt;/Author&gt;&lt;Year&gt;2014&lt;/Year&gt;&lt;RecNum&gt;5340&lt;/RecNum&gt;&lt;DisplayText&gt;(Deibel et al. 2014)&lt;/DisplayText&gt;&lt;record&gt;&lt;rec-number&gt;5340&lt;/rec-number&gt;&lt;foreign-keys&gt;&lt;key app="EN" db-id="5pw5zxs03zavz2esrer5zreaaer2f9v0wf9p" timestamp="1708462550" guid="d9456e2a-97ed-40f1-be7c-d5e05244384b"&gt;5340&lt;/key&gt;&lt;/foreign-keys&gt;&lt;ref-type name="Report"&gt;27&lt;/ref-type&gt;&lt;contributors&gt;&lt;authors&gt;&lt;author&gt;Deibel, D.&lt;/author&gt;&lt;author&gt;McKenzie, C. H.&lt;/author&gt;&lt;author&gt;Rise, M. L.&lt;/author&gt;&lt;author&gt;Thompson, R. J.&lt;/author&gt;&lt;author&gt;Lowen, J. B.&lt;/author&gt;&lt;author&gt;Ma, K. C. K.&lt;/author&gt;&lt;author&gt;Applin, G.&lt;/author&gt;&lt;author&gt;O&amp;apos;Donnell, R.&lt;/author&gt;&lt;author&gt;Wells, T.&lt;/author&gt;&lt;author&gt;Hall, J. R.&lt;/author&gt;&lt;author&gt;Sargent, P.&lt;/author&gt;&lt;author&gt;Pilgrim, B. B.&lt;/author&gt;&lt;/authors&gt;&lt;/contributors&gt;&lt;titles&gt;&lt;title&gt;Recommendations for eradication and control of non-indigenous, colonial, ascidian tunicates in Newfoundland harbours&lt;/title&gt;&lt;secondary-title&gt;Canadian Manuscript Report of Fisheries and Aquatic Sciences&lt;/secondary-title&gt;&lt;/titles&gt;&lt;pages&gt;72&lt;/pages&gt;&lt;number&gt;3039&lt;/number&gt;&lt;dates&gt;&lt;year&gt;2014&lt;/year&gt;&lt;/dates&gt;&lt;pub-location&gt;St. John&amp;apos;s&lt;/pub-location&gt;&lt;publisher&gt;Fisheries and Oceans Canada&lt;/publisher&gt;&lt;isbn&gt;3039&lt;/isbn&gt;&lt;urls&gt;&lt;related-urls&gt;&lt;url&gt;https://publications.gc.ca/site/eng/467495/publication.html&lt;/url&gt;&lt;/related-urls&gt;&lt;/urls&gt;&lt;/record&gt;&lt;/Cite&gt;&lt;/EndNote&gt;</w:instrText>
      </w:r>
      <w:r>
        <w:rPr>
          <w:rFonts w:cstheme="minorHAnsi"/>
        </w:rPr>
        <w:fldChar w:fldCharType="separate"/>
      </w:r>
      <w:r>
        <w:rPr>
          <w:rFonts w:cstheme="minorHAnsi"/>
          <w:noProof/>
        </w:rPr>
        <w:t>(Deibel et al. 2014)</w:t>
      </w:r>
      <w:r>
        <w:rPr>
          <w:rFonts w:cstheme="minorHAnsi"/>
        </w:rPr>
        <w:fldChar w:fldCharType="end"/>
      </w:r>
      <w:r>
        <w:rPr>
          <w:rFonts w:cstheme="minorHAnsi"/>
        </w:rPr>
        <w:t xml:space="preserve">. </w:t>
      </w:r>
    </w:p>
    <w:p w14:paraId="330448E4" w14:textId="77777777" w:rsidR="00C223D1" w:rsidRPr="00846769" w:rsidRDefault="00C223D1" w:rsidP="00C223D1">
      <w:pPr>
        <w:rPr>
          <w:rFonts w:cstheme="minorHAnsi"/>
        </w:rPr>
      </w:pPr>
      <w:r w:rsidRPr="00846769">
        <w:rPr>
          <w:rFonts w:cstheme="minorHAnsi"/>
        </w:rPr>
        <w:t>The effectiveness of wrapping is i</w:t>
      </w:r>
      <w:r>
        <w:rPr>
          <w:rFonts w:cstheme="minorHAnsi"/>
        </w:rPr>
        <w:t>mproved</w:t>
      </w:r>
      <w:r w:rsidRPr="00846769">
        <w:rPr>
          <w:rFonts w:cstheme="minorHAnsi"/>
        </w:rPr>
        <w:t xml:space="preserve"> by the following:</w:t>
      </w:r>
    </w:p>
    <w:p w14:paraId="466D2600" w14:textId="77777777" w:rsidR="00C223D1" w:rsidRPr="00846769" w:rsidRDefault="00C223D1" w:rsidP="00C223D1">
      <w:pPr>
        <w:pStyle w:val="ListBullet"/>
      </w:pPr>
      <w:r w:rsidRPr="00846769">
        <w:t>smothering material is applied continuously without gaps, breaks, or tears to prevent escape of fragments or larvae or ingress of clean water</w:t>
      </w:r>
    </w:p>
    <w:p w14:paraId="6457994D" w14:textId="77777777" w:rsidR="00C223D1" w:rsidRPr="00846769" w:rsidRDefault="00C223D1" w:rsidP="00C223D1">
      <w:pPr>
        <w:pStyle w:val="ListBullet"/>
      </w:pPr>
      <w:r>
        <w:t>use</w:t>
      </w:r>
      <w:r w:rsidRPr="00846769">
        <w:t xml:space="preserve"> in sheltered environments with low currents </w:t>
      </w:r>
      <w:r>
        <w:t>because</w:t>
      </w:r>
      <w:r w:rsidRPr="00846769">
        <w:t xml:space="preserve"> strong currents can make deploying the wrap difficult and increase the risk of tearing</w:t>
      </w:r>
    </w:p>
    <w:p w14:paraId="4549EF57" w14:textId="77777777" w:rsidR="006B6845" w:rsidRPr="005C5DA2" w:rsidRDefault="00C223D1" w:rsidP="006B6845">
      <w:pPr>
        <w:pStyle w:val="ListBullet"/>
      </w:pPr>
      <w:r w:rsidRPr="00846769">
        <w:rPr>
          <w:rFonts w:cstheme="minorHAnsi"/>
        </w:rPr>
        <w:t>addition of biocides.</w:t>
      </w:r>
    </w:p>
    <w:p w14:paraId="2CA79485" w14:textId="44389E6E" w:rsidR="005C5DA2" w:rsidRPr="005C5DA2" w:rsidRDefault="005C5DA2" w:rsidP="005739FA">
      <w:pPr>
        <w:rPr>
          <w:rFonts w:cstheme="minorHAnsi"/>
        </w:rPr>
      </w:pPr>
      <w:r>
        <w:rPr>
          <w:rFonts w:cstheme="minorHAnsi"/>
        </w:rPr>
        <w:t>W</w:t>
      </w:r>
      <w:r w:rsidRPr="005C5DA2">
        <w:rPr>
          <w:rFonts w:cstheme="minorHAnsi"/>
        </w:rPr>
        <w:t xml:space="preserve">rapping and encapsulation of the submerged surfaces of vessels using impermeable barriers, such as polyethylene plastic, have been used to treat fouling on vessels up to 113 metres long (Mitchell 2007). </w:t>
      </w:r>
      <w:r w:rsidRPr="00DD01E4">
        <w:t>Encapsulation</w:t>
      </w:r>
      <w:r w:rsidRPr="00846769">
        <w:t xml:space="preserve"> can be used at moderate scales, such as wharf pile</w:t>
      </w:r>
      <w:r w:rsidRPr="00B95B90">
        <w:t>s (Coutts &amp; Forrest 2005)</w:t>
      </w:r>
      <w:r w:rsidRPr="00846769">
        <w:t xml:space="preserve"> and other large structures like pontoons. </w:t>
      </w:r>
      <w:r>
        <w:rPr>
          <w:rFonts w:cstheme="minorHAnsi"/>
        </w:rPr>
        <w:t xml:space="preserve">Given the anoxic and toxic conditions created by encapsulation, this is not a suitable treatment for ascidian epibiosis on aquaculture or protected wild species </w:t>
      </w:r>
      <w:r>
        <w:rPr>
          <w:rFonts w:cstheme="minorHAnsi"/>
        </w:rPr>
        <w:fldChar w:fldCharType="begin"/>
      </w:r>
      <w:r>
        <w:rPr>
          <w:rFonts w:cstheme="minorHAnsi"/>
        </w:rPr>
        <w:instrText xml:space="preserve"> ADDIN EN.CITE &lt;EndNote&gt;&lt;Cite&gt;&lt;Author&gt;Muñoz&lt;/Author&gt;&lt;Year&gt;2014&lt;/Year&gt;&lt;RecNum&gt;5321&lt;/RecNum&gt;&lt;DisplayText&gt;(Muñoz &amp;amp; McDonald 2014)&lt;/DisplayText&gt;&lt;record&gt;&lt;rec-number&gt;5321&lt;/rec-number&gt;&lt;foreign-keys&gt;&lt;key app="EN" db-id="5pw5zxs03zavz2esrer5zreaaer2f9v0wf9p" timestamp="1708374197" guid="290ea703-b544-43eb-8eaa-4b09b4736de6"&gt;5321&lt;/key&gt;&lt;/foreign-keys&gt;&lt;ref-type name="Report"&gt;27&lt;/ref-type&gt;&lt;contributors&gt;&lt;authors&gt;&lt;author&gt;Muñoz, Julieta&lt;/author&gt;&lt;author&gt;McDonald, Justin I.&lt;/author&gt;&lt;/authors&gt;&lt;tertiary-authors&gt;&lt;author&gt;Department of Fisheries, Western Australia&lt;/author&gt;&lt;/tertiary-authors&gt;&lt;/contributors&gt;&lt;titles&gt;&lt;title&gt;&lt;style face="normal" font="default" size="100%"&gt;Potential eradication and control methods for the management of the ascidian &lt;/style&gt;&lt;style face="italic" font="default" size="100%"&gt;Didemnum perlucidum&lt;/style&gt;&lt;style face="normal" font="default" size="100%"&gt; in Western Australia&lt;/style&gt;&lt;/title&gt;&lt;secondary-title&gt;Fisheries Research Report&lt;/secondary-title&gt;&lt;/titles&gt;&lt;pages&gt;40&lt;/pages&gt;&lt;volume&gt;252&lt;/volume&gt;&lt;dates&gt;&lt;year&gt;2014&lt;/year&gt;&lt;pub-dates&gt;&lt;date&gt;3-2014&lt;/date&gt;&lt;/pub-dates&gt;&lt;/dates&gt;&lt;publisher&gt;Department of Fisheries, Western Australia&lt;/publisher&gt;&lt;urls&gt;&lt;/urls&gt;&lt;/record&gt;&lt;/Cite&gt;&lt;/EndNote&gt;</w:instrText>
      </w:r>
      <w:r>
        <w:rPr>
          <w:rFonts w:cstheme="minorHAnsi"/>
        </w:rPr>
        <w:fldChar w:fldCharType="separate"/>
      </w:r>
      <w:r>
        <w:rPr>
          <w:rFonts w:cstheme="minorHAnsi"/>
          <w:noProof/>
        </w:rPr>
        <w:t>(Muñoz &amp; McDonald 2014)</w:t>
      </w:r>
      <w:r>
        <w:rPr>
          <w:rFonts w:cstheme="minorHAnsi"/>
        </w:rPr>
        <w:fldChar w:fldCharType="end"/>
      </w:r>
      <w:r>
        <w:rPr>
          <w:rFonts w:cstheme="minorHAnsi"/>
        </w:rPr>
        <w:t xml:space="preserve">. </w:t>
      </w:r>
    </w:p>
    <w:p w14:paraId="2C840C9C" w14:textId="634DB136" w:rsidR="005C5DA2" w:rsidRPr="005C5DA2" w:rsidRDefault="005C5DA2" w:rsidP="005739FA">
      <w:pPr>
        <w:rPr>
          <w:rFonts w:cstheme="minorHAnsi"/>
        </w:rPr>
      </w:pPr>
      <w:r w:rsidRPr="006B6845">
        <w:rPr>
          <w:rFonts w:cstheme="minorHAnsi"/>
        </w:rPr>
        <w:t xml:space="preserve">For vessels, polyethylene silage plastic wrap (125 µm thick) can be cut to size to suit the vessel type and is deployed by divers in association with a topside support team (Mitchell 2007). The plastic is passed from one side of the vessel to the other, overlapped and secured tightly using PVC tape or ropes to create a dark watertight environment. </w:t>
      </w:r>
      <w:r w:rsidRPr="00846769">
        <w:rPr>
          <w:rFonts w:cstheme="minorHAnsi"/>
        </w:rPr>
        <w:t xml:space="preserve">Commercial encapsulation tools, such as </w:t>
      </w:r>
      <w:hyperlink r:id="rId174" w:history="1">
        <w:r w:rsidRPr="00846769">
          <w:rPr>
            <w:rStyle w:val="Hyperlink"/>
            <w:rFonts w:cstheme="minorHAnsi"/>
          </w:rPr>
          <w:t>FAB Dock</w:t>
        </w:r>
      </w:hyperlink>
      <w:r w:rsidRPr="00846769">
        <w:rPr>
          <w:rFonts w:cstheme="minorHAnsi"/>
        </w:rPr>
        <w:t>, are available which can be applied to a vessel arriving in port, or to a vessel at anchor, alongside a wharf or in a marina berth.</w:t>
      </w:r>
      <w:r w:rsidRPr="00846769">
        <w:t xml:space="preserve"> Commercially available floating boat docks up to 30 m have been shown to be useful for emergency treatment of biofouling on small vessels.</w:t>
      </w:r>
      <w:r>
        <w:t xml:space="preserve"> </w:t>
      </w:r>
      <w:r w:rsidRPr="00846769">
        <w:rPr>
          <w:rFonts w:cstheme="minorHAnsi"/>
        </w:rPr>
        <w:t xml:space="preserve">Wrapping of vessels &gt;25 metres is labour intensive and may take up to two days to deploy. The time needed for effective treatment is around </w:t>
      </w:r>
      <w:r>
        <w:rPr>
          <w:rFonts w:cstheme="minorHAnsi"/>
        </w:rPr>
        <w:t>seven</w:t>
      </w:r>
      <w:r w:rsidRPr="00846769">
        <w:rPr>
          <w:rFonts w:cstheme="minorHAnsi"/>
        </w:rPr>
        <w:t xml:space="preserve"> days, which may be too long when rapid treatment and vessel turnaround time is crucial</w:t>
      </w:r>
      <w:r>
        <w:rPr>
          <w:rFonts w:cstheme="minorHAnsi"/>
        </w:rPr>
        <w:t xml:space="preserve">. </w:t>
      </w:r>
      <w:bookmarkStart w:id="342" w:name="_Hlk189225829"/>
      <w:r>
        <w:rPr>
          <w:rFonts w:cstheme="minorHAnsi"/>
        </w:rPr>
        <w:t xml:space="preserve">Wraps on wharfs can also be damaged by berthed vessels </w:t>
      </w:r>
      <w:r>
        <w:rPr>
          <w:rFonts w:cstheme="minorHAnsi"/>
        </w:rPr>
        <w:fldChar w:fldCharType="begin"/>
      </w:r>
      <w:r>
        <w:rPr>
          <w:rFonts w:cstheme="minorHAnsi"/>
        </w:rPr>
        <w:instrText xml:space="preserve"> ADDIN EN.CITE &lt;EndNote&gt;&lt;Cite&gt;&lt;Author&gt;Coutts&lt;/Author&gt;&lt;Year&gt;2007&lt;/Year&gt;&lt;RecNum&gt;5415&lt;/RecNum&gt;&lt;DisplayText&gt;(Coutts &amp;amp; Forrest 2007)&lt;/DisplayText&gt;&lt;record&gt;&lt;rec-number&gt;5415&lt;/rec-number&gt;&lt;foreign-keys&gt;&lt;key app="EN" db-id="5pw5zxs03zavz2esrer5zreaaer2f9v0wf9p" timestamp="1708635588" guid="cc163492-851c-46f3-a988-92f7bc3cc021"&gt;5415&lt;/key&gt;&lt;/foreign-keys&gt;&lt;ref-type name="Journal Article"&gt;17&lt;/ref-type&gt;&lt;contributors&gt;&lt;authors&gt;&lt;author&gt;Coutts, Ashley D. M.&lt;/author&gt;&lt;author&gt;Forrest, Barrie M.&lt;/author&gt;&lt;/authors&gt;&lt;/contributors&gt;&lt;titles&gt;&lt;title&gt;&lt;style face="normal" font="default" size="100%"&gt;Development and application of tools for incursion response: lessons learned from the management of the fouling pest &lt;/style&gt;&lt;style face="italic" font="default" size="100%"&gt;Didemnum vexillum&lt;/style&gt;&lt;/title&gt;&lt;secondary-title&gt;Journal of Experimental Marine Biology and Ecology&lt;/secondary-title&gt;&lt;/titles&gt;&lt;periodical&gt;&lt;full-title&gt;Journal of Experimental Marine Biology and Ecology&lt;/full-title&gt;&lt;/periodical&gt;&lt;pages&gt;154-162&lt;/pages&gt;&lt;volume&gt;342&lt;/volume&gt;&lt;number&gt;1&lt;/number&gt;&lt;section&gt;154&lt;/section&gt;&lt;dates&gt;&lt;year&gt;2007&lt;/year&gt;&lt;/dates&gt;&lt;isbn&gt;00220981&lt;/isbn&gt;&lt;urls&gt;&lt;/urls&gt;&lt;electronic-resource-num&gt;10.1016/j.jembe.2006.10.042&lt;/electronic-resource-num&gt;&lt;/record&gt;&lt;/Cite&gt;&lt;/EndNote&gt;</w:instrText>
      </w:r>
      <w:r>
        <w:rPr>
          <w:rFonts w:cstheme="minorHAnsi"/>
        </w:rPr>
        <w:fldChar w:fldCharType="separate"/>
      </w:r>
      <w:r>
        <w:rPr>
          <w:rFonts w:cstheme="minorHAnsi"/>
          <w:noProof/>
        </w:rPr>
        <w:t>(Coutts &amp; Forrest 2007)</w:t>
      </w:r>
      <w:r>
        <w:rPr>
          <w:rFonts w:cstheme="minorHAnsi"/>
        </w:rPr>
        <w:fldChar w:fldCharType="end"/>
      </w:r>
      <w:r>
        <w:rPr>
          <w:rFonts w:cstheme="minorHAnsi"/>
        </w:rPr>
        <w:t>.</w:t>
      </w:r>
      <w:bookmarkEnd w:id="342"/>
    </w:p>
    <w:p w14:paraId="2C9CC596" w14:textId="2FA04A29" w:rsidR="00D44CDE" w:rsidRPr="005C5DA2" w:rsidRDefault="006B6845" w:rsidP="005825DE">
      <w:r>
        <w:t>During an ascidian incursion in New Zealand, divers encapsulated wharf piles</w:t>
      </w:r>
      <w:r w:rsidRPr="00846769">
        <w:t xml:space="preserve"> using </w:t>
      </w:r>
      <w:r>
        <w:t xml:space="preserve">sheets of polyethylene silage plastic wrap (125 </w:t>
      </w:r>
      <w:r>
        <w:rPr>
          <w:rFonts w:cstheme="minorHAnsi"/>
        </w:rPr>
        <w:t>µ</w:t>
      </w:r>
      <w:r>
        <w:t xml:space="preserve">m thick; Mitchell 2007) and </w:t>
      </w:r>
      <w:r w:rsidRPr="00846769">
        <w:t>rolls of black polyethylene (1 m wide × 50 µm thick) by wrapping around the piles in a circular motion overlapping each successive wrap by ~400 mm (</w:t>
      </w:r>
      <w:r w:rsidR="00A436BA">
        <w:fldChar w:fldCharType="begin"/>
      </w:r>
      <w:r w:rsidR="00A436BA">
        <w:instrText xml:space="preserve"> REF _Ref189644535 \h </w:instrText>
      </w:r>
      <w:r w:rsidR="00A436BA">
        <w:fldChar w:fldCharType="separate"/>
      </w:r>
      <w:r w:rsidR="00717524">
        <w:t xml:space="preserve">Figure </w:t>
      </w:r>
      <w:r w:rsidR="00717524">
        <w:rPr>
          <w:noProof/>
        </w:rPr>
        <w:t>8</w:t>
      </w:r>
      <w:r w:rsidR="00A436BA">
        <w:fldChar w:fldCharType="end"/>
      </w:r>
      <w:r w:rsidRPr="00B95B90">
        <w:fldChar w:fldCharType="begin"/>
      </w:r>
      <w:r w:rsidRPr="00B95B90">
        <w:instrText xml:space="preserve"> REF _Ref172533691 \h </w:instrText>
      </w:r>
      <w:r>
        <w:instrText xml:space="preserve"> \* MERGEFORMAT </w:instrText>
      </w:r>
      <w:r w:rsidRPr="00B95B90">
        <w:fldChar w:fldCharType="separate"/>
      </w:r>
      <w:r w:rsidR="00717524">
        <w:rPr>
          <w:b/>
          <w:bCs/>
          <w:lang w:val="en-US"/>
        </w:rPr>
        <w:t>Error! Reference source not found.</w:t>
      </w:r>
      <w:r w:rsidRPr="00B95B90">
        <w:fldChar w:fldCharType="end"/>
      </w:r>
      <w:r w:rsidRPr="00B95B90">
        <w:fldChar w:fldCharType="begin"/>
      </w:r>
      <w:r w:rsidRPr="00B95B90">
        <w:instrText xml:space="preserve"> REF _Ref172533691 \h </w:instrText>
      </w:r>
      <w:r>
        <w:instrText xml:space="preserve"> \* MERGEFORMAT </w:instrText>
      </w:r>
      <w:r w:rsidRPr="00B95B90">
        <w:fldChar w:fldCharType="separate"/>
      </w:r>
      <w:r w:rsidR="00717524">
        <w:rPr>
          <w:b/>
          <w:bCs/>
          <w:lang w:val="en-US"/>
        </w:rPr>
        <w:t>Error! Reference source not found.</w:t>
      </w:r>
      <w:r w:rsidRPr="00B95B90">
        <w:fldChar w:fldCharType="end"/>
      </w:r>
      <w:r w:rsidRPr="00B95B90">
        <w:t xml:space="preserve">; Coutts &amp; Forrest 2007). </w:t>
      </w:r>
      <w:r w:rsidRPr="00B95B90">
        <w:rPr>
          <w:rFonts w:cstheme="minorHAnsi"/>
        </w:rPr>
        <w:t>Sharp</w:t>
      </w:r>
      <w:r w:rsidRPr="00846769">
        <w:rPr>
          <w:rFonts w:cstheme="minorHAnsi"/>
        </w:rPr>
        <w:t xml:space="preserve"> objects on the hull or pylon, such as propeller blades, oysters, or </w:t>
      </w:r>
      <w:r w:rsidRPr="00846769">
        <w:rPr>
          <w:rFonts w:cstheme="minorHAnsi"/>
        </w:rPr>
        <w:lastRenderedPageBreak/>
        <w:t xml:space="preserve">fixings, should be wrapped separately or covered with tubing or cloth before encapsulation to prevent tears in the plastic. </w:t>
      </w:r>
    </w:p>
    <w:p w14:paraId="0FBF1910" w14:textId="307765F1" w:rsidR="00A436BA" w:rsidRDefault="00A436BA" w:rsidP="00A436BA">
      <w:pPr>
        <w:pStyle w:val="Caption"/>
      </w:pPr>
      <w:bookmarkStart w:id="343" w:name="_Ref189644535"/>
      <w:bookmarkStart w:id="344" w:name="_Toc222998547"/>
      <w:r>
        <w:t xml:space="preserve">Figure </w:t>
      </w:r>
      <w:r>
        <w:fldChar w:fldCharType="begin"/>
      </w:r>
      <w:r>
        <w:instrText xml:space="preserve"> SEQ Figure \* ARABIC </w:instrText>
      </w:r>
      <w:r>
        <w:fldChar w:fldCharType="separate"/>
      </w:r>
      <w:r w:rsidR="00717524">
        <w:rPr>
          <w:noProof/>
        </w:rPr>
        <w:t>8</w:t>
      </w:r>
      <w:r>
        <w:fldChar w:fldCharType="end"/>
      </w:r>
      <w:bookmarkEnd w:id="343"/>
      <w:r>
        <w:t xml:space="preserve"> </w:t>
      </w:r>
      <w:r w:rsidRPr="00AB4972">
        <w:t>A schematic of the polyethylene wrapping method used to treat wharf piles</w:t>
      </w:r>
      <w:bookmarkEnd w:id="344"/>
    </w:p>
    <w:p w14:paraId="62552F4B" w14:textId="6236BB2B" w:rsidR="0045010F" w:rsidRDefault="00D0679D" w:rsidP="00E370C6">
      <w:pPr>
        <w:keepNext/>
      </w:pPr>
      <w:r w:rsidRPr="00846769">
        <w:rPr>
          <w:rFonts w:cstheme="minorHAnsi"/>
          <w:noProof/>
          <w:lang w:eastAsia="en-AU"/>
        </w:rPr>
        <w:drawing>
          <wp:inline distT="0" distB="0" distL="0" distR="0" wp14:anchorId="52D7DCDF" wp14:editId="7D2BC094">
            <wp:extent cx="5354320" cy="5354320"/>
            <wp:effectExtent l="0" t="0" r="0" b="0"/>
            <wp:docPr id="935800565" name="Picture 935800565" descr="A coloured diagram of scuba divers wrapping a wharf pile with plastic wrapping from bottom to top. The wrapping is overlapped by 400mm and sealed with pvc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00565" name="Picture 935800565" descr="A coloured diagram of scuba divers wrapping a wharf pile with plastic wrapping from bottom to top. The wrapping is overlapped by 400mm and sealed with pvc tape."/>
                    <pic:cNvPicPr>
                      <a:picLocks noChangeAspect="1" noChangeArrowheads="1"/>
                    </pic:cNvPicPr>
                  </pic:nvPicPr>
                  <pic:blipFill>
                    <a:blip r:embed="rId175">
                      <a:extLst>
                        <a:ext uri="{28A0092B-C50C-407E-A947-70E740481C1C}">
                          <a14:useLocalDpi xmlns:a14="http://schemas.microsoft.com/office/drawing/2010/main"/>
                        </a:ext>
                      </a:extLst>
                    </a:blip>
                    <a:srcRect/>
                    <a:stretch>
                      <a:fillRect/>
                    </a:stretch>
                  </pic:blipFill>
                  <pic:spPr bwMode="auto">
                    <a:xfrm>
                      <a:off x="0" y="0"/>
                      <a:ext cx="5359642" cy="5359642"/>
                    </a:xfrm>
                    <a:prstGeom prst="rect">
                      <a:avLst/>
                    </a:prstGeom>
                    <a:noFill/>
                    <a:ln>
                      <a:noFill/>
                    </a:ln>
                  </pic:spPr>
                </pic:pic>
              </a:graphicData>
            </a:graphic>
          </wp:inline>
        </w:drawing>
      </w:r>
    </w:p>
    <w:p w14:paraId="32CBFD44" w14:textId="77777777" w:rsidR="0045010F" w:rsidRPr="00C70ED4" w:rsidRDefault="0045010F" w:rsidP="0045010F">
      <w:pPr>
        <w:pStyle w:val="FigureTableNoteSource"/>
      </w:pPr>
      <w:r w:rsidRPr="00E370C6">
        <w:t>Source</w:t>
      </w:r>
      <w:r w:rsidRPr="00230236">
        <w:rPr>
          <w:i/>
          <w:iCs/>
        </w:rPr>
        <w:t xml:space="preserve">: </w:t>
      </w:r>
      <w:r>
        <w:fldChar w:fldCharType="begin"/>
      </w:r>
      <w:r>
        <w:instrText xml:space="preserve"> ADDIN EN.CITE &lt;EndNote&gt;&lt;Cite AuthorYear="1"&gt;&lt;Author&gt;Coutts&lt;/Author&gt;&lt;Year&gt;2007&lt;/Year&gt;&lt;RecNum&gt;5415&lt;/RecNum&gt;&lt;DisplayText&gt;Coutts &amp;amp; Forrest (2007)&lt;/DisplayText&gt;&lt;record&gt;&lt;rec-number&gt;5415&lt;/rec-number&gt;&lt;foreign-keys&gt;&lt;key app="EN" db-id="5pw5zxs03zavz2esrer5zreaaer2f9v0wf9p" timestamp="1708635588" guid="cc163492-851c-46f3-a988-92f7bc3cc021"&gt;5415&lt;/key&gt;&lt;/foreign-keys&gt;&lt;ref-type name="Journal Article"&gt;17&lt;/ref-type&gt;&lt;contributors&gt;&lt;authors&gt;&lt;author&gt;Coutts, Ashley D. M.&lt;/author&gt;&lt;author&gt;Forrest, Barrie M.&lt;/author&gt;&lt;/authors&gt;&lt;/contributors&gt;&lt;titles&gt;&lt;title&gt;&lt;style face="normal" font="default" size="100%"&gt;Development and application of tools for incursion response: lessons learned from the management of the fouling pest &lt;/style&gt;&lt;style face="italic" font="default" size="100%"&gt;Didemnum vexillum&lt;/style&gt;&lt;/title&gt;&lt;secondary-title&gt;Journal of Experimental Marine Biology and Ecology&lt;/secondary-title&gt;&lt;/titles&gt;&lt;periodical&gt;&lt;full-title&gt;Journal of Experimental Marine Biology and Ecology&lt;/full-title&gt;&lt;/periodical&gt;&lt;pages&gt;154-162&lt;/pages&gt;&lt;volume&gt;342&lt;/volume&gt;&lt;number&gt;1&lt;/number&gt;&lt;section&gt;154&lt;/section&gt;&lt;dates&gt;&lt;year&gt;2007&lt;/year&gt;&lt;/dates&gt;&lt;isbn&gt;00220981&lt;/isbn&gt;&lt;urls&gt;&lt;/urls&gt;&lt;electronic-resource-num&gt;10.1016/j.jembe.2006.10.042&lt;/electronic-resource-num&gt;&lt;/record&gt;&lt;/Cite&gt;&lt;/EndNote&gt;</w:instrText>
      </w:r>
      <w:r>
        <w:fldChar w:fldCharType="separate"/>
      </w:r>
      <w:r>
        <w:rPr>
          <w:noProof/>
        </w:rPr>
        <w:t>Coutts &amp; Forrest (2007)</w:t>
      </w:r>
      <w:r>
        <w:fldChar w:fldCharType="end"/>
      </w:r>
    </w:p>
    <w:p w14:paraId="56BFDD10" w14:textId="06CC4583" w:rsidR="0045010F" w:rsidRDefault="00F12C34" w:rsidP="0045010F">
      <w:pPr>
        <w:rPr>
          <w:rFonts w:cstheme="minorHAnsi"/>
        </w:rPr>
      </w:pPr>
      <w:r w:rsidRPr="00846769">
        <w:rPr>
          <w:rFonts w:cstheme="minorHAnsi"/>
        </w:rPr>
        <w:t xml:space="preserve">If properly deployed, the wrap should contain the pest species and its larvae. </w:t>
      </w:r>
      <w:r w:rsidR="0045010F" w:rsidRPr="00757D3C">
        <w:rPr>
          <w:rFonts w:cstheme="minorHAnsi"/>
        </w:rPr>
        <w:t xml:space="preserve">Extreme care should be taken to ensure that </w:t>
      </w:r>
      <w:r w:rsidR="0045010F">
        <w:rPr>
          <w:rFonts w:cstheme="minorHAnsi"/>
        </w:rPr>
        <w:t>ascidians are not</w:t>
      </w:r>
      <w:r w:rsidR="0045010F" w:rsidRPr="00757D3C">
        <w:rPr>
          <w:rFonts w:cstheme="minorHAnsi"/>
        </w:rPr>
        <w:t xml:space="preserve"> dislodged</w:t>
      </w:r>
      <w:r w:rsidR="0045010F">
        <w:rPr>
          <w:rFonts w:cstheme="minorHAnsi"/>
        </w:rPr>
        <w:t xml:space="preserve"> or fragmented</w:t>
      </w:r>
      <w:r w:rsidR="0045010F" w:rsidRPr="00757D3C">
        <w:rPr>
          <w:rFonts w:cstheme="minorHAnsi"/>
        </w:rPr>
        <w:t xml:space="preserve"> when </w:t>
      </w:r>
      <w:r>
        <w:rPr>
          <w:rFonts w:cstheme="minorHAnsi"/>
        </w:rPr>
        <w:t>the</w:t>
      </w:r>
      <w:r w:rsidR="0045010F">
        <w:rPr>
          <w:rFonts w:cstheme="minorHAnsi"/>
        </w:rPr>
        <w:t xml:space="preserve"> </w:t>
      </w:r>
      <w:r w:rsidR="0045010F" w:rsidRPr="00757D3C">
        <w:rPr>
          <w:rFonts w:cstheme="minorHAnsi"/>
        </w:rPr>
        <w:t>wrap is deployed</w:t>
      </w:r>
      <w:r w:rsidR="0045010F">
        <w:rPr>
          <w:rFonts w:cstheme="minorHAnsi"/>
        </w:rPr>
        <w:t xml:space="preserve"> (particularly for colonial taxa)</w:t>
      </w:r>
      <w:r w:rsidR="0045010F" w:rsidRPr="00757D3C">
        <w:rPr>
          <w:rFonts w:cstheme="minorHAnsi"/>
        </w:rPr>
        <w:t xml:space="preserve">. </w:t>
      </w:r>
      <w:r w:rsidR="0045010F">
        <w:rPr>
          <w:rFonts w:cstheme="minorHAnsi"/>
        </w:rPr>
        <w:t xml:space="preserve">Generally, </w:t>
      </w:r>
      <w:r>
        <w:rPr>
          <w:rFonts w:cstheme="minorHAnsi"/>
        </w:rPr>
        <w:t xml:space="preserve">the </w:t>
      </w:r>
      <w:r w:rsidR="0045010F">
        <w:rPr>
          <w:rFonts w:cstheme="minorHAnsi"/>
        </w:rPr>
        <w:t>wrap</w:t>
      </w:r>
      <w:r w:rsidR="0045010F" w:rsidRPr="00757D3C">
        <w:rPr>
          <w:rFonts w:cstheme="minorHAnsi"/>
        </w:rPr>
        <w:t xml:space="preserve"> must remain in place for at least </w:t>
      </w:r>
      <w:r w:rsidR="0045010F">
        <w:rPr>
          <w:rFonts w:cstheme="minorHAnsi"/>
        </w:rPr>
        <w:t>seven days</w:t>
      </w:r>
      <w:r w:rsidR="0045010F" w:rsidRPr="00757D3C">
        <w:rPr>
          <w:rFonts w:cstheme="minorHAnsi"/>
        </w:rPr>
        <w:t xml:space="preserve"> </w:t>
      </w:r>
      <w:r w:rsidR="0045010F">
        <w:rPr>
          <w:rFonts w:cstheme="minorHAnsi"/>
        </w:rPr>
        <w:t>if no biocide is used</w:t>
      </w:r>
      <w:r>
        <w:rPr>
          <w:rFonts w:cstheme="minorHAnsi"/>
        </w:rPr>
        <w:t xml:space="preserve"> to achieve the desired effect</w:t>
      </w:r>
      <w:r w:rsidR="0045010F">
        <w:rPr>
          <w:rFonts w:cstheme="minorHAnsi"/>
        </w:rPr>
        <w:t xml:space="preserve"> </w:t>
      </w:r>
      <w:r w:rsidR="0045010F">
        <w:rPr>
          <w:rFonts w:cstheme="minorHAnsi"/>
        </w:rPr>
        <w:fldChar w:fldCharType="begin">
          <w:fldData xml:space="preserve">PEVuZE5vdGU+PENpdGU+PEF1dGhvcj5JbmdsaXM8L0F1dGhvcj48WWVhcj4yMDEzPC9ZZWFyPjxS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</w:fldData>
        </w:fldChar>
      </w:r>
      <w:r w:rsidR="0045010F">
        <w:rPr>
          <w:rFonts w:cstheme="minorHAnsi"/>
        </w:rPr>
        <w:instrText xml:space="preserve"> ADDIN EN.CITE </w:instrText>
      </w:r>
      <w:r w:rsidR="0045010F">
        <w:rPr>
          <w:rFonts w:cstheme="minorHAnsi"/>
        </w:rPr>
        <w:fldChar w:fldCharType="begin">
          <w:fldData xml:space="preserve">PEVuZE5vdGU+PENpdGU+PEF1dGhvcj5JbmdsaXM8L0F1dGhvcj48WWVhcj4yMDEzPC9ZZWFyPjxS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</w:fldData>
        </w:fldChar>
      </w:r>
      <w:r w:rsidR="0045010F">
        <w:rPr>
          <w:rFonts w:cstheme="minorHAnsi"/>
        </w:rPr>
        <w:instrText xml:space="preserve"> ADDIN EN.CITE.DATA </w:instrText>
      </w:r>
      <w:r w:rsidR="0045010F">
        <w:rPr>
          <w:rFonts w:cstheme="minorHAnsi"/>
        </w:rPr>
      </w:r>
      <w:r w:rsidR="0045010F">
        <w:rPr>
          <w:rFonts w:cstheme="minorHAnsi"/>
        </w:rPr>
        <w:fldChar w:fldCharType="end"/>
      </w:r>
      <w:r w:rsidR="0045010F">
        <w:rPr>
          <w:rFonts w:cstheme="minorHAnsi"/>
        </w:rPr>
      </w:r>
      <w:r w:rsidR="0045010F">
        <w:rPr>
          <w:rFonts w:cstheme="minorHAnsi"/>
        </w:rPr>
        <w:fldChar w:fldCharType="separate"/>
      </w:r>
      <w:r w:rsidR="0045010F">
        <w:rPr>
          <w:rFonts w:cstheme="minorHAnsi"/>
          <w:noProof/>
        </w:rPr>
        <w:t>(Coutts &amp; Forrest 2005; Inglis et al. 2013)</w:t>
      </w:r>
      <w:r w:rsidR="0045010F">
        <w:rPr>
          <w:rFonts w:cstheme="minorHAnsi"/>
        </w:rPr>
        <w:fldChar w:fldCharType="end"/>
      </w:r>
      <w:r w:rsidR="0045010F" w:rsidRPr="00757D3C">
        <w:rPr>
          <w:rFonts w:cstheme="minorHAnsi"/>
        </w:rPr>
        <w:t>.</w:t>
      </w:r>
      <w:r w:rsidR="0045010F">
        <w:rPr>
          <w:rFonts w:cstheme="minorHAnsi"/>
        </w:rPr>
        <w:t xml:space="preserve"> Temperature most likely influences mortality rates. For instance, </w:t>
      </w:r>
      <w:r w:rsidR="0045010F">
        <w:rPr>
          <w:rFonts w:cstheme="minorHAnsi"/>
        </w:rPr>
        <w:fldChar w:fldCharType="begin"/>
      </w:r>
      <w:r w:rsidR="0045010F">
        <w:rPr>
          <w:rFonts w:cstheme="minorHAnsi"/>
        </w:rPr>
        <w:instrText xml:space="preserve"> ADDIN EN.CITE &lt;EndNote&gt;&lt;Cite AuthorYear="1"&gt;&lt;Author&gt;Coutts&lt;/Author&gt;&lt;Year&gt;2005&lt;/Year&gt;&lt;RecNum&gt;5538&lt;/RecNum&gt;&lt;DisplayText&gt;Coutts &amp;amp; Forrest (2005)&lt;/DisplayText&gt;&lt;record&gt;&lt;rec-number&gt;5538&lt;/rec-number&gt;&lt;foreign-keys&gt;&lt;key app="EN" db-id="5pw5zxs03zavz2esrer5zreaaer2f9v0wf9p" timestamp="1709777110" guid="caac8bc5-eb06-40ed-8dc7-dda04904049a"&gt;5538&lt;/key&gt;&lt;/foreign-keys&gt;&lt;ref-type name="Report"&gt;27&lt;/ref-type&gt;&lt;contributors&gt;&lt;authors&gt;&lt;author&gt;Coutts, Ashley&lt;/author&gt;&lt;author&gt;Forrest, Barrie&lt;/author&gt;&lt;/authors&gt;&lt;/contributors&gt;&lt;titles&gt;&lt;title&gt;&lt;style face="normal" font="default" size="100%"&gt;Evaluation of eradication tools for the clubbed tunicate &lt;/style&gt;&lt;style face="italic" font="default" size="100%"&gt;Styela clava. &lt;/style&gt;&lt;style face="normal" font="default" size="100%"&gt;Prepared for Biosecurity New Zealand&lt;/style&gt;&lt;/title&gt;&lt;secondary-title&gt;Cawthron Report&lt;/secondary-title&gt;&lt;/titles&gt;&lt;pages&gt;48&lt;/pages&gt;&lt;dates&gt;&lt;year&gt;2005&lt;/year&gt;&lt;pub-dates&gt;&lt;date&gt;December 2005&lt;/date&gt;&lt;/pub-dates&gt;&lt;/dates&gt;&lt;pub-location&gt;Nelson&lt;/pub-location&gt;&lt;publisher&gt;Cawthron Institute&lt;/publisher&gt;&lt;isbn&gt;1110&lt;/isbn&gt;&lt;urls&gt;&lt;/urls&gt;&lt;/record&gt;&lt;/Cite&gt;&lt;/EndNote&gt;</w:instrText>
      </w:r>
      <w:r w:rsidR="0045010F">
        <w:rPr>
          <w:rFonts w:cstheme="minorHAnsi"/>
        </w:rPr>
        <w:fldChar w:fldCharType="separate"/>
      </w:r>
      <w:r w:rsidR="0045010F">
        <w:rPr>
          <w:rFonts w:cstheme="minorHAnsi"/>
          <w:noProof/>
        </w:rPr>
        <w:t>Coutts &amp; Forrest (2005)</w:t>
      </w:r>
      <w:r w:rsidR="0045010F">
        <w:rPr>
          <w:rFonts w:cstheme="minorHAnsi"/>
        </w:rPr>
        <w:fldChar w:fldCharType="end"/>
      </w:r>
      <w:r w:rsidR="0045010F">
        <w:rPr>
          <w:rFonts w:cstheme="minorHAnsi"/>
        </w:rPr>
        <w:t xml:space="preserve"> predicted that complete mortality for </w:t>
      </w:r>
      <w:r w:rsidR="0045010F">
        <w:rPr>
          <w:rFonts w:cstheme="minorHAnsi"/>
          <w:i/>
          <w:iCs/>
        </w:rPr>
        <w:t xml:space="preserve">S. clava </w:t>
      </w:r>
      <w:r w:rsidR="0045010F">
        <w:rPr>
          <w:rFonts w:cstheme="minorHAnsi"/>
        </w:rPr>
        <w:t xml:space="preserve">would take longer than seven days at cooler temperatures, and 100% mortality for encapsulated </w:t>
      </w:r>
      <w:r w:rsidR="0045010F">
        <w:rPr>
          <w:rFonts w:cstheme="minorHAnsi"/>
          <w:i/>
          <w:iCs/>
        </w:rPr>
        <w:t xml:space="preserve">Ciona </w:t>
      </w:r>
      <w:r w:rsidR="0045010F">
        <w:rPr>
          <w:rFonts w:cstheme="minorHAnsi"/>
        </w:rPr>
        <w:t>spp. took ten days in temperate New Zealand waters</w:t>
      </w:r>
      <w:r w:rsidR="00757946">
        <w:rPr>
          <w:rFonts w:cstheme="minorHAnsi"/>
        </w:rPr>
        <w:t xml:space="preserve"> (</w:t>
      </w:r>
      <w:r w:rsidR="00757946">
        <w:rPr>
          <w:rFonts w:cstheme="minorHAnsi"/>
        </w:rPr>
        <w:fldChar w:fldCharType="begin">
          <w:fldData xml:space="preserve">PEVuZE5vdGU+PENpdGUgQXV0aG9yWWVhcj0iMSI+PEF1dGhvcj5BdGFsYWg8L0F1dGhvcj48WWVh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</w:fldData>
        </w:fldChar>
      </w:r>
      <w:r w:rsidR="00757946">
        <w:rPr>
          <w:rFonts w:cstheme="minorHAnsi"/>
        </w:rPr>
        <w:instrText xml:space="preserve"> ADDIN EN.CITE </w:instrText>
      </w:r>
      <w:r w:rsidR="00757946">
        <w:rPr>
          <w:rFonts w:cstheme="minorHAnsi"/>
        </w:rPr>
        <w:fldChar w:fldCharType="begin">
          <w:fldData xml:space="preserve">PEVuZE5vdGU+PENpdGUgQXV0aG9yWWVhcj0iMSI+PEF1dGhvcj5BdGFsYWg8L0F1dGhvcj48WWVh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</w:fldData>
        </w:fldChar>
      </w:r>
      <w:r w:rsidR="00757946">
        <w:rPr>
          <w:rFonts w:cstheme="minorHAnsi"/>
        </w:rPr>
        <w:instrText xml:space="preserve"> ADDIN EN.CITE.DATA </w:instrText>
      </w:r>
      <w:r w:rsidR="00757946">
        <w:rPr>
          <w:rFonts w:cstheme="minorHAnsi"/>
        </w:rPr>
      </w:r>
      <w:r w:rsidR="00757946">
        <w:rPr>
          <w:rFonts w:cstheme="minorHAnsi"/>
        </w:rPr>
        <w:fldChar w:fldCharType="end"/>
      </w:r>
      <w:r w:rsidR="00757946">
        <w:rPr>
          <w:rFonts w:cstheme="minorHAnsi"/>
        </w:rPr>
      </w:r>
      <w:r w:rsidR="00757946">
        <w:rPr>
          <w:rFonts w:cstheme="minorHAnsi"/>
        </w:rPr>
        <w:fldChar w:fldCharType="separate"/>
      </w:r>
      <w:r w:rsidR="00757946">
        <w:rPr>
          <w:rFonts w:cstheme="minorHAnsi"/>
          <w:noProof/>
        </w:rPr>
        <w:t>Atalah et al. 2016)</w:t>
      </w:r>
      <w:r w:rsidR="00757946">
        <w:rPr>
          <w:rFonts w:cstheme="minorHAnsi"/>
        </w:rPr>
        <w:fldChar w:fldCharType="end"/>
      </w:r>
      <w:r w:rsidR="00757946">
        <w:rPr>
          <w:rFonts w:cstheme="minorHAnsi"/>
        </w:rPr>
        <w:t>.</w:t>
      </w:r>
      <w:r w:rsidR="0045010F">
        <w:rPr>
          <w:rFonts w:cstheme="minorHAnsi"/>
        </w:rPr>
        <w:t xml:space="preserve"> </w:t>
      </w:r>
      <w:r w:rsidR="00757946">
        <w:rPr>
          <w:rFonts w:cstheme="minorHAnsi"/>
        </w:rPr>
        <w:t>C</w:t>
      </w:r>
      <w:r w:rsidR="0045010F">
        <w:rPr>
          <w:rFonts w:cstheme="minorHAnsi"/>
        </w:rPr>
        <w:t xml:space="preserve">omplete mortality for </w:t>
      </w:r>
      <w:r w:rsidR="0045010F">
        <w:rPr>
          <w:rFonts w:cstheme="minorHAnsi"/>
          <w:i/>
          <w:iCs/>
        </w:rPr>
        <w:t xml:space="preserve">C. robusta </w:t>
      </w:r>
      <w:r w:rsidR="00757946">
        <w:rPr>
          <w:rFonts w:cstheme="minorHAnsi"/>
        </w:rPr>
        <w:t xml:space="preserve">was achieved </w:t>
      </w:r>
      <w:r w:rsidR="0045010F">
        <w:rPr>
          <w:rFonts w:cstheme="minorHAnsi"/>
        </w:rPr>
        <w:t xml:space="preserve">within 24 hours in warmer South African waters </w:t>
      </w:r>
      <w:r w:rsidR="00757946">
        <w:rPr>
          <w:rFonts w:cstheme="minorHAnsi"/>
        </w:rPr>
        <w:t>(</w:t>
      </w:r>
      <w:r w:rsidR="00757946">
        <w:rPr>
          <w:rFonts w:cstheme="minorHAnsi"/>
        </w:rPr>
        <w:fldChar w:fldCharType="begin"/>
      </w:r>
      <w:r w:rsidR="00757946">
        <w:rPr>
          <w:rFonts w:cstheme="minorHAnsi"/>
        </w:rPr>
        <w:instrText xml:space="preserve"> ADDIN EN.CITE &lt;EndNote&gt;&lt;Cite AuthorYear="1"&gt;&lt;Author&gt;Keanly&lt;/Author&gt;&lt;Year&gt;2020&lt;/Year&gt;&lt;RecNum&gt;5366&lt;/RecNum&gt;&lt;DisplayText&gt;Keanly &amp;amp; Robinson (2020)&lt;/DisplayText&gt;&lt;record&gt;&lt;rec-number&gt;5366&lt;/rec-number&gt;&lt;foreign-keys&gt;&lt;key app="EN" db-id="5pw5zxs03zavz2esrer5zreaaer2f9v0wf9p" timestamp="1708481934" guid="55f22a3b-8706-4696-af2c-83a4f6a5fb74"&gt;5366&lt;/key&gt;&lt;/foreign-keys&gt;&lt;ref-type name="Journal Article"&gt;17&lt;/ref-type&gt;&lt;contributors&gt;&lt;authors&gt;&lt;author&gt;Keanly, Catherine&lt;/author&gt;&lt;author&gt;Robinson, Tamara&lt;/author&gt;&lt;/authors&gt;&lt;/contributors&gt;&lt;titles&gt;&lt;title&gt;Encapsulation as a biosecurity tool for managing fouling on recreational vessels&lt;/title&gt;&lt;secondary-title&gt;Aquatic Invasions&lt;/secondary-title&gt;&lt;/titles&gt;&lt;periodical&gt;&lt;full-title&gt;Aquatic Invasions&lt;/full-title&gt;&lt;/periodical&gt;&lt;pages&gt;81-97&lt;/pages&gt;&lt;volume&gt;15&lt;/volume&gt;&lt;number&gt;1&lt;/number&gt;&lt;section&gt;81&lt;/section&gt;&lt;dates&gt;&lt;year&gt;2020&lt;/year&gt;&lt;/dates&gt;&lt;isbn&gt;18185487&lt;/isbn&gt;&lt;urls&gt;&lt;/urls&gt;&lt;electronic-resource-num&gt;10.3391/ai.2020.15.1.06&lt;/electronic-resource-num&gt;&lt;/record&gt;&lt;/Cite&gt;&lt;/EndNote&gt;</w:instrText>
      </w:r>
      <w:r w:rsidR="00757946">
        <w:rPr>
          <w:rFonts w:cstheme="minorHAnsi"/>
        </w:rPr>
        <w:fldChar w:fldCharType="separate"/>
      </w:r>
      <w:r w:rsidR="00757946">
        <w:rPr>
          <w:rFonts w:cstheme="minorHAnsi"/>
          <w:noProof/>
        </w:rPr>
        <w:t>Keanly &amp; Robinson 2020)</w:t>
      </w:r>
      <w:r w:rsidR="00757946">
        <w:rPr>
          <w:rFonts w:cstheme="minorHAnsi"/>
        </w:rPr>
        <w:fldChar w:fldCharType="end"/>
      </w:r>
      <w:r w:rsidR="0045010F">
        <w:rPr>
          <w:rFonts w:cstheme="minorHAnsi"/>
        </w:rPr>
        <w:t xml:space="preserve">. </w:t>
      </w:r>
    </w:p>
    <w:p w14:paraId="697592FB" w14:textId="54D527F6" w:rsidR="007C4FA9" w:rsidRPr="005739FA" w:rsidRDefault="007C4FA9" w:rsidP="007C4FA9">
      <w:pPr>
        <w:rPr>
          <w:rStyle w:val="Hyperlink"/>
          <w:rFonts w:cstheme="minorHAnsi"/>
          <w:color w:val="auto"/>
          <w:u w:val="none"/>
        </w:rPr>
      </w:pPr>
      <w:r>
        <w:rPr>
          <w:rFonts w:cstheme="minorHAnsi"/>
        </w:rPr>
        <w:t xml:space="preserve">Wrappings can themselves be colonised by invasive ascidians </w:t>
      </w:r>
      <w:r>
        <w:rPr>
          <w:rFonts w:cstheme="minorHAnsi"/>
        </w:rPr>
        <w:fldChar w:fldCharType="begin"/>
      </w:r>
      <w:r>
        <w:rPr>
          <w:rFonts w:cstheme="minorHAnsi"/>
        </w:rPr>
        <w:instrText xml:space="preserve"> ADDIN EN.CITE &lt;EndNote&gt;&lt;Cite&gt;&lt;Author&gt;Coutts&lt;/Author&gt;&lt;Year&gt;2007&lt;/Year&gt;&lt;RecNum&gt;5415&lt;/RecNum&gt;&lt;DisplayText&gt;(Coutts &amp;amp; Forrest 2007)&lt;/DisplayText&gt;&lt;record&gt;&lt;rec-number&gt;5415&lt;/rec-number&gt;&lt;foreign-keys&gt;&lt;key app="EN" db-id="5pw5zxs03zavz2esrer5zreaaer2f9v0wf9p" timestamp="1708635588" guid="cc163492-851c-46f3-a988-92f7bc3cc021"&gt;5415&lt;/key&gt;&lt;/foreign-keys&gt;&lt;ref-type name="Journal Article"&gt;17&lt;/ref-type&gt;&lt;contributors&gt;&lt;authors&gt;&lt;author&gt;Coutts, Ashley D. M.&lt;/author&gt;&lt;author&gt;Forrest, Barrie M.&lt;/author&gt;&lt;/authors&gt;&lt;/contributors&gt;&lt;titles&gt;&lt;title&gt;&lt;style face="normal" font="default" size="100%"&gt;Development and application of tools for incursion response: lessons learned from the management of the fouling pest &lt;/style&gt;&lt;style face="italic" font="default" size="100%"&gt;Didemnum vexillum&lt;/style&gt;&lt;/title&gt;&lt;secondary-title&gt;Journal of Experimental Marine Biology and Ecology&lt;/secondary-title&gt;&lt;/titles&gt;&lt;periodical&gt;&lt;full-title&gt;Journal of Experimental Marine Biology and Ecology&lt;/full-title&gt;&lt;/periodical&gt;&lt;pages&gt;154-162&lt;/pages&gt;&lt;volume&gt;342&lt;/volume&gt;&lt;number&gt;1&lt;/number&gt;&lt;section&gt;154&lt;/section&gt;&lt;dates&gt;&lt;year&gt;2007&lt;/year&gt;&lt;/dates&gt;&lt;isbn&gt;00220981&lt;/isbn&gt;&lt;urls&gt;&lt;/urls&gt;&lt;electronic-resource-num&gt;10.1016/j.jembe.2006.10.042&lt;/electronic-resource-num&gt;&lt;/record&gt;&lt;/Cite&gt;&lt;/EndNote&gt;</w:instrText>
      </w:r>
      <w:r>
        <w:rPr>
          <w:rFonts w:cstheme="minorHAnsi"/>
        </w:rPr>
        <w:fldChar w:fldCharType="separate"/>
      </w:r>
      <w:r>
        <w:rPr>
          <w:rFonts w:cstheme="minorHAnsi"/>
          <w:noProof/>
        </w:rPr>
        <w:t>(Coutts &amp; Forrest 2007)</w:t>
      </w:r>
      <w:r>
        <w:rPr>
          <w:rFonts w:cstheme="minorHAnsi"/>
        </w:rPr>
        <w:fldChar w:fldCharType="end"/>
      </w:r>
      <w:r>
        <w:rPr>
          <w:rFonts w:cstheme="minorHAnsi"/>
        </w:rPr>
        <w:t xml:space="preserve">. Encapsulation is not effective if substrates underneath structures such as pilings are not also treated, and therefore </w:t>
      </w:r>
      <w:r>
        <w:rPr>
          <w:rFonts w:cstheme="minorHAnsi"/>
        </w:rPr>
        <w:lastRenderedPageBreak/>
        <w:t xml:space="preserve">encapsulation should be complemented with smothering and other treatments </w:t>
      </w:r>
      <w:r>
        <w:rPr>
          <w:rFonts w:cstheme="minorHAnsi"/>
        </w:rPr>
        <w:fldChar w:fldCharType="begin">
          <w:fldData xml:space="preserve">PEVuZE5vdGU+PENpdGU+PEF1dGhvcj5Db3V0dHM8L0F1dGhvcj48WWVhcj4yMDA3PC9ZZWFyPjxS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</w:fldData>
        </w:fldChar>
      </w:r>
      <w:r>
        <w:rPr>
          <w:rFonts w:cstheme="minorHAnsi"/>
        </w:rPr>
        <w:instrText xml:space="preserve"> ADDIN EN.CITE </w:instrText>
      </w:r>
      <w:r>
        <w:rPr>
          <w:rFonts w:cstheme="minorHAnsi"/>
        </w:rPr>
        <w:fldChar w:fldCharType="begin">
          <w:fldData xml:space="preserve">PEVuZE5vdGU+PENpdGU+PEF1dGhvcj5Db3V0dHM8L0F1dGhvcj48WWVhcj4yMDA3PC9ZZWFyPjxS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</w:fldData>
        </w:fldChar>
      </w:r>
      <w:r>
        <w:rPr>
          <w:rFonts w:cstheme="minorHAnsi"/>
        </w:rPr>
        <w:instrText xml:space="preserve"> ADDIN EN.CITE.DATA </w:instrText>
      </w:r>
      <w:r>
        <w:rPr>
          <w:rFonts w:cstheme="minorHAnsi"/>
        </w:rPr>
      </w:r>
      <w:r>
        <w:rPr>
          <w:rFonts w:cstheme="minorHAnsi"/>
        </w:rPr>
        <w:fldChar w:fldCharType="end"/>
      </w:r>
      <w:r>
        <w:rPr>
          <w:rFonts w:cstheme="minorHAnsi"/>
        </w:rPr>
      </w:r>
      <w:r>
        <w:rPr>
          <w:rFonts w:cstheme="minorHAnsi"/>
        </w:rPr>
        <w:fldChar w:fldCharType="separate"/>
      </w:r>
      <w:r>
        <w:rPr>
          <w:rFonts w:cstheme="minorHAnsi"/>
          <w:noProof/>
        </w:rPr>
        <w:t>(Coutts &amp; Forrest 2007; Deibel et al. 2014)</w:t>
      </w:r>
      <w:r>
        <w:rPr>
          <w:rFonts w:cstheme="minorHAnsi"/>
        </w:rPr>
        <w:fldChar w:fldCharType="end"/>
      </w:r>
      <w:r>
        <w:rPr>
          <w:rFonts w:cstheme="minorHAnsi"/>
        </w:rPr>
        <w:t xml:space="preserve">. </w:t>
      </w:r>
      <w:r w:rsidRPr="00757D3C">
        <w:rPr>
          <w:rFonts w:cstheme="minorHAnsi"/>
        </w:rPr>
        <w:t xml:space="preserve">Wrapping </w:t>
      </w:r>
      <w:r>
        <w:rPr>
          <w:rFonts w:cstheme="minorHAnsi"/>
        </w:rPr>
        <w:t xml:space="preserve">also </w:t>
      </w:r>
      <w:r w:rsidRPr="00757D3C">
        <w:rPr>
          <w:rFonts w:cstheme="minorHAnsi"/>
        </w:rPr>
        <w:t>produces large amounts of plastic waste. This waste must be disposed of in landfill or an approved solid waste treatment facility.</w:t>
      </w:r>
      <w:r>
        <w:rPr>
          <w:rFonts w:cstheme="minorHAnsi"/>
        </w:rPr>
        <w:t xml:space="preserve"> </w:t>
      </w:r>
      <w:r w:rsidRPr="00846769">
        <w:rPr>
          <w:rFonts w:cstheme="minorHAnsi"/>
        </w:rPr>
        <w:t>Consideration also needs to be given for any protected species that could be impacted by wrapping, such as EPBC Act listed species. Relevant state or territory agencies should be consulted about the suitability of wrapping and encapsulation method for a vessel or structure.</w:t>
      </w:r>
      <w:r w:rsidDel="007C4FA9">
        <w:rPr>
          <w:rFonts w:cstheme="minorHAnsi"/>
        </w:rPr>
        <w:t xml:space="preserve"> </w:t>
      </w:r>
    </w:p>
    <w:p w14:paraId="6054987C" w14:textId="263EDCAE" w:rsidR="0045010F" w:rsidRPr="00513E50" w:rsidRDefault="00032760" w:rsidP="005739FA">
      <w:pPr>
        <w:pStyle w:val="Heading6"/>
      </w:pPr>
      <w:bookmarkStart w:id="345" w:name="_4.6.1.3_Smothering"/>
      <w:bookmarkStart w:id="346" w:name="_5.3.1.3_Smothering"/>
      <w:bookmarkEnd w:id="345"/>
      <w:bookmarkEnd w:id="346"/>
      <w:r>
        <w:rPr>
          <w:rStyle w:val="Heading6Char"/>
          <w:rFonts w:eastAsiaTheme="minorHAnsi" w:cstheme="minorBidi"/>
          <w:b/>
          <w:color w:val="0D0D0D" w:themeColor="text1" w:themeTint="F2"/>
        </w:rPr>
        <w:t>5.3</w:t>
      </w:r>
      <w:r w:rsidR="0045010F" w:rsidRPr="0002440A">
        <w:rPr>
          <w:rStyle w:val="Heading6Char"/>
          <w:rFonts w:eastAsiaTheme="minorHAnsi" w:cstheme="minorBidi"/>
          <w:b/>
          <w:color w:val="0D0D0D" w:themeColor="text1" w:themeTint="F2"/>
        </w:rPr>
        <w:t>.1.</w:t>
      </w:r>
      <w:r w:rsidR="00101887">
        <w:rPr>
          <w:rStyle w:val="Heading6Char"/>
          <w:rFonts w:eastAsiaTheme="minorHAnsi" w:cstheme="minorBidi"/>
          <w:b/>
          <w:color w:val="0D0D0D" w:themeColor="text1" w:themeTint="F2"/>
        </w:rPr>
        <w:t>3</w:t>
      </w:r>
      <w:r w:rsidR="0045010F">
        <w:rPr>
          <w:rStyle w:val="Heading6Char"/>
          <w:rFonts w:eastAsiaTheme="minorHAnsi" w:cstheme="minorBidi"/>
          <w:b/>
          <w:color w:val="0D0D0D" w:themeColor="text1" w:themeTint="F2"/>
        </w:rPr>
        <w:t xml:space="preserve"> Smothering</w:t>
      </w:r>
    </w:p>
    <w:p w14:paraId="0EE89230" w14:textId="584D2D22" w:rsidR="005C5DA2" w:rsidRPr="00846769" w:rsidRDefault="005C5DA2" w:rsidP="005C5DA2">
      <w:r w:rsidRPr="00846769">
        <w:t>Like wrapping and encapsulation, smothering benthic habitats by covering them with plastic, geotextile fabric, or burial with sediment (such as dredge spoil) can effectively treat relatively localised infestations</w:t>
      </w:r>
      <w:r>
        <w:t xml:space="preserve"> of invasive ascidians on the seabed</w:t>
      </w:r>
      <w:r w:rsidRPr="00846769">
        <w:t>. Smothering has:</w:t>
      </w:r>
    </w:p>
    <w:p w14:paraId="0B3CEC85" w14:textId="77777777" w:rsidR="005C5DA2" w:rsidRPr="00846769" w:rsidRDefault="005C5DA2" w:rsidP="005C5DA2">
      <w:pPr>
        <w:pStyle w:val="ListBullet"/>
      </w:pPr>
      <w:r w:rsidRPr="00846769">
        <w:t>low selectivity, but impacts are localised</w:t>
      </w:r>
    </w:p>
    <w:p w14:paraId="3B4A5CD2" w14:textId="77777777" w:rsidR="005C5DA2" w:rsidRPr="00846769" w:rsidRDefault="005C5DA2" w:rsidP="005C5DA2">
      <w:pPr>
        <w:pStyle w:val="ListBullet"/>
      </w:pPr>
      <w:r w:rsidRPr="00846769">
        <w:t>leaves no residues</w:t>
      </w:r>
    </w:p>
    <w:p w14:paraId="2ED7A81A" w14:textId="77777777" w:rsidR="005C5DA2" w:rsidRPr="00846769" w:rsidRDefault="005C5DA2" w:rsidP="005C5DA2">
      <w:pPr>
        <w:pStyle w:val="ListBullet"/>
      </w:pPr>
      <w:r w:rsidRPr="00846769">
        <w:t xml:space="preserve">applicable to </w:t>
      </w:r>
      <w:r w:rsidRPr="00846769">
        <w:rPr>
          <w:iCs/>
        </w:rPr>
        <w:t>s</w:t>
      </w:r>
      <w:r w:rsidRPr="00846769">
        <w:t>essile or sedentary species (on surfaces that can be covered) and benthic species</w:t>
      </w:r>
    </w:p>
    <w:p w14:paraId="2258AFAF" w14:textId="77777777" w:rsidR="005C5DA2" w:rsidRPr="00846769" w:rsidRDefault="005C5DA2" w:rsidP="005C5DA2">
      <w:pPr>
        <w:pStyle w:val="ListBullet"/>
      </w:pPr>
      <w:r w:rsidRPr="00846769">
        <w:t xml:space="preserve">relatively affordable. </w:t>
      </w:r>
    </w:p>
    <w:p w14:paraId="1F8E18C2" w14:textId="0F6B6259" w:rsidR="0045010F" w:rsidRPr="00426074" w:rsidRDefault="00A70B96" w:rsidP="0045010F">
      <w:pPr>
        <w:spacing w:before="120" w:after="120"/>
        <w:rPr>
          <w:color w:val="000000" w:themeColor="text1"/>
        </w:rPr>
      </w:pPr>
      <w:r w:rsidRPr="005739FA">
        <w:t>The material used to smother the surface must be continuous, without gaps or breaks in material to avoid escape of fragments or larvae</w:t>
      </w:r>
      <w:r>
        <w:rPr>
          <w:color w:val="000000" w:themeColor="text1"/>
        </w:rPr>
        <w:t xml:space="preserve">. </w:t>
      </w:r>
      <w:r w:rsidR="0045010F">
        <w:rPr>
          <w:color w:val="000000" w:themeColor="text1"/>
        </w:rPr>
        <w:t>For an incursion response in New Zealand, divers</w:t>
      </w:r>
      <w:r w:rsidR="0045010F" w:rsidRPr="008F7C3C">
        <w:rPr>
          <w:color w:val="000000" w:themeColor="text1"/>
        </w:rPr>
        <w:t xml:space="preserve"> </w:t>
      </w:r>
      <w:r w:rsidR="0045010F">
        <w:rPr>
          <w:color w:val="000000" w:themeColor="text1"/>
        </w:rPr>
        <w:t xml:space="preserve">emptied </w:t>
      </w:r>
      <w:r w:rsidR="0045010F" w:rsidRPr="008F7C3C">
        <w:rPr>
          <w:color w:val="000000" w:themeColor="text1"/>
        </w:rPr>
        <w:t xml:space="preserve">polypropylene woven bags (840 x 460 mm) </w:t>
      </w:r>
      <w:r w:rsidR="0045010F">
        <w:rPr>
          <w:color w:val="000000" w:themeColor="text1"/>
        </w:rPr>
        <w:t xml:space="preserve">to smother </w:t>
      </w:r>
      <w:r w:rsidR="0045010F">
        <w:rPr>
          <w:i/>
          <w:iCs/>
          <w:color w:val="000000" w:themeColor="text1"/>
        </w:rPr>
        <w:t xml:space="preserve">D. vexillum </w:t>
      </w:r>
      <w:r w:rsidR="0045010F">
        <w:rPr>
          <w:color w:val="000000" w:themeColor="text1"/>
        </w:rPr>
        <w:t xml:space="preserve">under 100 mm of uncontaminated </w:t>
      </w:r>
      <w:r w:rsidR="0045010F" w:rsidRPr="008F7C3C">
        <w:rPr>
          <w:color w:val="000000" w:themeColor="text1"/>
        </w:rPr>
        <w:t>dredge spoil</w:t>
      </w:r>
      <w:r w:rsidR="0045010F">
        <w:rPr>
          <w:i/>
          <w:iCs/>
          <w:color w:val="000000" w:themeColor="text1"/>
        </w:rPr>
        <w:t xml:space="preserve"> </w:t>
      </w:r>
      <w:r w:rsidR="0045010F" w:rsidRPr="008F7C3C">
        <w:rPr>
          <w:color w:val="000000" w:themeColor="text1"/>
        </w:rPr>
        <w:t>(Coutts 2006).</w:t>
      </w:r>
      <w:r w:rsidR="0045010F">
        <w:rPr>
          <w:color w:val="000000" w:themeColor="text1"/>
        </w:rPr>
        <w:t xml:space="preserve"> This spoil smothering was highly effective on a gentle seabed slope but it was less effective on a steeper slope with rip-rap </w:t>
      </w:r>
      <w:r w:rsidR="0045010F" w:rsidRPr="008F7C3C">
        <w:rPr>
          <w:color w:val="000000" w:themeColor="text1"/>
        </w:rPr>
        <w:fldChar w:fldCharType="begin"/>
      </w:r>
      <w:r w:rsidR="0045010F" w:rsidRPr="008F7C3C">
        <w:rPr>
          <w:color w:val="000000" w:themeColor="text1"/>
        </w:rPr>
        <w:instrText xml:space="preserve"> ADDIN EN.CITE &lt;EndNote&gt;&lt;Cite&gt;&lt;Author&gt;Coutts&lt;/Author&gt;&lt;Year&gt;2007&lt;/Year&gt;&lt;RecNum&gt;5415&lt;/RecNum&gt;&lt;DisplayText&gt;(Coutts &amp;amp; Forrest 2007)&lt;/DisplayText&gt;&lt;record&gt;&lt;rec-number&gt;5415&lt;/rec-number&gt;&lt;foreign-keys&gt;&lt;key app="EN" db-id="5pw5zxs03zavz2esrer5zreaaer2f9v0wf9p" timestamp="1708635588" guid="cc163492-851c-46f3-a988-92f7bc3cc021"&gt;5415&lt;/key&gt;&lt;/foreign-keys&gt;&lt;ref-type name="Journal Article"&gt;17&lt;/ref-type&gt;&lt;contributors&gt;&lt;authors&gt;&lt;author&gt;Coutts, Ashley D. M.&lt;/author&gt;&lt;author&gt;Forrest, Barrie M.&lt;/author&gt;&lt;/authors&gt;&lt;/contributors&gt;&lt;titles&gt;&lt;title&gt;&lt;style face="normal" font="default" size="100%"&gt;Development and application of tools for incursion response: lessons learned from the management of the fouling pest &lt;/style&gt;&lt;style face="italic" font="default" size="100%"&gt;Didemnum vexillum&lt;/style&gt;&lt;/title&gt;&lt;secondary-title&gt;Journal of Experimental Marine Biology and Ecology&lt;/secondary-title&gt;&lt;/titles&gt;&lt;periodical&gt;&lt;full-title&gt;Journal of Experimental Marine Biology and Ecology&lt;/full-title&gt;&lt;/periodical&gt;&lt;pages&gt;154-162&lt;/pages&gt;&lt;volume&gt;342&lt;/volume&gt;&lt;number&gt;1&lt;/number&gt;&lt;section&gt;154&lt;/section&gt;&lt;dates&gt;&lt;year&gt;2007&lt;/year&gt;&lt;/dates&gt;&lt;isbn&gt;00220981&lt;/isbn&gt;&lt;urls&gt;&lt;/urls&gt;&lt;electronic-resource-num&gt;10.1016/j.jembe.2006.10.042&lt;/electronic-resource-num&gt;&lt;/record&gt;&lt;/Cite&gt;&lt;/EndNote&gt;</w:instrText>
      </w:r>
      <w:r w:rsidR="0045010F" w:rsidRPr="008F7C3C">
        <w:rPr>
          <w:color w:val="000000" w:themeColor="text1"/>
        </w:rPr>
        <w:fldChar w:fldCharType="separate"/>
      </w:r>
      <w:r w:rsidR="0045010F" w:rsidRPr="008F7C3C">
        <w:rPr>
          <w:noProof/>
          <w:color w:val="000000" w:themeColor="text1"/>
        </w:rPr>
        <w:t>(Coutts &amp; Forrest 2007)</w:t>
      </w:r>
      <w:r w:rsidR="0045010F" w:rsidRPr="008F7C3C">
        <w:rPr>
          <w:color w:val="000000" w:themeColor="text1"/>
        </w:rPr>
        <w:fldChar w:fldCharType="end"/>
      </w:r>
      <w:r w:rsidR="0045010F" w:rsidRPr="008F7C3C">
        <w:rPr>
          <w:color w:val="000000" w:themeColor="text1"/>
        </w:rPr>
        <w:t>.</w:t>
      </w:r>
      <w:r w:rsidR="0045010F">
        <w:rPr>
          <w:color w:val="000000" w:themeColor="text1"/>
        </w:rPr>
        <w:t xml:space="preserve"> The same response team discovered that </w:t>
      </w:r>
      <w:r w:rsidR="0045010F" w:rsidRPr="00F26A23">
        <w:rPr>
          <w:color w:val="000000" w:themeColor="text1"/>
        </w:rPr>
        <w:t xml:space="preserve">sheets of </w:t>
      </w:r>
      <w:r w:rsidR="0045010F">
        <w:rPr>
          <w:color w:val="000000" w:themeColor="text1"/>
        </w:rPr>
        <w:t>high-</w:t>
      </w:r>
      <w:r w:rsidR="0045010F" w:rsidRPr="00F26A23">
        <w:rPr>
          <w:color w:val="000000" w:themeColor="text1"/>
        </w:rPr>
        <w:t>grade geotextile fabric (50</w:t>
      </w:r>
      <w:r w:rsidR="0045010F">
        <w:rPr>
          <w:color w:val="000000" w:themeColor="text1"/>
        </w:rPr>
        <w:t xml:space="preserve"> </w:t>
      </w:r>
      <w:r w:rsidR="0045010F" w:rsidRPr="00F26A23">
        <w:rPr>
          <w:color w:val="000000" w:themeColor="text1"/>
        </w:rPr>
        <w:t>×</w:t>
      </w:r>
      <w:r w:rsidR="0045010F">
        <w:rPr>
          <w:color w:val="000000" w:themeColor="text1"/>
        </w:rPr>
        <w:t xml:space="preserve"> </w:t>
      </w:r>
      <w:r w:rsidR="0045010F" w:rsidRPr="00F26A23">
        <w:rPr>
          <w:color w:val="000000" w:themeColor="text1"/>
        </w:rPr>
        <w:t>8 m)</w:t>
      </w:r>
      <w:r w:rsidR="0045010F">
        <w:rPr>
          <w:color w:val="000000" w:themeColor="text1"/>
        </w:rPr>
        <w:t xml:space="preserve">, which have a pore size small enough to contain ascidian larvae, also highly successfully smothered </w:t>
      </w:r>
      <w:r w:rsidR="0045010F">
        <w:rPr>
          <w:i/>
          <w:iCs/>
          <w:color w:val="000000" w:themeColor="text1"/>
        </w:rPr>
        <w:t>D. vexillum</w:t>
      </w:r>
      <w:r w:rsidR="0045010F">
        <w:rPr>
          <w:color w:val="000000" w:themeColor="text1"/>
        </w:rPr>
        <w:t xml:space="preserve">, and they hypothesised that sheet smothering would have been more effective than spoil over the steeper rip-rap slope </w:t>
      </w:r>
      <w:r w:rsidR="0045010F" w:rsidRPr="008F7C3C">
        <w:rPr>
          <w:color w:val="000000" w:themeColor="text1"/>
        </w:rPr>
        <w:fldChar w:fldCharType="begin"/>
      </w:r>
      <w:r w:rsidR="0045010F" w:rsidRPr="008F7C3C">
        <w:rPr>
          <w:color w:val="000000" w:themeColor="text1"/>
        </w:rPr>
        <w:instrText xml:space="preserve"> ADDIN EN.CITE &lt;EndNote&gt;&lt;Cite&gt;&lt;Author&gt;Coutts&lt;/Author&gt;&lt;Year&gt;2007&lt;/Year&gt;&lt;RecNum&gt;5415&lt;/RecNum&gt;&lt;DisplayText&gt;(Coutts &amp;amp; Forrest 2007)&lt;/DisplayText&gt;&lt;record&gt;&lt;rec-number&gt;5415&lt;/rec-number&gt;&lt;foreign-keys&gt;&lt;key app="EN" db-id="5pw5zxs03zavz2esrer5zreaaer2f9v0wf9p" timestamp="1708635588" guid="cc163492-851c-46f3-a988-92f7bc3cc021"&gt;5415&lt;/key&gt;&lt;/foreign-keys&gt;&lt;ref-type name="Journal Article"&gt;17&lt;/ref-type&gt;&lt;contributors&gt;&lt;authors&gt;&lt;author&gt;Coutts, Ashley D. M.&lt;/author&gt;&lt;author&gt;Forrest, Barrie M.&lt;/author&gt;&lt;/authors&gt;&lt;/contributors&gt;&lt;titles&gt;&lt;title&gt;&lt;style face="normal" font="default" size="100%"&gt;Development and application of tools for incursion response: lessons learned from the management of the fouling pest &lt;/style&gt;&lt;style face="italic" font="default" size="100%"&gt;Didemnum vexillum&lt;/style&gt;&lt;/title&gt;&lt;secondary-title&gt;Journal of Experimental Marine Biology and Ecology&lt;/secondary-title&gt;&lt;/titles&gt;&lt;periodical&gt;&lt;full-title&gt;Journal of Experimental Marine Biology and Ecology&lt;/full-title&gt;&lt;/periodical&gt;&lt;pages&gt;154-162&lt;/pages&gt;&lt;volume&gt;342&lt;/volume&gt;&lt;number&gt;1&lt;/number&gt;&lt;section&gt;154&lt;/section&gt;&lt;dates&gt;&lt;year&gt;2007&lt;/year&gt;&lt;/dates&gt;&lt;isbn&gt;00220981&lt;/isbn&gt;&lt;urls&gt;&lt;/urls&gt;&lt;electronic-resource-num&gt;10.1016/j.jembe.2006.10.042&lt;/electronic-resource-num&gt;&lt;/record&gt;&lt;/Cite&gt;&lt;/EndNote&gt;</w:instrText>
      </w:r>
      <w:r w:rsidR="0045010F" w:rsidRPr="008F7C3C">
        <w:rPr>
          <w:color w:val="000000" w:themeColor="text1"/>
        </w:rPr>
        <w:fldChar w:fldCharType="separate"/>
      </w:r>
      <w:r w:rsidR="0045010F" w:rsidRPr="008F7C3C">
        <w:rPr>
          <w:noProof/>
          <w:color w:val="000000" w:themeColor="text1"/>
        </w:rPr>
        <w:t>(Coutts &amp; Forrest 2007)</w:t>
      </w:r>
      <w:r w:rsidR="0045010F" w:rsidRPr="008F7C3C">
        <w:rPr>
          <w:color w:val="000000" w:themeColor="text1"/>
        </w:rPr>
        <w:fldChar w:fldCharType="end"/>
      </w:r>
      <w:r w:rsidR="0045010F" w:rsidRPr="008F7C3C">
        <w:rPr>
          <w:color w:val="000000" w:themeColor="text1"/>
        </w:rPr>
        <w:t>.</w:t>
      </w:r>
      <w:r w:rsidR="0045010F">
        <w:rPr>
          <w:color w:val="000000" w:themeColor="text1"/>
        </w:rPr>
        <w:t xml:space="preserve"> </w:t>
      </w:r>
    </w:p>
    <w:p w14:paraId="4787D0B8" w14:textId="3B05BF90" w:rsidR="001C319A" w:rsidRPr="005739FA" w:rsidRDefault="00032760" w:rsidP="005739FA">
      <w:pPr>
        <w:pStyle w:val="Heading6"/>
        <w:rPr>
          <w:color w:val="0D0D0D" w:themeColor="text1" w:themeTint="F2"/>
        </w:rPr>
      </w:pPr>
      <w:r w:rsidRPr="00462812">
        <w:rPr>
          <w:rStyle w:val="Heading6Char"/>
          <w:rFonts w:eastAsiaTheme="minorHAnsi" w:cstheme="minorBidi"/>
          <w:b/>
          <w:color w:val="0D0D0D" w:themeColor="text1" w:themeTint="F2"/>
        </w:rPr>
        <w:t>5.3</w:t>
      </w:r>
      <w:r w:rsidR="001C319A" w:rsidRPr="00462812">
        <w:rPr>
          <w:rStyle w:val="Heading6Char"/>
          <w:rFonts w:eastAsiaTheme="minorHAnsi" w:cstheme="minorBidi"/>
          <w:b/>
          <w:color w:val="0D0D0D" w:themeColor="text1" w:themeTint="F2"/>
        </w:rPr>
        <w:t>.1.</w:t>
      </w:r>
      <w:r w:rsidR="00101887" w:rsidRPr="00462812">
        <w:rPr>
          <w:rStyle w:val="Heading6Char"/>
          <w:rFonts w:eastAsiaTheme="minorHAnsi" w:cstheme="minorBidi"/>
          <w:b/>
          <w:color w:val="0D0D0D" w:themeColor="text1" w:themeTint="F2"/>
        </w:rPr>
        <w:t>4</w:t>
      </w:r>
      <w:r w:rsidR="001C319A" w:rsidRPr="00462812">
        <w:rPr>
          <w:rStyle w:val="Heading6Char"/>
          <w:rFonts w:eastAsiaTheme="minorHAnsi" w:cstheme="minorBidi"/>
          <w:b/>
          <w:color w:val="0D0D0D" w:themeColor="text1" w:themeTint="F2"/>
        </w:rPr>
        <w:t xml:space="preserve"> </w:t>
      </w:r>
      <w:r w:rsidR="001C319A" w:rsidRPr="005739FA">
        <w:rPr>
          <w:color w:val="0D0D0D" w:themeColor="text1" w:themeTint="F2"/>
        </w:rPr>
        <w:t>Manual removal</w:t>
      </w:r>
    </w:p>
    <w:p w14:paraId="391A5FE3" w14:textId="3000CC6F" w:rsidR="004D23B3" w:rsidRDefault="004D23B3" w:rsidP="00420C96">
      <w:pPr>
        <w:pStyle w:val="ListBullet"/>
        <w:numPr>
          <w:ilvl w:val="0"/>
          <w:numId w:val="0"/>
        </w:numPr>
      </w:pPr>
      <w:r w:rsidRPr="00846769">
        <w:t>Manual removal typically refers to collection and removal of the pest organism by hand or by using handheld implements.</w:t>
      </w:r>
      <w:r>
        <w:t xml:space="preserve"> </w:t>
      </w:r>
      <w:bookmarkStart w:id="347" w:name="_Hlk158881972"/>
      <w:r w:rsidR="005E4305" w:rsidRPr="00846769">
        <w:t>Manual removal has been used as a rapid response and long</w:t>
      </w:r>
      <w:r w:rsidR="005E4305" w:rsidRPr="00846769">
        <w:noBreakHyphen/>
        <w:t>term control option for some introduced macroalgae, molluscs, seastars, and cr</w:t>
      </w:r>
      <w:r w:rsidR="005E4305" w:rsidRPr="00DD01E4">
        <w:t xml:space="preserve">abs (McEnnulty et al. 2001). </w:t>
      </w:r>
      <w:r w:rsidR="00434499">
        <w:t>Manual removal</w:t>
      </w:r>
      <w:r w:rsidRPr="00846769">
        <w:t xml:space="preserve"> of invasive </w:t>
      </w:r>
      <w:r>
        <w:t>ascidians</w:t>
      </w:r>
      <w:r w:rsidRPr="00846769">
        <w:t xml:space="preserve"> can be achieved </w:t>
      </w:r>
      <w:r w:rsidR="00434499">
        <w:t>in water</w:t>
      </w:r>
      <w:r w:rsidRPr="00846769">
        <w:t xml:space="preserve"> by divers, </w:t>
      </w:r>
      <w:r>
        <w:t>or via</w:t>
      </w:r>
      <w:r w:rsidRPr="00846769">
        <w:t xml:space="preserve"> removal from man-made structures on land (</w:t>
      </w:r>
      <w:r>
        <w:t>e.g.</w:t>
      </w:r>
      <w:r w:rsidRPr="00846769">
        <w:t xml:space="preserve"> vessels and aquaculture equipment)</w:t>
      </w:r>
      <w:r>
        <w:t xml:space="preserve"> and the intertidal zone (intertidal reefs)</w:t>
      </w:r>
      <w:r w:rsidR="005E4305">
        <w:t xml:space="preserve"> (Pleus et al. 2008)</w:t>
      </w:r>
      <w:r w:rsidRPr="00846769">
        <w:t>.</w:t>
      </w:r>
      <w:bookmarkEnd w:id="347"/>
      <w:r>
        <w:t xml:space="preserve"> Manual removal can be particularly effective where an infestation on a vector (e.g. a vessel) needs to be eradicated before spawning and spread can occur. </w:t>
      </w:r>
    </w:p>
    <w:p w14:paraId="3A3EACC1" w14:textId="65B92138" w:rsidR="004D23B3" w:rsidRPr="004156E5" w:rsidRDefault="004D23B3" w:rsidP="005739FA">
      <w:r w:rsidRPr="004156E5">
        <w:t>The advantages of manual removal are selectivity for the target ascidian and limited damage to non</w:t>
      </w:r>
      <w:r w:rsidRPr="004156E5">
        <w:noBreakHyphen/>
        <w:t>target species</w:t>
      </w:r>
      <w:r w:rsidR="00434499" w:rsidRPr="004156E5">
        <w:t xml:space="preserve"> </w:t>
      </w:r>
      <w:r w:rsidR="00434499" w:rsidRPr="004156E5">
        <w:fldChar w:fldCharType="begin"/>
      </w:r>
      <w:r w:rsidR="00434499" w:rsidRPr="004156E5">
        <w:instrText xml:space="preserve"> ADDIN EN.CITE &lt;EndNote&gt;&lt;Cite&gt;&lt;Author&gt;Pleus&lt;/Author&gt;&lt;Year&gt;2008&lt;/Year&gt;&lt;RecNum&gt;5614&lt;/RecNum&gt;&lt;DisplayText&gt;(Pleus et al. 2008)&lt;/DisplayText&gt;&lt;record&gt;&lt;rec-number&gt;5614&lt;/rec-number&gt;&lt;foreign-keys&gt;&lt;key app="EN" db-id="5pw5zxs03zavz2esrer5zreaaer2f9v0wf9p" timestamp="1710989319" guid="309ce8e7-642f-4fbd-acaa-938ca29bd97f"&gt;5614&lt;/key&gt;&lt;/foreign-keys&gt;&lt;ref-type name="Report"&gt;27&lt;/ref-type&gt;&lt;contributors&gt;&lt;authors&gt;&lt;author&gt;Pleus, Allen&lt;/author&gt;&lt;author&gt;LeClair, Larry&lt;/author&gt;&lt;author&gt;Schultz, Jesse&lt;/author&gt;&lt;author&gt;Lambert, Gretchen&lt;/author&gt;&lt;/authors&gt;&lt;tertiary-authors&gt;&lt;author&gt;Washington State Department of Fish and Wildlife&lt;/author&gt;&lt;/tertiary-authors&gt;&lt;/contributors&gt;&lt;titles&gt;&lt;title&gt;Tunicate Management Plan&lt;/title&gt;&lt;/titles&gt;&lt;pages&gt;64&lt;/pages&gt;&lt;number&gt;2007-09&lt;/number&gt;&lt;dates&gt;&lt;year&gt;2008&lt;/year&gt;&lt;pub-dates&gt;&lt;date&gt;February 2008&lt;/date&gt;&lt;/pub-dates&gt;&lt;/dates&gt;&lt;publisher&gt;Washington State Department of Fish and Wildlife. Aquatic Invasive Species Unit. In coordination with the Tunicate Response Advisory Committee&lt;/publisher&gt;&lt;isbn&gt;2007-09&lt;/isbn&gt;&lt;urls&gt;&lt;related-urls&gt;&lt;url&gt;https://wdfw.wa.gov/sites/default/files/publications/00806/wdfw00806.pdf&lt;/url&gt;&lt;/related-urls&gt;&lt;/urls&gt;&lt;/record&gt;&lt;/Cite&gt;&lt;/EndNote&gt;</w:instrText>
      </w:r>
      <w:r w:rsidR="00434499" w:rsidRPr="004156E5">
        <w:fldChar w:fldCharType="separate"/>
      </w:r>
      <w:r w:rsidR="00434499" w:rsidRPr="004156E5">
        <w:rPr>
          <w:noProof/>
        </w:rPr>
        <w:t>(Pleus et al. 2008)</w:t>
      </w:r>
      <w:r w:rsidR="00434499" w:rsidRPr="004156E5">
        <w:fldChar w:fldCharType="end"/>
      </w:r>
      <w:r w:rsidRPr="004156E5">
        <w:t xml:space="preserve">. </w:t>
      </w:r>
      <w:bookmarkStart w:id="348" w:name="_Hlk189208471"/>
      <w:r w:rsidR="00434499" w:rsidRPr="004156E5">
        <w:t xml:space="preserve">Manual removal is also useful for cleaning niches and areas that are challenging to reach with other cleaning equipment </w:t>
      </w:r>
      <w:r w:rsidR="00434499" w:rsidRPr="004156E5">
        <w:fldChar w:fldCharType="begin"/>
      </w:r>
      <w:r w:rsidR="00434499" w:rsidRPr="004156E5">
        <w:instrText xml:space="preserve"> ADDIN EN.CITE &lt;EndNote&gt;&lt;Cite&gt;&lt;Author&gt;Morrisey&lt;/Author&gt;&lt;Year&gt;2015&lt;/Year&gt;&lt;RecNum&gt;5360&lt;/RecNum&gt;&lt;DisplayText&gt;(Morrisey &amp;amp; Woods 2015)&lt;/DisplayText&gt;&lt;record&gt;&lt;rec-number&gt;5360&lt;/rec-number&gt;&lt;foreign-keys&gt;&lt;key app="EN" db-id="5pw5zxs03zavz2esrer5zreaaer2f9v0wf9p" timestamp="1708477795" guid="c3cef727-5bf8-4107-b096-7e0f5f882691"&gt;5360&lt;/key&gt;&lt;/foreign-keys&gt;&lt;ref-type name="Report"&gt;27&lt;/ref-type&gt;&lt;contributors&gt;&lt;authors&gt;&lt;author&gt;Morrisey, Donald&lt;/author&gt;&lt;author&gt;Woods, Chris&lt;/author&gt;&lt;/authors&gt;&lt;tertiary-authors&gt;&lt;author&gt;Ministry for Primary Industries&lt;/author&gt;&lt;/tertiary-authors&gt;&lt;/contributors&gt;&lt;titles&gt;&lt;title&gt;In-water cleaning technologies: review of information&lt;/title&gt;&lt;secondary-title&gt;MPI Technical Paper&lt;/secondary-title&gt;&lt;/titles&gt;&lt;pages&gt;53&lt;/pages&gt;&lt;number&gt;2015/38&lt;/number&gt;&lt;dates&gt;&lt;year&gt;2015&lt;/year&gt;&lt;/dates&gt;&lt;pub-location&gt;Wellington&lt;/pub-location&gt;&lt;publisher&gt;Ministry for Primary Industries&lt;/publisher&gt;&lt;isbn&gt;2015/38&lt;/isbn&gt;&lt;urls&gt;&lt;related-urls&gt;&lt;url&gt;https://www.mpi.govt.nz/dmsdocument/10814-In-water-cleaning-technologies-Review-of-information&lt;/url&gt;&lt;/related-urls&gt;&lt;/urls&gt;&lt;/record&gt;&lt;/Cite&gt;&lt;/EndNote&gt;</w:instrText>
      </w:r>
      <w:r w:rsidR="00434499" w:rsidRPr="004156E5">
        <w:fldChar w:fldCharType="separate"/>
      </w:r>
      <w:r w:rsidR="00434499" w:rsidRPr="004156E5">
        <w:rPr>
          <w:noProof/>
        </w:rPr>
        <w:t>(Morrisey &amp; Woods 2015)</w:t>
      </w:r>
      <w:r w:rsidR="00434499" w:rsidRPr="004156E5">
        <w:fldChar w:fldCharType="end"/>
      </w:r>
      <w:r w:rsidR="00434499" w:rsidRPr="004156E5">
        <w:t xml:space="preserve">. </w:t>
      </w:r>
      <w:bookmarkEnd w:id="348"/>
      <w:r w:rsidRPr="004156E5">
        <w:t xml:space="preserve">However, </w:t>
      </w:r>
      <w:r w:rsidR="00434499" w:rsidRPr="004156E5">
        <w:t>manual removal</w:t>
      </w:r>
      <w:r w:rsidRPr="004156E5">
        <w:t xml:space="preserve"> requires visual detection of the pest </w:t>
      </w:r>
      <w:r w:rsidR="000D6DCE">
        <w:t>and so</w:t>
      </w:r>
      <w:r w:rsidR="00434499" w:rsidRPr="004156E5">
        <w:t xml:space="preserve"> c</w:t>
      </w:r>
      <w:r w:rsidRPr="004156E5">
        <w:t>annot be applied effectively in turbid underwater environments where such detection is impaired. Manual removal is of greatest utility when incursions are small and spatially confined or when they are in sensitive environments (such as marine reserves or areas of high biodiversity value)</w:t>
      </w:r>
      <w:r w:rsidR="00434499" w:rsidRPr="004156E5">
        <w:t xml:space="preserve"> (</w:t>
      </w:r>
      <w:r w:rsidR="00434499" w:rsidRPr="004156E5">
        <w:rPr>
          <w:noProof/>
        </w:rPr>
        <w:t>Morrisey &amp; Woods 2015)</w:t>
      </w:r>
      <w:r w:rsidRPr="004156E5">
        <w:t xml:space="preserve">. </w:t>
      </w:r>
    </w:p>
    <w:p w14:paraId="3768D539" w14:textId="44C0F240" w:rsidR="00231E80" w:rsidRPr="004156E5" w:rsidRDefault="00FB1E36" w:rsidP="00420C96">
      <w:pPr>
        <w:pStyle w:val="ListBullet"/>
        <w:numPr>
          <w:ilvl w:val="0"/>
          <w:numId w:val="0"/>
        </w:numPr>
      </w:pPr>
      <w:r w:rsidRPr="004156E5">
        <w:t xml:space="preserve">Although </w:t>
      </w:r>
      <w:r w:rsidR="00EB5850" w:rsidRPr="004156E5">
        <w:t>they are</w:t>
      </w:r>
      <w:r w:rsidRPr="004156E5">
        <w:t xml:space="preserve"> labour intensive</w:t>
      </w:r>
      <w:r w:rsidR="00AE2290" w:rsidRPr="004156E5">
        <w:t xml:space="preserve"> and time consuming</w:t>
      </w:r>
      <w:r w:rsidRPr="004156E5">
        <w:t>,</w:t>
      </w:r>
      <w:r w:rsidR="00AE2290" w:rsidRPr="004156E5">
        <w:t xml:space="preserve"> </w:t>
      </w:r>
      <w:r w:rsidR="00135744" w:rsidRPr="004156E5">
        <w:t xml:space="preserve">manual </w:t>
      </w:r>
      <w:r w:rsidR="00B41EB1" w:rsidRPr="004156E5">
        <w:t>methods such as handpicking</w:t>
      </w:r>
      <w:r w:rsidR="00AD26DE" w:rsidRPr="004156E5">
        <w:t>,</w:t>
      </w:r>
      <w:r w:rsidR="00BB768A" w:rsidRPr="004156E5">
        <w:t xml:space="preserve"> </w:t>
      </w:r>
      <w:r w:rsidR="00AE134C" w:rsidRPr="004156E5">
        <w:t>brushing</w:t>
      </w:r>
      <w:r w:rsidR="00BB768A" w:rsidRPr="004156E5">
        <w:t>,</w:t>
      </w:r>
      <w:r w:rsidR="00AE134C" w:rsidRPr="004156E5">
        <w:t xml:space="preserve"> </w:t>
      </w:r>
      <w:r w:rsidR="00BB768A" w:rsidRPr="004156E5">
        <w:t xml:space="preserve">and scraping </w:t>
      </w:r>
      <w:r w:rsidR="00135744" w:rsidRPr="004156E5">
        <w:t>can be effective</w:t>
      </w:r>
      <w:r w:rsidR="00B84BC0" w:rsidRPr="004156E5">
        <w:t xml:space="preserve"> for the removal of </w:t>
      </w:r>
      <w:r w:rsidR="00B41EB1" w:rsidRPr="004156E5">
        <w:t>solitary ascidians</w:t>
      </w:r>
      <w:r w:rsidR="00932A2A" w:rsidRPr="004156E5">
        <w:t xml:space="preserve"> </w:t>
      </w:r>
      <w:r w:rsidR="00932A2A" w:rsidRPr="004156E5">
        <w:fldChar w:fldCharType="begin">
          <w:fldData xml:space="preserve">PEVuZE5vdGU+PENpdGU+PEF1dGhvcj5QbGV1czwvQXV0aG9yPjxZZWFyPjIwMDg8L1llYXI+PFJl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==
</w:fldData>
        </w:fldChar>
      </w:r>
      <w:r w:rsidR="009E7F05" w:rsidRPr="004156E5">
        <w:instrText xml:space="preserve"> ADDIN EN.CITE </w:instrText>
      </w:r>
      <w:r w:rsidR="009E7F05" w:rsidRPr="004156E5">
        <w:fldChar w:fldCharType="begin">
          <w:fldData xml:space="preserve">PEVuZE5vdGU+PENpdGU+PEF1dGhvcj5QbGV1czwvQXV0aG9yPjxZZWFyPjIwMDg8L1llYXI+PFJl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==
</w:fldData>
        </w:fldChar>
      </w:r>
      <w:r w:rsidR="009E7F05" w:rsidRPr="004156E5">
        <w:instrText xml:space="preserve"> ADDIN EN.CITE.DATA </w:instrText>
      </w:r>
      <w:r w:rsidR="009E7F05" w:rsidRPr="004156E5">
        <w:fldChar w:fldCharType="end"/>
      </w:r>
      <w:r w:rsidR="00932A2A" w:rsidRPr="004156E5">
        <w:fldChar w:fldCharType="separate"/>
      </w:r>
      <w:r w:rsidR="009E7F05" w:rsidRPr="004156E5">
        <w:rPr>
          <w:noProof/>
        </w:rPr>
        <w:t xml:space="preserve">(Muñoz &amp; McDonald </w:t>
      </w:r>
      <w:r w:rsidR="009E7F05" w:rsidRPr="004156E5">
        <w:rPr>
          <w:noProof/>
        </w:rPr>
        <w:lastRenderedPageBreak/>
        <w:t>2014; Pleus et al. 2008)</w:t>
      </w:r>
      <w:r w:rsidR="00932A2A" w:rsidRPr="004156E5">
        <w:fldChar w:fldCharType="end"/>
      </w:r>
      <w:r w:rsidR="00932A2A" w:rsidRPr="004156E5">
        <w:t>.</w:t>
      </w:r>
      <w:r w:rsidR="00596C9C" w:rsidRPr="004156E5">
        <w:t xml:space="preserve"> </w:t>
      </w:r>
      <w:r w:rsidR="00B41EB1" w:rsidRPr="004156E5">
        <w:t xml:space="preserve">However, these methods are ineffective for colonial species as they can cause fragmentation and potentially spread of invasive taxa </w:t>
      </w:r>
      <w:r w:rsidR="00B41EB1" w:rsidRPr="004156E5">
        <w:fldChar w:fldCharType="begin">
          <w:fldData xml:space="preserve">PEVuZE5vdGU+PENpdGU+PEF1dGhvcj5NdcOxb3o8L0F1dGhvcj48WWVhcj4yMDE0PC9ZZWFyPjxS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</w:fldData>
        </w:fldChar>
      </w:r>
      <w:r w:rsidR="009E7F05" w:rsidRPr="004156E5">
        <w:instrText xml:space="preserve"> ADDIN EN.CITE </w:instrText>
      </w:r>
      <w:r w:rsidR="009E7F05" w:rsidRPr="004156E5">
        <w:fldChar w:fldCharType="begin">
          <w:fldData xml:space="preserve">PEVuZE5vdGU+PENpdGU+PEF1dGhvcj5NdcOxb3o8L0F1dGhvcj48WWVhcj4yMDE0PC9ZZWFyPjxS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</w:fldData>
        </w:fldChar>
      </w:r>
      <w:r w:rsidR="009E7F05" w:rsidRPr="004156E5">
        <w:instrText xml:space="preserve"> ADDIN EN.CITE.DATA </w:instrText>
      </w:r>
      <w:r w:rsidR="009E7F05" w:rsidRPr="004156E5">
        <w:fldChar w:fldCharType="end"/>
      </w:r>
      <w:r w:rsidR="00B41EB1" w:rsidRPr="004156E5">
        <w:fldChar w:fldCharType="separate"/>
      </w:r>
      <w:r w:rsidR="009E7F05" w:rsidRPr="004156E5">
        <w:rPr>
          <w:noProof/>
        </w:rPr>
        <w:t>(Muñoz &amp; McDonald 2014; Switzer et al. 2011)</w:t>
      </w:r>
      <w:r w:rsidR="00B41EB1" w:rsidRPr="004156E5">
        <w:fldChar w:fldCharType="end"/>
      </w:r>
      <w:r w:rsidR="00B41EB1" w:rsidRPr="004156E5">
        <w:t xml:space="preserve">. </w:t>
      </w:r>
      <w:r w:rsidR="00C51BAF" w:rsidRPr="004156E5">
        <w:t xml:space="preserve">Manual removal can be complemented with other methods such as chemical treatments and encapsulation </w:t>
      </w:r>
      <w:r w:rsidR="00C51BAF" w:rsidRPr="004156E5">
        <w:fldChar w:fldCharType="begin">
          <w:fldData xml:space="preserve">PEVuZE5vdGU+PENpdGU+PEF1dGhvcj5NdcOxb3o8L0F1dGhvcj48WWVhcj4yMDE0PC9ZZWFyPjxS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</w:fldData>
        </w:fldChar>
      </w:r>
      <w:r w:rsidR="00C51BAF" w:rsidRPr="004156E5">
        <w:instrText xml:space="preserve"> ADDIN EN.CITE </w:instrText>
      </w:r>
      <w:r w:rsidR="00C51BAF" w:rsidRPr="004156E5">
        <w:fldChar w:fldCharType="begin">
          <w:fldData xml:space="preserve">PEVuZE5vdGU+PENpdGU+PEF1dGhvcj5NdcOxb3o8L0F1dGhvcj48WWVhcj4yMDE0PC9ZZWFyPjxS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</w:fldData>
        </w:fldChar>
      </w:r>
      <w:r w:rsidR="00C51BAF" w:rsidRPr="004156E5">
        <w:instrText xml:space="preserve"> ADDIN EN.CITE.DATA </w:instrText>
      </w:r>
      <w:r w:rsidR="00C51BAF" w:rsidRPr="004156E5">
        <w:fldChar w:fldCharType="end"/>
      </w:r>
      <w:r w:rsidR="00C51BAF" w:rsidRPr="004156E5">
        <w:fldChar w:fldCharType="separate"/>
      </w:r>
      <w:r w:rsidR="00C51BAF" w:rsidRPr="004156E5">
        <w:rPr>
          <w:noProof/>
        </w:rPr>
        <w:t>(Muñoz &amp; McDonald 2014; Switzer et al. 2011)</w:t>
      </w:r>
      <w:r w:rsidR="00C51BAF" w:rsidRPr="004156E5">
        <w:fldChar w:fldCharType="end"/>
      </w:r>
      <w:r w:rsidR="00C51BAF" w:rsidRPr="004156E5">
        <w:t>.</w:t>
      </w:r>
    </w:p>
    <w:p w14:paraId="00782E53" w14:textId="2320772B" w:rsidR="001C319A" w:rsidRPr="005739FA" w:rsidRDefault="00032760" w:rsidP="005739FA">
      <w:pPr>
        <w:pStyle w:val="Heading6"/>
        <w:rPr>
          <w:color w:val="0D0D0D" w:themeColor="text1" w:themeTint="F2"/>
        </w:rPr>
      </w:pPr>
      <w:r w:rsidRPr="00462812">
        <w:rPr>
          <w:rStyle w:val="Heading6Char"/>
          <w:rFonts w:eastAsiaTheme="minorHAnsi" w:cstheme="minorBidi"/>
          <w:b/>
          <w:color w:val="0D0D0D" w:themeColor="text1" w:themeTint="F2"/>
        </w:rPr>
        <w:t>5.3</w:t>
      </w:r>
      <w:r w:rsidR="001C319A" w:rsidRPr="00462812">
        <w:rPr>
          <w:rStyle w:val="Heading6Char"/>
          <w:rFonts w:eastAsiaTheme="minorHAnsi" w:cstheme="minorBidi"/>
          <w:b/>
          <w:color w:val="0D0D0D" w:themeColor="text1" w:themeTint="F2"/>
        </w:rPr>
        <w:t>.1.</w:t>
      </w:r>
      <w:r w:rsidR="00101887" w:rsidRPr="00462812">
        <w:rPr>
          <w:rStyle w:val="Heading6Char"/>
          <w:rFonts w:eastAsiaTheme="minorHAnsi" w:cstheme="minorBidi"/>
          <w:b/>
          <w:color w:val="0D0D0D" w:themeColor="text1" w:themeTint="F2"/>
        </w:rPr>
        <w:t>5</w:t>
      </w:r>
      <w:r w:rsidR="001C319A" w:rsidRPr="00462812">
        <w:rPr>
          <w:rStyle w:val="Heading6Char"/>
          <w:rFonts w:eastAsiaTheme="minorHAnsi" w:cstheme="minorBidi"/>
          <w:b/>
          <w:color w:val="0D0D0D" w:themeColor="text1" w:themeTint="F2"/>
        </w:rPr>
        <w:t xml:space="preserve"> </w:t>
      </w:r>
      <w:r w:rsidR="001C319A" w:rsidRPr="005739FA">
        <w:rPr>
          <w:color w:val="0D0D0D" w:themeColor="text1" w:themeTint="F2"/>
        </w:rPr>
        <w:t>Mechanical removal</w:t>
      </w:r>
    </w:p>
    <w:p w14:paraId="7D34B6D0" w14:textId="5DE560BB" w:rsidR="009C0501" w:rsidRDefault="004156E5" w:rsidP="00420C96">
      <w:r w:rsidRPr="00846769">
        <w:t xml:space="preserve">Mechanical removal entails use of machinery to directly remove the target species and may involve techniques such as mowing, dredging, trawling, or mopping. Care must be taken during mechanical removal </w:t>
      </w:r>
      <w:r w:rsidR="008B6474">
        <w:t>because</w:t>
      </w:r>
      <w:r w:rsidRPr="00846769">
        <w:t xml:space="preserve"> colonial </w:t>
      </w:r>
      <w:r>
        <w:t>ascidians</w:t>
      </w:r>
      <w:r w:rsidRPr="00846769">
        <w:t xml:space="preserve"> may be capable of regenerating from fragments. Mechanical removal </w:t>
      </w:r>
      <w:r>
        <w:t>will increase the area capable of being treated</w:t>
      </w:r>
      <w:r w:rsidRPr="00846769">
        <w:t xml:space="preserve"> compared to manual removal.</w:t>
      </w:r>
      <w:r>
        <w:t xml:space="preserve"> </w:t>
      </w:r>
      <w:r w:rsidR="00965764">
        <w:t xml:space="preserve">Mechanical brushes and </w:t>
      </w:r>
      <w:r w:rsidR="00466EC4">
        <w:t xml:space="preserve">underwater brush cart systems </w:t>
      </w:r>
      <w:r w:rsidR="00E30493">
        <w:t xml:space="preserve">can be more effective than manual methods for </w:t>
      </w:r>
      <w:r w:rsidR="00597D1A">
        <w:t xml:space="preserve">defouling large surface areas </w:t>
      </w:r>
      <w:r w:rsidR="00597D1A">
        <w:fldChar w:fldCharType="begin"/>
      </w:r>
      <w:r w:rsidR="00F31197">
        <w:instrText xml:space="preserve"> ADDIN EN.CITE &lt;EndNote&gt;&lt;Cite&gt;&lt;Author&gt;Morrisey&lt;/Author&gt;&lt;Year&gt;2015&lt;/Year&gt;&lt;RecNum&gt;5360&lt;/RecNum&gt;&lt;DisplayText&gt;(Morrisey &amp;amp; Woods 2015)&lt;/DisplayText&gt;&lt;record&gt;&lt;rec-number&gt;5360&lt;/rec-number&gt;&lt;foreign-keys&gt;&lt;key app="EN" db-id="5pw5zxs03zavz2esrer5zreaaer2f9v0wf9p" timestamp="1708477795" guid="c3cef727-5bf8-4107-b096-7e0f5f882691"&gt;5360&lt;/key&gt;&lt;/foreign-keys&gt;&lt;ref-type name="Report"&gt;27&lt;/ref-type&gt;&lt;contributors&gt;&lt;authors&gt;&lt;author&gt;Morrisey, Donald&lt;/author&gt;&lt;author&gt;Woods, Chris&lt;/author&gt;&lt;/authors&gt;&lt;tertiary-authors&gt;&lt;author&gt;Ministry for Primary Industries&lt;/author&gt;&lt;/tertiary-authors&gt;&lt;/contributors&gt;&lt;titles&gt;&lt;title&gt;In-water cleaning technologies: review of information&lt;/title&gt;&lt;secondary-title&gt;MPI Technical Paper&lt;/secondary-title&gt;&lt;/titles&gt;&lt;pages&gt;53&lt;/pages&gt;&lt;number&gt;2015/38&lt;/number&gt;&lt;dates&gt;&lt;year&gt;2015&lt;/year&gt;&lt;/dates&gt;&lt;pub-location&gt;Wellington&lt;/pub-location&gt;&lt;publisher&gt;Ministry for Primary Industries&lt;/publisher&gt;&lt;isbn&gt;2015/38&lt;/isbn&gt;&lt;urls&gt;&lt;related-urls&gt;&lt;url&gt;https://www.mpi.govt.nz/dmsdocument/10814-In-water-cleaning-technologies-Review-of-information&lt;/url&gt;&lt;/related-urls&gt;&lt;/urls&gt;&lt;/record&gt;&lt;/Cite&gt;&lt;/EndNote&gt;</w:instrText>
      </w:r>
      <w:r w:rsidR="00597D1A">
        <w:fldChar w:fldCharType="separate"/>
      </w:r>
      <w:r w:rsidR="00597D1A">
        <w:rPr>
          <w:noProof/>
        </w:rPr>
        <w:t>(Morrisey &amp; Woods 2015)</w:t>
      </w:r>
      <w:r w:rsidR="00597D1A">
        <w:fldChar w:fldCharType="end"/>
      </w:r>
      <w:r w:rsidR="00597D1A">
        <w:t>, but they are unsuitable for colonial species</w:t>
      </w:r>
      <w:r w:rsidR="002C7DBE">
        <w:t xml:space="preserve"> unless all fragments are effectively contained</w:t>
      </w:r>
      <w:r w:rsidR="00597D1A">
        <w:t xml:space="preserve">. </w:t>
      </w:r>
      <w:r w:rsidR="009C0501">
        <w:t xml:space="preserve">Rotating brush systems combined with suction have been tested for the removal </w:t>
      </w:r>
      <w:r w:rsidR="00170863">
        <w:t xml:space="preserve">invasive ascidians (see </w:t>
      </w:r>
      <w:hyperlink w:anchor="_4.6.1.6_High-pressure_water" w:history="1">
        <w:r w:rsidR="00D972D7" w:rsidRPr="004156E5">
          <w:rPr>
            <w:rStyle w:val="Hyperlink"/>
          </w:rPr>
          <w:t>S</w:t>
        </w:r>
        <w:r w:rsidR="00142423" w:rsidRPr="004156E5">
          <w:rPr>
            <w:rStyle w:val="Hyperlink"/>
          </w:rPr>
          <w:t>ection</w:t>
        </w:r>
        <w:r w:rsidR="00A52BFC" w:rsidRPr="004156E5">
          <w:rPr>
            <w:rStyle w:val="Hyperlink"/>
          </w:rPr>
          <w:t xml:space="preserve"> 5.3.1.</w:t>
        </w:r>
        <w:r w:rsidRPr="004156E5">
          <w:rPr>
            <w:rStyle w:val="Hyperlink"/>
          </w:rPr>
          <w:t>6</w:t>
        </w:r>
      </w:hyperlink>
      <w:r>
        <w:t xml:space="preserve"> </w:t>
      </w:r>
      <w:r w:rsidR="002678DE">
        <w:t>below).</w:t>
      </w:r>
    </w:p>
    <w:p w14:paraId="34182444" w14:textId="4869CA40" w:rsidR="004156E5" w:rsidRPr="00420C96" w:rsidRDefault="004156E5" w:rsidP="00420C96">
      <w:r w:rsidRPr="00846769">
        <w:t>The efficacy and environmental impact of</w:t>
      </w:r>
      <w:r>
        <w:t xml:space="preserve"> mechanical</w:t>
      </w:r>
      <w:r w:rsidRPr="00846769">
        <w:t xml:space="preserve"> tools should be considered when implemented as part of a management response. Some of these practices can cause considerable bycatch or ecological damage, either through direct disturbance of the assemblages or through modification of habitat (</w:t>
      </w:r>
      <w:r>
        <w:t>e.g.</w:t>
      </w:r>
      <w:r w:rsidRPr="00846769">
        <w:t xml:space="preserve"> removal of habitat</w:t>
      </w:r>
      <w:r w:rsidRPr="00846769">
        <w:noBreakHyphen/>
        <w:t xml:space="preserve">forming species, increased turbidity, release of toxic chemicals from the seabed). </w:t>
      </w:r>
    </w:p>
    <w:p w14:paraId="1B6E2F9A" w14:textId="50501158" w:rsidR="00093C0E" w:rsidRPr="005739FA" w:rsidRDefault="00093C0E" w:rsidP="005739FA">
      <w:pPr>
        <w:pStyle w:val="Heading6"/>
        <w:rPr>
          <w:color w:val="0D0D0D" w:themeColor="text1" w:themeTint="F2"/>
        </w:rPr>
      </w:pPr>
      <w:bookmarkStart w:id="349" w:name="_4.6.1.6_High-pressure_water"/>
      <w:bookmarkStart w:id="350" w:name="_5.3.4.6.1.6_High-pressure_water"/>
      <w:bookmarkStart w:id="351" w:name="_5.3.1.6_High-pressure_water"/>
      <w:bookmarkStart w:id="352" w:name="_5.3.1.6_Underwater_vacuum,"/>
      <w:bookmarkEnd w:id="349"/>
      <w:bookmarkEnd w:id="350"/>
      <w:bookmarkEnd w:id="351"/>
      <w:bookmarkEnd w:id="352"/>
      <w:r w:rsidRPr="00462812">
        <w:rPr>
          <w:rStyle w:val="Heading6Char"/>
          <w:rFonts w:eastAsiaTheme="minorHAnsi" w:cstheme="minorBidi"/>
          <w:b/>
          <w:color w:val="0D0D0D" w:themeColor="text1" w:themeTint="F2"/>
        </w:rPr>
        <w:t>5.3.1.</w:t>
      </w:r>
      <w:r w:rsidR="0070387B" w:rsidRPr="005739FA">
        <w:rPr>
          <w:rStyle w:val="Heading6Char"/>
          <w:rFonts w:eastAsiaTheme="minorHAnsi" w:cstheme="minorBidi"/>
          <w:b/>
          <w:color w:val="0D0D0D" w:themeColor="text1" w:themeTint="F2"/>
        </w:rPr>
        <w:t>6</w:t>
      </w:r>
      <w:r w:rsidRPr="00462812">
        <w:rPr>
          <w:rStyle w:val="Heading6Char"/>
          <w:rFonts w:eastAsiaTheme="minorHAnsi" w:cstheme="minorBidi"/>
          <w:b/>
          <w:color w:val="0D0D0D" w:themeColor="text1" w:themeTint="F2"/>
        </w:rPr>
        <w:t xml:space="preserve"> </w:t>
      </w:r>
      <w:r w:rsidRPr="005739FA">
        <w:rPr>
          <w:color w:val="0D0D0D" w:themeColor="text1" w:themeTint="F2"/>
        </w:rPr>
        <w:t>Underwater vacuum, suction, and filtration systems</w:t>
      </w:r>
    </w:p>
    <w:p w14:paraId="6D24F3BF" w14:textId="5B2488A9" w:rsidR="00093C0E" w:rsidRDefault="00F563A3" w:rsidP="005739FA">
      <w:r w:rsidRPr="00846769">
        <w:t>Underwater vacuum systems are flexible suction hoses attached to small dredges to suck the target organism from marine sediments or from fouling surfaces. Care must be taken to properly filter the water and capture all material to prevent the spread by fragments or release of any larvae (</w:t>
      </w:r>
      <w:r w:rsidRPr="00B95B90">
        <w:t>Coutts 2002). Underwater vacuum</w:t>
      </w:r>
      <w:r w:rsidRPr="00846769">
        <w:t xml:space="preserve"> is best suited to infrastructure or sites where substrates are primarily sandy.</w:t>
      </w:r>
      <w:r w:rsidR="000259E7">
        <w:t xml:space="preserve"> </w:t>
      </w:r>
      <w:r w:rsidR="00093C0E" w:rsidRPr="002F5A20">
        <w:t xml:space="preserve">The </w:t>
      </w:r>
      <w:hyperlink r:id="rId176" w:anchor="generic-manual" w:history="1">
        <w:r w:rsidR="00093C0E">
          <w:rPr>
            <w:rStyle w:val="Hyperlink"/>
            <w:rFonts w:eastAsia="Times New Roman" w:cstheme="minorHAnsi"/>
            <w:lang w:eastAsia="en-AU"/>
          </w:rPr>
          <w:t>Marine pest response manua</w:t>
        </w:r>
        <w:r w:rsidR="00093C0E" w:rsidRPr="00E84990">
          <w:rPr>
            <w:rStyle w:val="Hyperlink"/>
            <w:rFonts w:eastAsia="Times New Roman" w:cstheme="minorHAnsi"/>
            <w:lang w:eastAsia="en-AU"/>
          </w:rPr>
          <w:t>l</w:t>
        </w:r>
      </w:hyperlink>
      <w:r w:rsidR="00093C0E" w:rsidRPr="002F5A20">
        <w:t xml:space="preserve"> lists suction as a mixed success tool for</w:t>
      </w:r>
      <w:r w:rsidR="00093C0E">
        <w:t xml:space="preserve"> the removal of</w:t>
      </w:r>
      <w:r w:rsidR="00093C0E" w:rsidRPr="002F5A20">
        <w:t xml:space="preserve"> </w:t>
      </w:r>
      <w:r w:rsidR="00093C0E" w:rsidRPr="002F5A20">
        <w:rPr>
          <w:i/>
          <w:iCs/>
        </w:rPr>
        <w:t>D. vexillum</w:t>
      </w:r>
      <w:r w:rsidR="00093C0E" w:rsidRPr="002F5A20">
        <w:t>.</w:t>
      </w:r>
      <w:r w:rsidR="00093C0E">
        <w:t xml:space="preserve"> Multiple, repeated treatments with suction devices may be a potential solution to increase removal rates.</w:t>
      </w:r>
    </w:p>
    <w:p w14:paraId="3DA7C732" w14:textId="7BA59687" w:rsidR="00093C0E" w:rsidRDefault="00093C0E" w:rsidP="005739FA">
      <w:pPr>
        <w:pStyle w:val="ListBullet"/>
        <w:numPr>
          <w:ilvl w:val="0"/>
          <w:numId w:val="0"/>
        </w:numPr>
        <w:spacing w:before="0" w:after="200"/>
      </w:pPr>
      <w:r>
        <w:t xml:space="preserve">Underwater vacuuming and filtering to remove </w:t>
      </w:r>
      <w:r>
        <w:rPr>
          <w:i/>
          <w:iCs/>
        </w:rPr>
        <w:t xml:space="preserve">D. vexillum </w:t>
      </w:r>
      <w:r>
        <w:t xml:space="preserve">in New Zealand was deemed expensive, ineffective at removing colonies from the seabed, and </w:t>
      </w:r>
      <w:r w:rsidR="000259E7">
        <w:t xml:space="preserve">facilitated </w:t>
      </w:r>
      <w:r>
        <w:rPr>
          <w:i/>
          <w:iCs/>
        </w:rPr>
        <w:t xml:space="preserve">D. vexillum </w:t>
      </w:r>
      <w:r>
        <w:t xml:space="preserve">spread considerably while the trial was conducted </w:t>
      </w:r>
      <w:r w:rsidRPr="001F1117">
        <w:fldChar w:fldCharType="begin"/>
      </w:r>
      <w:r>
        <w:instrText xml:space="preserve"> ADDIN EN.CITE &lt;EndNote&gt;&lt;Cite&gt;&lt;Author&gt;Coutts&lt;/Author&gt;&lt;Year&gt;2007&lt;/Year&gt;&lt;RecNum&gt;5415&lt;/RecNum&gt;&lt;DisplayText&gt;(Coutts &amp;amp; Forrest 2007)&lt;/DisplayText&gt;&lt;record&gt;&lt;rec-number&gt;5415&lt;/rec-number&gt;&lt;foreign-keys&gt;&lt;key app="EN" db-id="5pw5zxs03zavz2esrer5zreaaer2f9v0wf9p" timestamp="1708635588" guid="cc163492-851c-46f3-a988-92f7bc3cc021"&gt;5415&lt;/key&gt;&lt;/foreign-keys&gt;&lt;ref-type name="Journal Article"&gt;17&lt;/ref-type&gt;&lt;contributors&gt;&lt;authors&gt;&lt;author&gt;Coutts, Ashley D. M.&lt;/author&gt;&lt;author&gt;Forrest, Barrie M.&lt;/author&gt;&lt;/authors&gt;&lt;/contributors&gt;&lt;titles&gt;&lt;title&gt;&lt;style face="normal" font="default" size="100%"&gt;Development and application of tools for incursion response: lessons learned from the management of the fouling pest &lt;/style&gt;&lt;style face="italic" font="default" size="100%"&gt;Didemnum vexillum&lt;/style&gt;&lt;/title&gt;&lt;secondary-title&gt;Journal of Experimental Marine Biology and Ecology&lt;/secondary-title&gt;&lt;/titles&gt;&lt;periodical&gt;&lt;full-title&gt;Journal of Experimental Marine Biology and Ecology&lt;/full-title&gt;&lt;/periodical&gt;&lt;pages&gt;154-162&lt;/pages&gt;&lt;volume&gt;342&lt;/volume&gt;&lt;number&gt;1&lt;/number&gt;&lt;section&gt;154&lt;/section&gt;&lt;dates&gt;&lt;year&gt;2007&lt;/year&gt;&lt;/dates&gt;&lt;isbn&gt;00220981&lt;/isbn&gt;&lt;urls&gt;&lt;/urls&gt;&lt;electronic-resource-num&gt;10.1016/j.jembe.2006.10.042&lt;/electronic-resource-num&gt;&lt;/record&gt;&lt;/Cite&gt;&lt;/EndNote&gt;</w:instrText>
      </w:r>
      <w:r w:rsidRPr="001F1117">
        <w:fldChar w:fldCharType="separate"/>
      </w:r>
      <w:r>
        <w:rPr>
          <w:noProof/>
        </w:rPr>
        <w:t>(Coutts &amp; Forrest 2007;</w:t>
      </w:r>
      <w:r w:rsidRPr="00052ABC">
        <w:rPr>
          <w:noProof/>
        </w:rPr>
        <w:t xml:space="preserve"> </w:t>
      </w:r>
      <w:r>
        <w:rPr>
          <w:noProof/>
        </w:rPr>
        <w:t>Morrisey &amp; Woods 2015)</w:t>
      </w:r>
      <w:r w:rsidRPr="001F1117">
        <w:fldChar w:fldCharType="end"/>
      </w:r>
      <w:r w:rsidRPr="001F1117">
        <w:t>.</w:t>
      </w:r>
      <w:r>
        <w:t xml:space="preserve"> Diver-operated rotating brush systems coupled with a suction system for collecting debris (i.e. combined manual and suction removal) are effective for removing low-to-moderate levels of fouling (including colonial ascidians), but their performance may be poor at higher levels </w:t>
      </w:r>
      <w:r>
        <w:fldChar w:fldCharType="begin"/>
      </w:r>
      <w:r>
        <w:instrText xml:space="preserve"> ADDIN EN.CITE &lt;EndNote&gt;&lt;Cite&gt;&lt;Author&gt;Hopkins&lt;/Author&gt;&lt;Year&gt;2008&lt;/Year&gt;&lt;RecNum&gt;5359&lt;/RecNum&gt;&lt;DisplayText&gt;(Hopkins et al. 2008)&lt;/DisplayText&gt;&lt;record&gt;&lt;rec-number&gt;5359&lt;/rec-number&gt;&lt;foreign-keys&gt;&lt;key app="EN" db-id="5pw5zxs03zavz2esrer5zreaaer2f9v0wf9p" timestamp="1708477373" guid="059e217c-1735-4b11-b962-3836e41546d7"&gt;5359&lt;/key&gt;&lt;/foreign-keys&gt;&lt;ref-type name="Report"&gt;27&lt;/ref-type&gt;&lt;contributors&gt;&lt;authors&gt;&lt;author&gt;Hopkins, Grant&lt;/author&gt;&lt;author&gt;Forrest, Barrie&lt;/author&gt;&lt;author&gt;Coutts, Ashley&lt;/author&gt;&lt;/authors&gt;&lt;tertiary-authors&gt;&lt;author&gt;Ministry of Agriculture and Forestry (MAF), Biosecurity New Zealand&lt;/author&gt;&lt;/tertiary-authors&gt;&lt;/contributors&gt;&lt;titles&gt;&lt;title&gt;Determining the efficacy of incursion response tools: rotating brush technology (coupled with suction capability) &lt;/title&gt;&lt;secondary-title&gt;MAF Biosecurity New Zealand Technical Paper&lt;/secondary-title&gt;&lt;/titles&gt;&lt;pages&gt;65&lt;/pages&gt;&lt;number&gt;2009/39&lt;/number&gt;&lt;dates&gt;&lt;year&gt;2008&lt;/year&gt;&lt;/dates&gt;&lt;pub-location&gt;Wellington&lt;/pub-location&gt;&lt;publisher&gt;Ministry of Agriculture and Forestry (MAF), Biosecurity New Zealand&lt;/publisher&gt;&lt;isbn&gt;2009/39&lt;/isbn&gt;&lt;urls&gt;&lt;related-urls&gt;&lt;url&gt;https://niwa.co.nz/static/marine-biosecurity/marine-response-tools-rotating-brushes.pdf&lt;/url&gt;&lt;/related-urls&gt;&lt;/urls&gt;&lt;/record&gt;&lt;/Cite&gt;&lt;/EndNote&gt;</w:instrText>
      </w:r>
      <w:r>
        <w:fldChar w:fldCharType="separate"/>
      </w:r>
      <w:r>
        <w:rPr>
          <w:noProof/>
        </w:rPr>
        <w:t>(Hopkins et al. 2008)</w:t>
      </w:r>
      <w:r>
        <w:fldChar w:fldCharType="end"/>
      </w:r>
      <w:r>
        <w:t xml:space="preserve">. While device may capture &gt;95% of removed material, the approach is considered inappropriate because it is easy for divers to inadvertently detach fouling organisms while manipulating the devices or miss patches due to human error or the inaccessibility of the brushes into niches </w:t>
      </w:r>
      <w:r>
        <w:fldChar w:fldCharType="begin"/>
      </w:r>
      <w:r>
        <w:instrText xml:space="preserve"> ADDIN EN.CITE &lt;EndNote&gt;&lt;Cite&gt;&lt;Author&gt;Hopkins&lt;/Author&gt;&lt;Year&gt;2008&lt;/Year&gt;&lt;RecNum&gt;5359&lt;/RecNum&gt;&lt;DisplayText&gt;(Hopkins et al. 2008)&lt;/DisplayText&gt;&lt;record&gt;&lt;rec-number&gt;5359&lt;/rec-number&gt;&lt;foreign-keys&gt;&lt;key app="EN" db-id="5pw5zxs03zavz2esrer5zreaaer2f9v0wf9p" timestamp="1708477373" guid="059e217c-1735-4b11-b962-3836e41546d7"&gt;5359&lt;/key&gt;&lt;/foreign-keys&gt;&lt;ref-type name="Report"&gt;27&lt;/ref-type&gt;&lt;contributors&gt;&lt;authors&gt;&lt;author&gt;Hopkins, Grant&lt;/author&gt;&lt;author&gt;Forrest, Barrie&lt;/author&gt;&lt;author&gt;Coutts, Ashley&lt;/author&gt;&lt;/authors&gt;&lt;tertiary-authors&gt;&lt;author&gt;Ministry of Agriculture and Forestry (MAF), Biosecurity New Zealand&lt;/author&gt;&lt;/tertiary-authors&gt;&lt;/contributors&gt;&lt;titles&gt;&lt;title&gt;Determining the efficacy of incursion response tools: rotating brush technology (coupled with suction capability) &lt;/title&gt;&lt;secondary-title&gt;MAF Biosecurity New Zealand Technical Paper&lt;/secondary-title&gt;&lt;/titles&gt;&lt;pages&gt;65&lt;/pages&gt;&lt;number&gt;2009/39&lt;/number&gt;&lt;dates&gt;&lt;year&gt;2008&lt;/year&gt;&lt;/dates&gt;&lt;pub-location&gt;Wellington&lt;/pub-location&gt;&lt;publisher&gt;Ministry of Agriculture and Forestry (MAF), Biosecurity New Zealand&lt;/publisher&gt;&lt;isbn&gt;2009/39&lt;/isbn&gt;&lt;urls&gt;&lt;related-urls&gt;&lt;url&gt;https://niwa.co.nz/static/marine-biosecurity/marine-response-tools-rotating-brushes.pdf&lt;/url&gt;&lt;/related-urls&gt;&lt;/urls&gt;&lt;/record&gt;&lt;/Cite&gt;&lt;/EndNote&gt;</w:instrText>
      </w:r>
      <w:r>
        <w:fldChar w:fldCharType="separate"/>
      </w:r>
      <w:r>
        <w:rPr>
          <w:noProof/>
        </w:rPr>
        <w:t>(Hopkins et al. 2008)</w:t>
      </w:r>
      <w:r>
        <w:fldChar w:fldCharType="end"/>
      </w:r>
      <w:r>
        <w:t xml:space="preserve">. </w:t>
      </w:r>
      <w:r>
        <w:fldChar w:fldCharType="begin"/>
      </w:r>
      <w:r>
        <w:instrText xml:space="preserve"> ADDIN EN.CITE &lt;EndNote&gt;&lt;Cite AuthorYear="1"&gt;&lt;Author&gt;Inglis&lt;/Author&gt;&lt;Year&gt;2013&lt;/Year&gt;&lt;RecNum&gt;5411&lt;/RecNum&gt;&lt;DisplayText&gt;Inglis et al. (2013)&lt;/DisplayText&gt;&lt;record&gt;&lt;rec-number&gt;5411&lt;/rec-number&gt;&lt;foreign-keys&gt;&lt;key app="EN" db-id="5pw5zxs03zavz2esrer5zreaaer2f9v0wf9p" timestamp="1708632579" guid="7764e7ea-5a01-45cf-ae1e-433133b0c3f6"&gt;5411&lt;/key&gt;&lt;/foreign-keys&gt;&lt;ref-type name="Report"&gt;27&lt;/ref-type&gt;&lt;contributors&gt;&lt;authors&gt;&lt;author&gt;Inglis, Graeme&lt;/author&gt;&lt;author&gt;Morrisey, Don&lt;/author&gt;&lt;author&gt;Woods, Chris&lt;/author&gt;&lt;author&gt;Sinner, Jim&lt;/author&gt;&lt;author&gt;Newton, Mark&lt;/author&gt;&lt;/authors&gt;&lt;/contributors&gt;&lt;titles&gt;&lt;title&gt;Managing the domestic spread of harmful marine organisms: Part A - operational tools for management&lt;/title&gt;&lt;secondary-title&gt;Prepared for Preparedness &amp;amp; Partnerships Directorate, Ministry for Primary Industries&lt;/secondary-title&gt;&lt;/titles&gt;&lt;number&gt;CHC2013-150&lt;/number&gt;&lt;dates&gt;&lt;year&gt;2013&lt;/year&gt;&lt;/dates&gt;&lt;pub-location&gt;National Institute of Water and Atmospheric Research Ltd (NIWA)&lt;/pub-location&gt;&lt;publisher&gt;National Institute of Water and Atmospheric Research Ltd (NIWA)&lt;/publisher&gt;&lt;isbn&gt;CHC2013-150&lt;/isbn&gt;&lt;accession-num&gt;RFP15830&lt;/accession-num&gt;&lt;urls&gt;&lt;related-urls&gt;&lt;url&gt;https://www.bionet.nz/assets/Uploads/Pdf3.pdf&lt;/url&gt;&lt;/related-urls&gt;&lt;/urls&gt;&lt;/record&gt;&lt;/Cite&gt;&lt;/EndNote&gt;</w:instrText>
      </w:r>
      <w:r>
        <w:fldChar w:fldCharType="separate"/>
      </w:r>
      <w:r>
        <w:rPr>
          <w:noProof/>
        </w:rPr>
        <w:t>Inglis et al. (2013)</w:t>
      </w:r>
      <w:r>
        <w:fldChar w:fldCharType="end"/>
      </w:r>
      <w:r>
        <w:t xml:space="preserve"> assessed underwater suction devices and rotating brushes, concluding suction methods were effective for removing large, soft-bodied ascidians but otherwise ineffective, and that rotating brushes were unsuitable for niche areas and had the potential to damage biocidal coatings </w:t>
      </w:r>
      <w:r>
        <w:fldChar w:fldCharType="begin"/>
      </w:r>
      <w:r>
        <w:instrText xml:space="preserve"> ADDIN EN.CITE &lt;EndNote&gt;&lt;Cite&gt;&lt;Author&gt;Inglis&lt;/Author&gt;&lt;Year&gt;2013&lt;/Year&gt;&lt;RecNum&gt;5411&lt;/RecNum&gt;&lt;DisplayText&gt;(Inglis et al. 2013)&lt;/DisplayText&gt;&lt;record&gt;&lt;rec-number&gt;5411&lt;/rec-number&gt;&lt;foreign-keys&gt;&lt;key app="EN" db-id="5pw5zxs03zavz2esrer5zreaaer2f9v0wf9p" timestamp="1708632579" guid="7764e7ea-5a01-45cf-ae1e-433133b0c3f6"&gt;5411&lt;/key&gt;&lt;/foreign-keys&gt;&lt;ref-type name="Report"&gt;27&lt;/ref-type&gt;&lt;contributors&gt;&lt;authors&gt;&lt;author&gt;Inglis, Graeme&lt;/author&gt;&lt;author&gt;Morrisey, Don&lt;/author&gt;&lt;author&gt;Woods, Chris&lt;/author&gt;&lt;author&gt;Sinner, Jim&lt;/author&gt;&lt;author&gt;Newton, Mark&lt;/author&gt;&lt;/authors&gt;&lt;/contributors&gt;&lt;titles&gt;&lt;title&gt;Managing the domestic spread of harmful marine organisms: Part A - operational tools for management&lt;/title&gt;&lt;secondary-title&gt;Prepared for Preparedness &amp;amp; Partnerships Directorate, Ministry for Primary Industries&lt;/secondary-title&gt;&lt;/titles&gt;&lt;number&gt;CHC2013-150&lt;/number&gt;&lt;dates&gt;&lt;year&gt;2013&lt;/year&gt;&lt;/dates&gt;&lt;pub-location&gt;National Institute of Water and Atmospheric Research Ltd (NIWA)&lt;/pub-location&gt;&lt;publisher&gt;National Institute of Water and Atmospheric Research Ltd (NIWA)&lt;/publisher&gt;&lt;isbn&gt;CHC2013-150&lt;/isbn&gt;&lt;accession-num&gt;RFP15830&lt;/accession-num&gt;&lt;urls&gt;&lt;related-urls&gt;&lt;url&gt;https://www.bionet.nz/assets/Uploads/Pdf3.pdf&lt;/url&gt;&lt;/related-urls&gt;&lt;/urls&gt;&lt;/record&gt;&lt;/Cite&gt;&lt;/EndNote&gt;</w:instrText>
      </w:r>
      <w:r>
        <w:fldChar w:fldCharType="separate"/>
      </w:r>
      <w:r>
        <w:rPr>
          <w:noProof/>
        </w:rPr>
        <w:t>(Inglis et al. 2013)</w:t>
      </w:r>
      <w:r>
        <w:fldChar w:fldCharType="end"/>
      </w:r>
      <w:r>
        <w:t xml:space="preserve">. </w:t>
      </w:r>
    </w:p>
    <w:p w14:paraId="45C3BFAB" w14:textId="13C14051" w:rsidR="000259E7" w:rsidRDefault="000259E7" w:rsidP="005739FA">
      <w:r w:rsidRPr="00846769">
        <w:t xml:space="preserve">Use of this method is not suitable for seabeds as poor visibility can be caused by the diver’s contact with the seabed, the dragging of the vacuum pipe, and the reverse flushing action used to clear blockages. When used in fine, muddy sediment or where there is a large quantity of biofouling, </w:t>
      </w:r>
      <w:r w:rsidRPr="00846769">
        <w:lastRenderedPageBreak/>
        <w:t>vacuum filters are easily clogged. Due to the labour</w:t>
      </w:r>
      <w:r w:rsidRPr="00846769">
        <w:noBreakHyphen/>
        <w:t xml:space="preserve">intensive nature and thus high cost of the procedure, </w:t>
      </w:r>
      <w:bookmarkStart w:id="353" w:name="_Hlk158882030"/>
      <w:r w:rsidRPr="00846769">
        <w:t xml:space="preserve">diver assisted underwater vacuum </w:t>
      </w:r>
      <w:bookmarkEnd w:id="353"/>
      <w:r w:rsidRPr="00846769">
        <w:t xml:space="preserve">is most effective against small infestations.  </w:t>
      </w:r>
    </w:p>
    <w:p w14:paraId="3B87C520" w14:textId="4D68AC42" w:rsidR="0045010F" w:rsidRPr="005739FA" w:rsidRDefault="00032760" w:rsidP="005739FA">
      <w:pPr>
        <w:pStyle w:val="Heading6"/>
        <w:rPr>
          <w:color w:val="0D0D0D" w:themeColor="text1" w:themeTint="F2"/>
        </w:rPr>
      </w:pPr>
      <w:bookmarkStart w:id="354" w:name="_5.3.1.7_High-pressure_water"/>
      <w:bookmarkEnd w:id="354"/>
      <w:r w:rsidRPr="00462812">
        <w:rPr>
          <w:rStyle w:val="Heading6Char"/>
          <w:rFonts w:eastAsiaTheme="minorHAnsi" w:cstheme="minorBidi"/>
          <w:b/>
          <w:color w:val="0D0D0D" w:themeColor="text1" w:themeTint="F2"/>
        </w:rPr>
        <w:t>5.3.</w:t>
      </w:r>
      <w:r w:rsidR="00513E50" w:rsidRPr="00462812">
        <w:rPr>
          <w:rStyle w:val="Heading6Char"/>
          <w:rFonts w:eastAsiaTheme="minorHAnsi" w:cstheme="minorBidi"/>
          <w:b/>
          <w:color w:val="0D0D0D" w:themeColor="text1" w:themeTint="F2"/>
        </w:rPr>
        <w:t>1.</w:t>
      </w:r>
      <w:r w:rsidR="0070387B" w:rsidRPr="005739FA">
        <w:rPr>
          <w:rStyle w:val="Heading6Char"/>
          <w:rFonts w:eastAsiaTheme="minorHAnsi" w:cstheme="minorBidi"/>
          <w:b/>
          <w:color w:val="0D0D0D" w:themeColor="text1" w:themeTint="F2"/>
        </w:rPr>
        <w:t>7</w:t>
      </w:r>
      <w:r w:rsidR="0045010F" w:rsidRPr="00462812">
        <w:rPr>
          <w:rStyle w:val="Heading6Char"/>
          <w:rFonts w:eastAsiaTheme="minorHAnsi" w:cstheme="minorBidi"/>
          <w:b/>
          <w:color w:val="0D0D0D" w:themeColor="text1" w:themeTint="F2"/>
        </w:rPr>
        <w:t xml:space="preserve"> </w:t>
      </w:r>
      <w:r w:rsidR="0045010F" w:rsidRPr="005739FA">
        <w:rPr>
          <w:color w:val="0D0D0D" w:themeColor="text1" w:themeTint="F2"/>
        </w:rPr>
        <w:t>High-pressure water blasting</w:t>
      </w:r>
    </w:p>
    <w:p w14:paraId="62A23231" w14:textId="52220AD9" w:rsidR="0045010F" w:rsidRPr="000259E7" w:rsidRDefault="000259E7" w:rsidP="005739FA">
      <w:pPr>
        <w:pStyle w:val="ListBullet"/>
        <w:numPr>
          <w:ilvl w:val="0"/>
          <w:numId w:val="0"/>
        </w:numPr>
        <w:spacing w:before="0" w:after="200"/>
        <w:rPr>
          <w:rFonts w:cstheme="minorHAnsi"/>
        </w:rPr>
      </w:pPr>
      <w:r w:rsidRPr="00846769">
        <w:t xml:space="preserve">High-pressure water blasting on land </w:t>
      </w:r>
      <w:r w:rsidRPr="00846769">
        <w:rPr>
          <w:rFonts w:cstheme="minorHAnsi"/>
        </w:rPr>
        <w:t xml:space="preserve">is a </w:t>
      </w:r>
      <w:r w:rsidRPr="00846769">
        <w:t>cost</w:t>
      </w:r>
      <w:r w:rsidRPr="00846769">
        <w:noBreakHyphen/>
        <w:t xml:space="preserve">effective and an environmentally acceptable </w:t>
      </w:r>
      <w:r w:rsidRPr="00846769">
        <w:rPr>
          <w:rFonts w:cstheme="minorHAnsi"/>
        </w:rPr>
        <w:t>method of treating biofouling on infrastructure and should remove all mobi</w:t>
      </w:r>
      <w:r w:rsidRPr="005F7F32">
        <w:rPr>
          <w:rFonts w:cstheme="minorHAnsi"/>
        </w:rPr>
        <w:t>le biofouling species (Inglis et al. 2013). High-pressure</w:t>
      </w:r>
      <w:r w:rsidRPr="00846769">
        <w:rPr>
          <w:rFonts w:cstheme="minorHAnsi"/>
        </w:rPr>
        <w:t xml:space="preserve"> (&gt;2000 psi for 2 seconds at 100 mm distance) may be required to dislodge biofouling from fissures and crevices. </w:t>
      </w:r>
      <w:r w:rsidR="0045010F">
        <w:t xml:space="preserve">High-pressure water blasting can be an effective tool for removing invasive ascidians, but it is time consuming and labour intensive, and it can only be used on surfaces such as concrete and metal that can withstand the pressure without disintegrating or releasing pollutants (e.g. creosote) </w:t>
      </w:r>
      <w:r w:rsidR="0045010F">
        <w:fldChar w:fldCharType="begin"/>
      </w:r>
      <w:r w:rsidR="0045010F">
        <w:instrText xml:space="preserve"> ADDIN EN.CITE &lt;EndNote&gt;&lt;Cite&gt;&lt;Author&gt;Pleus&lt;/Author&gt;&lt;Year&gt;2008&lt;/Year&gt;&lt;RecNum&gt;5614&lt;/RecNum&gt;&lt;DisplayText&gt;(Pleus et al. 2008)&lt;/DisplayText&gt;&lt;record&gt;&lt;rec-number&gt;5614&lt;/rec-number&gt;&lt;foreign-keys&gt;&lt;key app="EN" db-id="5pw5zxs03zavz2esrer5zreaaer2f9v0wf9p" timestamp="1710989319" guid="309ce8e7-642f-4fbd-acaa-938ca29bd97f"&gt;5614&lt;/key&gt;&lt;/foreign-keys&gt;&lt;ref-type name="Report"&gt;27&lt;/ref-type&gt;&lt;contributors&gt;&lt;authors&gt;&lt;author&gt;Pleus, Allen&lt;/author&gt;&lt;author&gt;LeClair, Larry&lt;/author&gt;&lt;author&gt;Schultz, Jesse&lt;/author&gt;&lt;author&gt;Lambert, Gretchen&lt;/author&gt;&lt;/authors&gt;&lt;tertiary-authors&gt;&lt;author&gt;Washington State Department of Fish and Wildlife&lt;/author&gt;&lt;/tertiary-authors&gt;&lt;/contributors&gt;&lt;titles&gt;&lt;title&gt;Tunicate Management Plan&lt;/title&gt;&lt;/titles&gt;&lt;pages&gt;64&lt;/pages&gt;&lt;number&gt;2007-09&lt;/number&gt;&lt;dates&gt;&lt;year&gt;2008&lt;/year&gt;&lt;pub-dates&gt;&lt;date&gt;February 2008&lt;/date&gt;&lt;/pub-dates&gt;&lt;/dates&gt;&lt;publisher&gt;Washington State Department of Fish and Wildlife. Aquatic Invasive Species Unit. In coordination with the Tunicate Response Advisory Committee&lt;/publisher&gt;&lt;isbn&gt;2007-09&lt;/isbn&gt;&lt;urls&gt;&lt;related-urls&gt;&lt;url&gt;https://wdfw.wa.gov/sites/default/files/publications/00806/wdfw00806.pdf&lt;/url&gt;&lt;/related-urls&gt;&lt;/urls&gt;&lt;/record&gt;&lt;/Cite&gt;&lt;/EndNote&gt;</w:instrText>
      </w:r>
      <w:r w:rsidR="0045010F">
        <w:fldChar w:fldCharType="separate"/>
      </w:r>
      <w:r w:rsidR="0045010F">
        <w:rPr>
          <w:noProof/>
        </w:rPr>
        <w:t>(Pleus et al. 2008)</w:t>
      </w:r>
      <w:r w:rsidR="0045010F">
        <w:fldChar w:fldCharType="end"/>
      </w:r>
      <w:r w:rsidR="0045010F">
        <w:t>. High-pressure water blasting can also fragment colonial specie</w:t>
      </w:r>
      <w:r>
        <w:t>s,</w:t>
      </w:r>
      <w:r w:rsidR="0045010F">
        <w:t xml:space="preserve"> increasing their potential to disperse and persist (</w:t>
      </w:r>
      <w:r w:rsidR="0045010F">
        <w:fldChar w:fldCharType="begin"/>
      </w:r>
      <w:r w:rsidR="0045010F">
        <w:instrText xml:space="preserve"> ADDIN EN.CITE &lt;EndNote&gt;&lt;Cite AuthorYear="1"&gt;&lt;Author&gt;Aldred&lt;/Author&gt;&lt;Year&gt;2014&lt;/Year&gt;&lt;RecNum&gt;5339&lt;/RecNum&gt;&lt;DisplayText&gt;Aldred &amp;amp; Clare (2014)&lt;/DisplayText&gt;&lt;record&gt;&lt;rec-number&gt;5339&lt;/rec-number&gt;&lt;foreign-keys&gt;&lt;key app="EN" db-id="5pw5zxs03zavz2esrer5zreaaer2f9v0wf9p" timestamp="1708403863" guid="1ca74fe7-cddf-4fdf-a748-1b8e9f184282"&gt;5339&lt;/key&gt;&lt;/foreign-keys&gt;&lt;ref-type name="Journal Article"&gt;17&lt;/ref-type&gt;&lt;contributors&gt;&lt;authors&gt;&lt;author&gt;Aldred, N.&lt;/author&gt;&lt;author&gt;Clare, A. S.&lt;/author&gt;&lt;/authors&gt;&lt;/contributors&gt;&lt;auth-address&gt;a School of Marine Science and Technology, Newcastle University , Newcastle upon Tyne , UK.&lt;/auth-address&gt;&lt;titles&gt;&lt;title&gt;Mini-review: impact and dynamics of surface fouling by solitary and compound ascidians&lt;/title&gt;&lt;secondary-title&gt;Biofouling&lt;/secondary-title&gt;&lt;/titles&gt;&lt;periodical&gt;&lt;full-title&gt;Biofouling&lt;/full-title&gt;&lt;/periodical&gt;&lt;pages&gt;259-70&lt;/pages&gt;&lt;volume&gt;30&lt;/volume&gt;&lt;number&gt;3&lt;/number&gt;&lt;edition&gt;2014/01/23&lt;/edition&gt;&lt;keywords&gt;&lt;keyword&gt;Animals&lt;/keyword&gt;&lt;keyword&gt;Behavior, Animal&lt;/keyword&gt;&lt;keyword&gt;*Biofouling&lt;/keyword&gt;&lt;keyword&gt;Reproduction&lt;/keyword&gt;&lt;keyword&gt;Surface Properties&lt;/keyword&gt;&lt;keyword&gt;Urochordata/*physiology&lt;/keyword&gt;&lt;/keywords&gt;&lt;dates&gt;&lt;year&gt;2014&lt;/year&gt;&lt;/dates&gt;&lt;isbn&gt;1029-2454 (Electronic)&amp;#xD;0892-7014 (Linking)&lt;/isbn&gt;&lt;accession-num&gt;24447209&lt;/accession-num&gt;&lt;urls&gt;&lt;related-urls&gt;&lt;url&gt;https://www.ncbi.nlm.nih.gov/pubmed/24447209&lt;/url&gt;&lt;/related-urls&gt;&lt;/urls&gt;&lt;electronic-resource-num&gt;10.1080/08927014.2013.866653&lt;/electronic-resource-num&gt;&lt;/record&gt;&lt;/Cite&gt;&lt;/EndNote&gt;</w:instrText>
      </w:r>
      <w:r w:rsidR="0045010F">
        <w:fldChar w:fldCharType="separate"/>
      </w:r>
      <w:r w:rsidR="0045010F">
        <w:rPr>
          <w:noProof/>
        </w:rPr>
        <w:t>Aldred &amp; Clare 2014)</w:t>
      </w:r>
      <w:r w:rsidR="0045010F">
        <w:fldChar w:fldCharType="end"/>
      </w:r>
      <w:r w:rsidR="0045010F">
        <w:t xml:space="preserve">. </w:t>
      </w:r>
    </w:p>
    <w:p w14:paraId="036C6C47" w14:textId="56142A9D" w:rsidR="0045010F" w:rsidRDefault="00052ABC" w:rsidP="000259E7">
      <w:pPr>
        <w:pStyle w:val="ListBullet"/>
        <w:numPr>
          <w:ilvl w:val="0"/>
          <w:numId w:val="0"/>
        </w:numPr>
        <w:spacing w:before="0" w:after="200"/>
      </w:pPr>
      <w:r>
        <w:t>H</w:t>
      </w:r>
      <w:r w:rsidR="0045010F">
        <w:t xml:space="preserve">igh-pressure water blasting (~700 psi) </w:t>
      </w:r>
      <w:r>
        <w:t>i</w:t>
      </w:r>
      <w:r w:rsidR="0045010F">
        <w:t xml:space="preserve">s effective at removing </w:t>
      </w:r>
      <w:r w:rsidR="0045010F">
        <w:rPr>
          <w:i/>
          <w:iCs/>
        </w:rPr>
        <w:t xml:space="preserve">B. schlosseri </w:t>
      </w:r>
      <w:r w:rsidR="0045010F">
        <w:t xml:space="preserve">and </w:t>
      </w:r>
      <w:r w:rsidR="0045010F">
        <w:rPr>
          <w:i/>
          <w:iCs/>
        </w:rPr>
        <w:t xml:space="preserve">B. violaceus </w:t>
      </w:r>
      <w:r w:rsidR="0045010F">
        <w:t>colonising mussel aquaculture equipment</w:t>
      </w:r>
      <w:r>
        <w:t xml:space="preserve"> </w:t>
      </w:r>
      <w:r w:rsidR="0045010F">
        <w:fldChar w:fldCharType="begin"/>
      </w:r>
      <w:r w:rsidR="0045010F">
        <w:instrText xml:space="preserve"> ADDIN EN.CITE &lt;EndNote&gt;&lt;Cite&gt;&lt;Author&gt;Arens&lt;/Author&gt;&lt;Year&gt;2011&lt;/Year&gt;&lt;RecNum&gt;5575&lt;/RecNum&gt;&lt;DisplayText&gt;(Arens et al. 2011)&lt;/DisplayText&gt;&lt;record&gt;&lt;rec-number&gt;5575&lt;/rec-number&gt;&lt;foreign-keys&gt;&lt;key app="EN" db-id="5pw5zxs03zavz2esrer5zreaaer2f9v0wf9p" timestamp="1710376954" guid="53508663-5fcc-4942-9f14-5dcf336aee07"&gt;5575&lt;/key&gt;&lt;/foreign-keys&gt;&lt;ref-type name="Journal Article"&gt;17&lt;/ref-type&gt;&lt;contributors&gt;&lt;authors&gt;&lt;author&gt;Arens, Collin&lt;/author&gt;&lt;author&gt;Paetzold, Christine&lt;/author&gt;&lt;author&gt;Ramsay, Aaron&lt;/author&gt;&lt;author&gt;Davidson, Jeff&lt;/author&gt;&lt;/authors&gt;&lt;/contributors&gt;&lt;titles&gt;&lt;title&gt;&lt;style face="normal" font="default" size="100%"&gt;Pressurized seawater as an antifouling treatment against the colonial tunicates &lt;/style&gt;&lt;style face="italic" font="default" size="100%"&gt;Botrylloides violaceus&lt;/style&gt;&lt;style face="normal" font="default" size="100%"&gt; and &lt;/style&gt;&lt;style face="italic" font="default" size="100%"&gt;Botryllus schlosseri&lt;/style&gt;&lt;style face="normal" font="default" size="100%"&gt; in mussel aquaculture&lt;/style&gt;&lt;/title&gt;&lt;secondary-title&gt;Aquatic Invasions&lt;/secondary-title&gt;&lt;/titles&gt;&lt;periodical&gt;&lt;full-title&gt;Aquatic Invasions&lt;/full-title&gt;&lt;/periodical&gt;&lt;pages&gt;465-476&lt;/pages&gt;&lt;volume&gt;6&lt;/volume&gt;&lt;number&gt;4&lt;/number&gt;&lt;section&gt;465&lt;/section&gt;&lt;dates&gt;&lt;year&gt;2011&lt;/year&gt;&lt;/dates&gt;&lt;isbn&gt;18185487&lt;/isbn&gt;&lt;urls&gt;&lt;/urls&gt;&lt;electronic-resource-num&gt;10.3391/ai.2011.6.4.12&lt;/electronic-resource-num&gt;&lt;/record&gt;&lt;/Cite&gt;&lt;/EndNote&gt;</w:instrText>
      </w:r>
      <w:r w:rsidR="0045010F">
        <w:fldChar w:fldCharType="separate"/>
      </w:r>
      <w:r w:rsidR="0045010F">
        <w:rPr>
          <w:noProof/>
        </w:rPr>
        <w:t>(Arens et al. 2011)</w:t>
      </w:r>
      <w:r w:rsidR="0045010F">
        <w:fldChar w:fldCharType="end"/>
      </w:r>
      <w:r w:rsidR="0045010F">
        <w:t xml:space="preserve">. </w:t>
      </w:r>
      <w:r w:rsidR="0045010F">
        <w:fldChar w:fldCharType="begin"/>
      </w:r>
      <w:r w:rsidR="0045010F">
        <w:instrText xml:space="preserve"> ADDIN EN.CITE &lt;EndNote&gt;&lt;Cite AuthorYear="1"&gt;&lt;Author&gt;Paetzold&lt;/Author&gt;&lt;Year&gt;2012&lt;/Year&gt;&lt;RecNum&gt;5576&lt;/RecNum&gt;&lt;DisplayText&gt;Paetzold et al. (2012)&lt;/DisplayText&gt;&lt;record&gt;&lt;rec-number&gt;5576&lt;/rec-number&gt;&lt;foreign-keys&gt;&lt;key app="EN" db-id="5pw5zxs03zavz2esrer5zreaaer2f9v0wf9p" timestamp="1710377205" guid="f1453999-a9bc-484a-a1f0-6842eac4ebd9"&gt;5576&lt;/key&gt;&lt;/foreign-keys&gt;&lt;ref-type name="Journal Article"&gt;17&lt;/ref-type&gt;&lt;contributors&gt;&lt;authors&gt;&lt;author&gt;Paetzold, Christine&lt;/author&gt;&lt;author&gt;Hill, Jonathan&lt;/author&gt;&lt;author&gt;Davidson, Jeff&lt;/author&gt;&lt;/authors&gt;&lt;/contributors&gt;&lt;titles&gt;&lt;title&gt;Efficacy of high-pressure seawater spray against colonial tunicate fouling in mussel aquaculture: inter-annual variation&lt;/title&gt;&lt;secondary-title&gt;Aquatic Invasions&lt;/secondary-title&gt;&lt;/titles&gt;&lt;periodical&gt;&lt;full-title&gt;Aquatic Invasions&lt;/full-title&gt;&lt;/periodical&gt;&lt;pages&gt;555-566&lt;/pages&gt;&lt;volume&gt;7&lt;/volume&gt;&lt;number&gt;4&lt;/number&gt;&lt;section&gt;555&lt;/section&gt;&lt;dates&gt;&lt;year&gt;2012&lt;/year&gt;&lt;/dates&gt;&lt;isbn&gt;18185487&lt;/isbn&gt;&lt;urls&gt;&lt;/urls&gt;&lt;electronic-resource-num&gt;10.3391/ai.2012.7.4.012&lt;/electronic-resource-num&gt;&lt;/record&gt;&lt;/Cite&gt;&lt;/EndNote&gt;</w:instrText>
      </w:r>
      <w:r w:rsidR="0045010F">
        <w:fldChar w:fldCharType="separate"/>
      </w:r>
      <w:r w:rsidR="0045010F">
        <w:rPr>
          <w:noProof/>
        </w:rPr>
        <w:t>Paetzold et al. (2012)</w:t>
      </w:r>
      <w:r w:rsidR="0045010F">
        <w:fldChar w:fldCharType="end"/>
      </w:r>
      <w:r w:rsidR="0045010F">
        <w:t xml:space="preserve"> found similar results </w:t>
      </w:r>
      <w:r w:rsidR="004A2551">
        <w:t xml:space="preserve">for </w:t>
      </w:r>
      <w:r w:rsidR="0045010F">
        <w:t xml:space="preserve">the same ascidian species, although they emphasised that frequent high-pressure water blasting is </w:t>
      </w:r>
      <w:r w:rsidR="004A2551">
        <w:t xml:space="preserve">not viable </w:t>
      </w:r>
      <w:r w:rsidR="0045010F">
        <w:t xml:space="preserve">given the cost of the treatment and the risk of spreading colonial ascidians via fragmentation. Notably, fragments of </w:t>
      </w:r>
      <w:r w:rsidR="0045010F">
        <w:rPr>
          <w:i/>
          <w:iCs/>
        </w:rPr>
        <w:t xml:space="preserve">B. schlosseri </w:t>
      </w:r>
      <w:r w:rsidR="0045010F">
        <w:t xml:space="preserve">have been demonstrated to be viable at least 18 days after high-pressure water treatment </w:t>
      </w:r>
      <w:r w:rsidR="0045010F">
        <w:fldChar w:fldCharType="begin"/>
      </w:r>
      <w:r w:rsidR="0045010F">
        <w:instrText xml:space="preserve"> ADDIN EN.CITE &lt;EndNote&gt;&lt;Cite&gt;&lt;Author&gt;Paetzold&lt;/Author&gt;&lt;Year&gt;2010&lt;/Year&gt;&lt;RecNum&gt;5626&lt;/RecNum&gt;&lt;DisplayText&gt;(Paetzold &amp;amp; Davidson 2010)&lt;/DisplayText&gt;&lt;record&gt;&lt;rec-number&gt;5626&lt;/rec-number&gt;&lt;foreign-keys&gt;&lt;key app="EN" db-id="5pw5zxs03zavz2esrer5zreaaer2f9v0wf9p" timestamp="1711588251" guid="3a43388c-17c6-4284-91b1-b2ab7f7aff98"&gt;5626&lt;/key&gt;&lt;/foreign-keys&gt;&lt;ref-type name="Journal Article"&gt;17&lt;/ref-type&gt;&lt;contributors&gt;&lt;authors&gt;&lt;author&gt;Paetzold, S. Christine&lt;/author&gt;&lt;author&gt;Davidson, Jeff&lt;/author&gt;&lt;/authors&gt;&lt;/contributors&gt;&lt;titles&gt;&lt;title&gt;Viability of golden star tunicate fragments after high-pressure water treatment&lt;/title&gt;&lt;secondary-title&gt;Aquaculture&lt;/secondary-title&gt;&lt;/titles&gt;&lt;periodical&gt;&lt;full-title&gt;Aquaculture&lt;/full-title&gt;&lt;/periodical&gt;&lt;pages&gt;105-107&lt;/pages&gt;&lt;volume&gt;303&lt;/volume&gt;&lt;number&gt;1-4&lt;/number&gt;&lt;section&gt;105&lt;/section&gt;&lt;dates&gt;&lt;year&gt;2010&lt;/year&gt;&lt;/dates&gt;&lt;isbn&gt;00448486&lt;/isbn&gt;&lt;urls&gt;&lt;/urls&gt;&lt;electronic-resource-num&gt;10.1016/j.aquaculture.2010.03.004&lt;/electronic-resource-num&gt;&lt;/record&gt;&lt;/Cite&gt;&lt;/EndNote&gt;</w:instrText>
      </w:r>
      <w:r w:rsidR="0045010F">
        <w:fldChar w:fldCharType="separate"/>
      </w:r>
      <w:r w:rsidR="0045010F">
        <w:rPr>
          <w:noProof/>
        </w:rPr>
        <w:t>(Paetzold &amp; Davidson 2010)</w:t>
      </w:r>
      <w:r w:rsidR="0045010F">
        <w:fldChar w:fldCharType="end"/>
      </w:r>
      <w:r w:rsidR="0045010F">
        <w:t xml:space="preserve">. </w:t>
      </w:r>
      <w:r w:rsidR="000259E7" w:rsidRPr="00846769">
        <w:rPr>
          <w:rFonts w:cstheme="minorHAnsi"/>
        </w:rPr>
        <w:t>Water blasting could promote release of gametes, so high-pressure cleaning is best combined with additional treatments such as chemical treatment, heat, or desiccation.</w:t>
      </w:r>
    </w:p>
    <w:p w14:paraId="3918CB7D" w14:textId="77777777" w:rsidR="009F0E24" w:rsidRDefault="000259E7" w:rsidP="009F0E24">
      <w:r w:rsidRPr="00846769">
        <w:t xml:space="preserve">High-pressure water sprays typically require treated areas to be either intertidal or removed from the water. </w:t>
      </w:r>
      <w:r w:rsidRPr="00846769">
        <w:rPr>
          <w:i/>
          <w:iCs/>
        </w:rPr>
        <w:t>In situ</w:t>
      </w:r>
      <w:r w:rsidRPr="00846769">
        <w:t xml:space="preserve"> cleaning by underwater blasting should not be considered for an incursion response unless all viable biological material can be collected.</w:t>
      </w:r>
    </w:p>
    <w:p w14:paraId="387A4BFA" w14:textId="7A821AE6" w:rsidR="000259E7" w:rsidRPr="005739FA" w:rsidRDefault="009F0E24" w:rsidP="005739FA">
      <w:pPr>
        <w:pStyle w:val="Heading6"/>
        <w:rPr>
          <w:color w:val="0D0D0D" w:themeColor="text1" w:themeTint="F2"/>
        </w:rPr>
      </w:pPr>
      <w:r w:rsidRPr="005739FA">
        <w:rPr>
          <w:color w:val="0D0D0D" w:themeColor="text1" w:themeTint="F2"/>
        </w:rPr>
        <w:t xml:space="preserve">5.3.1.8 </w:t>
      </w:r>
      <w:r w:rsidR="000259E7" w:rsidRPr="005739FA">
        <w:rPr>
          <w:color w:val="0D0D0D" w:themeColor="text1" w:themeTint="F2"/>
        </w:rPr>
        <w:t>UV light treatment</w:t>
      </w:r>
    </w:p>
    <w:p w14:paraId="40BD55C5" w14:textId="59B6E3D3" w:rsidR="000259E7" w:rsidRDefault="000259E7" w:rsidP="005739FA">
      <w:r w:rsidRPr="00846769">
        <w:t xml:space="preserve">The application of ultraviolet light (UVC; 100–280 nm) can </w:t>
      </w:r>
      <w:r w:rsidRPr="00C80491">
        <w:t xml:space="preserve">prevent recruitment on </w:t>
      </w:r>
      <w:r>
        <w:t xml:space="preserve">vessel </w:t>
      </w:r>
      <w:r w:rsidRPr="00C80491">
        <w:t>hull coatings and reduce biofouling settlement on reverse osmosis membranes (Hunsucker et al. 2019; Rho et al. 2022). UVC is the most germicidal</w:t>
      </w:r>
      <w:r w:rsidRPr="00846769">
        <w:t xml:space="preserve"> wavelength in the UV spectrum, and it breaks chemical bonds between DNA and RNA polymer</w:t>
      </w:r>
      <w:r w:rsidRPr="00C80491">
        <w:t>s in microorganisms (Braga et al. 2020). This</w:t>
      </w:r>
      <w:r w:rsidRPr="00846769">
        <w:t xml:space="preserve"> treatment has the potential to cover small and large areas depending on lamp size and transmission intensity. Effectiveness of treatment will be dependent on the light’s power, exposure time, frequency of treatment, distance from treatment area, and water quality for light </w:t>
      </w:r>
      <w:r w:rsidRPr="00C80491">
        <w:t xml:space="preserve">penetration (Hunsucker et al. 2019). </w:t>
      </w:r>
      <w:r>
        <w:t>Vessel</w:t>
      </w:r>
      <w:r w:rsidRPr="00C80491">
        <w:t xml:space="preserve"> hull construction material and anti-fouling coatings need to be considered as long-term exposure with UVC light has been shown to damage copper coatings (Hunsucker et al. 2019). UV</w:t>
      </w:r>
      <w:r w:rsidRPr="00846769">
        <w:t xml:space="preserve"> light treatment on invasive </w:t>
      </w:r>
      <w:r w:rsidR="0015344D">
        <w:t>ascidians</w:t>
      </w:r>
      <w:r w:rsidRPr="00846769">
        <w:t xml:space="preserve"> has not been specifically tested.</w:t>
      </w:r>
    </w:p>
    <w:p w14:paraId="285BD69A" w14:textId="3DFCEBFB" w:rsidR="00101887" w:rsidRPr="005739FA" w:rsidRDefault="00032760" w:rsidP="005739FA">
      <w:pPr>
        <w:pStyle w:val="Heading6"/>
        <w:rPr>
          <w:color w:val="0D0D0D" w:themeColor="text1" w:themeTint="F2"/>
        </w:rPr>
      </w:pPr>
      <w:bookmarkStart w:id="355" w:name="_4.6.1.7_Harvesting"/>
      <w:bookmarkStart w:id="356" w:name="_5.3.1.7_Harvesting"/>
      <w:bookmarkStart w:id="357" w:name="_Underwater_vacuum,_suction_2"/>
      <w:bookmarkStart w:id="358" w:name="_Thermal_treatments"/>
      <w:bookmarkStart w:id="359" w:name="_4.6.1.9_Thermal_treatment"/>
      <w:bookmarkStart w:id="360" w:name="_5.3.1.9_Thermal_treatment"/>
      <w:bookmarkEnd w:id="355"/>
      <w:bookmarkEnd w:id="356"/>
      <w:bookmarkEnd w:id="357"/>
      <w:bookmarkEnd w:id="358"/>
      <w:bookmarkEnd w:id="359"/>
      <w:bookmarkEnd w:id="360"/>
      <w:r w:rsidRPr="00462812">
        <w:rPr>
          <w:rStyle w:val="Heading6Char"/>
          <w:rFonts w:eastAsiaTheme="minorHAnsi" w:cstheme="minorBidi"/>
          <w:b/>
          <w:color w:val="0D0D0D" w:themeColor="text1" w:themeTint="F2"/>
        </w:rPr>
        <w:t>5.3</w:t>
      </w:r>
      <w:r w:rsidR="008A2389" w:rsidRPr="00462812">
        <w:rPr>
          <w:rStyle w:val="Heading6Char"/>
          <w:rFonts w:eastAsiaTheme="minorHAnsi" w:cstheme="minorBidi"/>
          <w:b/>
          <w:color w:val="0D0D0D" w:themeColor="text1" w:themeTint="F2"/>
        </w:rPr>
        <w:t>.1.</w:t>
      </w:r>
      <w:r w:rsidR="00B531C7" w:rsidRPr="00462812">
        <w:rPr>
          <w:rStyle w:val="Heading6Char"/>
          <w:rFonts w:eastAsiaTheme="minorHAnsi" w:cstheme="minorBidi"/>
          <w:b/>
          <w:color w:val="0D0D0D" w:themeColor="text1" w:themeTint="F2"/>
        </w:rPr>
        <w:t>9</w:t>
      </w:r>
      <w:r w:rsidR="00101887" w:rsidRPr="00462812">
        <w:rPr>
          <w:rStyle w:val="Heading6Char"/>
          <w:rFonts w:eastAsiaTheme="minorHAnsi" w:cstheme="minorBidi"/>
          <w:b/>
          <w:color w:val="0D0D0D" w:themeColor="text1" w:themeTint="F2"/>
        </w:rPr>
        <w:t xml:space="preserve"> </w:t>
      </w:r>
      <w:r w:rsidR="00101887" w:rsidRPr="005739FA">
        <w:rPr>
          <w:color w:val="0D0D0D" w:themeColor="text1" w:themeTint="F2"/>
        </w:rPr>
        <w:t>Thermal treatment</w:t>
      </w:r>
    </w:p>
    <w:p w14:paraId="2188F5E7" w14:textId="4186434C" w:rsidR="00B531C7" w:rsidRDefault="00B531C7" w:rsidP="00B531C7">
      <w:pPr>
        <w:pStyle w:val="ListBullet"/>
        <w:numPr>
          <w:ilvl w:val="0"/>
          <w:numId w:val="0"/>
        </w:numPr>
        <w:spacing w:before="0"/>
      </w:pPr>
      <w:r w:rsidRPr="00846769">
        <w:t>The efficacy of any thermal treatment is dependent on the susceptibility of the target</w:t>
      </w:r>
      <w:r>
        <w:t xml:space="preserve"> ascidian’s</w:t>
      </w:r>
      <w:r w:rsidRPr="00846769">
        <w:t xml:space="preserve"> life stages and the ability to maintain the required temperature to achieve mortality. </w:t>
      </w:r>
      <w:r>
        <w:t xml:space="preserve">Thermal treatments have been tested quite widely on other common biofouling organisms </w:t>
      </w:r>
      <w:r>
        <w:fldChar w:fldCharType="begin"/>
      </w:r>
      <w:r>
        <w:instrText xml:space="preserve"> ADDIN EN.CITE &lt;EndNote&gt;&lt;Cite&gt;&lt;Author&gt;Morrisey&lt;/Author&gt;&lt;Year&gt;2015&lt;/Year&gt;&lt;RecNum&gt;5360&lt;/RecNum&gt;&lt;DisplayText&gt;(Morrisey &amp;amp; Woods 2015)&lt;/DisplayText&gt;&lt;record&gt;&lt;rec-number&gt;5360&lt;/rec-number&gt;&lt;foreign-keys&gt;&lt;key app="EN" db-id="5pw5zxs03zavz2esrer5zreaaer2f9v0wf9p" timestamp="1708477795" guid="c3cef727-5bf8-4107-b096-7e0f5f882691"&gt;5360&lt;/key&gt;&lt;/foreign-keys&gt;&lt;ref-type name="Report"&gt;27&lt;/ref-type&gt;&lt;contributors&gt;&lt;authors&gt;&lt;author&gt;Morrisey, Donald&lt;/author&gt;&lt;author&gt;Woods, Chris&lt;/author&gt;&lt;/authors&gt;&lt;tertiary-authors&gt;&lt;author&gt;Ministry for Primary Industries&lt;/author&gt;&lt;/tertiary-authors&gt;&lt;/contributors&gt;&lt;titles&gt;&lt;title&gt;In-water cleaning technologies: review of information&lt;/title&gt;&lt;secondary-title&gt;MPI Technical Paper&lt;/secondary-title&gt;&lt;/titles&gt;&lt;pages&gt;53&lt;/pages&gt;&lt;number&gt;2015/38&lt;/number&gt;&lt;dates&gt;&lt;year&gt;2015&lt;/year&gt;&lt;/dates&gt;&lt;pub-location&gt;Wellington&lt;/pub-location&gt;&lt;publisher&gt;Ministry for Primary Industries&lt;/publisher&gt;&lt;isbn&gt;2015/38&lt;/isbn&gt;&lt;urls&gt;&lt;related-urls&gt;&lt;url&gt;https://www.mpi.govt.nz/dmsdocument/10814-In-water-cleaning-technologies-Review-of-information&lt;/url&gt;&lt;/related-urls&gt;&lt;/urls&gt;&lt;/record&gt;&lt;/Cite&gt;&lt;/EndNote&gt;</w:instrText>
      </w:r>
      <w:r>
        <w:fldChar w:fldCharType="separate"/>
      </w:r>
      <w:r>
        <w:rPr>
          <w:noProof/>
        </w:rPr>
        <w:t>(Morrisey &amp; Woods 2015)</w:t>
      </w:r>
      <w:r>
        <w:fldChar w:fldCharType="end"/>
      </w:r>
      <w:r>
        <w:t xml:space="preserve">, but they have not yet been tested significantly upon ascidians. </w:t>
      </w:r>
      <w:r w:rsidRPr="00846769">
        <w:rPr>
          <w:iCs/>
        </w:rPr>
        <w:t>Thermal treatment has</w:t>
      </w:r>
      <w:r w:rsidRPr="00846769">
        <w:t xml:space="preserve"> low selectivity, but impacts are localised and </w:t>
      </w:r>
      <w:r>
        <w:t>there are</w:t>
      </w:r>
      <w:r w:rsidRPr="00846769">
        <w:t xml:space="preserve"> no residues. It is most suitable as a management tool against biofouling, microscopic life-stages, </w:t>
      </w:r>
      <w:r>
        <w:t xml:space="preserve">and </w:t>
      </w:r>
      <w:r w:rsidRPr="00846769">
        <w:t>soft</w:t>
      </w:r>
      <w:r w:rsidRPr="00846769">
        <w:noBreakHyphen/>
        <w:t xml:space="preserve">bodied organisms </w:t>
      </w:r>
      <w:r w:rsidRPr="00C80491">
        <w:fldChar w:fldCharType="begin">
          <w:fldData xml:space="preserve">PEVuZE5vdGU+PENpdGU+PEF1dGhvcj5BcXVlbmFsIFB0eSBMdGQ8L0F1dGhvcj48WWVhcj4yMDA3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</w:fldData>
        </w:fldChar>
      </w:r>
      <w:r w:rsidRPr="00C80491">
        <w:instrText xml:space="preserve"> ADDIN EN.CITE </w:instrText>
      </w:r>
      <w:r w:rsidRPr="00C80491">
        <w:fldChar w:fldCharType="begin">
          <w:fldData xml:space="preserve">PEVuZE5vdGU+PENpdGU+PEF1dGhvcj5BcXVlbmFsIFB0eSBMdGQ8L0F1dGhvcj48WWVhcj4yMDA3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</w:fldData>
        </w:fldChar>
      </w:r>
      <w:r w:rsidRPr="00C80491">
        <w:instrText xml:space="preserve"> ADDIN EN.CITE.DATA </w:instrText>
      </w:r>
      <w:r w:rsidRPr="00C80491">
        <w:fldChar w:fldCharType="end"/>
      </w:r>
      <w:r w:rsidRPr="00C80491">
        <w:fldChar w:fldCharType="separate"/>
      </w:r>
      <w:r w:rsidRPr="00C80491">
        <w:t>(Cvetkovic</w:t>
      </w:r>
      <w:r w:rsidRPr="00C80491">
        <w:rPr>
          <w:i/>
        </w:rPr>
        <w:t xml:space="preserve"> </w:t>
      </w:r>
      <w:r w:rsidRPr="00C80491">
        <w:rPr>
          <w:iCs/>
        </w:rPr>
        <w:t>et al</w:t>
      </w:r>
      <w:r w:rsidRPr="00C80491">
        <w:rPr>
          <w:i/>
        </w:rPr>
        <w:t>.</w:t>
      </w:r>
      <w:r w:rsidRPr="00C80491">
        <w:t xml:space="preserve"> 2015)</w:t>
      </w:r>
      <w:r w:rsidRPr="00C80491">
        <w:fldChar w:fldCharType="end"/>
      </w:r>
      <w:r w:rsidRPr="00C80491">
        <w:t>. Complex</w:t>
      </w:r>
      <w:r w:rsidRPr="00846769">
        <w:t xml:space="preserve"> topographies</w:t>
      </w:r>
      <w:r>
        <w:t xml:space="preserve"> or</w:t>
      </w:r>
      <w:r w:rsidRPr="00846769">
        <w:t xml:space="preserve"> heavy </w:t>
      </w:r>
      <w:r w:rsidRPr="005F7F32">
        <w:t xml:space="preserve">fouling may require higher temperatures and/or longer exposure times </w:t>
      </w:r>
      <w:r w:rsidRPr="005F7F32">
        <w:fldChar w:fldCharType="begin">
          <w:fldData xml:space="preserve">PEVuZE5vdGU+PENpdGU+PEF1dGhvcj5JbmdsaXM8L0F1dGhvcj48WWVhcj4yMDEzPC9ZZWFyPjxS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</w:fldData>
        </w:fldChar>
      </w:r>
      <w:r w:rsidRPr="005F7F32">
        <w:instrText xml:space="preserve"> ADDIN EN.CITE </w:instrText>
      </w:r>
      <w:r w:rsidRPr="005F7F32">
        <w:fldChar w:fldCharType="begin">
          <w:fldData xml:space="preserve">PEVuZE5vdGU+PENpdGU+PEF1dGhvcj5JbmdsaXM8L0F1dGhvcj48WWVhcj4yMDEzPC9ZZWFyPjxS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</w:fldData>
        </w:fldChar>
      </w:r>
      <w:r w:rsidRPr="005F7F32">
        <w:instrText xml:space="preserve"> ADDIN EN.CITE.DATA </w:instrText>
      </w:r>
      <w:r w:rsidRPr="005F7F32">
        <w:fldChar w:fldCharType="end"/>
      </w:r>
      <w:r w:rsidRPr="005F7F32">
        <w:fldChar w:fldCharType="separate"/>
      </w:r>
      <w:r w:rsidRPr="005F7F32">
        <w:t>(Inglis</w:t>
      </w:r>
      <w:r w:rsidRPr="005F7F32">
        <w:rPr>
          <w:i/>
        </w:rPr>
        <w:t xml:space="preserve"> </w:t>
      </w:r>
      <w:r w:rsidRPr="005F7F32">
        <w:rPr>
          <w:iCs/>
        </w:rPr>
        <w:t>et al</w:t>
      </w:r>
      <w:r w:rsidRPr="005F7F32">
        <w:rPr>
          <w:i/>
        </w:rPr>
        <w:t>.</w:t>
      </w:r>
      <w:r w:rsidRPr="005F7F32">
        <w:t xml:space="preserve"> 2013)</w:t>
      </w:r>
      <w:r w:rsidRPr="005F7F32">
        <w:fldChar w:fldCharType="end"/>
      </w:r>
      <w:r w:rsidRPr="005F7F32">
        <w:t>.</w:t>
      </w:r>
      <w:r w:rsidRPr="00846769">
        <w:t xml:space="preserve">  </w:t>
      </w:r>
    </w:p>
    <w:p w14:paraId="71FF9CF9" w14:textId="77777777" w:rsidR="00B531C7" w:rsidRPr="00846769" w:rsidRDefault="00B531C7" w:rsidP="00B531C7">
      <w:r w:rsidRPr="00846769">
        <w:lastRenderedPageBreak/>
        <w:t>Thermal treatment may be applied as elevated temperature via:</w:t>
      </w:r>
    </w:p>
    <w:p w14:paraId="7635E115" w14:textId="77777777" w:rsidR="00B531C7" w:rsidRPr="00846769" w:rsidRDefault="00B531C7" w:rsidP="00B531C7">
      <w:pPr>
        <w:pStyle w:val="ListBullet"/>
      </w:pPr>
      <w:r w:rsidRPr="00846769">
        <w:t>hot water</w:t>
      </w:r>
    </w:p>
    <w:p w14:paraId="0C08E0BD" w14:textId="77777777" w:rsidR="00B531C7" w:rsidRPr="00846769" w:rsidRDefault="00B531C7" w:rsidP="00B531C7">
      <w:pPr>
        <w:pStyle w:val="ListBullet"/>
      </w:pPr>
      <w:r w:rsidRPr="00846769">
        <w:t>steam</w:t>
      </w:r>
    </w:p>
    <w:p w14:paraId="4BA25ABF" w14:textId="77777777" w:rsidR="00B531C7" w:rsidRPr="00846769" w:rsidRDefault="00B531C7" w:rsidP="00B531C7">
      <w:pPr>
        <w:pStyle w:val="ListBullet"/>
      </w:pPr>
      <w:r w:rsidRPr="00846769">
        <w:t>created by:</w:t>
      </w:r>
    </w:p>
    <w:p w14:paraId="2E80320C" w14:textId="77777777" w:rsidR="00B531C7" w:rsidRPr="00846769" w:rsidRDefault="00B531C7" w:rsidP="00B531C7">
      <w:pPr>
        <w:pStyle w:val="ListBullet2"/>
      </w:pPr>
      <w:r w:rsidRPr="00846769">
        <w:t>electrical elements</w:t>
      </w:r>
    </w:p>
    <w:p w14:paraId="070CB5FA" w14:textId="77777777" w:rsidR="00B531C7" w:rsidRPr="00846769" w:rsidRDefault="00B531C7" w:rsidP="00B531C7">
      <w:pPr>
        <w:pStyle w:val="ListBullet2"/>
      </w:pPr>
      <w:r w:rsidRPr="00846769">
        <w:t>hydrodynamic cavitation</w:t>
      </w:r>
    </w:p>
    <w:p w14:paraId="15D87764" w14:textId="4EDD3E98" w:rsidR="00B531C7" w:rsidRDefault="00B531C7" w:rsidP="005739FA">
      <w:pPr>
        <w:pStyle w:val="ListBullet2"/>
      </w:pPr>
      <w:r w:rsidRPr="00846769">
        <w:t xml:space="preserve">heat torches. </w:t>
      </w:r>
    </w:p>
    <w:p w14:paraId="5F31D721" w14:textId="25697CD4" w:rsidR="001C6ED4" w:rsidRDefault="001C6ED4" w:rsidP="000259E7">
      <w:pPr>
        <w:pStyle w:val="ListBullet"/>
        <w:numPr>
          <w:ilvl w:val="0"/>
          <w:numId w:val="0"/>
        </w:numPr>
        <w:spacing w:before="0"/>
      </w:pPr>
      <w:r>
        <w:t xml:space="preserve">Ropes fouled with </w:t>
      </w:r>
      <w:r>
        <w:rPr>
          <w:i/>
          <w:iCs/>
        </w:rPr>
        <w:t xml:space="preserve">C. intestinalis </w:t>
      </w:r>
      <w:r>
        <w:t xml:space="preserve">and </w:t>
      </w:r>
      <w:r>
        <w:rPr>
          <w:i/>
          <w:iCs/>
        </w:rPr>
        <w:t xml:space="preserve">S. clava </w:t>
      </w:r>
      <w:r>
        <w:t>dipped in seawater or citric and acetic acid solutions heated to 40 or 50</w:t>
      </w:r>
      <w:r>
        <w:rPr>
          <w:rFonts w:cstheme="minorHAnsi"/>
        </w:rPr>
        <w:t>°</w:t>
      </w:r>
      <w:r>
        <w:t xml:space="preserve">C for </w:t>
      </w:r>
      <w:r w:rsidRPr="00DC12CC">
        <w:t>≤</w:t>
      </w:r>
      <w:r>
        <w:t xml:space="preserve">1 minute results in 100% mortality </w:t>
      </w:r>
      <w:r>
        <w:fldChar w:fldCharType="begin"/>
      </w:r>
      <w:r>
        <w:instrText xml:space="preserve"> ADDIN EN.CITE &lt;EndNote&gt;&lt;Cite&gt;&lt;Author&gt;Sievers&lt;/Author&gt;&lt;Year&gt;2019&lt;/Year&gt;&lt;RecNum&gt;5401&lt;/RecNum&gt;&lt;DisplayText&gt;(Sievers et al. 2019)&lt;/DisplayText&gt;&lt;record&gt;&lt;rec-number&gt;5401&lt;/rec-number&gt;&lt;foreign-keys&gt;&lt;key app="EN" db-id="5pw5zxs03zavz2esrer5zreaaer2f9v0wf9p" timestamp="1708563082" guid="7f1d1321-3a51-41b7-a2b8-468ff3f90cdd"&gt;5401&lt;/key&gt;&lt;/foreign-keys&gt;&lt;ref-type name="Journal Article"&gt;17&lt;/ref-type&gt;&lt;contributors&gt;&lt;authors&gt;&lt;author&gt;Sievers, Michael&lt;/author&gt;&lt;author&gt;Dempster, Tim&lt;/author&gt;&lt;author&gt;Keough, Michael J.&lt;/author&gt;&lt;author&gt;Fitridge, Isla&lt;/author&gt;&lt;/authors&gt;&lt;/contributors&gt;&lt;titles&gt;&lt;title&gt;Methods to prevent and treat biofouling in shellfish aquaculture&lt;/title&gt;&lt;secondary-title&gt;Aquaculture&lt;/secondary-title&gt;&lt;/titles&gt;&lt;periodical&gt;&lt;full-title&gt;Aquaculture&lt;/full-title&gt;&lt;/periodical&gt;&lt;pages&gt;263-270&lt;/pages&gt;&lt;volume&gt;505&lt;/volume&gt;&lt;section&gt;263&lt;/section&gt;&lt;dates&gt;&lt;year&gt;2019&lt;/year&gt;&lt;/dates&gt;&lt;isbn&gt;00448486&lt;/isbn&gt;&lt;urls&gt;&lt;/urls&gt;&lt;electronic-resource-num&gt;10.1016/j.aquaculture.2019.02.071&lt;/electronic-resource-num&gt;&lt;/record&gt;&lt;/Cite&gt;&lt;/EndNote&gt;</w:instrText>
      </w:r>
      <w:r>
        <w:fldChar w:fldCharType="separate"/>
      </w:r>
      <w:r>
        <w:rPr>
          <w:noProof/>
        </w:rPr>
        <w:t>(Sievers et al. 2019)</w:t>
      </w:r>
      <w:r>
        <w:fldChar w:fldCharType="end"/>
      </w:r>
      <w:r>
        <w:t xml:space="preserve">. Chemical treatments with increased temperatures are more effective than ambient temperature chemical treatments </w:t>
      </w:r>
      <w:r>
        <w:fldChar w:fldCharType="begin"/>
      </w:r>
      <w:r>
        <w:instrText xml:space="preserve"> ADDIN EN.CITE &lt;EndNote&gt;&lt;Cite&gt;&lt;Author&gt;Sievers&lt;/Author&gt;&lt;Year&gt;2019&lt;/Year&gt;&lt;RecNum&gt;5401&lt;/RecNum&gt;&lt;DisplayText&gt;(Sievers et al. 2019)&lt;/DisplayText&gt;&lt;record&gt;&lt;rec-number&gt;5401&lt;/rec-number&gt;&lt;foreign-keys&gt;&lt;key app="EN" db-id="5pw5zxs03zavz2esrer5zreaaer2f9v0wf9p" timestamp="1708563082" guid="7f1d1321-3a51-41b7-a2b8-468ff3f90cdd"&gt;5401&lt;/key&gt;&lt;/foreign-keys&gt;&lt;ref-type name="Journal Article"&gt;17&lt;/ref-type&gt;&lt;contributors&gt;&lt;authors&gt;&lt;author&gt;Sievers, Michael&lt;/author&gt;&lt;author&gt;Dempster, Tim&lt;/author&gt;&lt;author&gt;Keough, Michael J.&lt;/author&gt;&lt;author&gt;Fitridge, Isla&lt;/author&gt;&lt;/authors&gt;&lt;/contributors&gt;&lt;titles&gt;&lt;title&gt;Methods to prevent and treat biofouling in shellfish aquaculture&lt;/title&gt;&lt;secondary-title&gt;Aquaculture&lt;/secondary-title&gt;&lt;/titles&gt;&lt;periodical&gt;&lt;full-title&gt;Aquaculture&lt;/full-title&gt;&lt;/periodical&gt;&lt;pages&gt;263-270&lt;/pages&gt;&lt;volume&gt;505&lt;/volume&gt;&lt;section&gt;263&lt;/section&gt;&lt;dates&gt;&lt;year&gt;2019&lt;/year&gt;&lt;/dates&gt;&lt;isbn&gt;00448486&lt;/isbn&gt;&lt;urls&gt;&lt;/urls&gt;&lt;electronic-resource-num&gt;10.1016/j.aquaculture.2019.02.071&lt;/electronic-resource-num&gt;&lt;/record&gt;&lt;/Cite&gt;&lt;/EndNote&gt;</w:instrText>
      </w:r>
      <w:r>
        <w:fldChar w:fldCharType="separate"/>
      </w:r>
      <w:r>
        <w:rPr>
          <w:noProof/>
        </w:rPr>
        <w:t>(Sievers et al. 2019)</w:t>
      </w:r>
      <w:r>
        <w:fldChar w:fldCharType="end"/>
      </w:r>
      <w:r>
        <w:t>.</w:t>
      </w:r>
    </w:p>
    <w:p w14:paraId="0B881587" w14:textId="0D591008" w:rsidR="00B531C7" w:rsidRPr="0087328A" w:rsidRDefault="00B531C7" w:rsidP="00B531C7">
      <w:pPr>
        <w:pStyle w:val="ListBullet"/>
        <w:numPr>
          <w:ilvl w:val="0"/>
          <w:numId w:val="0"/>
        </w:numPr>
      </w:pPr>
      <w:r w:rsidRPr="00846769">
        <w:t xml:space="preserve">Substrates that can be removed from the water can be immersed in hot water, or heated water can be applied to contained areas such as niche spaces and </w:t>
      </w:r>
      <w:r w:rsidRPr="005F7F32">
        <w:t xml:space="preserve">piping </w:t>
      </w:r>
      <w:r w:rsidRPr="005F7F32">
        <w:fldChar w:fldCharType="begin"/>
      </w:r>
      <w:r w:rsidRPr="005F7F32">
        <w:instrText xml:space="preserve"> ADDIN EN.CITE &lt;EndNote&gt;&lt;Cite&gt;&lt;Author&gt;Harrington&lt;/Author&gt;&lt;Year&gt;1997&lt;/Year&gt;&lt;RecNum&gt;3076&lt;/RecNum&gt;&lt;DisplayText&gt;(Harrington&lt;style face="italic"&gt; et al.&lt;/style&gt; 1997; Rajagopal and Jenner 2012)&lt;/DisplayText&gt;&lt;record&gt;&lt;rec-number&gt;3076&lt;/rec-number&gt;&lt;foreign-keys&gt;&lt;key app="EN" db-id="pwt20vt9052s2uetf93vz5062vw9es5t090s" timestamp="1574377374"&gt;3076&lt;/key&gt;&lt;/foreign-keys&gt;&lt;ref-type name="Journal Article"&gt;17&lt;/ref-type&gt;&lt;contributors&gt;&lt;authors&gt;&lt;author&gt;Harrington, Donald K.&lt;/author&gt;&lt;author&gt;Van Benschoten, John E.&lt;/author&gt;&lt;author&gt;Jensen, James N.&lt;/author&gt;&lt;author&gt;Lewis, Donald P.&lt;/author&gt;&lt;author&gt;Neuhauser, Edward F.&lt;/author&gt;&lt;/authors&gt;&lt;/contributors&gt;&lt;titles&gt;&lt;title&gt;Combined use of heat and oxidants for controlling adult zebra mussels&lt;/title&gt;&lt;secondary-title&gt;Water Research&lt;/secondary-title&gt;&lt;/titles&gt;&lt;periodical&gt;&lt;full-title&gt;Water Research&lt;/full-title&gt;&lt;abbr-1&gt;Water Res&lt;/abbr-1&gt;&lt;/periodical&gt;&lt;pages&gt;2783-2791&lt;/pages&gt;&lt;volume&gt;31&lt;/volume&gt;&lt;number&gt;11&lt;/number&gt;&lt;keywords&gt;&lt;keyword&gt;zebra mussels ()&lt;/keyword&gt;&lt;keyword&gt;heat&lt;/keyword&gt;&lt;keyword&gt;oxidants&lt;/keyword&gt;&lt;/keywords&gt;&lt;dates&gt;&lt;year&gt;1997&lt;/year&gt;&lt;pub-dates&gt;&lt;date&gt;1997/11/01/&lt;/date&gt;&lt;/pub-dates&gt;&lt;/dates&gt;&lt;isbn&gt;0043-1354&lt;/isbn&gt;&lt;urls&gt;&lt;related-urls&gt;&lt;url&gt;http://www.sciencedirect.com/science/article/pii/S0043135496003211&lt;/url&gt;&lt;/related-urls&gt;&lt;/urls&gt;&lt;electronic-resource-num&gt;https://doi.org/10.1016/S0043-1354(96)00321-1&lt;/electronic-resource-num&gt;&lt;/record&gt;&lt;/Cite&gt;&lt;Cite&gt;&lt;Author&gt;Rajagopal&lt;/Author&gt;&lt;Year&gt;2012&lt;/Year&gt;&lt;RecNum&gt;3073&lt;/RecNum&gt;&lt;record&gt;&lt;rec-number&gt;3073&lt;/rec-number&gt;&lt;foreign-keys&gt;&lt;key app="EN" db-id="pwt20vt9052s2uetf93vz5062vw9es5t090s" timestamp="1574317992"&gt;3073&lt;/key&gt;&lt;key app="ENWeb" db-id=""&gt;0&lt;/key&gt;&lt;/foreign-keys&gt;&lt;ref-type name="Book"&gt;6&lt;/ref-type&gt;&lt;contributors&gt;&lt;authors&gt;&lt;author&gt;Rajagopal, S.&lt;/author&gt;&lt;author&gt;Jenner, H.A.&lt;/author&gt;&lt;/authors&gt;&lt;/contributors&gt;&lt;titles&gt;&lt;title&gt;Operational and Environmental Consequences of Cooling Water Systems&lt;/title&gt;&lt;/titles&gt;&lt;section&gt;477&lt;/section&gt;&lt;dates&gt;&lt;year&gt;2012&lt;/year&gt;&lt;/dates&gt;&lt;pub-location&gt;NewYork&lt;/pub-location&gt;&lt;publisher&gt;Springer&lt;/publisher&gt;&lt;urls&gt;&lt;/urls&gt;&lt;/record&gt;&lt;/Cite&gt;&lt;/EndNote&gt;</w:instrText>
      </w:r>
      <w:r w:rsidRPr="005F7F32">
        <w:fldChar w:fldCharType="separate"/>
      </w:r>
      <w:r w:rsidRPr="005F7F32">
        <w:fldChar w:fldCharType="begin">
          <w:fldData xml:space="preserve">PEVuZE5vdGU+PENpdGU+PEF1dGhvcj5Gb3JyZXN0PC9BdXRob3I+PFllYXI+MjAwNjwvWWVhcj48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=
</w:fldData>
        </w:fldChar>
      </w:r>
      <w:r w:rsidRPr="005F7F32">
        <w:instrText xml:space="preserve"> ADDIN EN.CITE </w:instrText>
      </w:r>
      <w:r w:rsidRPr="005F7F32">
        <w:fldChar w:fldCharType="begin">
          <w:fldData xml:space="preserve">PEVuZE5vdGU+PENpdGU+PEF1dGhvcj5Gb3JyZXN0PC9BdXRob3I+PFllYXI+MjAwNjwvWWVhcj48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=
</w:fldData>
        </w:fldChar>
      </w:r>
      <w:r w:rsidRPr="005F7F32">
        <w:instrText xml:space="preserve"> ADDIN EN.CITE.DATA </w:instrText>
      </w:r>
      <w:r w:rsidRPr="005F7F32">
        <w:fldChar w:fldCharType="end"/>
      </w:r>
      <w:r w:rsidRPr="005F7F32">
        <w:fldChar w:fldCharType="separate"/>
      </w:r>
      <w:r w:rsidRPr="005F7F32">
        <w:t>(Forrest &amp; Blakemore 2006</w:t>
      </w:r>
      <w:r w:rsidRPr="005F7F32">
        <w:fldChar w:fldCharType="end"/>
      </w:r>
      <w:r w:rsidRPr="005F7F32">
        <w:t>)</w:t>
      </w:r>
      <w:r w:rsidRPr="005F7F32">
        <w:fldChar w:fldCharType="end"/>
      </w:r>
      <w:r w:rsidRPr="005F7F32">
        <w:t>.</w:t>
      </w:r>
      <w:r w:rsidRPr="00846769">
        <w:t xml:space="preserve"> Heat produced by vessel engines or hydrodynamic cavitation can be used to treat ballast water or vessel internal </w:t>
      </w:r>
      <w:r w:rsidRPr="00C80491">
        <w:t xml:space="preserve">niches </w:t>
      </w:r>
      <w:r w:rsidRPr="00C80491">
        <w:fldChar w:fldCharType="begin">
          <w:fldData xml:space="preserve">PEVuZE5vdGU+PENpdGU+PEF1dGhvcj5MZWFjaDwvQXV0aG9yPjxZZWFyPjIwMTE8L1llYXI+PFJl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</w:fldData>
        </w:fldChar>
      </w:r>
      <w:r w:rsidRPr="00C80491">
        <w:instrText xml:space="preserve"> ADDIN EN.CITE </w:instrText>
      </w:r>
      <w:r w:rsidRPr="00C80491">
        <w:fldChar w:fldCharType="begin">
          <w:fldData xml:space="preserve">PEVuZE5vdGU+PENpdGU+PEF1dGhvcj5MZWFjaDwvQXV0aG9yPjxZZWFyPjIwMTE8L1llYXI+PFJl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</w:fldData>
        </w:fldChar>
      </w:r>
      <w:r w:rsidRPr="00C80491">
        <w:instrText xml:space="preserve"> ADDIN EN.CITE.DATA </w:instrText>
      </w:r>
      <w:r w:rsidRPr="00C80491">
        <w:fldChar w:fldCharType="end"/>
      </w:r>
      <w:r w:rsidRPr="00C80491">
        <w:fldChar w:fldCharType="separate"/>
      </w:r>
      <w:r w:rsidRPr="00C80491">
        <w:t>(Leach 2011; Quilez-Badia</w:t>
      </w:r>
      <w:r w:rsidRPr="00C80491">
        <w:rPr>
          <w:i/>
        </w:rPr>
        <w:t xml:space="preserve"> </w:t>
      </w:r>
      <w:r w:rsidRPr="00C80491">
        <w:rPr>
          <w:iCs/>
        </w:rPr>
        <w:t>et al</w:t>
      </w:r>
      <w:r w:rsidRPr="00C80491">
        <w:rPr>
          <w:i/>
        </w:rPr>
        <w:t>.</w:t>
      </w:r>
      <w:r w:rsidRPr="00C80491">
        <w:t xml:space="preserve"> 2008)</w:t>
      </w:r>
      <w:r w:rsidRPr="00C80491">
        <w:fldChar w:fldCharType="end"/>
      </w:r>
      <w:r w:rsidRPr="00C80491">
        <w:t>.</w:t>
      </w:r>
      <w:r w:rsidRPr="00846769">
        <w:t xml:space="preserve"> </w:t>
      </w:r>
    </w:p>
    <w:p w14:paraId="7860DFFB" w14:textId="39C0FCB8" w:rsidR="00B531C7" w:rsidRDefault="00101887" w:rsidP="005739FA">
      <w:pPr>
        <w:pStyle w:val="ListBullet"/>
        <w:numPr>
          <w:ilvl w:val="0"/>
          <w:numId w:val="0"/>
        </w:numPr>
        <w:spacing w:before="0"/>
      </w:pPr>
      <w:r>
        <w:fldChar w:fldCharType="begin"/>
      </w:r>
      <w:r>
        <w:instrText xml:space="preserve"> ADDIN EN.CITE &lt;EndNote&gt;&lt;Cite AuthorYear="1"&gt;&lt;Author&gt;Coutts&lt;/Author&gt;&lt;Year&gt;2007&lt;/Year&gt;&lt;RecNum&gt;5415&lt;/RecNum&gt;&lt;DisplayText&gt;Coutts &amp;amp; Forrest (2007)&lt;/DisplayText&gt;&lt;record&gt;&lt;rec-number&gt;5415&lt;/rec-number&gt;&lt;foreign-keys&gt;&lt;key app="EN" db-id="5pw5zxs03zavz2esrer5zreaaer2f9v0wf9p" timestamp="1708635588" guid="cc163492-851c-46f3-a988-92f7bc3cc021"&gt;5415&lt;/key&gt;&lt;/foreign-keys&gt;&lt;ref-type name="Journal Article"&gt;17&lt;/ref-type&gt;&lt;contributors&gt;&lt;authors&gt;&lt;author&gt;Coutts, Ashley D. M.&lt;/author&gt;&lt;author&gt;Forrest, Barrie M.&lt;/author&gt;&lt;/authors&gt;&lt;/contributors&gt;&lt;titles&gt;&lt;title&gt;&lt;style face="normal" font="default" size="100%"&gt;Development and application of tools for incursion response: lessons learned from the management of the fouling pest &lt;/style&gt;&lt;style face="italic" font="default" size="100%"&gt;Didemnum vexillum&lt;/style&gt;&lt;/title&gt;&lt;secondary-title&gt;Journal of Experimental Marine Biology and Ecology&lt;/secondary-title&gt;&lt;/titles&gt;&lt;periodical&gt;&lt;full-title&gt;Journal of Experimental Marine Biology and Ecology&lt;/full-title&gt;&lt;/periodical&gt;&lt;pages&gt;154-162&lt;/pages&gt;&lt;volume&gt;342&lt;/volume&gt;&lt;number&gt;1&lt;/number&gt;&lt;section&gt;154&lt;/section&gt;&lt;dates&gt;&lt;year&gt;2007&lt;/year&gt;&lt;/dates&gt;&lt;isbn&gt;00220981&lt;/isbn&gt;&lt;urls&gt;&lt;/urls&gt;&lt;electronic-resource-num&gt;10.1016/j.jembe.2006.10.042&lt;/electronic-resource-num&gt;&lt;/record&gt;&lt;/Cite&gt;&lt;/EndNote&gt;</w:instrText>
      </w:r>
      <w:r>
        <w:fldChar w:fldCharType="separate"/>
      </w:r>
      <w:r>
        <w:rPr>
          <w:noProof/>
        </w:rPr>
        <w:t>Coutts &amp; Forrest (2007)</w:t>
      </w:r>
      <w:r>
        <w:fldChar w:fldCharType="end"/>
      </w:r>
      <w:r>
        <w:t xml:space="preserve"> trialled blowtorches and hot water blasting at a pilot scale to remove foul</w:t>
      </w:r>
      <w:r w:rsidR="0015344D">
        <w:t>ing</w:t>
      </w:r>
      <w:r>
        <w:t xml:space="preserve"> </w:t>
      </w:r>
      <w:r>
        <w:rPr>
          <w:i/>
          <w:iCs/>
        </w:rPr>
        <w:t>D. vexillum</w:t>
      </w:r>
      <w:r>
        <w:t xml:space="preserve">, but these methods were not considered economically feasible given the large area inhabited by the invasive ascidian. Similar hot water treatments were particularly ineffective for removing unidentified ascidians on uneven, irregular surfaces </w:t>
      </w:r>
      <w:r>
        <w:fldChar w:fldCharType="begin"/>
      </w:r>
      <w:r>
        <w:instrText xml:space="preserve"> ADDIN EN.CITE &lt;EndNote&gt;&lt;Cite&gt;&lt;Author&gt;Blakemore&lt;/Author&gt;&lt;Year&gt;2007&lt;/Year&gt;&lt;RecNum&gt;5762&lt;/RecNum&gt;&lt;DisplayText&gt;(Blakemore &amp;amp; Forrest 2007)&lt;/DisplayText&gt;&lt;record&gt;&lt;rec-number&gt;5762&lt;/rec-number&gt;&lt;foreign-keys&gt;&lt;key app="EN" db-id="5pw5zxs03zavz2esrer5zreaaer2f9v0wf9p" timestamp="1716430416" guid="b8f826af-a918-4591-8c48-bb4c0881b792"&gt;5762&lt;/key&gt;&lt;/foreign-keys&gt;&lt;ref-type name="Report"&gt;27&lt;/ref-type&gt;&lt;contributors&gt;&lt;authors&gt;&lt;author&gt;Blakemore, Kathyrn A.&lt;/author&gt;&lt;author&gt;Forrest, Barrie M.&lt;/author&gt;&lt;/authors&gt;&lt;tertiary-authors&gt;&lt;author&gt;Cawthron Institute&lt;/author&gt;&lt;/tertiary-authors&gt;&lt;/contributors&gt;&lt;titles&gt;&lt;title&gt;Heat treatment of marine fouling organisms. Prepared for Flder Associates (NZ) Ltd&lt;/title&gt;&lt;secondary-title&gt;Cawthron Report&lt;/secondary-title&gt;&lt;/titles&gt;&lt;pages&gt;64&lt;/pages&gt;&lt;dates&gt;&lt;year&gt;2007&lt;/year&gt;&lt;pub-dates&gt;&lt;date&gt;July 2007&lt;/date&gt;&lt;/pub-dates&gt;&lt;/dates&gt;&lt;pub-location&gt;Nelson&lt;/pub-location&gt;&lt;publisher&gt;Cawthron Institute&lt;/publisher&gt;&lt;isbn&gt;1300&lt;/isbn&gt;&lt;urls&gt;&lt;/urls&gt;&lt;/record&gt;&lt;/Cite&gt;&lt;/EndNote&gt;</w:instrText>
      </w:r>
      <w:r>
        <w:fldChar w:fldCharType="separate"/>
      </w:r>
      <w:r>
        <w:rPr>
          <w:noProof/>
        </w:rPr>
        <w:t>(Blakemore &amp; Forrest 2007)</w:t>
      </w:r>
      <w:r>
        <w:fldChar w:fldCharType="end"/>
      </w:r>
      <w:r>
        <w:t>.</w:t>
      </w:r>
    </w:p>
    <w:p w14:paraId="4F000898" w14:textId="145CA6EA" w:rsidR="00657099" w:rsidRPr="005739FA" w:rsidRDefault="00657099" w:rsidP="005739FA">
      <w:pPr>
        <w:pStyle w:val="Heading6"/>
        <w:rPr>
          <w:rFonts w:ascii="Calibri" w:hAnsi="Calibri"/>
          <w:color w:val="0D0D0D" w:themeColor="text1" w:themeTint="F2"/>
        </w:rPr>
      </w:pPr>
      <w:r w:rsidRPr="009F0E24">
        <w:rPr>
          <w:rStyle w:val="Heading6Char"/>
          <w:rFonts w:eastAsiaTheme="minorHAnsi" w:cstheme="minorBidi"/>
          <w:b/>
          <w:color w:val="0D0D0D" w:themeColor="text1" w:themeTint="F2"/>
        </w:rPr>
        <w:t>5.3.1.</w:t>
      </w:r>
      <w:r w:rsidR="00B531C7" w:rsidRPr="00462812">
        <w:rPr>
          <w:rStyle w:val="Heading6Char"/>
          <w:rFonts w:eastAsiaTheme="minorHAnsi" w:cstheme="minorBidi"/>
          <w:b/>
          <w:color w:val="0D0D0D" w:themeColor="text1" w:themeTint="F2"/>
        </w:rPr>
        <w:t>10</w:t>
      </w:r>
      <w:r w:rsidRPr="009F0E24">
        <w:rPr>
          <w:rStyle w:val="Heading6Char"/>
          <w:rFonts w:eastAsiaTheme="minorHAnsi" w:cstheme="minorBidi"/>
          <w:b/>
          <w:color w:val="0D0D0D" w:themeColor="text1" w:themeTint="F2"/>
        </w:rPr>
        <w:t xml:space="preserve"> </w:t>
      </w:r>
      <w:r w:rsidRPr="005739FA">
        <w:rPr>
          <w:color w:val="0D0D0D" w:themeColor="text1" w:themeTint="F2"/>
        </w:rPr>
        <w:t>Benthic sampling and removal</w:t>
      </w:r>
    </w:p>
    <w:p w14:paraId="6AC002A3" w14:textId="7CD2B3F1" w:rsidR="008F08BB" w:rsidRDefault="00657099" w:rsidP="00657099">
      <w:r>
        <w:t xml:space="preserve">While many invasive ascidians are more likely to grow on walls and on suspended and floating structures, sled tows can be an effective method to sample epibenthic assemblages over large areas </w:t>
      </w:r>
      <w:r w:rsidR="008F08BB">
        <w:t>(</w:t>
      </w:r>
      <w:r w:rsidR="008F08BB">
        <w:fldChar w:fldCharType="begin"/>
      </w:r>
      <w:r w:rsidR="008F08BB">
        <w:instrText xml:space="preserve"> REF _Ref189211644 \h </w:instrText>
      </w:r>
      <w:r w:rsidR="008F08BB">
        <w:fldChar w:fldCharType="separate"/>
      </w:r>
      <w:r w:rsidR="00717524" w:rsidRPr="00492E58">
        <w:t xml:space="preserve">Photo </w:t>
      </w:r>
      <w:r w:rsidR="00717524">
        <w:rPr>
          <w:noProof/>
        </w:rPr>
        <w:t>11</w:t>
      </w:r>
      <w:r w:rsidR="008F08BB">
        <w:fldChar w:fldCharType="end"/>
      </w:r>
      <w:r w:rsidR="008F08BB">
        <w:t xml:space="preserve">). </w:t>
      </w:r>
    </w:p>
    <w:p w14:paraId="19C28F93" w14:textId="6FE82855" w:rsidR="00657099" w:rsidRDefault="008F08BB" w:rsidP="00657099">
      <w:r>
        <w:t>Sled</w:t>
      </w:r>
      <w:r w:rsidR="00657099" w:rsidRPr="001B797D">
        <w:t xml:space="preserve"> </w:t>
      </w:r>
      <w:r>
        <w:t xml:space="preserve">and dredge catch </w:t>
      </w:r>
      <w:r w:rsidR="00657099" w:rsidRPr="001B797D">
        <w:t>efficiency can be affected by operational factors such as speed of towing, fullness of catch, depth</w:t>
      </w:r>
      <w:r>
        <w:t>, and substrata.</w:t>
      </w:r>
      <w:r w:rsidR="00657099" w:rsidRPr="001B797D">
        <w:t xml:space="preserve"> It may be necessary to determine </w:t>
      </w:r>
      <w:r>
        <w:t>sled and dredge</w:t>
      </w:r>
      <w:r w:rsidR="00657099" w:rsidRPr="001B797D">
        <w:t xml:space="preserve"> efficiency to help inform survey design </w:t>
      </w:r>
      <w:r w:rsidR="00657099">
        <w:fldChar w:fldCharType="begin"/>
      </w:r>
      <w:r w:rsidR="00657099">
        <w:instrText xml:space="preserve"> ADDIN EN.CITE &lt;EndNote&gt;&lt;Cite&gt;&lt;Author&gt;Hopkins&lt;/Author&gt;&lt;Year&gt;2011&lt;/Year&gt;&lt;RecNum&gt;5698&lt;/RecNum&gt;&lt;DisplayText&gt;(Hopkins et al. 2011)&lt;/DisplayText&gt;&lt;record&gt;&lt;rec-number&gt;5698&lt;/rec-number&gt;&lt;foreign-keys&gt;&lt;key app="EN" db-id="5pw5zxs03zavz2esrer5zreaaer2f9v0wf9p" timestamp="1715661447" guid="ea97bcf6-fe50-4d41-9db1-b5007b78af0b"&gt;5698&lt;/key&gt;&lt;/foreign-keys&gt;&lt;ref-type name="Journal Article"&gt;17&lt;/ref-type&gt;&lt;contributors&gt;&lt;authors&gt;&lt;author&gt;Hopkins, Grant A.&lt;/author&gt;&lt;author&gt;Forrest, Barrie M.&lt;/author&gt;&lt;author&gt;Jiang, Weimin&lt;/author&gt;&lt;author&gt;Gardner, Jonathan P. A.&lt;/author&gt;&lt;/authors&gt;&lt;/contributors&gt;&lt;titles&gt;&lt;title&gt;Successful eradication of a non‐indigenous marine bivalve from a subtidal soft‐sediment environment&lt;/title&gt;&lt;secondary-title&gt;Journal of Applied Ecology&lt;/secondary-title&gt;&lt;/titles&gt;&lt;periodical&gt;&lt;full-title&gt;Journal of Applied Ecology&lt;/full-title&gt;&lt;/periodical&gt;&lt;pages&gt;424-431&lt;/pages&gt;&lt;volume&gt;48&lt;/volume&gt;&lt;number&gt;2&lt;/number&gt;&lt;section&gt;424&lt;/section&gt;&lt;dates&gt;&lt;year&gt;2011&lt;/year&gt;&lt;/dates&gt;&lt;isbn&gt;0021-8901&amp;#xD;1365-2664&lt;/isbn&gt;&lt;urls&gt;&lt;/urls&gt;&lt;electronic-resource-num&gt;10.1111/j.1365-2664.2010.01941.x&lt;/electronic-resource-num&gt;&lt;/record&gt;&lt;/Cite&gt;&lt;/EndNote&gt;</w:instrText>
      </w:r>
      <w:r w:rsidR="00657099">
        <w:fldChar w:fldCharType="separate"/>
      </w:r>
      <w:r w:rsidR="00657099">
        <w:rPr>
          <w:noProof/>
        </w:rPr>
        <w:t>(Hopkins et al. 2011)</w:t>
      </w:r>
      <w:r w:rsidR="00657099">
        <w:fldChar w:fldCharType="end"/>
      </w:r>
      <w:r w:rsidR="00657099" w:rsidRPr="001B797D">
        <w:t>. Benthic sampling will be unsuitable for reef habitats or other complex structures</w:t>
      </w:r>
      <w:r>
        <w:t xml:space="preserve"> and will not work on removing epifaunal ascidians attached to hard surfaces</w:t>
      </w:r>
      <w:r w:rsidR="00657099" w:rsidRPr="001B797D">
        <w:t xml:space="preserve">. </w:t>
      </w:r>
      <w:r w:rsidR="00385EB9">
        <w:t>S</w:t>
      </w:r>
      <w:r>
        <w:t xml:space="preserve">led tows can cause fragmentation and potential spread of invasive colonial ascidians. </w:t>
      </w:r>
      <w:r w:rsidR="00657099">
        <w:t xml:space="preserve">Epibenthic sleds </w:t>
      </w:r>
      <w:r>
        <w:t xml:space="preserve">and dredges </w:t>
      </w:r>
      <w:r w:rsidR="00657099">
        <w:t>c</w:t>
      </w:r>
      <w:r>
        <w:t>an</w:t>
      </w:r>
      <w:r w:rsidR="00657099">
        <w:t xml:space="preserve"> be used to augment other sampling regimes but are not recommended </w:t>
      </w:r>
      <w:r>
        <w:t>as the sole</w:t>
      </w:r>
      <w:r w:rsidR="00657099">
        <w:t xml:space="preserve"> method </w:t>
      </w:r>
      <w:r>
        <w:t>of containment, control, or eradication.</w:t>
      </w:r>
      <w:r w:rsidR="00657099">
        <w:t xml:space="preserve"> </w:t>
      </w:r>
    </w:p>
    <w:p w14:paraId="580AC75A" w14:textId="6F3C15DE" w:rsidR="00657099" w:rsidRDefault="00657099" w:rsidP="00657099">
      <w:pPr>
        <w:pStyle w:val="Caption"/>
      </w:pPr>
      <w:bookmarkStart w:id="361" w:name="_Ref189211644"/>
      <w:bookmarkStart w:id="362" w:name="_Toc222999487"/>
      <w:r w:rsidRPr="00492E58">
        <w:lastRenderedPageBreak/>
        <w:t xml:space="preserve">Photo </w:t>
      </w:r>
      <w:r w:rsidR="000E67BC">
        <w:fldChar w:fldCharType="begin"/>
      </w:r>
      <w:r w:rsidR="000E67BC">
        <w:instrText xml:space="preserve"> SEQ Photo \* ARABIC </w:instrText>
      </w:r>
      <w:r w:rsidR="000E67BC">
        <w:fldChar w:fldCharType="separate"/>
      </w:r>
      <w:r w:rsidR="00717524">
        <w:rPr>
          <w:noProof/>
        </w:rPr>
        <w:t>11</w:t>
      </w:r>
      <w:r w:rsidR="000E67BC">
        <w:fldChar w:fldCharType="end"/>
      </w:r>
      <w:bookmarkEnd w:id="361"/>
      <w:r w:rsidRPr="00492E58">
        <w:t xml:space="preserve"> </w:t>
      </w:r>
      <w:r>
        <w:t>Epibenthic sled</w:t>
      </w:r>
      <w:r w:rsidR="008F08BB">
        <w:t xml:space="preserve"> and use of sled underwater</w:t>
      </w:r>
      <w:bookmarkEnd w:id="362"/>
    </w:p>
    <w:p w14:paraId="308EB671" w14:textId="77777777" w:rsidR="00657099" w:rsidRDefault="00657099" w:rsidP="00657099">
      <w:pPr>
        <w:keepNext/>
        <w:spacing w:after="0"/>
      </w:pPr>
      <w:r>
        <w:rPr>
          <w:rFonts w:cstheme="minorHAnsi"/>
          <w:noProof/>
          <w:lang w:eastAsia="en-AU"/>
        </w:rPr>
        <w:drawing>
          <wp:inline distT="0" distB="0" distL="0" distR="0" wp14:anchorId="2407EDF0" wp14:editId="5F3FD3D9">
            <wp:extent cx="2774950" cy="2128520"/>
            <wp:effectExtent l="0" t="0" r="6350" b="5080"/>
            <wp:docPr id="1843038258" name="Picture 1843038258" descr="Colour photograph showing a typical epibenthic sled used to collected marine organisms from the sediment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lour photograph showing a typical epibenthic sled used to collected marine organisms from the sediment surface."/>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2774950" cy="2128520"/>
                    </a:xfrm>
                    <a:prstGeom prst="rect">
                      <a:avLst/>
                    </a:prstGeom>
                    <a:noFill/>
                    <a:ln>
                      <a:noFill/>
                    </a:ln>
                  </pic:spPr>
                </pic:pic>
              </a:graphicData>
            </a:graphic>
          </wp:inline>
        </w:drawing>
      </w:r>
      <w:r>
        <w:rPr>
          <w:rFonts w:cstheme="minorHAnsi"/>
          <w:noProof/>
          <w:lang w:eastAsia="en-AU"/>
        </w:rPr>
        <w:drawing>
          <wp:inline distT="0" distB="0" distL="0" distR="0" wp14:anchorId="2EAF067F" wp14:editId="0B9907BD">
            <wp:extent cx="2821940" cy="2128520"/>
            <wp:effectExtent l="0" t="0" r="0" b="5080"/>
            <wp:docPr id="1631270822" name="Picture 1631270822" descr="Colour photograph showing a typical epibenthic sled used to collected marine organisms from the sediment surface. The epibenthic sled has been deployed and is being towed along the sandy bottom under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lour photograph showing a typical epibenthic sled used to collected marine organisms from the sediment surface. The epibenthic sled has been deployed and is being towed along the sandy bottom underwater."/>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2821940" cy="2128520"/>
                    </a:xfrm>
                    <a:prstGeom prst="rect">
                      <a:avLst/>
                    </a:prstGeom>
                    <a:noFill/>
                    <a:ln>
                      <a:noFill/>
                    </a:ln>
                  </pic:spPr>
                </pic:pic>
              </a:graphicData>
            </a:graphic>
          </wp:inline>
        </w:drawing>
      </w:r>
    </w:p>
    <w:p w14:paraId="67E718C8" w14:textId="6960A346" w:rsidR="00657099" w:rsidRDefault="00657099" w:rsidP="005739FA">
      <w:pPr>
        <w:pStyle w:val="FigureTableNoteSource"/>
      </w:pPr>
      <w:r w:rsidRPr="00E370C6">
        <w:t>Source</w:t>
      </w:r>
      <w:r w:rsidRPr="00230236">
        <w:rPr>
          <w:i/>
          <w:iCs/>
        </w:rPr>
        <w:t>:</w:t>
      </w:r>
      <w:r>
        <w:t xml:space="preserve"> Chris Woods, </w:t>
      </w:r>
      <w:r w:rsidR="00913287" w:rsidRPr="000809EC">
        <w:t>Earth Sciences New Zealand</w:t>
      </w:r>
    </w:p>
    <w:p w14:paraId="1BC2666C" w14:textId="794402D2" w:rsidR="002B6926" w:rsidRDefault="000118C5" w:rsidP="005739FA">
      <w:pPr>
        <w:pStyle w:val="Heading4"/>
        <w:numPr>
          <w:ilvl w:val="2"/>
          <w:numId w:val="11"/>
        </w:numPr>
        <w:rPr>
          <w:lang w:eastAsia="ja-JP"/>
        </w:rPr>
      </w:pPr>
      <w:bookmarkStart w:id="363" w:name="_Wrapping_and_encapsulating"/>
      <w:bookmarkStart w:id="364" w:name="_5.3.1.13_Containment_combined"/>
      <w:bookmarkStart w:id="365" w:name="_Smothering_1"/>
      <w:bookmarkStart w:id="366" w:name="_Chemical_treatment"/>
      <w:bookmarkStart w:id="367" w:name="_Hlk139893150"/>
      <w:bookmarkEnd w:id="363"/>
      <w:bookmarkEnd w:id="364"/>
      <w:bookmarkEnd w:id="365"/>
      <w:bookmarkEnd w:id="366"/>
      <w:r>
        <w:rPr>
          <w:lang w:eastAsia="ja-JP"/>
        </w:rPr>
        <w:t>Chemical</w:t>
      </w:r>
      <w:r w:rsidR="002B6926">
        <w:rPr>
          <w:lang w:eastAsia="ja-JP"/>
        </w:rPr>
        <w:t xml:space="preserve"> treatment</w:t>
      </w:r>
    </w:p>
    <w:bookmarkEnd w:id="367"/>
    <w:p w14:paraId="0FE3E78D" w14:textId="5019E7D2" w:rsidR="008942C8" w:rsidRPr="00846769" w:rsidRDefault="008942C8" w:rsidP="005739FA">
      <w:pPr>
        <w:pStyle w:val="ListBullet"/>
        <w:numPr>
          <w:ilvl w:val="0"/>
          <w:numId w:val="0"/>
        </w:numPr>
        <w:spacing w:before="0" w:after="200"/>
      </w:pPr>
      <w:r w:rsidRPr="00846769">
        <w:t xml:space="preserve">The dynamic nature of marine environments means that any biocides or chemical agents, such as chlorine, salt, herbicides, or pesticides released into them are rapidly diluted and dispersed. This is problematic when the agent must be above a threshold level to be lethal. Very large concentrations may need to </w:t>
      </w:r>
      <w:r w:rsidRPr="00933093">
        <w:t>be released or the area may need to be enclosed for the treatment to be effective (Anderson 2005; Ferguson 2000). Conversely</w:t>
      </w:r>
      <w:r w:rsidRPr="00846769">
        <w:t xml:space="preserve">, where the agent is effective at very low concentrations, rapid dispersion by water may achieve broad dispersal. </w:t>
      </w:r>
      <w:r w:rsidR="006A7E1E">
        <w:t xml:space="preserve">Anti-foulants </w:t>
      </w:r>
      <w:r w:rsidR="0063653D">
        <w:t>are an important tool</w:t>
      </w:r>
      <w:r w:rsidR="006A7E1E">
        <w:t xml:space="preserve"> in </w:t>
      </w:r>
      <w:r w:rsidR="0063653D">
        <w:t xml:space="preserve">reducing the spread of marine pests, see </w:t>
      </w:r>
      <w:hyperlink w:anchor="_Vessel_biofouling_management" w:history="1">
        <w:r w:rsidR="0063653D" w:rsidRPr="0063653D">
          <w:rPr>
            <w:rStyle w:val="Hyperlink"/>
          </w:rPr>
          <w:t>Section 3.3.1</w:t>
        </w:r>
      </w:hyperlink>
      <w:r w:rsidR="0063653D">
        <w:t xml:space="preserve"> for more information.</w:t>
      </w:r>
    </w:p>
    <w:p w14:paraId="13C360E8" w14:textId="77777777" w:rsidR="008942C8" w:rsidRPr="00846769" w:rsidRDefault="008942C8" w:rsidP="008942C8">
      <w:pPr>
        <w:rPr>
          <w:rFonts w:cstheme="minorHAnsi"/>
        </w:rPr>
      </w:pPr>
      <w:r w:rsidRPr="00846769">
        <w:rPr>
          <w:rFonts w:cstheme="minorHAnsi"/>
        </w:rPr>
        <w:t>The major considerations for the use of chemical treatments in water bodies include the following:</w:t>
      </w:r>
    </w:p>
    <w:p w14:paraId="49694E9E" w14:textId="77777777" w:rsidR="008942C8" w:rsidRPr="00846769" w:rsidRDefault="008942C8" w:rsidP="008942C8">
      <w:pPr>
        <w:pStyle w:val="ListBullet"/>
      </w:pPr>
      <w:r>
        <w:t>volume of water that needs to be treated (a function of the area, depth</w:t>
      </w:r>
      <w:r w:rsidRPr="00846769">
        <w:t>,</w:t>
      </w:r>
      <w:r>
        <w:t xml:space="preserve"> and degree of flushing of the waterway</w:t>
      </w:r>
      <w:r w:rsidRPr="00846769">
        <w:t>)</w:t>
      </w:r>
    </w:p>
    <w:p w14:paraId="67F9CEED" w14:textId="77777777" w:rsidR="008942C8" w:rsidRPr="00846769" w:rsidRDefault="008942C8" w:rsidP="008942C8">
      <w:pPr>
        <w:pStyle w:val="ListBullet"/>
      </w:pPr>
      <w:r>
        <w:t>presence</w:t>
      </w:r>
      <w:r w:rsidRPr="00846769">
        <w:t>,</w:t>
      </w:r>
      <w:r>
        <w:t xml:space="preserve"> susceptibility</w:t>
      </w:r>
      <w:r w:rsidRPr="00846769">
        <w:t>,</w:t>
      </w:r>
      <w:r>
        <w:t xml:space="preserve"> and value of non-target organisms that may </w:t>
      </w:r>
      <w:r w:rsidRPr="00846769">
        <w:t xml:space="preserve">also </w:t>
      </w:r>
      <w:r>
        <w:t>be affected</w:t>
      </w:r>
    </w:p>
    <w:p w14:paraId="75843788" w14:textId="77777777" w:rsidR="008942C8" w:rsidRPr="00846769" w:rsidRDefault="008942C8" w:rsidP="008942C8">
      <w:pPr>
        <w:pStyle w:val="ListBullet"/>
      </w:pPr>
      <w:r w:rsidRPr="00846769">
        <w:t>water quality (e.g. organic matter may consume chemical)</w:t>
      </w:r>
    </w:p>
    <w:p w14:paraId="6C5349A6" w14:textId="77777777" w:rsidR="008942C8" w:rsidRPr="00846769" w:rsidRDefault="008942C8" w:rsidP="008942C8">
      <w:pPr>
        <w:pStyle w:val="ListBullet"/>
      </w:pPr>
      <w:r>
        <w:t>residual effects of any toxicants on the surrounding environment and human health</w:t>
      </w:r>
    </w:p>
    <w:p w14:paraId="523D5F36" w14:textId="77777777" w:rsidR="008942C8" w:rsidRPr="00846769" w:rsidRDefault="008942C8" w:rsidP="008942C8">
      <w:pPr>
        <w:pStyle w:val="ListBullet"/>
      </w:pPr>
      <w:r w:rsidRPr="00846769">
        <w:t>safety management when handling large volumes of chemicals.</w:t>
      </w:r>
    </w:p>
    <w:p w14:paraId="177A88D7" w14:textId="618B2561" w:rsidR="008942C8" w:rsidRPr="00846769" w:rsidRDefault="008942C8" w:rsidP="008942C8">
      <w:pPr>
        <w:pStyle w:val="ListBullet"/>
        <w:numPr>
          <w:ilvl w:val="0"/>
          <w:numId w:val="0"/>
        </w:numPr>
      </w:pPr>
      <w:r w:rsidRPr="00846769">
        <w:t xml:space="preserve">Incident managers should consider the use of chemical control in aquaculture and the potential for negative effects on future marketability of a product or useability of the infrastructure, </w:t>
      </w:r>
      <w:r w:rsidR="00CD4194">
        <w:t>e.g.</w:t>
      </w:r>
      <w:r w:rsidRPr="00846769">
        <w:t xml:space="preserve"> copper compounds may inhibit phytoplankton production in ponds. </w:t>
      </w:r>
    </w:p>
    <w:p w14:paraId="7EAB525A" w14:textId="08F277B3" w:rsidR="00266B48" w:rsidRDefault="008942C8" w:rsidP="00402A57">
      <w:pPr>
        <w:pStyle w:val="ListBullet"/>
        <w:numPr>
          <w:ilvl w:val="0"/>
          <w:numId w:val="0"/>
        </w:numPr>
      </w:pPr>
      <w:r w:rsidRPr="00DD01E4">
        <w:t xml:space="preserve">An extensive range of chemicals have been trialled in the laboratory for their efficacy against marine pests (McEnnulty et al. 2001). </w:t>
      </w:r>
      <w:r w:rsidR="00266B48" w:rsidRPr="00DD01E4">
        <w:t>Several</w:t>
      </w:r>
      <w:r w:rsidR="00266B48" w:rsidRPr="00846769">
        <w:t xml:space="preserve"> effective chemicals for invasive </w:t>
      </w:r>
      <w:r w:rsidR="00266B48">
        <w:t>ascidians</w:t>
      </w:r>
      <w:r w:rsidR="00266B48" w:rsidRPr="00846769">
        <w:t xml:space="preserve"> are presented below in more detail.</w:t>
      </w:r>
    </w:p>
    <w:p w14:paraId="14DDEF01" w14:textId="77777777" w:rsidR="00266B48" w:rsidRPr="00846769" w:rsidRDefault="00266B48" w:rsidP="00266B48">
      <w:r w:rsidRPr="00846769">
        <w:t xml:space="preserve">Chemicals that have been evaluated for their efficacy against various marine organisms comprise two forms: </w:t>
      </w:r>
    </w:p>
    <w:p w14:paraId="2126AE91" w14:textId="77777777" w:rsidR="00266B48" w:rsidRPr="00846769" w:rsidRDefault="00266B48" w:rsidP="00266B48">
      <w:pPr>
        <w:pStyle w:val="ListBullet"/>
        <w:numPr>
          <w:ilvl w:val="0"/>
          <w:numId w:val="17"/>
        </w:numPr>
        <w:ind w:left="426" w:hanging="426"/>
      </w:pPr>
      <w:r w:rsidRPr="00846769">
        <w:t>oxidising biocides</w:t>
      </w:r>
      <w:r>
        <w:t xml:space="preserve"> and agents</w:t>
      </w:r>
      <w:r w:rsidRPr="00846769">
        <w:t>:</w:t>
      </w:r>
    </w:p>
    <w:p w14:paraId="6403A2CD" w14:textId="77777777" w:rsidR="00266B48" w:rsidRPr="00846769" w:rsidRDefault="00266B48" w:rsidP="00266B48">
      <w:pPr>
        <w:pStyle w:val="ListBullet2"/>
        <w:numPr>
          <w:ilvl w:val="1"/>
          <w:numId w:val="17"/>
        </w:numPr>
      </w:pPr>
      <w:r w:rsidRPr="00846769">
        <w:t>chlorine (gas, sodium or calcium hypochlorite</w:t>
      </w:r>
      <w:r>
        <w:t>, or chlorine dioxide</w:t>
      </w:r>
      <w:r w:rsidRPr="00846769">
        <w:t>)</w:t>
      </w:r>
    </w:p>
    <w:p w14:paraId="7A89802A" w14:textId="77777777" w:rsidR="00266B48" w:rsidRPr="00846769" w:rsidRDefault="00266B48" w:rsidP="00266B48">
      <w:pPr>
        <w:pStyle w:val="ListBullet2"/>
        <w:numPr>
          <w:ilvl w:val="1"/>
          <w:numId w:val="17"/>
        </w:numPr>
      </w:pPr>
      <w:r w:rsidRPr="00846769">
        <w:lastRenderedPageBreak/>
        <w:t>bromine</w:t>
      </w:r>
      <w:r>
        <w:t xml:space="preserve"> and organobromines</w:t>
      </w:r>
    </w:p>
    <w:p w14:paraId="0806C877" w14:textId="77777777" w:rsidR="00266B48" w:rsidRPr="00846769" w:rsidRDefault="00266B48" w:rsidP="00266B48">
      <w:pPr>
        <w:pStyle w:val="ListBullet2"/>
        <w:numPr>
          <w:ilvl w:val="1"/>
          <w:numId w:val="17"/>
        </w:numPr>
      </w:pPr>
      <w:r w:rsidRPr="00846769">
        <w:t>active halogen compounds</w:t>
      </w:r>
    </w:p>
    <w:p w14:paraId="074544CA" w14:textId="77777777" w:rsidR="00266B48" w:rsidRPr="00846769" w:rsidRDefault="00266B48" w:rsidP="00266B48">
      <w:pPr>
        <w:pStyle w:val="ListBullet2"/>
        <w:numPr>
          <w:ilvl w:val="1"/>
          <w:numId w:val="17"/>
        </w:numPr>
      </w:pPr>
      <w:r w:rsidRPr="00846769">
        <w:t>ozone</w:t>
      </w:r>
    </w:p>
    <w:p w14:paraId="076CBEC5" w14:textId="77777777" w:rsidR="00266B48" w:rsidRDefault="00266B48" w:rsidP="00266B48">
      <w:pPr>
        <w:pStyle w:val="ListBullet2"/>
        <w:numPr>
          <w:ilvl w:val="1"/>
          <w:numId w:val="17"/>
        </w:numPr>
      </w:pPr>
      <w:r w:rsidRPr="00846769">
        <w:t>hydrogen peroxide</w:t>
      </w:r>
    </w:p>
    <w:p w14:paraId="71DF46AF" w14:textId="77777777" w:rsidR="00266B48" w:rsidRPr="00846769" w:rsidRDefault="00266B48" w:rsidP="00266B48">
      <w:pPr>
        <w:pStyle w:val="ListBullet2"/>
        <w:numPr>
          <w:ilvl w:val="1"/>
          <w:numId w:val="17"/>
        </w:numPr>
      </w:pPr>
      <w:r w:rsidRPr="00846769">
        <w:t xml:space="preserve">mild acids (such as </w:t>
      </w:r>
      <w:r>
        <w:t>acetic acid</w:t>
      </w:r>
      <w:r w:rsidRPr="00846769">
        <w:t>)</w:t>
      </w:r>
    </w:p>
    <w:p w14:paraId="1DA78D7B" w14:textId="77777777" w:rsidR="00266B48" w:rsidRPr="00846769" w:rsidRDefault="00266B48" w:rsidP="00266B48">
      <w:pPr>
        <w:pStyle w:val="ListBullet"/>
        <w:numPr>
          <w:ilvl w:val="0"/>
          <w:numId w:val="17"/>
        </w:numPr>
        <w:ind w:left="426" w:hanging="426"/>
      </w:pPr>
      <w:r w:rsidRPr="00846769">
        <w:t>non</w:t>
      </w:r>
      <w:r w:rsidRPr="00846769">
        <w:noBreakHyphen/>
        <w:t>oxidisin</w:t>
      </w:r>
      <w:r w:rsidRPr="00C80491">
        <w:t>g biocides (Jenner et al. 1998):</w:t>
      </w:r>
    </w:p>
    <w:p w14:paraId="3FEB5C5C" w14:textId="77777777" w:rsidR="00266B48" w:rsidRPr="00846769" w:rsidRDefault="00266B48" w:rsidP="00266B48">
      <w:pPr>
        <w:pStyle w:val="ListBullet2"/>
        <w:numPr>
          <w:ilvl w:val="1"/>
          <w:numId w:val="17"/>
        </w:numPr>
      </w:pPr>
      <w:r w:rsidRPr="00846769">
        <w:t>aldehydes</w:t>
      </w:r>
    </w:p>
    <w:p w14:paraId="4343037F" w14:textId="77777777" w:rsidR="00266B48" w:rsidRPr="00846769" w:rsidRDefault="00266B48" w:rsidP="00266B48">
      <w:pPr>
        <w:pStyle w:val="ListBullet2"/>
        <w:numPr>
          <w:ilvl w:val="1"/>
          <w:numId w:val="17"/>
        </w:numPr>
      </w:pPr>
      <w:r w:rsidRPr="00846769">
        <w:t>amines</w:t>
      </w:r>
    </w:p>
    <w:p w14:paraId="7CEA0350" w14:textId="77777777" w:rsidR="00266B48" w:rsidRPr="00846769" w:rsidRDefault="00266B48" w:rsidP="00266B48">
      <w:pPr>
        <w:pStyle w:val="ListBullet2"/>
        <w:numPr>
          <w:ilvl w:val="1"/>
          <w:numId w:val="17"/>
        </w:numPr>
      </w:pPr>
      <w:r w:rsidRPr="00846769">
        <w:t>organometals</w:t>
      </w:r>
    </w:p>
    <w:p w14:paraId="388E0EA5" w14:textId="77777777" w:rsidR="00266B48" w:rsidRDefault="00266B48" w:rsidP="00266B48">
      <w:pPr>
        <w:pStyle w:val="ListBullet2"/>
        <w:numPr>
          <w:ilvl w:val="1"/>
          <w:numId w:val="17"/>
        </w:numPr>
      </w:pPr>
      <w:r w:rsidRPr="00846769">
        <w:t>brine or lime</w:t>
      </w:r>
    </w:p>
    <w:p w14:paraId="3CD4B013" w14:textId="77777777" w:rsidR="00266B48" w:rsidRDefault="00266B48" w:rsidP="00266B48">
      <w:pPr>
        <w:pStyle w:val="ListBullet"/>
        <w:numPr>
          <w:ilvl w:val="0"/>
          <w:numId w:val="17"/>
        </w:numPr>
        <w:ind w:left="426" w:hanging="426"/>
      </w:pPr>
      <w:r>
        <w:t>Detergents and disinfectants</w:t>
      </w:r>
    </w:p>
    <w:p w14:paraId="785A0D68" w14:textId="415E95C9" w:rsidR="00302585" w:rsidRDefault="00266B48" w:rsidP="005739FA">
      <w:pPr>
        <w:pStyle w:val="ListBullet2"/>
        <w:numPr>
          <w:ilvl w:val="1"/>
          <w:numId w:val="17"/>
        </w:numPr>
      </w:pPr>
      <w:r w:rsidRPr="00846769">
        <w:t>quaternary ammonium compounds</w:t>
      </w:r>
      <w:r w:rsidR="00302585">
        <w:t>.</w:t>
      </w:r>
    </w:p>
    <w:p w14:paraId="31C153B5" w14:textId="77777777" w:rsidR="00302585" w:rsidRDefault="00302585" w:rsidP="00302585">
      <w:pPr>
        <w:pStyle w:val="ListBullet"/>
        <w:numPr>
          <w:ilvl w:val="0"/>
          <w:numId w:val="0"/>
        </w:numPr>
      </w:pPr>
      <w:r w:rsidRPr="00250D6F">
        <w:t>Lime</w:t>
      </w:r>
      <w:r>
        <w:t xml:space="preserve"> and acetic acid, two highly caustic chemicals, are generally considered to be most effective chemical treatments for invasive ascidians </w:t>
      </w:r>
      <w:r w:rsidRPr="005945FA">
        <w:fldChar w:fldCharType="begin"/>
      </w:r>
      <w:r>
        <w:instrText xml:space="preserve"> ADDIN EN.CITE &lt;EndNote&gt;&lt;Cite&gt;&lt;Author&gt;Pleus&lt;/Author&gt;&lt;Year&gt;2008&lt;/Year&gt;&lt;RecNum&gt;5614&lt;/RecNum&gt;&lt;DisplayText&gt;(Pleus et al. 2008)&lt;/DisplayText&gt;&lt;record&gt;&lt;rec-number&gt;5614&lt;/rec-number&gt;&lt;foreign-keys&gt;&lt;key app="EN" db-id="5pw5zxs03zavz2esrer5zreaaer2f9v0wf9p" timestamp="1710989319" guid="309ce8e7-642f-4fbd-acaa-938ca29bd97f"&gt;5614&lt;/key&gt;&lt;/foreign-keys&gt;&lt;ref-type name="Report"&gt;27&lt;/ref-type&gt;&lt;contributors&gt;&lt;authors&gt;&lt;author&gt;Pleus, Allen&lt;/author&gt;&lt;author&gt;LeClair, Larry&lt;/author&gt;&lt;author&gt;Schultz, Jesse&lt;/author&gt;&lt;author&gt;Lambert, Gretchen&lt;/author&gt;&lt;/authors&gt;&lt;tertiary-authors&gt;&lt;author&gt;Washington State Department of Fish and Wildlife&lt;/author&gt;&lt;/tertiary-authors&gt;&lt;/contributors&gt;&lt;titles&gt;&lt;title&gt;Tunicate Management Plan&lt;/title&gt;&lt;/titles&gt;&lt;pages&gt;64&lt;/pages&gt;&lt;number&gt;2007-09&lt;/number&gt;&lt;dates&gt;&lt;year&gt;2008&lt;/year&gt;&lt;pub-dates&gt;&lt;date&gt;February 2008&lt;/date&gt;&lt;/pub-dates&gt;&lt;/dates&gt;&lt;publisher&gt;Washington State Department of Fish and Wildlife. Aquatic Invasive Species Unit. In coordination with the Tunicate Response Advisory Committee&lt;/publisher&gt;&lt;isbn&gt;2007-09&lt;/isbn&gt;&lt;urls&gt;&lt;related-urls&gt;&lt;url&gt;https://wdfw.wa.gov/sites/default/files/publications/00806/wdfw00806.pdf&lt;/url&gt;&lt;/related-urls&gt;&lt;/urls&gt;&lt;/record&gt;&lt;/Cite&gt;&lt;/EndNote&gt;</w:instrText>
      </w:r>
      <w:r w:rsidRPr="005945FA">
        <w:fldChar w:fldCharType="separate"/>
      </w:r>
      <w:r w:rsidRPr="005945FA">
        <w:rPr>
          <w:noProof/>
        </w:rPr>
        <w:t>(Pleus et al. 2008)</w:t>
      </w:r>
      <w:r w:rsidRPr="005945FA">
        <w:fldChar w:fldCharType="end"/>
      </w:r>
      <w:r>
        <w:t>, although results for reproductive inhibitors are promising and warrant practical field trials. While current research is limited, acetic acid seems to be the most harmful treatment for non-target organisms, which limits its application in aquaculture settings. Many studies have also investigated chlorine, osmotic and citric acid treatments with mixed results.</w:t>
      </w:r>
    </w:p>
    <w:p w14:paraId="60B50338" w14:textId="1D2B4DCD" w:rsidR="00302585" w:rsidRDefault="00302585" w:rsidP="00302585">
      <w:pPr>
        <w:pStyle w:val="ListBullet"/>
        <w:numPr>
          <w:ilvl w:val="0"/>
          <w:numId w:val="0"/>
        </w:numPr>
      </w:pPr>
      <w:r>
        <w:t xml:space="preserve">These chemical treatments can effectively complement physical approaches such as encapsulation, smothering, and desiccation. The pH changes associated with strong acids and alkali are likely to affect anti-fouling paints </w:t>
      </w:r>
      <w:r w:rsidR="00A019C0">
        <w:t>however</w:t>
      </w:r>
      <w:r>
        <w:t xml:space="preserve"> </w:t>
      </w:r>
      <w:r>
        <w:fldChar w:fldCharType="begin"/>
      </w:r>
      <w:r>
        <w:instrText xml:space="preserve"> ADDIN EN.CITE &lt;EndNote&gt;&lt;Cite&gt;&lt;Author&gt;Morrisey&lt;/Author&gt;&lt;Year&gt;2015&lt;/Year&gt;&lt;RecNum&gt;5360&lt;/RecNum&gt;&lt;DisplayText&gt;(Morrisey &amp;amp; Woods 2015)&lt;/DisplayText&gt;&lt;record&gt;&lt;rec-number&gt;5360&lt;/rec-number&gt;&lt;foreign-keys&gt;&lt;key app="EN" db-id="5pw5zxs03zavz2esrer5zreaaer2f9v0wf9p" timestamp="1708477795" guid="c3cef727-5bf8-4107-b096-7e0f5f882691"&gt;5360&lt;/key&gt;&lt;/foreign-keys&gt;&lt;ref-type name="Report"&gt;27&lt;/ref-type&gt;&lt;contributors&gt;&lt;authors&gt;&lt;author&gt;Morrisey, Donald&lt;/author&gt;&lt;author&gt;Woods, Chris&lt;/author&gt;&lt;/authors&gt;&lt;tertiary-authors&gt;&lt;author&gt;Ministry for Primary Industries&lt;/author&gt;&lt;/tertiary-authors&gt;&lt;/contributors&gt;&lt;titles&gt;&lt;title&gt;In-water cleaning technologies: review of information&lt;/title&gt;&lt;secondary-title&gt;MPI Technical Paper&lt;/secondary-title&gt;&lt;/titles&gt;&lt;pages&gt;53&lt;/pages&gt;&lt;number&gt;2015/38&lt;/number&gt;&lt;dates&gt;&lt;year&gt;2015&lt;/year&gt;&lt;/dates&gt;&lt;pub-location&gt;Wellington&lt;/pub-location&gt;&lt;publisher&gt;Ministry for Primary Industries&lt;/publisher&gt;&lt;isbn&gt;2015/38&lt;/isbn&gt;&lt;urls&gt;&lt;related-urls&gt;&lt;url&gt;https://www.mpi.govt.nz/dmsdocument/10814-In-water-cleaning-technologies-Review-of-information&lt;/url&gt;&lt;/related-urls&gt;&lt;/urls&gt;&lt;/record&gt;&lt;/Cite&gt;&lt;/EndNote&gt;</w:instrText>
      </w:r>
      <w:r>
        <w:fldChar w:fldCharType="separate"/>
      </w:r>
      <w:r>
        <w:rPr>
          <w:noProof/>
        </w:rPr>
        <w:t>(Morrisey &amp; Woods 2015)</w:t>
      </w:r>
      <w:r>
        <w:fldChar w:fldCharType="end"/>
      </w:r>
      <w:r w:rsidR="00B511E5">
        <w:t>.</w:t>
      </w:r>
      <w:r>
        <w:t xml:space="preserve"> </w:t>
      </w:r>
    </w:p>
    <w:p w14:paraId="307C8C03" w14:textId="5733E351" w:rsidR="00302585" w:rsidRPr="00846769" w:rsidRDefault="00302585" w:rsidP="005739FA">
      <w:pPr>
        <w:pStyle w:val="ListBullet"/>
        <w:numPr>
          <w:ilvl w:val="0"/>
          <w:numId w:val="0"/>
        </w:numPr>
      </w:pPr>
      <w:r>
        <w:t>S</w:t>
      </w:r>
      <w:r w:rsidRPr="00B05376">
        <w:t>ilicic acid</w:t>
      </w:r>
      <w:r>
        <w:t xml:space="preserve"> (s</w:t>
      </w:r>
      <w:r w:rsidRPr="00B05376">
        <w:t>odium metasilicate</w:t>
      </w:r>
      <w:r>
        <w:t xml:space="preserve">) and caustic lye/soda (sodium hydroxide) have moderate results for the removal of </w:t>
      </w:r>
      <w:r>
        <w:rPr>
          <w:i/>
          <w:iCs/>
        </w:rPr>
        <w:t xml:space="preserve">D. vexillum </w:t>
      </w:r>
      <w:r>
        <w:t>(</w:t>
      </w:r>
      <w:r>
        <w:fldChar w:fldCharType="begin"/>
      </w:r>
      <w:r>
        <w:instrText xml:space="preserve"> ADDIN EN.CITE &lt;EndNote&gt;&lt;Cite AuthorYear="1"&gt;&lt;Author&gt;Denny&lt;/Author&gt;&lt;Year&gt;2008&lt;/Year&gt;&lt;RecNum&gt;5398&lt;/RecNum&gt;&lt;DisplayText&gt;Denny (2008)&lt;/DisplayText&gt;&lt;record&gt;&lt;rec-number&gt;5398&lt;/rec-number&gt;&lt;foreign-keys&gt;&lt;key app="EN" db-id="5pw5zxs03zavz2esrer5zreaaer2f9v0wf9p" timestamp="1708561807" guid="3998bd2e-4cca-42cc-b3b0-ab497ef30770"&gt;5398&lt;/key&gt;&lt;/foreign-keys&gt;&lt;ref-type name="Journal Article"&gt;17&lt;/ref-type&gt;&lt;contributors&gt;&lt;authors&gt;&lt;author&gt;Denny, C. M.&lt;/author&gt;&lt;/authors&gt;&lt;/contributors&gt;&lt;titles&gt;&lt;title&gt;&lt;style face="normal" font="default" size="100%"&gt;Development of a method to reduce the spread of the ascidian &lt;/style&gt;&lt;style face="italic" font="default" size="100%"&gt;Didemnum vexillum&lt;/style&gt;&lt;style face="normal" font="default" size="100%"&gt; with aquaculture transfers&lt;/style&gt;&lt;/title&gt;&lt;secondary-title&gt;ICES Journal of Marine Science&lt;/secondary-title&gt;&lt;/titles&gt;&lt;periodical&gt;&lt;full-title&gt;ICES Journal of Marine Science&lt;/full-title&gt;&lt;/periodical&gt;&lt;pages&gt;805–810&lt;/pages&gt;&lt;volume&gt;65&lt;/volume&gt;&lt;number&gt;5&lt;/number&gt;&lt;dates&gt;&lt;year&gt;2008&lt;/year&gt;&lt;/dates&gt;&lt;urls&gt;&lt;/urls&gt;&lt;electronic-resource-num&gt;10.1093/icesjms/fsn039&lt;/electronic-resource-num&gt;&lt;/record&gt;&lt;/Cite&gt;&lt;/EndNote&gt;</w:instrText>
      </w:r>
      <w:r>
        <w:fldChar w:fldCharType="separate"/>
      </w:r>
      <w:r>
        <w:rPr>
          <w:noProof/>
        </w:rPr>
        <w:t>Denny 2008)</w:t>
      </w:r>
      <w:r>
        <w:fldChar w:fldCharType="end"/>
      </w:r>
      <w:r>
        <w:t xml:space="preserve">. Ammonium sulphate solution (with added acid- and akali-stable surfactants) is identified as potential control agent for </w:t>
      </w:r>
      <w:r>
        <w:rPr>
          <w:i/>
          <w:iCs/>
        </w:rPr>
        <w:t xml:space="preserve">E. elongatum </w:t>
      </w:r>
      <w:r>
        <w:t>(P</w:t>
      </w:r>
      <w:r w:rsidRPr="00BE34D0">
        <w:fldChar w:fldCharType="begin"/>
      </w:r>
      <w:r w:rsidRPr="00BE34D0">
        <w:instrText xml:space="preserve"> ADDIN EN.CITE &lt;EndNote&gt;&lt;Cite AuthorYear="1"&gt;&lt;Author&gt;Page&lt;/Author&gt;&lt;Year&gt;2011&lt;/Year&gt;&lt;RecNum&gt;5420&lt;/RecNum&gt;&lt;DisplayText&gt;Page et al. (2011)&lt;/DisplayText&gt;&lt;record&gt;&lt;rec-number&gt;5420&lt;/rec-number&gt;&lt;foreign-keys&gt;&lt;key app="EN" db-id="5pw5zxs03zavz2esrer5zreaaer2f9v0wf9p" timestamp="1708637681" guid="d59add33-b201-4681-96a2-7ab07aba55ec"&gt;5420&lt;/key&gt;&lt;/foreign-keys&gt;&lt;ref-type name="Journal Article"&gt;17&lt;/ref-type&gt;&lt;contributors&gt;&lt;authors&gt;&lt;author&gt;Page, Michael&lt;/author&gt;&lt;author&gt;Morrisey, Donald&lt;/author&gt;&lt;author&gt;Handley, Sean&lt;/author&gt;&lt;author&gt;Middleton, Crispin&lt;/author&gt;&lt;/authors&gt;&lt;/contributors&gt;&lt;titles&gt;&lt;title&gt;&lt;style face="normal" font="default" size="100%"&gt;Biology, ecology and trials of potential methods for control of the introduced ascidian &lt;/style&gt;&lt;style face="italic" font="default" size="100%"&gt;Eudistoma elongatum&lt;/style&gt;&lt;style face="normal" font="default" size="100%"&gt; (Herdman, 1886) in Northland, New Zealand&lt;/style&gt;&lt;/title&gt;&lt;secondary-title&gt;Aquatic Invasions&lt;/secondary-title&gt;&lt;/titles&gt;&lt;periodical&gt;&lt;full-title&gt;Aquatic Invasions&lt;/full-title&gt;&lt;/periodical&gt;&lt;pages&gt;515-517&lt;/pages&gt;&lt;volume&gt;6&lt;/volume&gt;&lt;number&gt;4&lt;/number&gt;&lt;section&gt;515&lt;/section&gt;&lt;dates&gt;&lt;year&gt;2011&lt;/year&gt;&lt;/dates&gt;&lt;isbn&gt;18185487&lt;/isbn&gt;&lt;urls&gt;&lt;/urls&gt;&lt;electronic-resource-num&gt;10.3391/ai.2011.6.4.17&lt;/electronic-resource-num&gt;&lt;/record&gt;&lt;/Cite&gt;&lt;/EndNote&gt;</w:instrText>
      </w:r>
      <w:r w:rsidRPr="00BE34D0">
        <w:fldChar w:fldCharType="separate"/>
      </w:r>
      <w:r w:rsidRPr="00BE34D0">
        <w:rPr>
          <w:noProof/>
        </w:rPr>
        <w:t>age et al. 2011)</w:t>
      </w:r>
      <w:r w:rsidRPr="00BE34D0">
        <w:fldChar w:fldCharType="end"/>
      </w:r>
      <w:r>
        <w:t xml:space="preserve">. However, an experiment investigating the interacting effects of copper paint and a commercial fertiliser mix (including ammonium, potassium sulphate and sulphur) found that fertiliser increased recruitment and decreased mortality of didemnid ascidians </w:t>
      </w:r>
      <w:r>
        <w:fldChar w:fldCharType="begin">
          <w:fldData xml:space="preserve">PEVuZE5vdGU+PENpdGU+PEF1dGhvcj5MYXdlczwvQXV0aG9yPjxZZWFyPjIwMTY8L1llYXI+PFJl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</w:fldData>
        </w:fldChar>
      </w:r>
      <w:r>
        <w:instrText xml:space="preserve"> ADDIN EN.CITE </w:instrText>
      </w:r>
      <w:r>
        <w:fldChar w:fldCharType="begin">
          <w:fldData xml:space="preserve">PEVuZE5vdGU+PENpdGU+PEF1dGhvcj5MYXdlczwvQXV0aG9yPjxZZWFyPjIwMTY8L1llYXI+PFJl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</w:fldData>
        </w:fldChar>
      </w:r>
      <w:r>
        <w:instrText xml:space="preserve"> ADDIN EN.CITE.DATA </w:instrText>
      </w:r>
      <w:r>
        <w:fldChar w:fldCharType="end"/>
      </w:r>
      <w:r>
        <w:fldChar w:fldCharType="separate"/>
      </w:r>
      <w:r>
        <w:rPr>
          <w:noProof/>
        </w:rPr>
        <w:t>(Lawes et al. 2016)</w:t>
      </w:r>
      <w:r>
        <w:fldChar w:fldCharType="end"/>
      </w:r>
      <w:r>
        <w:t xml:space="preserve">. Formalin and detergents have been tested to remove invasive ascidians, but no results have been published </w:t>
      </w:r>
      <w:r>
        <w:fldChar w:fldCharType="begin">
          <w:fldData xml:space="preserve">PEVuZE5vdGU+PENpdGU+PEF1dGhvcj5MZUJsYW5jPC9BdXRob3I+PFllYXI+MjAwNzwvWWVhcj48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</w:fldData>
        </w:fldChar>
      </w:r>
      <w:r>
        <w:instrText xml:space="preserve"> ADDIN EN.CITE </w:instrText>
      </w:r>
      <w:r>
        <w:fldChar w:fldCharType="begin">
          <w:fldData xml:space="preserve">PEVuZE5vdGU+PENpdGU+PEF1dGhvcj5MZUJsYW5jPC9BdXRob3I+PFllYXI+MjAwNzwvWWVhcj48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</w:fldData>
        </w:fldChar>
      </w:r>
      <w:r>
        <w:instrText xml:space="preserve"> ADDIN EN.CITE.DATA </w:instrText>
      </w:r>
      <w:r>
        <w:fldChar w:fldCharType="end"/>
      </w:r>
      <w:r>
        <w:fldChar w:fldCharType="separate"/>
      </w:r>
      <w:r>
        <w:rPr>
          <w:noProof/>
        </w:rPr>
        <w:t>(LeBlanc et al. 2007; Muñoz &amp; McDonald 2014)</w:t>
      </w:r>
      <w:r>
        <w:fldChar w:fldCharType="end"/>
      </w:r>
      <w:r>
        <w:t>. Chemicals that target cellulose or cellulose-like compounds are likely to be highly effective against ascidians (</w:t>
      </w:r>
      <w:r>
        <w:fldChar w:fldCharType="begin"/>
      </w:r>
      <w:r>
        <w:instrText xml:space="preserve"> ADDIN EN.CITE &lt;EndNote&gt;&lt;Cite AuthorYear="1"&gt;&lt;Author&gt;Pleus&lt;/Author&gt;&lt;Year&gt;2008&lt;/Year&gt;&lt;RecNum&gt;5614&lt;/RecNum&gt;&lt;DisplayText&gt;Pleus et al. (2008)&lt;/DisplayText&gt;&lt;record&gt;&lt;rec-number&gt;5614&lt;/rec-number&gt;&lt;foreign-keys&gt;&lt;key app="EN" db-id="5pw5zxs03zavz2esrer5zreaaer2f9v0wf9p" timestamp="1710989319" guid="309ce8e7-642f-4fbd-acaa-938ca29bd97f"&gt;5614&lt;/key&gt;&lt;/foreign-keys&gt;&lt;ref-type name="Report"&gt;27&lt;/ref-type&gt;&lt;contributors&gt;&lt;authors&gt;&lt;author&gt;Pleus, Allen&lt;/author&gt;&lt;author&gt;LeClair, Larry&lt;/author&gt;&lt;author&gt;Schultz, Jesse&lt;/author&gt;&lt;author&gt;Lambert, Gretchen&lt;/author&gt;&lt;/authors&gt;&lt;tertiary-authors&gt;&lt;author&gt;Washington State Department of Fish and Wildlife&lt;/author&gt;&lt;/tertiary-authors&gt;&lt;/contributors&gt;&lt;titles&gt;&lt;title&gt;Tunicate Management Plan&lt;/title&gt;&lt;/titles&gt;&lt;pages&gt;64&lt;/pages&gt;&lt;number&gt;2007-09&lt;/number&gt;&lt;dates&gt;&lt;year&gt;2008&lt;/year&gt;&lt;pub-dates&gt;&lt;date&gt;February 2008&lt;/date&gt;&lt;/pub-dates&gt;&lt;/dates&gt;&lt;publisher&gt;Washington State Department of Fish and Wildlife. Aquatic Invasive Species Unit. In coordination with the Tunicate Response Advisory Committee&lt;/publisher&gt;&lt;isbn&gt;2007-09&lt;/isbn&gt;&lt;urls&gt;&lt;related-urls&gt;&lt;url&gt;https://wdfw.wa.gov/sites/default/files/publications/00806/wdfw00806.pdf&lt;/url&gt;&lt;/related-urls&gt;&lt;/urls&gt;&lt;/record&gt;&lt;/Cite&gt;&lt;/EndNote&gt;</w:instrText>
      </w:r>
      <w:r>
        <w:fldChar w:fldCharType="separate"/>
      </w:r>
      <w:r>
        <w:rPr>
          <w:noProof/>
        </w:rPr>
        <w:t>Pleus et al. 2008)</w:t>
      </w:r>
      <w:r>
        <w:fldChar w:fldCharType="end"/>
      </w:r>
      <w:r>
        <w:t>.</w:t>
      </w:r>
    </w:p>
    <w:p w14:paraId="1D0CA476" w14:textId="77777777" w:rsidR="00B13F63" w:rsidRPr="005739FA" w:rsidRDefault="00B13F63" w:rsidP="00B13F63">
      <w:pPr>
        <w:pStyle w:val="Heading6"/>
        <w:rPr>
          <w:color w:val="0D0D0D" w:themeColor="text1" w:themeTint="F2"/>
        </w:rPr>
      </w:pPr>
      <w:r w:rsidRPr="005739FA">
        <w:rPr>
          <w:color w:val="0D0D0D" w:themeColor="text1" w:themeTint="F2"/>
        </w:rPr>
        <w:t>5.3.2.1 Permits to use chemical treatments</w:t>
      </w:r>
    </w:p>
    <w:p w14:paraId="090DFBBE" w14:textId="38E8C8AC" w:rsidR="00B13F63" w:rsidRDefault="00B13F63" w:rsidP="00B13F63">
      <w:r>
        <w:t xml:space="preserve">The Australian Pesticides and Veterinary Medicines Authority (APVMA) is the Commonwealth authority responsible for the assessment and registration of all agricultural and veterinary chemical products in the Australian marketplace. The APVMA contains a list of all approved chemical products that are available in Australia and can be found via the </w:t>
      </w:r>
      <w:hyperlink r:id="rId179">
        <w:r w:rsidRPr="644D5D34">
          <w:rPr>
            <w:rStyle w:val="Hyperlink"/>
          </w:rPr>
          <w:t>APVMA PubCRIS database search webpage</w:t>
        </w:r>
      </w:hyperlink>
      <w:r>
        <w:t>. Any required variations to be made to these chemicals must be approved by APVMA.</w:t>
      </w:r>
    </w:p>
    <w:p w14:paraId="787F5653" w14:textId="271C1268" w:rsidR="00B13F63" w:rsidRDefault="00B13F63" w:rsidP="00B13F63">
      <w:r w:rsidRPr="42AFA89D">
        <w:t xml:space="preserve">In most states and territories, registered chemical products must only be used for the purposes specified on the label. Any use of chemicals for the control of invasive </w:t>
      </w:r>
      <w:r>
        <w:t>ascidians</w:t>
      </w:r>
      <w:r w:rsidRPr="42AFA89D">
        <w:t xml:space="preserve"> is likely to differ from that specified on the label. In these cases, permits need to be sought from APVMA to use chemicals </w:t>
      </w:r>
      <w:r w:rsidR="000566E6">
        <w:t>for ascidian control</w:t>
      </w:r>
      <w:r w:rsidRPr="42AFA89D">
        <w:t>. APVMA can also consider applications for permits allowing limited use of an unregistered chemical product.</w:t>
      </w:r>
      <w:r w:rsidRPr="00846769">
        <w:t xml:space="preserve"> The time it will take for a permit to be issued will depend on the </w:t>
      </w:r>
      <w:r w:rsidRPr="00846769">
        <w:lastRenderedPageBreak/>
        <w:t xml:space="preserve">nature of the application, </w:t>
      </w:r>
      <w:r>
        <w:t>existing risks</w:t>
      </w:r>
      <w:r w:rsidRPr="00846769">
        <w:t xml:space="preserve">, and </w:t>
      </w:r>
      <w:r>
        <w:t>whether</w:t>
      </w:r>
      <w:r w:rsidRPr="00846769">
        <w:t xml:space="preserve"> the APVMA need</w:t>
      </w:r>
      <w:r>
        <w:t>s</w:t>
      </w:r>
      <w:r w:rsidRPr="00846769">
        <w:t xml:space="preserve"> to seek additional information. For emergency use permits, it can take up to two weeks for permits to be processed, while minor use permits can take up to three months. </w:t>
      </w:r>
    </w:p>
    <w:p w14:paraId="481FB818" w14:textId="55B3D8A9" w:rsidR="00B13F63" w:rsidRDefault="00B13F63" w:rsidP="00B13F63">
      <w:r w:rsidRPr="42AFA89D">
        <w:t xml:space="preserve">In addition to seeking APVMA approval for use of chemicals to control </w:t>
      </w:r>
      <w:r w:rsidRPr="00846769">
        <w:t xml:space="preserve">invasive </w:t>
      </w:r>
      <w:r>
        <w:t>ascidians</w:t>
      </w:r>
      <w:r w:rsidRPr="42AFA89D">
        <w:t xml:space="preserve">, there will often be other stakeholders </w:t>
      </w:r>
      <w:r>
        <w:t>who</w:t>
      </w:r>
      <w:r w:rsidRPr="42AFA89D">
        <w:t xml:space="preserve"> need to be consulted</w:t>
      </w:r>
      <w:r>
        <w:t xml:space="preserve"> and consent to chemical use</w:t>
      </w:r>
      <w:r w:rsidRPr="42AFA89D">
        <w:t>, such as port authorities, local governments</w:t>
      </w:r>
      <w:r w:rsidRPr="00846769">
        <w:t>, environmental government agencies,</w:t>
      </w:r>
      <w:r w:rsidRPr="42AFA89D">
        <w:t xml:space="preserve"> and national </w:t>
      </w:r>
      <w:r w:rsidRPr="00846769">
        <w:t>park managers</w:t>
      </w:r>
      <w:r w:rsidRPr="42AFA89D">
        <w:t xml:space="preserve">. </w:t>
      </w:r>
    </w:p>
    <w:p w14:paraId="2FED9B69" w14:textId="2999A108" w:rsidR="00E95719" w:rsidRPr="00513E50" w:rsidRDefault="00CA423B" w:rsidP="00E95719">
      <w:pPr>
        <w:pStyle w:val="Heading6"/>
        <w:rPr>
          <w:color w:val="0D0D0D" w:themeColor="text1" w:themeTint="F2"/>
        </w:rPr>
      </w:pPr>
      <w:bookmarkStart w:id="368" w:name="_Permits_to_use"/>
      <w:bookmarkEnd w:id="368"/>
      <w:r>
        <w:rPr>
          <w:rStyle w:val="Heading6Char"/>
          <w:rFonts w:eastAsiaTheme="minorHAnsi" w:cstheme="minorBidi"/>
          <w:b/>
          <w:color w:val="0D0D0D" w:themeColor="text1" w:themeTint="F2"/>
        </w:rPr>
        <w:t>5.3</w:t>
      </w:r>
      <w:r w:rsidR="00E95719" w:rsidRPr="0002440A">
        <w:rPr>
          <w:rStyle w:val="Heading6Char"/>
          <w:rFonts w:eastAsiaTheme="minorHAnsi" w:cstheme="minorBidi"/>
          <w:b/>
          <w:color w:val="0D0D0D" w:themeColor="text1" w:themeTint="F2"/>
        </w:rPr>
        <w:t>.</w:t>
      </w:r>
      <w:r w:rsidR="00E95719">
        <w:rPr>
          <w:rStyle w:val="Heading6Char"/>
          <w:rFonts w:eastAsiaTheme="minorHAnsi" w:cstheme="minorBidi"/>
          <w:b/>
          <w:color w:val="0D0D0D" w:themeColor="text1" w:themeTint="F2"/>
        </w:rPr>
        <w:t>2.</w:t>
      </w:r>
      <w:r w:rsidR="00266B48">
        <w:rPr>
          <w:rStyle w:val="Heading6Char"/>
          <w:rFonts w:eastAsiaTheme="minorHAnsi" w:cstheme="minorBidi"/>
          <w:b/>
          <w:color w:val="0D0D0D" w:themeColor="text1" w:themeTint="F2"/>
        </w:rPr>
        <w:t>2</w:t>
      </w:r>
      <w:r w:rsidR="00E95719">
        <w:rPr>
          <w:rStyle w:val="Heading6Char"/>
          <w:rFonts w:eastAsiaTheme="minorHAnsi" w:cstheme="minorBidi"/>
          <w:b/>
          <w:color w:val="0D0D0D" w:themeColor="text1" w:themeTint="F2"/>
        </w:rPr>
        <w:t xml:space="preserve"> Lime</w:t>
      </w:r>
    </w:p>
    <w:p w14:paraId="496FD9E5" w14:textId="77777777" w:rsidR="00E95719" w:rsidRDefault="00E95719" w:rsidP="00E95719">
      <w:pPr>
        <w:rPr>
          <w:color w:val="000000" w:themeColor="text1"/>
        </w:rPr>
      </w:pPr>
      <w:r w:rsidRPr="00B015CF">
        <w:rPr>
          <w:color w:val="000000" w:themeColor="text1"/>
        </w:rPr>
        <w:t xml:space="preserve">Active </w:t>
      </w:r>
      <w:r>
        <w:rPr>
          <w:color w:val="000000" w:themeColor="text1"/>
        </w:rPr>
        <w:t xml:space="preserve">lime </w:t>
      </w:r>
      <w:r w:rsidRPr="00B015CF">
        <w:rPr>
          <w:color w:val="000000" w:themeColor="text1"/>
        </w:rPr>
        <w:t>(calcium hydroxide</w:t>
      </w:r>
      <w:r>
        <w:rPr>
          <w:color w:val="000000" w:themeColor="text1"/>
        </w:rPr>
        <w:t>; hydrated lime</w:t>
      </w:r>
      <w:r w:rsidRPr="00B015CF">
        <w:rPr>
          <w:color w:val="000000" w:themeColor="text1"/>
        </w:rPr>
        <w:t>) is an economical form of chemical treatment because it is produced in large quantities for commercial purposes, is relatively inexpensive, and only small quantities of active forms of lime are needed to treat most benthic organisms.</w:t>
      </w:r>
    </w:p>
    <w:p w14:paraId="6306FC5B" w14:textId="68D90D55" w:rsidR="00E95719" w:rsidRPr="007C296B" w:rsidRDefault="00E95719" w:rsidP="00E95719">
      <w:pPr>
        <w:rPr>
          <w:color w:val="000000" w:themeColor="text1"/>
        </w:rPr>
      </w:pPr>
      <w:r>
        <w:t xml:space="preserve">Active lime is a generally effective chemical treatment for invasive ascidians via dipping or spraying </w:t>
      </w:r>
      <w:r w:rsidR="005D46A0">
        <w:fldChar w:fldCharType="begin">
          <w:fldData xml:space="preserve">PEVuZE5vdGU+PENpdGU+PEF1dGhvcj5XaWxsaXM8L0F1dGhvcj48WWVhcj4yMDExPC9ZZWFyPjxS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</w:fldData>
        </w:fldChar>
      </w:r>
      <w:r w:rsidR="00D50E1C">
        <w:instrText xml:space="preserve"> ADDIN EN.CITE </w:instrText>
      </w:r>
      <w:r w:rsidR="00D50E1C">
        <w:fldChar w:fldCharType="begin">
          <w:fldData xml:space="preserve">PEVuZE5vdGU+PENpdGU+PEF1dGhvcj5XaWxsaXM8L0F1dGhvcj48WWVhcj4yMDExPC9ZZWFyPjxS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</w:fldData>
        </w:fldChar>
      </w:r>
      <w:r w:rsidR="00D50E1C">
        <w:instrText xml:space="preserve"> ADDIN EN.CITE.DATA </w:instrText>
      </w:r>
      <w:r w:rsidR="00D50E1C">
        <w:fldChar w:fldCharType="end"/>
      </w:r>
      <w:r w:rsidR="005D46A0">
        <w:fldChar w:fldCharType="separate"/>
      </w:r>
      <w:r w:rsidR="00D50E1C">
        <w:rPr>
          <w:noProof/>
        </w:rPr>
        <w:t>(Lambert &amp; Lambert 2023; Willis &amp; Woods 2011)</w:t>
      </w:r>
      <w:r w:rsidR="005D46A0">
        <w:fldChar w:fldCharType="end"/>
      </w:r>
      <w:r>
        <w:t xml:space="preserve">. </w:t>
      </w:r>
      <w:r w:rsidR="00772B60">
        <w:t>E</w:t>
      </w:r>
      <w:r>
        <w:t xml:space="preserve">ight minutes of exposure to 4% active lime causes high mortality in </w:t>
      </w:r>
      <w:r>
        <w:rPr>
          <w:i/>
          <w:iCs/>
        </w:rPr>
        <w:t xml:space="preserve">C. intestinalis </w:t>
      </w:r>
      <w:r w:rsidRPr="00414815">
        <w:fldChar w:fldCharType="begin"/>
      </w:r>
      <w:r w:rsidRPr="00414815">
        <w:instrText xml:space="preserve"> ADDIN EN.CITE &lt;EndNote&gt;&lt;Cite&gt;&lt;Author&gt;Carver&lt;/Author&gt;&lt;Year&gt;2003&lt;/Year&gt;&lt;RecNum&gt;5399&lt;/RecNum&gt;&lt;DisplayText&gt;(Carver et al. 2003)&lt;/DisplayText&gt;&lt;record&gt;&lt;rec-number&gt;5399&lt;/rec-number&gt;&lt;foreign-keys&gt;&lt;key app="EN" db-id="5pw5zxs03zavz2esrer5zreaaer2f9v0wf9p" timestamp="1708562171" guid="dad86ab2-4d91-4cbb-9592-9cd315cfa9a5"&gt;5399&lt;/key&gt;&lt;/foreign-keys&gt;&lt;ref-type name="Journal Article"&gt;17&lt;/ref-type&gt;&lt;contributors&gt;&lt;authors&gt;&lt;author&gt;Carver, C. E.&lt;/author&gt;&lt;author&gt;Chisholm, A.&lt;/author&gt;&lt;author&gt;Mallet, A. L.&lt;/author&gt;&lt;/authors&gt;&lt;/contributors&gt;&lt;titles&gt;&lt;title&gt;&lt;style face="normal" font="default" size="100%"&gt;Strategies to mitigate the impact of &lt;/style&gt;&lt;style face="italic" font="default" size="100%"&gt;Ciona intestinalis&lt;/style&gt;&lt;style face="normal" font="default" size="100%"&gt; (L.) biofouling on shellfish production&lt;/style&gt;&lt;/title&gt;&lt;secondary-title&gt;Journal of Shellfish Research&lt;/secondary-title&gt;&lt;/titles&gt;&lt;periodical&gt;&lt;full-title&gt;Journal of Shellfish Research&lt;/full-title&gt;&lt;/periodical&gt;&lt;pages&gt;621-631&lt;/pages&gt;&lt;volume&gt;22&lt;/volume&gt;&lt;number&gt;3&lt;/number&gt;&lt;dates&gt;&lt;year&gt;2003&lt;/year&gt;&lt;/dates&gt;&lt;urls&gt;&lt;/urls&gt;&lt;/record&gt;&lt;/Cite&gt;&lt;/EndNote&gt;</w:instrText>
      </w:r>
      <w:r w:rsidRPr="00414815">
        <w:fldChar w:fldCharType="separate"/>
      </w:r>
      <w:r w:rsidRPr="00414815">
        <w:rPr>
          <w:noProof/>
        </w:rPr>
        <w:t>(Carver et al. 2003)</w:t>
      </w:r>
      <w:r w:rsidRPr="00414815">
        <w:fldChar w:fldCharType="end"/>
      </w:r>
      <w:r>
        <w:t xml:space="preserve">. However, shorter exposure periods (&lt; 1 minute) within the same concentration range results in low mortality </w:t>
      </w:r>
      <w:r>
        <w:fldChar w:fldCharType="begin"/>
      </w:r>
      <w:r>
        <w:instrText xml:space="preserve"> ADDIN EN.CITE &lt;EndNote&gt;&lt;Cite&gt;&lt;Author&gt;Denny&lt;/Author&gt;&lt;Year&gt;2008&lt;/Year&gt;&lt;RecNum&gt;5398&lt;/RecNum&gt;&lt;DisplayText&gt;(Denny 2008)&lt;/DisplayText&gt;&lt;record&gt;&lt;rec-number&gt;5398&lt;/rec-number&gt;&lt;foreign-keys&gt;&lt;key app="EN" db-id="5pw5zxs03zavz2esrer5zreaaer2f9v0wf9p" timestamp="1708561807" guid="3998bd2e-4cca-42cc-b3b0-ab497ef30770"&gt;5398&lt;/key&gt;&lt;/foreign-keys&gt;&lt;ref-type name="Journal Article"&gt;17&lt;/ref-type&gt;&lt;contributors&gt;&lt;authors&gt;&lt;author&gt;Denny, C. M.&lt;/author&gt;&lt;/authors&gt;&lt;/contributors&gt;&lt;titles&gt;&lt;title&gt;&lt;style face="normal" font="default" size="100%"&gt;Development of a method to reduce the spread of the ascidian &lt;/style&gt;&lt;style face="italic" font="default" size="100%"&gt;Didemnum vexillum&lt;/style&gt;&lt;style face="normal" font="default" size="100%"&gt; with aquaculture transfers&lt;/style&gt;&lt;/title&gt;&lt;secondary-title&gt;ICES Journal of Marine Science&lt;/secondary-title&gt;&lt;/titles&gt;&lt;periodical&gt;&lt;full-title&gt;ICES Journal of Marine Science&lt;/full-title&gt;&lt;/periodical&gt;&lt;pages&gt;805–810&lt;/pages&gt;&lt;volume&gt;65&lt;/volume&gt;&lt;number&gt;5&lt;/number&gt;&lt;dates&gt;&lt;year&gt;2008&lt;/year&gt;&lt;/dates&gt;&lt;urls&gt;&lt;/urls&gt;&lt;electronic-resource-num&gt;10.1093/icesjms/fsn039&lt;/electronic-resource-num&gt;&lt;/record&gt;&lt;/Cite&gt;&lt;/EndNote&gt;</w:instrText>
      </w:r>
      <w:r>
        <w:fldChar w:fldCharType="separate"/>
      </w:r>
      <w:r>
        <w:rPr>
          <w:noProof/>
        </w:rPr>
        <w:t>(Denny 2008)</w:t>
      </w:r>
      <w:r>
        <w:fldChar w:fldCharType="end"/>
      </w:r>
      <w:r>
        <w:t xml:space="preserve">. For longer treatments, </w:t>
      </w:r>
      <w:r>
        <w:fldChar w:fldCharType="begin"/>
      </w:r>
      <w:r>
        <w:instrText xml:space="preserve"> ADDIN EN.CITE &lt;EndNote&gt;&lt;Cite AuthorYear="1"&gt;&lt;Author&gt;Piola&lt;/Author&gt;&lt;Year&gt;2010&lt;/Year&gt;&lt;RecNum&gt;5759&lt;/RecNum&gt;&lt;DisplayText&gt;Piola et al. (2010)&lt;/DisplayText&gt;&lt;record&gt;&lt;rec-number&gt;5759&lt;/rec-number&gt;&lt;foreign-keys&gt;&lt;key app="EN" db-id="5pw5zxs03zavz2esrer5zreaaer2f9v0wf9p" timestamp="1716426963" guid="0675c819-9692-42b2-86ca-5c66f7cb9047"&gt;5759&lt;/key&gt;&lt;/foreign-keys&gt;&lt;ref-type name="Journal Article"&gt;17&lt;/ref-type&gt;&lt;contributors&gt;&lt;authors&gt;&lt;author&gt;Piola, R. F.&lt;/author&gt;&lt;author&gt;Dunmore, R. A.&lt;/author&gt;&lt;author&gt;Forrest, B. M.&lt;/author&gt;&lt;/authors&gt;&lt;/contributors&gt;&lt;auth-address&gt;Cawthron Institute, Nelson, New Zealand. richard.piola@cawthron.org.nz&lt;/auth-address&gt;&lt;titles&gt;&lt;title&gt;Assessing the efficacy of spray-delivered &amp;apos;eco-friendly&amp;apos; chemicals for the control and eradication of marine fouling pests&lt;/title&gt;&lt;secondary-title&gt;Biofouling&lt;/secondary-title&gt;&lt;/titles&gt;&lt;periodical&gt;&lt;full-title&gt;Biofouling&lt;/full-title&gt;&lt;/periodical&gt;&lt;pages&gt;187-203&lt;/pages&gt;&lt;volume&gt;26&lt;/volume&gt;&lt;number&gt;2&lt;/number&gt;&lt;edition&gt;2009/11/26&lt;/edition&gt;&lt;keywords&gt;&lt;keyword&gt;*Acetic Acid&lt;/keyword&gt;&lt;keyword&gt;Animals&lt;/keyword&gt;&lt;keyword&gt;Biofouling/*prevention &amp;amp; control&lt;/keyword&gt;&lt;keyword&gt;Calcium Compounds&lt;/keyword&gt;&lt;keyword&gt;*Eukaryota&lt;/keyword&gt;&lt;keyword&gt;Oxidants&lt;/keyword&gt;&lt;keyword&gt;Oxides&lt;/keyword&gt;&lt;keyword&gt;*Pesticides&lt;/keyword&gt;&lt;keyword&gt;Pilot Projects&lt;/keyword&gt;&lt;keyword&gt;Sodium Hypochlorite&lt;/keyword&gt;&lt;keyword&gt;*Urochordata&lt;/keyword&gt;&lt;/keywords&gt;&lt;dates&gt;&lt;year&gt;2010&lt;/year&gt;&lt;/dates&gt;&lt;isbn&gt;1029-2454 (Electronic)&amp;#xD;0892-7014 (Linking)&lt;/isbn&gt;&lt;accession-num&gt;19937489&lt;/accession-num&gt;&lt;urls&gt;&lt;related-urls&gt;&lt;url&gt;https://www.ncbi.nlm.nih.gov/pubmed/19937489&lt;/url&gt;&lt;/related-urls&gt;&lt;/urls&gt;&lt;electronic-resource-num&gt;10.1080/08927010903428029&lt;/electronic-resource-num&gt;&lt;/record&gt;&lt;/Cite&gt;&lt;/EndNote&gt;</w:instrText>
      </w:r>
      <w:r>
        <w:fldChar w:fldCharType="separate"/>
      </w:r>
      <w:r>
        <w:rPr>
          <w:noProof/>
        </w:rPr>
        <w:t>Piola et al. (2010)</w:t>
      </w:r>
      <w:r>
        <w:fldChar w:fldCharType="end"/>
      </w:r>
      <w:r>
        <w:t xml:space="preserve"> found that exposure to 5% active lime for six hours, or exposure to 10–20% active lime for at least 30 minutes, is sufficient to eliminate a significant proportion of </w:t>
      </w:r>
      <w:r>
        <w:rPr>
          <w:i/>
          <w:iCs/>
        </w:rPr>
        <w:t xml:space="preserve">C. intestinalis, B. leachii </w:t>
      </w:r>
      <w:r>
        <w:t xml:space="preserve">and </w:t>
      </w:r>
      <w:r>
        <w:rPr>
          <w:i/>
          <w:iCs/>
        </w:rPr>
        <w:t>B. schlosseri</w:t>
      </w:r>
      <w:r>
        <w:t>.</w:t>
      </w:r>
      <w:r w:rsidRPr="005D3999">
        <w:t xml:space="preserve"> </w:t>
      </w:r>
      <w:r>
        <w:t xml:space="preserve">Active lime was also tested as a treatment for </w:t>
      </w:r>
      <w:r>
        <w:rPr>
          <w:i/>
          <w:iCs/>
        </w:rPr>
        <w:t xml:space="preserve">E. elongatum </w:t>
      </w:r>
      <w:r>
        <w:rPr>
          <w:rFonts w:eastAsia="Calibri"/>
        </w:rPr>
        <w:fldChar w:fldCharType="begin">
          <w:fldData xml:space="preserve">PEVuZE5vdGU+PENpdGU+PEF1dGhvcj5QYWdlPC9BdXRob3I+PFllYXI+MjAxMTwvWWVhcj48UmVj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</w:fldData>
        </w:fldChar>
      </w:r>
      <w:r>
        <w:rPr>
          <w:rFonts w:eastAsia="Calibri"/>
        </w:rPr>
        <w:instrText xml:space="preserve"> ADDIN EN.CITE </w:instrText>
      </w:r>
      <w:r>
        <w:rPr>
          <w:rFonts w:eastAsia="Calibri"/>
        </w:rPr>
        <w:fldChar w:fldCharType="begin">
          <w:fldData xml:space="preserve">PEVuZE5vdGU+PENpdGU+PEF1dGhvcj5QYWdlPC9BdXRob3I+PFllYXI+MjAxMTwvWWVhcj48UmVj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</w:fldData>
        </w:fldChar>
      </w:r>
      <w:r>
        <w:rPr>
          <w:rFonts w:eastAsia="Calibri"/>
        </w:rPr>
        <w:instrText xml:space="preserve"> ADDIN EN.CITE.DATA </w:instrText>
      </w:r>
      <w:r>
        <w:rPr>
          <w:rFonts w:eastAsia="Calibri"/>
        </w:rPr>
      </w:r>
      <w:r>
        <w:rPr>
          <w:rFonts w:eastAsia="Calibri"/>
        </w:rPr>
        <w:fldChar w:fldCharType="end"/>
      </w:r>
      <w:r>
        <w:rPr>
          <w:rFonts w:eastAsia="Calibri"/>
        </w:rPr>
      </w:r>
      <w:r>
        <w:rPr>
          <w:rFonts w:eastAsia="Calibri"/>
        </w:rPr>
        <w:fldChar w:fldCharType="separate"/>
      </w:r>
      <w:r>
        <w:rPr>
          <w:rFonts w:eastAsia="Calibri"/>
          <w:noProof/>
        </w:rPr>
        <w:t>(Morrisey et al. 2009; Page et al. 2011)</w:t>
      </w:r>
      <w:r>
        <w:rPr>
          <w:rFonts w:eastAsia="Calibri"/>
        </w:rPr>
        <w:fldChar w:fldCharType="end"/>
      </w:r>
      <w:r>
        <w:rPr>
          <w:rFonts w:eastAsia="Calibri"/>
        </w:rPr>
        <w:t>.</w:t>
      </w:r>
    </w:p>
    <w:p w14:paraId="1E0C2AEB" w14:textId="08FAB589" w:rsidR="00E95719" w:rsidRPr="005905B2" w:rsidRDefault="00E95719" w:rsidP="00E95719">
      <w:r>
        <w:t xml:space="preserve">The environmental concerns associated with lime are poorly understood. Some experiments indicate that active lime is ineffective for removing other fouling organisms </w:t>
      </w:r>
      <w:r>
        <w:fldChar w:fldCharType="begin"/>
      </w:r>
      <w:r>
        <w:instrText xml:space="preserve"> ADDIN EN.CITE &lt;EndNote&gt;&lt;Cite&gt;&lt;Author&gt;Piola&lt;/Author&gt;&lt;Year&gt;2010&lt;/Year&gt;&lt;RecNum&gt;5759&lt;/RecNum&gt;&lt;DisplayText&gt;(Piola et al. 2010)&lt;/DisplayText&gt;&lt;record&gt;&lt;rec-number&gt;5759&lt;/rec-number&gt;&lt;foreign-keys&gt;&lt;key app="EN" db-id="5pw5zxs03zavz2esrer5zreaaer2f9v0wf9p" timestamp="1716426963" guid="0675c819-9692-42b2-86ca-5c66f7cb9047"&gt;5759&lt;/key&gt;&lt;/foreign-keys&gt;&lt;ref-type name="Journal Article"&gt;17&lt;/ref-type&gt;&lt;contributors&gt;&lt;authors&gt;&lt;author&gt;Piola, R. F.&lt;/author&gt;&lt;author&gt;Dunmore, R. A.&lt;/author&gt;&lt;author&gt;Forrest, B. M.&lt;/author&gt;&lt;/authors&gt;&lt;/contributors&gt;&lt;auth-address&gt;Cawthron Institute, Nelson, New Zealand. richard.piola@cawthron.org.nz&lt;/auth-address&gt;&lt;titles&gt;&lt;title&gt;Assessing the efficacy of spray-delivered &amp;apos;eco-friendly&amp;apos; chemicals for the control and eradication of marine fouling pests&lt;/title&gt;&lt;secondary-title&gt;Biofouling&lt;/secondary-title&gt;&lt;/titles&gt;&lt;periodical&gt;&lt;full-title&gt;Biofouling&lt;/full-title&gt;&lt;/periodical&gt;&lt;pages&gt;187-203&lt;/pages&gt;&lt;volume&gt;26&lt;/volume&gt;&lt;number&gt;2&lt;/number&gt;&lt;edition&gt;2009/11/26&lt;/edition&gt;&lt;keywords&gt;&lt;keyword&gt;*Acetic Acid&lt;/keyword&gt;&lt;keyword&gt;Animals&lt;/keyword&gt;&lt;keyword&gt;Biofouling/*prevention &amp;amp; control&lt;/keyword&gt;&lt;keyword&gt;Calcium Compounds&lt;/keyword&gt;&lt;keyword&gt;*Eukaryota&lt;/keyword&gt;&lt;keyword&gt;Oxidants&lt;/keyword&gt;&lt;keyword&gt;Oxides&lt;/keyword&gt;&lt;keyword&gt;*Pesticides&lt;/keyword&gt;&lt;keyword&gt;Pilot Projects&lt;/keyword&gt;&lt;keyword&gt;Sodium Hypochlorite&lt;/keyword&gt;&lt;keyword&gt;*Urochordata&lt;/keyword&gt;&lt;/keywords&gt;&lt;dates&gt;&lt;year&gt;2010&lt;/year&gt;&lt;/dates&gt;&lt;isbn&gt;1029-2454 (Electronic)&amp;#xD;0892-7014 (Linking)&lt;/isbn&gt;&lt;accession-num&gt;19937489&lt;/accession-num&gt;&lt;urls&gt;&lt;related-urls&gt;&lt;url&gt;https://www.ncbi.nlm.nih.gov/pubmed/19937489&lt;/url&gt;&lt;/related-urls&gt;&lt;/urls&gt;&lt;electronic-resource-num&gt;10.1080/08927010903428029&lt;/electronic-resource-num&gt;&lt;/record&gt;&lt;/Cite&gt;&lt;/EndNote&gt;</w:instrText>
      </w:r>
      <w:r>
        <w:fldChar w:fldCharType="separate"/>
      </w:r>
      <w:r>
        <w:rPr>
          <w:noProof/>
        </w:rPr>
        <w:t>(Piola et al. 2010)</w:t>
      </w:r>
      <w:r>
        <w:fldChar w:fldCharType="end"/>
      </w:r>
      <w:r>
        <w:t xml:space="preserve">. In aquaculture applications, brief exposures to 3–5% active lime either have a mixed effect or do not significantly affect oyster survival, growth or condition </w:t>
      </w:r>
      <w:r w:rsidR="00725B1F">
        <w:fldChar w:fldCharType="begin">
          <w:fldData xml:space="preserve">PEVuZE5vdGU+PENpdGU+PEF1dGhvcj5XaWxsaXM8L0F1dGhvcj48WWVhcj4yMDExPC9ZZWFyPjxS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</w:fldData>
        </w:fldChar>
      </w:r>
      <w:r w:rsidR="00D50E1C">
        <w:instrText xml:space="preserve"> ADDIN EN.CITE </w:instrText>
      </w:r>
      <w:r w:rsidR="00D50E1C">
        <w:fldChar w:fldCharType="begin">
          <w:fldData xml:space="preserve">PEVuZE5vdGU+PENpdGU+PEF1dGhvcj5XaWxsaXM8L0F1dGhvcj48WWVhcj4yMDExPC9ZZWFyPjxS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</w:fldData>
        </w:fldChar>
      </w:r>
      <w:r w:rsidR="00D50E1C">
        <w:instrText xml:space="preserve"> ADDIN EN.CITE.DATA </w:instrText>
      </w:r>
      <w:r w:rsidR="00D50E1C">
        <w:fldChar w:fldCharType="end"/>
      </w:r>
      <w:r w:rsidR="00725B1F">
        <w:fldChar w:fldCharType="separate"/>
      </w:r>
      <w:r w:rsidR="00D50E1C">
        <w:rPr>
          <w:noProof/>
        </w:rPr>
        <w:t>(Lambert &amp; Lambert 2023; Willis &amp; Woods 2011)</w:t>
      </w:r>
      <w:r w:rsidR="00725B1F">
        <w:fldChar w:fldCharType="end"/>
      </w:r>
      <w:r>
        <w:t xml:space="preserve">. Active lime is also considered to be an effective treatment for </w:t>
      </w:r>
      <w:r>
        <w:rPr>
          <w:i/>
          <w:iCs/>
        </w:rPr>
        <w:t xml:space="preserve">Molgula </w:t>
      </w:r>
      <w:r>
        <w:t xml:space="preserve">sp. without causing significant harm to mussel spat </w:t>
      </w:r>
      <w:r>
        <w:fldChar w:fldCharType="begin"/>
      </w:r>
      <w:r>
        <w:instrText xml:space="preserve"> ADDIN EN.CITE &lt;EndNote&gt;&lt;Cite&gt;&lt;Author&gt;Locke&lt;/Author&gt;&lt;Year&gt;2009&lt;/Year&gt;&lt;RecNum&gt;5760&lt;/RecNum&gt;&lt;DisplayText&gt;(Locke et al. 2009)&lt;/DisplayText&gt;&lt;record&gt;&lt;rec-number&gt;5760&lt;/rec-number&gt;&lt;foreign-keys&gt;&lt;key app="EN" db-id="5pw5zxs03zavz2esrer5zreaaer2f9v0wf9p" timestamp="1716428391" guid="e60e9e6e-bed6-4485-ba22-88ef8120b512"&gt;5760&lt;/key&gt;&lt;/foreign-keys&gt;&lt;ref-type name="Journal Article"&gt;17&lt;/ref-type&gt;&lt;contributors&gt;&lt;authors&gt;&lt;author&gt;Locke, Andrea&lt;/author&gt;&lt;author&gt;Doe, Kenneth G.&lt;/author&gt;&lt;author&gt;Fairchild, Wayne L.&lt;/author&gt;&lt;author&gt;Jackman, Paula M.&lt;/author&gt;&lt;author&gt;Reese, Erica J.&lt;/author&gt;&lt;/authors&gt;&lt;/contributors&gt;&lt;titles&gt;&lt;title&gt;Preliminary evaluation of effects of invasive tunicate management with acetic acid and calcium hydroxide on non-target marine organisms in Prince Edward Island, Canada&lt;/title&gt;&lt;secondary-title&gt;Aquatic Invasions&lt;/secondary-title&gt;&lt;/titles&gt;&lt;periodical&gt;&lt;full-title&gt;Aquatic Invasions&lt;/full-title&gt;&lt;/periodical&gt;&lt;pages&gt;221-236&lt;/pages&gt;&lt;volume&gt;4&lt;/volume&gt;&lt;number&gt;1&lt;/number&gt;&lt;section&gt;221&lt;/section&gt;&lt;dates&gt;&lt;year&gt;2009&lt;/year&gt;&lt;/dates&gt;&lt;isbn&gt;18185487&lt;/isbn&gt;&lt;urls&gt;&lt;/urls&gt;&lt;electronic-resource-num&gt;10.3391/ai.2009.4.1.23&lt;/electronic-resource-num&gt;&lt;/record&gt;&lt;/Cite&gt;&lt;/EndNote&gt;</w:instrText>
      </w:r>
      <w:r>
        <w:fldChar w:fldCharType="separate"/>
      </w:r>
      <w:r>
        <w:rPr>
          <w:noProof/>
        </w:rPr>
        <w:t>(Locke et al. 2009)</w:t>
      </w:r>
      <w:r>
        <w:fldChar w:fldCharType="end"/>
      </w:r>
      <w:r>
        <w:t>.</w:t>
      </w:r>
    </w:p>
    <w:p w14:paraId="53D73683" w14:textId="7DB5C0C1" w:rsidR="00E95719" w:rsidRDefault="00E95719" w:rsidP="00E95719">
      <w:pPr>
        <w:rPr>
          <w:color w:val="000000" w:themeColor="text1"/>
        </w:rPr>
      </w:pPr>
      <w:r w:rsidRPr="004930BA">
        <w:rPr>
          <w:color w:val="000000" w:themeColor="text1"/>
        </w:rPr>
        <w:t xml:space="preserve">Powdered active lime is considered more practical than pellets of quicklime (calcium oxide) </w:t>
      </w:r>
      <w:r w:rsidRPr="004930BA">
        <w:rPr>
          <w:color w:val="000000" w:themeColor="text1"/>
        </w:rPr>
        <w:fldChar w:fldCharType="begin"/>
      </w:r>
      <w:r w:rsidRPr="004930BA">
        <w:rPr>
          <w:color w:val="000000" w:themeColor="text1"/>
        </w:rPr>
        <w:instrText xml:space="preserve"> ADDIN EN.CITE &lt;EndNote&gt;&lt;Cite&gt;&lt;Author&gt;Locke&lt;/Author&gt;&lt;Year&gt;2009&lt;/Year&gt;&lt;RecNum&gt;5760&lt;/RecNum&gt;&lt;DisplayText&gt;(Locke et al. 2009)&lt;/DisplayText&gt;&lt;record&gt;&lt;rec-number&gt;5760&lt;/rec-number&gt;&lt;foreign-keys&gt;&lt;key app="EN" db-id="5pw5zxs03zavz2esrer5zreaaer2f9v0wf9p" timestamp="1716428391" guid="e60e9e6e-bed6-4485-ba22-88ef8120b512"&gt;5760&lt;/key&gt;&lt;/foreign-keys&gt;&lt;ref-type name="Journal Article"&gt;17&lt;/ref-type&gt;&lt;contributors&gt;&lt;authors&gt;&lt;author&gt;Locke, Andrea&lt;/author&gt;&lt;author&gt;Doe, Kenneth G.&lt;/author&gt;&lt;author&gt;Fairchild, Wayne L.&lt;/author&gt;&lt;author&gt;Jackman, Paula M.&lt;/author&gt;&lt;author&gt;Reese, Erica J.&lt;/author&gt;&lt;/authors&gt;&lt;/contributors&gt;&lt;titles&gt;&lt;title&gt;Preliminary evaluation of effects of invasive tunicate management with acetic acid and calcium hydroxide on non-target marine organisms in Prince Edward Island, Canada&lt;/title&gt;&lt;secondary-title&gt;Aquatic Invasions&lt;/secondary-title&gt;&lt;/titles&gt;&lt;periodical&gt;&lt;full-title&gt;Aquatic Invasions&lt;/full-title&gt;&lt;/periodical&gt;&lt;pages&gt;221-236&lt;/pages&gt;&lt;volume&gt;4&lt;/volume&gt;&lt;number&gt;1&lt;/number&gt;&lt;section&gt;221&lt;/section&gt;&lt;dates&gt;&lt;year&gt;2009&lt;/year&gt;&lt;/dates&gt;&lt;isbn&gt;18185487&lt;/isbn&gt;&lt;urls&gt;&lt;/urls&gt;&lt;electronic-resource-num&gt;10.3391/ai.2009.4.1.23&lt;/electronic-resource-num&gt;&lt;/record&gt;&lt;/Cite&gt;&lt;/EndNote&gt;</w:instrText>
      </w:r>
      <w:r w:rsidRPr="004930BA">
        <w:rPr>
          <w:color w:val="000000" w:themeColor="text1"/>
        </w:rPr>
        <w:fldChar w:fldCharType="separate"/>
      </w:r>
      <w:r w:rsidRPr="004930BA">
        <w:rPr>
          <w:noProof/>
          <w:color w:val="000000" w:themeColor="text1"/>
        </w:rPr>
        <w:t>(Locke et al. 2009)</w:t>
      </w:r>
      <w:r w:rsidRPr="004930BA">
        <w:rPr>
          <w:color w:val="000000" w:themeColor="text1"/>
        </w:rPr>
        <w:fldChar w:fldCharType="end"/>
      </w:r>
      <w:r w:rsidRPr="004930BA">
        <w:rPr>
          <w:color w:val="000000" w:themeColor="text1"/>
        </w:rPr>
        <w:t xml:space="preserve">. </w:t>
      </w:r>
      <w:r>
        <w:t xml:space="preserve">Active lime can be somewhat impractical to apply, </w:t>
      </w:r>
      <w:r w:rsidR="00F44E17">
        <w:t>because</w:t>
      </w:r>
      <w:r>
        <w:t xml:space="preserve"> active lime powder is insoluble and undissolved lime can clog sprayer nozzles </w:t>
      </w:r>
      <w:r>
        <w:fldChar w:fldCharType="begin"/>
      </w:r>
      <w:r>
        <w:instrText xml:space="preserve"> ADDIN EN.CITE &lt;EndNote&gt;&lt;Cite&gt;&lt;Author&gt;Piola&lt;/Author&gt;&lt;Year&gt;2010&lt;/Year&gt;&lt;RecNum&gt;5759&lt;/RecNum&gt;&lt;DisplayText&gt;(Piola et al. 2010)&lt;/DisplayText&gt;&lt;record&gt;&lt;rec-number&gt;5759&lt;/rec-number&gt;&lt;foreign-keys&gt;&lt;key app="EN" db-id="5pw5zxs03zavz2esrer5zreaaer2f9v0wf9p" timestamp="1716426963" guid="0675c819-9692-42b2-86ca-5c66f7cb9047"&gt;5759&lt;/key&gt;&lt;/foreign-keys&gt;&lt;ref-type name="Journal Article"&gt;17&lt;/ref-type&gt;&lt;contributors&gt;&lt;authors&gt;&lt;author&gt;Piola, R. F.&lt;/author&gt;&lt;author&gt;Dunmore, R. A.&lt;/author&gt;&lt;author&gt;Forrest, B. M.&lt;/author&gt;&lt;/authors&gt;&lt;/contributors&gt;&lt;auth-address&gt;Cawthron Institute, Nelson, New Zealand. richard.piola@cawthron.org.nz&lt;/auth-address&gt;&lt;titles&gt;&lt;title&gt;Assessing the efficacy of spray-delivered &amp;apos;eco-friendly&amp;apos; chemicals for the control and eradication of marine fouling pests&lt;/title&gt;&lt;secondary-title&gt;Biofouling&lt;/secondary-title&gt;&lt;/titles&gt;&lt;periodical&gt;&lt;full-title&gt;Biofouling&lt;/full-title&gt;&lt;/periodical&gt;&lt;pages&gt;187-203&lt;/pages&gt;&lt;volume&gt;26&lt;/volume&gt;&lt;number&gt;2&lt;/number&gt;&lt;edition&gt;2009/11/26&lt;/edition&gt;&lt;keywords&gt;&lt;keyword&gt;*Acetic Acid&lt;/keyword&gt;&lt;keyword&gt;Animals&lt;/keyword&gt;&lt;keyword&gt;Biofouling/*prevention &amp;amp; control&lt;/keyword&gt;&lt;keyword&gt;Calcium Compounds&lt;/keyword&gt;&lt;keyword&gt;*Eukaryota&lt;/keyword&gt;&lt;keyword&gt;Oxidants&lt;/keyword&gt;&lt;keyword&gt;Oxides&lt;/keyword&gt;&lt;keyword&gt;*Pesticides&lt;/keyword&gt;&lt;keyword&gt;Pilot Projects&lt;/keyword&gt;&lt;keyword&gt;Sodium Hypochlorite&lt;/keyword&gt;&lt;keyword&gt;*Urochordata&lt;/keyword&gt;&lt;/keywords&gt;&lt;dates&gt;&lt;year&gt;2010&lt;/year&gt;&lt;/dates&gt;&lt;isbn&gt;1029-2454 (Electronic)&amp;#xD;0892-7014 (Linking)&lt;/isbn&gt;&lt;accession-num&gt;19937489&lt;/accession-num&gt;&lt;urls&gt;&lt;related-urls&gt;&lt;url&gt;https://www.ncbi.nlm.nih.gov/pubmed/19937489&lt;/url&gt;&lt;/related-urls&gt;&lt;/urls&gt;&lt;electronic-resource-num&gt;10.1080/08927010903428029&lt;/electronic-resource-num&gt;&lt;/record&gt;&lt;/Cite&gt;&lt;/EndNote&gt;</w:instrText>
      </w:r>
      <w:r>
        <w:fldChar w:fldCharType="separate"/>
      </w:r>
      <w:r>
        <w:rPr>
          <w:noProof/>
        </w:rPr>
        <w:t>(Piola et al. 2010)</w:t>
      </w:r>
      <w:r>
        <w:fldChar w:fldCharType="end"/>
      </w:r>
      <w:r>
        <w:t xml:space="preserve">. </w:t>
      </w:r>
      <w:r w:rsidRPr="004930BA">
        <w:rPr>
          <w:color w:val="000000" w:themeColor="text1"/>
        </w:rPr>
        <w:t xml:space="preserve">Direct contact with </w:t>
      </w:r>
      <w:r>
        <w:rPr>
          <w:color w:val="000000" w:themeColor="text1"/>
        </w:rPr>
        <w:t xml:space="preserve">active </w:t>
      </w:r>
      <w:r w:rsidRPr="004930BA">
        <w:rPr>
          <w:color w:val="000000" w:themeColor="text1"/>
        </w:rPr>
        <w:t xml:space="preserve">lime is required for a significant effect to be achieved. Appropriate PPE is </w:t>
      </w:r>
      <w:r>
        <w:rPr>
          <w:color w:val="000000" w:themeColor="text1"/>
        </w:rPr>
        <w:t xml:space="preserve">always </w:t>
      </w:r>
      <w:r w:rsidRPr="004930BA">
        <w:rPr>
          <w:color w:val="000000" w:themeColor="text1"/>
        </w:rPr>
        <w:t>required due to the caustic effect o</w:t>
      </w:r>
      <w:r>
        <w:rPr>
          <w:color w:val="000000" w:themeColor="text1"/>
        </w:rPr>
        <w:t>f</w:t>
      </w:r>
      <w:r w:rsidRPr="004930BA">
        <w:rPr>
          <w:color w:val="000000" w:themeColor="text1"/>
        </w:rPr>
        <w:t xml:space="preserve"> </w:t>
      </w:r>
      <w:r>
        <w:rPr>
          <w:color w:val="000000" w:themeColor="text1"/>
        </w:rPr>
        <w:t>active lime.</w:t>
      </w:r>
    </w:p>
    <w:p w14:paraId="025321D3" w14:textId="4A1B1519" w:rsidR="00E95719" w:rsidRPr="00513E50" w:rsidRDefault="00CA423B" w:rsidP="00E95719">
      <w:pPr>
        <w:pStyle w:val="Heading6"/>
        <w:rPr>
          <w:color w:val="0D0D0D" w:themeColor="text1" w:themeTint="F2"/>
        </w:rPr>
      </w:pPr>
      <w:r>
        <w:rPr>
          <w:rStyle w:val="Heading6Char"/>
          <w:rFonts w:eastAsiaTheme="minorHAnsi" w:cstheme="minorBidi"/>
          <w:b/>
          <w:color w:val="0D0D0D" w:themeColor="text1" w:themeTint="F2"/>
        </w:rPr>
        <w:t>5.3</w:t>
      </w:r>
      <w:r w:rsidR="00E95719" w:rsidRPr="0002440A">
        <w:rPr>
          <w:rStyle w:val="Heading6Char"/>
          <w:rFonts w:eastAsiaTheme="minorHAnsi" w:cstheme="minorBidi"/>
          <w:b/>
          <w:color w:val="0D0D0D" w:themeColor="text1" w:themeTint="F2"/>
        </w:rPr>
        <w:t>.</w:t>
      </w:r>
      <w:r w:rsidR="00E95719">
        <w:rPr>
          <w:rStyle w:val="Heading6Char"/>
          <w:rFonts w:eastAsiaTheme="minorHAnsi" w:cstheme="minorBidi"/>
          <w:b/>
          <w:color w:val="0D0D0D" w:themeColor="text1" w:themeTint="F2"/>
        </w:rPr>
        <w:t>2.</w:t>
      </w:r>
      <w:r w:rsidR="00266B48">
        <w:rPr>
          <w:rStyle w:val="Heading6Char"/>
          <w:rFonts w:eastAsiaTheme="minorHAnsi" w:cstheme="minorBidi"/>
          <w:b/>
          <w:color w:val="0D0D0D" w:themeColor="text1" w:themeTint="F2"/>
        </w:rPr>
        <w:t>3</w:t>
      </w:r>
      <w:r w:rsidR="00E95719">
        <w:rPr>
          <w:rStyle w:val="Heading6Char"/>
          <w:rFonts w:eastAsiaTheme="minorHAnsi" w:cstheme="minorBidi"/>
          <w:b/>
          <w:color w:val="0D0D0D" w:themeColor="text1" w:themeTint="F2"/>
        </w:rPr>
        <w:t xml:space="preserve"> Acetic acid</w:t>
      </w:r>
    </w:p>
    <w:p w14:paraId="01E5DE44" w14:textId="275E7E0D" w:rsidR="00B13F63" w:rsidRDefault="00B13F63" w:rsidP="00E95719">
      <w:r w:rsidRPr="00846769">
        <w:t xml:space="preserve">Acetic acid has low selectivity and is suitable for immersion and enhancing the effect of desiccation, wrapping, and encapsulating. Immersion at 4% acetic acid (in sea water) for </w:t>
      </w:r>
      <w:r w:rsidR="002A4008" w:rsidRPr="00846769">
        <w:t>1-minute</w:t>
      </w:r>
      <w:r w:rsidRPr="00846769">
        <w:t xml:space="preserve"> removes soft-bodied fouling organisms from shellfish seed stock (</w:t>
      </w:r>
      <w:r w:rsidRPr="005F7F32">
        <w:t>Forrest</w:t>
      </w:r>
      <w:r w:rsidR="001132A4">
        <w:t xml:space="preserve"> et al.</w:t>
      </w:r>
      <w:r w:rsidRPr="005F7F32">
        <w:t xml:space="preserve"> 2007).</w:t>
      </w:r>
      <w:r>
        <w:t xml:space="preserve"> </w:t>
      </w:r>
      <w:r w:rsidRPr="005F7F32">
        <w:t>Effectiveness of acetic acid is dependent on concentration and immersion time. Low concentrations of acetic acid (4%) are equivalent to domestic vinegar and do not represent significant environmental or occupational risks if handled appropriately (Forrest</w:t>
      </w:r>
      <w:r w:rsidR="001132A4">
        <w:t xml:space="preserve"> et al. </w:t>
      </w:r>
      <w:r w:rsidRPr="005F7F32">
        <w:t>2007).</w:t>
      </w:r>
      <w:r w:rsidRPr="00846769">
        <w:t xml:space="preserve"> When treating aquaculture stock, it is important to understand the minimum time required to remove the marine pest and minimise stock mortality.</w:t>
      </w:r>
    </w:p>
    <w:p w14:paraId="4A455426" w14:textId="59F3B4AD" w:rsidR="00E95719" w:rsidRDefault="00E95719" w:rsidP="00E95719">
      <w:r>
        <w:t xml:space="preserve">Acetic acid is a low-cost treatment for invasive ascidians that can be applied via spraying and dipping (immersion) </w:t>
      </w:r>
      <w:r>
        <w:fldChar w:fldCharType="begin">
          <w:fldData xml:space="preserve">PEVuZE5vdGU+PENpdGU+PEF1dGhvcj5DYXJ2ZXI8L0F1dGhvcj48WWVhcj4yMDAzPC9ZZWFyPjxS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</w:fldData>
        </w:fldChar>
      </w:r>
      <w:r>
        <w:instrText xml:space="preserve"> ADDIN EN.CITE </w:instrText>
      </w:r>
      <w:r>
        <w:fldChar w:fldCharType="begin">
          <w:fldData xml:space="preserve">PEVuZE5vdGU+PENpdGU+PEF1dGhvcj5DYXJ2ZXI8L0F1dGhvcj48WWVhcj4yMDAzPC9ZZWFyPjxS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</w:fldData>
        </w:fldChar>
      </w:r>
      <w:r>
        <w:instrText xml:space="preserve"> ADDIN EN.CITE.DATA </w:instrText>
      </w:r>
      <w:r>
        <w:fldChar w:fldCharType="end"/>
      </w:r>
      <w:r>
        <w:fldChar w:fldCharType="separate"/>
      </w:r>
      <w:r>
        <w:rPr>
          <w:noProof/>
        </w:rPr>
        <w:t>(Carver et al. 2003; Locke et al. 2009; Muñoz &amp; McDonald 2014; Page et al. 2011)</w:t>
      </w:r>
      <w:r>
        <w:fldChar w:fldCharType="end"/>
      </w:r>
      <w:r>
        <w:t xml:space="preserve">. Exposure to 5% acetic acid for 30 minutes is generally sufficient to cause high ascidian mortality. </w:t>
      </w:r>
      <w:r>
        <w:lastRenderedPageBreak/>
        <w:t>While acetic acid often matches or outperforms alternative chemical treatments</w:t>
      </w:r>
      <w:r w:rsidR="00B13F63">
        <w:t xml:space="preserve">, </w:t>
      </w:r>
      <w:r>
        <w:t>evidence indicates that it is more harmful to non-target wild and aquaculture organisms</w:t>
      </w:r>
      <w:r w:rsidR="00822E53">
        <w:t xml:space="preserve"> (</w:t>
      </w:r>
      <w:r w:rsidR="00822E53">
        <w:fldChar w:fldCharType="begin">
          <w:fldData xml:space="preserve">PEVuZE5vdGU+PENpdGUgQXV0aG9yWWVhcj0iMSI+PEF1dGhvcj5DYWhpbGw8L0F1dGhvcj48WWVh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</w:fldData>
        </w:fldChar>
      </w:r>
      <w:r w:rsidR="00822E53">
        <w:instrText xml:space="preserve"> ADDIN EN.CITE </w:instrText>
      </w:r>
      <w:r w:rsidR="00822E53">
        <w:fldChar w:fldCharType="begin">
          <w:fldData xml:space="preserve">PEVuZE5vdGU+PENpdGUgQXV0aG9yWWVhcj0iMSI+PEF1dGhvcj5DYWhpbGw8L0F1dGhvcj48WWVh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</w:fldData>
        </w:fldChar>
      </w:r>
      <w:r w:rsidR="00822E53">
        <w:instrText xml:space="preserve"> ADDIN EN.CITE.DATA </w:instrText>
      </w:r>
      <w:r w:rsidR="00822E53">
        <w:fldChar w:fldCharType="end"/>
      </w:r>
      <w:r w:rsidR="00822E53">
        <w:fldChar w:fldCharType="separate"/>
      </w:r>
      <w:r w:rsidR="00822E53">
        <w:rPr>
          <w:noProof/>
        </w:rPr>
        <w:t>Cahill et al. 2013)</w:t>
      </w:r>
      <w:r w:rsidR="00822E53">
        <w:fldChar w:fldCharType="end"/>
      </w:r>
      <w:r>
        <w:t>.</w:t>
      </w:r>
    </w:p>
    <w:p w14:paraId="60BA0DFF" w14:textId="0DEF8098" w:rsidR="00E95719" w:rsidRDefault="00822E53" w:rsidP="00E95719">
      <w:r>
        <w:t>The concentration of acetic acid</w:t>
      </w:r>
      <w:r w:rsidR="00B13F63">
        <w:t xml:space="preserve"> to kill invasive ascidians</w:t>
      </w:r>
      <w:r>
        <w:t xml:space="preserve"> should be considered prior to application. R</w:t>
      </w:r>
      <w:r w:rsidR="00E95719">
        <w:t xml:space="preserve">eviews have recommended 5% acetic acid </w:t>
      </w:r>
      <w:r w:rsidR="00E95719" w:rsidRPr="00B36E0C">
        <w:fldChar w:fldCharType="begin">
          <w:fldData xml:space="preserve">PEVuZE5vdGU+PENpdGU+PEF1dGhvcj5Nb3JyaXNleTwvQXV0aG9yPjxZZWFyPjIwMTU8L1llYXI+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</w:fldData>
        </w:fldChar>
      </w:r>
      <w:r w:rsidR="00E95719">
        <w:instrText xml:space="preserve"> ADDIN EN.CITE </w:instrText>
      </w:r>
      <w:r w:rsidR="00E95719">
        <w:fldChar w:fldCharType="begin">
          <w:fldData xml:space="preserve">PEVuZE5vdGU+PENpdGU+PEF1dGhvcj5Nb3JyaXNleTwvQXV0aG9yPjxZZWFyPjIwMTU8L1llYXI+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</w:fldData>
        </w:fldChar>
      </w:r>
      <w:r w:rsidR="00E95719">
        <w:instrText xml:space="preserve"> ADDIN EN.CITE.DATA </w:instrText>
      </w:r>
      <w:r w:rsidR="00E95719">
        <w:fldChar w:fldCharType="end"/>
      </w:r>
      <w:r w:rsidR="00E95719" w:rsidRPr="00B36E0C">
        <w:fldChar w:fldCharType="separate"/>
      </w:r>
      <w:r w:rsidR="00E95719">
        <w:rPr>
          <w:noProof/>
        </w:rPr>
        <w:t>(Morrisey &amp; Woods 2015; Muñoz &amp; McDonald 2014)</w:t>
      </w:r>
      <w:r w:rsidR="00E95719" w:rsidRPr="00B36E0C">
        <w:fldChar w:fldCharType="end"/>
      </w:r>
      <w:r>
        <w:t>,</w:t>
      </w:r>
      <w:r>
        <w:rPr>
          <w:i/>
          <w:iCs/>
        </w:rPr>
        <w:t xml:space="preserve"> </w:t>
      </w:r>
      <w:r>
        <w:t xml:space="preserve">and </w:t>
      </w:r>
      <w:r w:rsidR="00E95719">
        <w:t xml:space="preserve">two minutes of exposure to 10% acetic acid </w:t>
      </w:r>
      <w:r>
        <w:t xml:space="preserve">to eliminate the colonial species </w:t>
      </w:r>
      <w:r>
        <w:rPr>
          <w:i/>
          <w:iCs/>
        </w:rPr>
        <w:t xml:space="preserve">D. vexillum </w:t>
      </w:r>
      <w:r>
        <w:t>(</w:t>
      </w:r>
      <w:r>
        <w:fldChar w:fldCharType="begin"/>
      </w:r>
      <w:r>
        <w:instrText xml:space="preserve"> ADDIN EN.CITE &lt;EndNote&gt;&lt;Cite AuthorYear="1"&gt;&lt;Author&gt;McCann&lt;/Author&gt;&lt;Year&gt;2013&lt;/Year&gt;&lt;RecNum&gt;5404&lt;/RecNum&gt;&lt;DisplayText&gt;McCann et al. (2013)&lt;/DisplayText&gt;&lt;record&gt;&lt;rec-number&gt;5404&lt;/rec-number&gt;&lt;foreign-keys&gt;&lt;key app="EN" db-id="5pw5zxs03zavz2esrer5zreaaer2f9v0wf9p" timestamp="1708564139" guid="e3a7e1f8-0bbc-4235-9149-749fee358800"&gt;5404&lt;/key&gt;&lt;/foreign-keys&gt;&lt;ref-type name="Journal Article"&gt;17&lt;/ref-type&gt;&lt;contributors&gt;&lt;authors&gt;&lt;author&gt;McCann, L. D.&lt;/author&gt;&lt;author&gt;Holzer, K. K.&lt;/author&gt;&lt;author&gt;Davidson, I. C.&lt;/author&gt;&lt;author&gt;Ashton, G. V.&lt;/author&gt;&lt;author&gt;Chapman, M. D.&lt;/author&gt;&lt;author&gt;Ruiz, G. M.&lt;/author&gt;&lt;/authors&gt;&lt;/contributors&gt;&lt;titles&gt;&lt;title&gt;&lt;style face="normal" font="default" size="100%"&gt;Promoting invasive species control and eradication in the sea: options for managing the tunicate invader &lt;/style&gt;&lt;style face="italic" font="default" size="100%"&gt;Didemnum vexillum&lt;/style&gt;&lt;style face="normal" font="default" size="100%"&gt; in Sitka, Alaska&lt;/style&gt;&lt;/title&gt;&lt;secondary-title&gt;Mar Pollut Bull&lt;/secondary-title&gt;&lt;/titles&gt;&lt;periodical&gt;&lt;full-title&gt;Mar Pollut Bull&lt;/full-title&gt;&lt;/periodical&gt;&lt;pages&gt;165-71&lt;/pages&gt;&lt;volume&gt;77&lt;/volume&gt;&lt;number&gt;1-2&lt;/number&gt;&lt;edition&gt;2014/01/23&lt;/edition&gt;&lt;keywords&gt;&lt;keyword&gt;Alaska&lt;/keyword&gt;&lt;keyword&gt;Animals&lt;/keyword&gt;&lt;keyword&gt;Conservation of Natural Resources/*methods&lt;/keyword&gt;&lt;keyword&gt;Ecosystem&lt;/keyword&gt;&lt;keyword&gt;*Introduced Species&lt;/keyword&gt;&lt;keyword&gt;Population Control&lt;/keyword&gt;&lt;keyword&gt;Urochordata/*growth &amp;amp; development&lt;/keyword&gt;&lt;/keywords&gt;&lt;dates&gt;&lt;year&gt;2013&lt;/year&gt;&lt;pub-dates&gt;&lt;date&gt;Dec 15&lt;/date&gt;&lt;/pub-dates&gt;&lt;/dates&gt;&lt;isbn&gt;1879-3363 (Electronic)&amp;#xD;0025-326X (Linking)&lt;/isbn&gt;&lt;accession-num&gt;24449921&lt;/accession-num&gt;&lt;urls&gt;&lt;related-urls&gt;&lt;url&gt;https://www.ncbi.nlm.nih.gov/pubmed/24449921&lt;/url&gt;&lt;/related-urls&gt;&lt;/urls&gt;&lt;electronic-resource-num&gt;10.1016/j.marpolbul.2013.10.011&lt;/electronic-resource-num&gt;&lt;/record&gt;&lt;/Cite&gt;&lt;/EndNote&gt;</w:instrText>
      </w:r>
      <w:r>
        <w:fldChar w:fldCharType="separate"/>
      </w:r>
      <w:r>
        <w:rPr>
          <w:noProof/>
        </w:rPr>
        <w:t>McCann et al. 2013)</w:t>
      </w:r>
      <w:r>
        <w:fldChar w:fldCharType="end"/>
      </w:r>
      <w:r>
        <w:t>, but</w:t>
      </w:r>
      <w:r w:rsidR="00E95719">
        <w:t xml:space="preserve"> up to ten minutes of exposure to 1–4% acetic acid caused high but not 100% mortality</w:t>
      </w:r>
      <w:r>
        <w:t xml:space="preserve"> (</w:t>
      </w:r>
      <w:r>
        <w:fldChar w:fldCharType="begin"/>
      </w:r>
      <w:r>
        <w:instrText xml:space="preserve"> ADDIN EN.CITE &lt;EndNote&gt;&lt;Cite AuthorYear="1"&gt;&lt;Author&gt;Denny&lt;/Author&gt;&lt;Year&gt;2008&lt;/Year&gt;&lt;RecNum&gt;5398&lt;/RecNum&gt;&lt;DisplayText&gt;Denny (2008)&lt;/DisplayText&gt;&lt;record&gt;&lt;rec-number&gt;5398&lt;/rec-number&gt;&lt;foreign-keys&gt;&lt;key app="EN" db-id="5pw5zxs03zavz2esrer5zreaaer2f9v0wf9p" timestamp="1708561807" guid="3998bd2e-4cca-42cc-b3b0-ab497ef30770"&gt;5398&lt;/key&gt;&lt;/foreign-keys&gt;&lt;ref-type name="Journal Article"&gt;17&lt;/ref-type&gt;&lt;contributors&gt;&lt;authors&gt;&lt;author&gt;Denny, C. M.&lt;/author&gt;&lt;/authors&gt;&lt;/contributors&gt;&lt;titles&gt;&lt;title&gt;&lt;style face="normal" font="default" size="100%"&gt;Development of a method to reduce the spread of the ascidian &lt;/style&gt;&lt;style face="italic" font="default" size="100%"&gt;Didemnum vexillum&lt;/style&gt;&lt;style face="normal" font="default" size="100%"&gt; with aquaculture transfers&lt;/style&gt;&lt;/title&gt;&lt;secondary-title&gt;ICES Journal of Marine Science&lt;/secondary-title&gt;&lt;/titles&gt;&lt;periodical&gt;&lt;full-title&gt;ICES Journal of Marine Science&lt;/full-title&gt;&lt;/periodical&gt;&lt;pages&gt;805–810&lt;/pages&gt;&lt;volume&gt;65&lt;/volume&gt;&lt;number&gt;5&lt;/number&gt;&lt;dates&gt;&lt;year&gt;2008&lt;/year&gt;&lt;/dates&gt;&lt;urls&gt;&lt;/urls&gt;&lt;electronic-resource-num&gt;10.1093/icesjms/fsn039&lt;/electronic-resource-num&gt;&lt;/record&gt;&lt;/Cite&gt;&lt;/EndNote&gt;</w:instrText>
      </w:r>
      <w:r>
        <w:fldChar w:fldCharType="separate"/>
      </w:r>
      <w:r>
        <w:rPr>
          <w:noProof/>
        </w:rPr>
        <w:t>Denny 2008)</w:t>
      </w:r>
      <w:r>
        <w:fldChar w:fldCharType="end"/>
      </w:r>
      <w:r w:rsidR="00E95719">
        <w:t xml:space="preserve">. Likewise, </w:t>
      </w:r>
      <w:r w:rsidR="00E95719">
        <w:fldChar w:fldCharType="begin"/>
      </w:r>
      <w:r w:rsidR="00E95719">
        <w:instrText xml:space="preserve"> ADDIN EN.CITE &lt;EndNote&gt;&lt;Cite AuthorYear="1"&gt;&lt;Author&gt;Roche&lt;/Author&gt;&lt;Year&gt;2015&lt;/Year&gt;&lt;RecNum&gt;5367&lt;/RecNum&gt;&lt;DisplayText&gt;Roche et al. (2015)&lt;/DisplayText&gt;&lt;record&gt;&lt;rec-number&gt;5367&lt;/rec-number&gt;&lt;foreign-keys&gt;&lt;key app="EN" db-id="5pw5zxs03zavz2esrer5zreaaer2f9v0wf9p" timestamp="1708482181" guid="fb557b35-e9e1-4e0b-9342-547ef9350561"&gt;5367&lt;/key&gt;&lt;/foreign-keys&gt;&lt;ref-type name="Journal Article"&gt;17&lt;/ref-type&gt;&lt;contributors&gt;&lt;authors&gt;&lt;author&gt;Roche, R. C.&lt;/author&gt;&lt;author&gt;Monnington, J. M.&lt;/author&gt;&lt;author&gt;Newstead, R. G.&lt;/author&gt;&lt;author&gt;Sambrook, K.&lt;/author&gt;&lt;author&gt;Griffith, K.&lt;/author&gt;&lt;author&gt;Holt, R. H. F.&lt;/author&gt;&lt;author&gt;Jenkins, S. R.&lt;/author&gt;&lt;/authors&gt;&lt;/contributors&gt;&lt;titles&gt;&lt;title&gt;Recreational vessels as a vector for marine non-natives: developing biosecurity measures and managing risk through an in-water encapsulation system&lt;/title&gt;&lt;secondary-title&gt;Hydrobiologia&lt;/secondary-title&gt;&lt;/titles&gt;&lt;periodical&gt;&lt;full-title&gt;Hydrobiologia&lt;/full-title&gt;&lt;/periodical&gt;&lt;pages&gt;187-199&lt;/pages&gt;&lt;volume&gt;750&lt;/volume&gt;&lt;number&gt;1&lt;/number&gt;&lt;section&gt;187&lt;/section&gt;&lt;dates&gt;&lt;year&gt;2015&lt;/year&gt;&lt;/dates&gt;&lt;isbn&gt;0018-8158&amp;#xD;1573-5117&lt;/isbn&gt;&lt;urls&gt;&lt;/urls&gt;&lt;electronic-resource-num&gt;10.1007/s10750-014-2131-y&lt;/electronic-resource-num&gt;&lt;/record&gt;&lt;/Cite&gt;&lt;/EndNote&gt;</w:instrText>
      </w:r>
      <w:r w:rsidR="00E95719">
        <w:fldChar w:fldCharType="separate"/>
      </w:r>
      <w:r w:rsidR="00E95719">
        <w:rPr>
          <w:noProof/>
        </w:rPr>
        <w:t>Roche et al. (2015)</w:t>
      </w:r>
      <w:r w:rsidR="00E95719">
        <w:fldChar w:fldCharType="end"/>
      </w:r>
      <w:r w:rsidR="00E95719">
        <w:t xml:space="preserve"> reported 81% mortality for </w:t>
      </w:r>
      <w:r w:rsidR="00E95719">
        <w:rPr>
          <w:i/>
          <w:iCs/>
        </w:rPr>
        <w:t>D. vexillum</w:t>
      </w:r>
      <w:r w:rsidR="00E95719">
        <w:t xml:space="preserve"> after 30 minutes of exposure to 5% acetic acid, and other studies have reported similar results </w:t>
      </w:r>
      <w:r w:rsidR="00E95719">
        <w:fldChar w:fldCharType="begin">
          <w:fldData xml:space="preserve">PEVuZE5vdGU+PENpdGU+PEF1dGhvcj5Sb2xoZWlzZXI8L0F1dGhvcj48WWVhcj4yMDEyPC9ZZWFy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</w:fldData>
        </w:fldChar>
      </w:r>
      <w:r w:rsidR="00E95719">
        <w:instrText xml:space="preserve"> ADDIN EN.CITE </w:instrText>
      </w:r>
      <w:r w:rsidR="00E95719">
        <w:fldChar w:fldCharType="begin">
          <w:fldData xml:space="preserve">PEVuZE5vdGU+PENpdGU+PEF1dGhvcj5Sb2xoZWlzZXI8L0F1dGhvcj48WWVhcj4yMDEyPC9ZZWFy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</w:fldData>
        </w:fldChar>
      </w:r>
      <w:r w:rsidR="00E95719">
        <w:instrText xml:space="preserve"> ADDIN EN.CITE.DATA </w:instrText>
      </w:r>
      <w:r w:rsidR="00E95719">
        <w:fldChar w:fldCharType="end"/>
      </w:r>
      <w:r w:rsidR="00E95719">
        <w:fldChar w:fldCharType="separate"/>
      </w:r>
      <w:r w:rsidR="00E95719">
        <w:rPr>
          <w:noProof/>
        </w:rPr>
        <w:t>(Piola et al. 2010; Rolheiser et al. 2012)</w:t>
      </w:r>
      <w:r w:rsidR="00E95719">
        <w:fldChar w:fldCharType="end"/>
      </w:r>
      <w:r w:rsidR="00E95719">
        <w:t xml:space="preserve">. It has been hypothesised that the survival of a small proportion of colonies might be related to </w:t>
      </w:r>
      <w:r w:rsidR="008F7F6F">
        <w:t>the</w:t>
      </w:r>
      <w:r w:rsidR="00E95719">
        <w:t xml:space="preserve"> acidic surface of didemnid ascidians, which is only a slightly higher pH than acetic acid </w:t>
      </w:r>
      <w:r w:rsidR="00E95719">
        <w:fldChar w:fldCharType="begin"/>
      </w:r>
      <w:r w:rsidR="00E95719">
        <w:instrText xml:space="preserve"> ADDIN EN.CITE &lt;EndNote&gt;&lt;Cite&gt;&lt;Author&gt;Denny&lt;/Author&gt;&lt;Year&gt;2008&lt;/Year&gt;&lt;RecNum&gt;5398&lt;/RecNum&gt;&lt;DisplayText&gt;(Denny 2008)&lt;/DisplayText&gt;&lt;record&gt;&lt;rec-number&gt;5398&lt;/rec-number&gt;&lt;foreign-keys&gt;&lt;key app="EN" db-id="5pw5zxs03zavz2esrer5zreaaer2f9v0wf9p" timestamp="1708561807" guid="3998bd2e-4cca-42cc-b3b0-ab497ef30770"&gt;5398&lt;/key&gt;&lt;/foreign-keys&gt;&lt;ref-type name="Journal Article"&gt;17&lt;/ref-type&gt;&lt;contributors&gt;&lt;authors&gt;&lt;author&gt;Denny, C. M.&lt;/author&gt;&lt;/authors&gt;&lt;/contributors&gt;&lt;titles&gt;&lt;title&gt;&lt;style face="normal" font="default" size="100%"&gt;Development of a method to reduce the spread of the ascidian &lt;/style&gt;&lt;style face="italic" font="default" size="100%"&gt;Didemnum vexillum&lt;/style&gt;&lt;style face="normal" font="default" size="100%"&gt; with aquaculture transfers&lt;/style&gt;&lt;/title&gt;&lt;secondary-title&gt;ICES Journal of Marine Science&lt;/secondary-title&gt;&lt;/titles&gt;&lt;periodical&gt;&lt;full-title&gt;ICES Journal of Marine Science&lt;/full-title&gt;&lt;/periodical&gt;&lt;pages&gt;805–810&lt;/pages&gt;&lt;volume&gt;65&lt;/volume&gt;&lt;number&gt;5&lt;/number&gt;&lt;dates&gt;&lt;year&gt;2008&lt;/year&gt;&lt;/dates&gt;&lt;urls&gt;&lt;/urls&gt;&lt;electronic-resource-num&gt;10.1093/icesjms/fsn039&lt;/electronic-resource-num&gt;&lt;/record&gt;&lt;/Cite&gt;&lt;/EndNote&gt;</w:instrText>
      </w:r>
      <w:r w:rsidR="00E95719">
        <w:fldChar w:fldCharType="separate"/>
      </w:r>
      <w:r w:rsidR="00E95719">
        <w:rPr>
          <w:noProof/>
        </w:rPr>
        <w:t>(Denny 2008)</w:t>
      </w:r>
      <w:r w:rsidR="00E95719">
        <w:fldChar w:fldCharType="end"/>
      </w:r>
      <w:r w:rsidR="00E95719">
        <w:t xml:space="preserve">. Previous research indicates that 5% acetic acid is also sufficient to eliminate other colonial species such as </w:t>
      </w:r>
      <w:r w:rsidR="00E95719">
        <w:rPr>
          <w:i/>
          <w:iCs/>
        </w:rPr>
        <w:t>B. schlosseri</w:t>
      </w:r>
      <w:r w:rsidR="00E95719" w:rsidRPr="00D01441">
        <w:t xml:space="preserve">, </w:t>
      </w:r>
      <w:r w:rsidR="00E95719">
        <w:rPr>
          <w:i/>
          <w:iCs/>
        </w:rPr>
        <w:t>B. leachii</w:t>
      </w:r>
      <w:r w:rsidR="00E95719">
        <w:t xml:space="preserve"> and </w:t>
      </w:r>
      <w:r w:rsidR="00E95719">
        <w:rPr>
          <w:i/>
          <w:iCs/>
        </w:rPr>
        <w:t xml:space="preserve">E. elongatum </w:t>
      </w:r>
      <w:r w:rsidR="00E95719">
        <w:fldChar w:fldCharType="begin">
          <w:fldData xml:space="preserve">PEVuZE5vdGU+PENpdGU+PEF1dGhvcj5Gb3JyZXN0PC9BdXRob3I+PFllYXI+MjAwNzwvWWVhcj48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</w:fldData>
        </w:fldChar>
      </w:r>
      <w:r w:rsidR="00E95719">
        <w:instrText xml:space="preserve"> ADDIN EN.CITE </w:instrText>
      </w:r>
      <w:r w:rsidR="00E95719">
        <w:fldChar w:fldCharType="begin">
          <w:fldData xml:space="preserve">PEVuZE5vdGU+PENpdGU+PEF1dGhvcj5Gb3JyZXN0PC9BdXRob3I+PFllYXI+MjAwNzwvWWVhcj48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</w:fldData>
        </w:fldChar>
      </w:r>
      <w:r w:rsidR="00E95719">
        <w:instrText xml:space="preserve"> ADDIN EN.CITE.DATA </w:instrText>
      </w:r>
      <w:r w:rsidR="00E95719">
        <w:fldChar w:fldCharType="end"/>
      </w:r>
      <w:r w:rsidR="00E95719">
        <w:fldChar w:fldCharType="separate"/>
      </w:r>
      <w:r w:rsidR="00E95719">
        <w:rPr>
          <w:noProof/>
        </w:rPr>
        <w:t>(Forrest et al. 2007; Page et al. 2011)</w:t>
      </w:r>
      <w:r w:rsidR="00E95719">
        <w:fldChar w:fldCharType="end"/>
      </w:r>
      <w:r w:rsidR="00E95719">
        <w:t>.</w:t>
      </w:r>
    </w:p>
    <w:p w14:paraId="5CB7D876" w14:textId="583D8A6A" w:rsidR="00E95719" w:rsidRDefault="00E95719" w:rsidP="00E95719">
      <w:r>
        <w:t xml:space="preserve">Similar results are reported for solitary ascidians. </w:t>
      </w:r>
      <w:r>
        <w:fldChar w:fldCharType="begin"/>
      </w:r>
      <w:r>
        <w:instrText xml:space="preserve"> ADDIN EN.CITE &lt;EndNote&gt;&lt;Cite AuthorYear="1"&gt;&lt;Author&gt;Coutts&lt;/Author&gt;&lt;Year&gt;2005&lt;/Year&gt;&lt;RecNum&gt;5538&lt;/RecNum&gt;&lt;DisplayText&gt;Coutts &amp;amp; Forrest (2005)&lt;/DisplayText&gt;&lt;record&gt;&lt;rec-number&gt;5538&lt;/rec-number&gt;&lt;foreign-keys&gt;&lt;key app="EN" db-id="5pw5zxs03zavz2esrer5zreaaer2f9v0wf9p" timestamp="1709777110" guid="caac8bc5-eb06-40ed-8dc7-dda04904049a"&gt;5538&lt;/key&gt;&lt;/foreign-keys&gt;&lt;ref-type name="Report"&gt;27&lt;/ref-type&gt;&lt;contributors&gt;&lt;authors&gt;&lt;author&gt;Coutts, Ashley&lt;/author&gt;&lt;author&gt;Forrest, Barrie&lt;/author&gt;&lt;/authors&gt;&lt;/contributors&gt;&lt;titles&gt;&lt;title&gt;&lt;style face="normal" font="default" size="100%"&gt;Evaluation of eradication tools for the clubbed tunicate &lt;/style&gt;&lt;style face="italic" font="default" size="100%"&gt;Styela clava. &lt;/style&gt;&lt;style face="normal" font="default" size="100%"&gt;Prepared for Biosecurity New Zealand&lt;/style&gt;&lt;/title&gt;&lt;secondary-title&gt;Cawthron Report&lt;/secondary-title&gt;&lt;/titles&gt;&lt;pages&gt;48&lt;/pages&gt;&lt;dates&gt;&lt;year&gt;2005&lt;/year&gt;&lt;pub-dates&gt;&lt;date&gt;December 2005&lt;/date&gt;&lt;/pub-dates&gt;&lt;/dates&gt;&lt;pub-location&gt;Nelson&lt;/pub-location&gt;&lt;publisher&gt;Cawthron Institute&lt;/publisher&gt;&lt;isbn&gt;1110&lt;/isbn&gt;&lt;urls&gt;&lt;/urls&gt;&lt;/record&gt;&lt;/Cite&gt;&lt;/EndNote&gt;</w:instrText>
      </w:r>
      <w:r>
        <w:fldChar w:fldCharType="separate"/>
      </w:r>
      <w:r>
        <w:rPr>
          <w:noProof/>
        </w:rPr>
        <w:t>Coutts &amp; Forrest (2005)</w:t>
      </w:r>
      <w:r>
        <w:fldChar w:fldCharType="end"/>
      </w:r>
      <w:r>
        <w:t xml:space="preserve"> reported that 10 minutes of exposure to 1% acetic acid was sufficient to cause 100% mortality in </w:t>
      </w:r>
      <w:r>
        <w:rPr>
          <w:i/>
          <w:iCs/>
        </w:rPr>
        <w:t>S. clava</w:t>
      </w:r>
      <w:r>
        <w:t xml:space="preserve">, with 5% acid causing complete mortality within 1 minute </w:t>
      </w:r>
      <w:r>
        <w:fldChar w:fldCharType="begin"/>
      </w:r>
      <w:r>
        <w:instrText xml:space="preserve"> ADDIN EN.CITE &lt;EndNote&gt;&lt;Cite&gt;&lt;Author&gt;Coutts&lt;/Author&gt;&lt;Year&gt;2005&lt;/Year&gt;&lt;RecNum&gt;5538&lt;/RecNum&gt;&lt;DisplayText&gt;(Coutts &amp;amp; Forrest 2005)&lt;/DisplayText&gt;&lt;record&gt;&lt;rec-number&gt;5538&lt;/rec-number&gt;&lt;foreign-keys&gt;&lt;key app="EN" db-id="5pw5zxs03zavz2esrer5zreaaer2f9v0wf9p" timestamp="1709777110" guid="caac8bc5-eb06-40ed-8dc7-dda04904049a"&gt;5538&lt;/key&gt;&lt;/foreign-keys&gt;&lt;ref-type name="Report"&gt;27&lt;/ref-type&gt;&lt;contributors&gt;&lt;authors&gt;&lt;author&gt;Coutts, Ashley&lt;/author&gt;&lt;author&gt;Forrest, Barrie&lt;/author&gt;&lt;/authors&gt;&lt;/contributors&gt;&lt;titles&gt;&lt;title&gt;&lt;style face="normal" font="default" size="100%"&gt;Evaluation of eradication tools for the clubbed tunicate &lt;/style&gt;&lt;style face="italic" font="default" size="100%"&gt;Styela clava. &lt;/style&gt;&lt;style face="normal" font="default" size="100%"&gt;Prepared for Biosecurity New Zealand&lt;/style&gt;&lt;/title&gt;&lt;secondary-title&gt;Cawthron Report&lt;/secondary-title&gt;&lt;/titles&gt;&lt;pages&gt;48&lt;/pages&gt;&lt;dates&gt;&lt;year&gt;2005&lt;/year&gt;&lt;pub-dates&gt;&lt;date&gt;December 2005&lt;/date&gt;&lt;/pub-dates&gt;&lt;/dates&gt;&lt;pub-location&gt;Nelson&lt;/pub-location&gt;&lt;publisher&gt;Cawthron Institute&lt;/publisher&gt;&lt;isbn&gt;1110&lt;/isbn&gt;&lt;urls&gt;&lt;/urls&gt;&lt;/record&gt;&lt;/Cite&gt;&lt;/EndNote&gt;</w:instrText>
      </w:r>
      <w:r>
        <w:fldChar w:fldCharType="separate"/>
      </w:r>
      <w:r>
        <w:rPr>
          <w:noProof/>
        </w:rPr>
        <w:t>(Coutts &amp; Forrest 2005)</w:t>
      </w:r>
      <w:r>
        <w:fldChar w:fldCharType="end"/>
      </w:r>
      <w:r>
        <w:t xml:space="preserve">. High mortality rates for </w:t>
      </w:r>
      <w:r>
        <w:rPr>
          <w:i/>
          <w:iCs/>
        </w:rPr>
        <w:t xml:space="preserve">S. clava </w:t>
      </w:r>
      <w:r>
        <w:t xml:space="preserve">and </w:t>
      </w:r>
      <w:r>
        <w:rPr>
          <w:i/>
          <w:iCs/>
        </w:rPr>
        <w:t xml:space="preserve">S. plicata </w:t>
      </w:r>
      <w:r>
        <w:t xml:space="preserve">have also been demonstrated for </w:t>
      </w:r>
      <w:r w:rsidRPr="001868B5">
        <w:t>≤</w:t>
      </w:r>
      <w:r w:rsidR="00B13F63">
        <w:t>2-minute</w:t>
      </w:r>
      <w:r>
        <w:t xml:space="preserve"> immersion in 4 or 5% acetic acid </w:t>
      </w:r>
      <w:r w:rsidR="007251C3">
        <w:fldChar w:fldCharType="begin">
          <w:fldData xml:space="preserve">PEVuZE5vdGU+PENpdGU+PEF1dGhvcj5TYW50b3M8L0F1dGhvcj48WWVhcj4yMDIzPC9ZZWFyPjxS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=
</w:fldData>
        </w:fldChar>
      </w:r>
      <w:r w:rsidR="00D50E1C">
        <w:instrText xml:space="preserve"> ADDIN EN.CITE </w:instrText>
      </w:r>
      <w:r w:rsidR="00D50E1C">
        <w:fldChar w:fldCharType="begin">
          <w:fldData xml:space="preserve">PEVuZE5vdGU+PENpdGU+PEF1dGhvcj5TYW50b3M8L0F1dGhvcj48WWVhcj4yMDIzPC9ZZWFyPjxS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=
</w:fldData>
        </w:fldChar>
      </w:r>
      <w:r w:rsidR="00D50E1C">
        <w:instrText xml:space="preserve"> ADDIN EN.CITE.DATA </w:instrText>
      </w:r>
      <w:r w:rsidR="00D50E1C">
        <w:fldChar w:fldCharType="end"/>
      </w:r>
      <w:r w:rsidR="007251C3">
        <w:fldChar w:fldCharType="separate"/>
      </w:r>
      <w:r w:rsidR="00D50E1C">
        <w:rPr>
          <w:noProof/>
        </w:rPr>
        <w:t>(Santos et al. 2023)</w:t>
      </w:r>
      <w:r w:rsidR="007251C3">
        <w:fldChar w:fldCharType="end"/>
      </w:r>
      <w:r>
        <w:t xml:space="preserve">. Similar results have been reported for </w:t>
      </w:r>
      <w:r>
        <w:rPr>
          <w:i/>
          <w:iCs/>
        </w:rPr>
        <w:t>C. intestinalis</w:t>
      </w:r>
      <w:r>
        <w:t>, with 1 minute of exposure to 2–5% acetic acid causing high or complete mortality</w:t>
      </w:r>
      <w:r>
        <w:rPr>
          <w:i/>
          <w:iCs/>
        </w:rPr>
        <w:t xml:space="preserve"> </w:t>
      </w:r>
      <w:r>
        <w:fldChar w:fldCharType="begin">
          <w:fldData xml:space="preserve">PEVuZE5vdGU+PENpdGU+PEF1dGhvcj5TaWV2ZXJzPC9BdXRob3I+PFllYXI+MjAxOTwvWWVhcj48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</w:fldData>
        </w:fldChar>
      </w:r>
      <w:r>
        <w:instrText xml:space="preserve"> ADDIN EN.CITE </w:instrText>
      </w:r>
      <w:r>
        <w:fldChar w:fldCharType="begin">
          <w:fldData xml:space="preserve">PEVuZE5vdGU+PENpdGU+PEF1dGhvcj5TaWV2ZXJzPC9BdXRob3I+PFllYXI+MjAxOTwvWWVhcj48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</w:fldData>
        </w:fldChar>
      </w:r>
      <w:r>
        <w:instrText xml:space="preserve"> ADDIN EN.CITE.DATA </w:instrText>
      </w:r>
      <w:r>
        <w:fldChar w:fldCharType="end"/>
      </w:r>
      <w:r>
        <w:fldChar w:fldCharType="separate"/>
      </w:r>
      <w:r>
        <w:rPr>
          <w:noProof/>
        </w:rPr>
        <w:t>(Atalah et al. 2016; Carver et al. 2003; Sievers et al. 2019)</w:t>
      </w:r>
      <w:r>
        <w:fldChar w:fldCharType="end"/>
      </w:r>
      <w:r>
        <w:t xml:space="preserve">. </w:t>
      </w:r>
    </w:p>
    <w:p w14:paraId="13F80521" w14:textId="7E761C47" w:rsidR="00E95719" w:rsidRDefault="00E95719" w:rsidP="00E95719">
      <w:r>
        <w:t xml:space="preserve">Repeated spraying can mitigate incomplete mortality and significantly reduce exposure times. </w:t>
      </w:r>
      <w:r w:rsidR="00822E53">
        <w:t>E</w:t>
      </w:r>
      <w:r>
        <w:t xml:space="preserve">xposing </w:t>
      </w:r>
      <w:r>
        <w:rPr>
          <w:i/>
          <w:iCs/>
        </w:rPr>
        <w:t xml:space="preserve">D. vexillum </w:t>
      </w:r>
      <w:r>
        <w:t>to one-minute spray</w:t>
      </w:r>
      <w:r w:rsidR="00822E53">
        <w:t xml:space="preserve"> intervals</w:t>
      </w:r>
      <w:r>
        <w:t xml:space="preserve"> of 5% acetic acid achieve</w:t>
      </w:r>
      <w:r w:rsidR="00822E53">
        <w:t>s</w:t>
      </w:r>
      <w:r>
        <w:t xml:space="preserve"> almost 100% mortality faster than a single-spray treatments</w:t>
      </w:r>
      <w:r w:rsidR="00822E53">
        <w:t xml:space="preserve"> (</w:t>
      </w:r>
      <w:r w:rsidR="00822E53">
        <w:fldChar w:fldCharType="begin"/>
      </w:r>
      <w:r w:rsidR="00822E53">
        <w:instrText xml:space="preserve"> ADDIN EN.CITE &lt;EndNote&gt;&lt;Cite AuthorYear="1"&gt;&lt;Author&gt;Piola&lt;/Author&gt;&lt;Year&gt;2010&lt;/Year&gt;&lt;RecNum&gt;5759&lt;/RecNum&gt;&lt;DisplayText&gt;Piola et al. (2010)&lt;/DisplayText&gt;&lt;record&gt;&lt;rec-number&gt;5759&lt;/rec-number&gt;&lt;foreign-keys&gt;&lt;key app="EN" db-id="5pw5zxs03zavz2esrer5zreaaer2f9v0wf9p" timestamp="1716426963" guid="0675c819-9692-42b2-86ca-5c66f7cb9047"&gt;5759&lt;/key&gt;&lt;/foreign-keys&gt;&lt;ref-type name="Journal Article"&gt;17&lt;/ref-type&gt;&lt;contributors&gt;&lt;authors&gt;&lt;author&gt;Piola, R. F.&lt;/author&gt;&lt;author&gt;Dunmore, R. A.&lt;/author&gt;&lt;author&gt;Forrest, B. M.&lt;/author&gt;&lt;/authors&gt;&lt;/contributors&gt;&lt;auth-address&gt;Cawthron Institute, Nelson, New Zealand. richard.piola@cawthron.org.nz&lt;/auth-address&gt;&lt;titles&gt;&lt;title&gt;Assessing the efficacy of spray-delivered &amp;apos;eco-friendly&amp;apos; chemicals for the control and eradication of marine fouling pests&lt;/title&gt;&lt;secondary-title&gt;Biofouling&lt;/secondary-title&gt;&lt;/titles&gt;&lt;periodical&gt;&lt;full-title&gt;Biofouling&lt;/full-title&gt;&lt;/periodical&gt;&lt;pages&gt;187-203&lt;/pages&gt;&lt;volume&gt;26&lt;/volume&gt;&lt;number&gt;2&lt;/number&gt;&lt;edition&gt;2009/11/26&lt;/edition&gt;&lt;keywords&gt;&lt;keyword&gt;*Acetic Acid&lt;/keyword&gt;&lt;keyword&gt;Animals&lt;/keyword&gt;&lt;keyword&gt;Biofouling/*prevention &amp;amp; control&lt;/keyword&gt;&lt;keyword&gt;Calcium Compounds&lt;/keyword&gt;&lt;keyword&gt;*Eukaryota&lt;/keyword&gt;&lt;keyword&gt;Oxidants&lt;/keyword&gt;&lt;keyword&gt;Oxides&lt;/keyword&gt;&lt;keyword&gt;*Pesticides&lt;/keyword&gt;&lt;keyword&gt;Pilot Projects&lt;/keyword&gt;&lt;keyword&gt;Sodium Hypochlorite&lt;/keyword&gt;&lt;keyword&gt;*Urochordata&lt;/keyword&gt;&lt;/keywords&gt;&lt;dates&gt;&lt;year&gt;2010&lt;/year&gt;&lt;/dates&gt;&lt;isbn&gt;1029-2454 (Electronic)&amp;#xD;0892-7014 (Linking)&lt;/isbn&gt;&lt;accession-num&gt;19937489&lt;/accession-num&gt;&lt;urls&gt;&lt;related-urls&gt;&lt;url&gt;https://www.ncbi.nlm.nih.gov/pubmed/19937489&lt;/url&gt;&lt;/related-urls&gt;&lt;/urls&gt;&lt;electronic-resource-num&gt;10.1080/08927010903428029&lt;/electronic-resource-num&gt;&lt;/record&gt;&lt;/Cite&gt;&lt;/EndNote&gt;</w:instrText>
      </w:r>
      <w:r w:rsidR="00822E53">
        <w:fldChar w:fldCharType="separate"/>
      </w:r>
      <w:r w:rsidR="00822E53">
        <w:rPr>
          <w:noProof/>
        </w:rPr>
        <w:t>Piola et al. 2010)</w:t>
      </w:r>
      <w:r w:rsidR="00822E53">
        <w:fldChar w:fldCharType="end"/>
      </w:r>
      <w:r>
        <w:t xml:space="preserve">. Acetic acid can be paired effectively with encapsulation </w:t>
      </w:r>
      <w:r>
        <w:fldChar w:fldCharType="begin">
          <w:fldData xml:space="preserve">PEVuZE5vdGU+PENpdGU+PEF1dGhvcj5Gb3JyZXN0PC9BdXRob3I+PFllYXI+MjAwNzwvWWVhcj48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</w:fldData>
        </w:fldChar>
      </w:r>
      <w:r>
        <w:instrText xml:space="preserve"> ADDIN EN.CITE </w:instrText>
      </w:r>
      <w:r>
        <w:fldChar w:fldCharType="begin">
          <w:fldData xml:space="preserve">PEVuZE5vdGU+PENpdGU+PEF1dGhvcj5Gb3JyZXN0PC9BdXRob3I+PFllYXI+MjAwNzwvWWVhcj48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</w:fldData>
        </w:fldChar>
      </w:r>
      <w:r>
        <w:instrText xml:space="preserve"> ADDIN EN.CITE.DATA </w:instrText>
      </w:r>
      <w:r>
        <w:fldChar w:fldCharType="end"/>
      </w:r>
      <w:r>
        <w:fldChar w:fldCharType="separate"/>
      </w:r>
      <w:r>
        <w:rPr>
          <w:noProof/>
        </w:rPr>
        <w:t>(Atalah et al. 2016; Coutts &amp; Forrest 2005; Forrest et al. 2007; Muñoz &amp; McDonald 2014)</w:t>
      </w:r>
      <w:r>
        <w:fldChar w:fldCharType="end"/>
      </w:r>
      <w:r>
        <w:t xml:space="preserve"> and </w:t>
      </w:r>
      <w:r w:rsidR="00B13F63">
        <w:t>desiccation</w:t>
      </w:r>
      <w:r>
        <w:t xml:space="preserve"> </w:t>
      </w:r>
      <w:r>
        <w:fldChar w:fldCharType="begin">
          <w:fldData xml:space="preserve">PEVuZE5vdGU+PENpdGU+PEF1dGhvcj5Gb3JyZXN0PC9BdXRob3I+PFllYXI+MjAwNzwvWWVhcj48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</w:fldData>
        </w:fldChar>
      </w:r>
      <w:r>
        <w:instrText xml:space="preserve"> ADDIN EN.CITE </w:instrText>
      </w:r>
      <w:r>
        <w:fldChar w:fldCharType="begin">
          <w:fldData xml:space="preserve">PEVuZE5vdGU+PENpdGU+PEF1dGhvcj5Gb3JyZXN0PC9BdXRob3I+PFllYXI+MjAwNzwvWWVhcj48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</w:fldData>
        </w:fldChar>
      </w:r>
      <w:r>
        <w:instrText xml:space="preserve"> ADDIN EN.CITE.DATA </w:instrText>
      </w:r>
      <w:r>
        <w:fldChar w:fldCharType="end"/>
      </w:r>
      <w:r>
        <w:fldChar w:fldCharType="separate"/>
      </w:r>
      <w:r>
        <w:rPr>
          <w:noProof/>
        </w:rPr>
        <w:t>(Carver et al. 2003; Forrest et al. 2007; Page et al. 2011)</w:t>
      </w:r>
      <w:r>
        <w:fldChar w:fldCharType="end"/>
      </w:r>
      <w:r>
        <w:t>.</w:t>
      </w:r>
      <w:r w:rsidRPr="00A168A1">
        <w:t xml:space="preserve"> </w:t>
      </w:r>
      <w:r>
        <w:t>Combining acetic acid with heat treatment (40 or 50</w:t>
      </w:r>
      <w:r>
        <w:rPr>
          <w:rFonts w:cstheme="minorHAnsi"/>
        </w:rPr>
        <w:t>°</w:t>
      </w:r>
      <w:r>
        <w:t xml:space="preserve">C) can also increase the effectiveness of lower concentrations and shorter immersion times </w:t>
      </w:r>
      <w:r>
        <w:fldChar w:fldCharType="begin"/>
      </w:r>
      <w:r>
        <w:instrText xml:space="preserve"> ADDIN EN.CITE &lt;EndNote&gt;&lt;Cite&gt;&lt;Author&gt;Sievers&lt;/Author&gt;&lt;Year&gt;2019&lt;/Year&gt;&lt;RecNum&gt;5401&lt;/RecNum&gt;&lt;DisplayText&gt;(Sievers et al. 2019)&lt;/DisplayText&gt;&lt;record&gt;&lt;rec-number&gt;5401&lt;/rec-number&gt;&lt;foreign-keys&gt;&lt;key app="EN" db-id="5pw5zxs03zavz2esrer5zreaaer2f9v0wf9p" timestamp="1708563082" guid="7f1d1321-3a51-41b7-a2b8-468ff3f90cdd"&gt;5401&lt;/key&gt;&lt;/foreign-keys&gt;&lt;ref-type name="Journal Article"&gt;17&lt;/ref-type&gt;&lt;contributors&gt;&lt;authors&gt;&lt;author&gt;Sievers, Michael&lt;/author&gt;&lt;author&gt;Dempster, Tim&lt;/author&gt;&lt;author&gt;Keough, Michael J.&lt;/author&gt;&lt;author&gt;Fitridge, Isla&lt;/author&gt;&lt;/authors&gt;&lt;/contributors&gt;&lt;titles&gt;&lt;title&gt;Methods to prevent and treat biofouling in shellfish aquaculture&lt;/title&gt;&lt;secondary-title&gt;Aquaculture&lt;/secondary-title&gt;&lt;/titles&gt;&lt;periodical&gt;&lt;full-title&gt;Aquaculture&lt;/full-title&gt;&lt;/periodical&gt;&lt;pages&gt;263-270&lt;/pages&gt;&lt;volume&gt;505&lt;/volume&gt;&lt;section&gt;263&lt;/section&gt;&lt;dates&gt;&lt;year&gt;2019&lt;/year&gt;&lt;/dates&gt;&lt;isbn&gt;00448486&lt;/isbn&gt;&lt;urls&gt;&lt;/urls&gt;&lt;electronic-resource-num&gt;10.1016/j.aquaculture.2019.02.071&lt;/electronic-resource-num&gt;&lt;/record&gt;&lt;/Cite&gt;&lt;/EndNote&gt;</w:instrText>
      </w:r>
      <w:r>
        <w:fldChar w:fldCharType="separate"/>
      </w:r>
      <w:r>
        <w:rPr>
          <w:noProof/>
        </w:rPr>
        <w:t>(Sievers et al. 2019)</w:t>
      </w:r>
      <w:r>
        <w:fldChar w:fldCharType="end"/>
      </w:r>
      <w:r>
        <w:t>.</w:t>
      </w:r>
    </w:p>
    <w:p w14:paraId="2CE989CC" w14:textId="689E1AEF" w:rsidR="00E95719" w:rsidRDefault="00E95719" w:rsidP="00E95719">
      <w:r>
        <w:t xml:space="preserve">While acetic acid is an effective treatment for invasive ascidians, it also negatively affects the survival of aquaculture species and other non-target organisms </w:t>
      </w:r>
      <w:r>
        <w:fldChar w:fldCharType="begin"/>
      </w:r>
      <w:r>
        <w:instrText xml:space="preserve"> ADDIN EN.CITE &lt;EndNote&gt;&lt;Cite&gt;&lt;Author&gt;Muñoz&lt;/Author&gt;&lt;Year&gt;2014&lt;/Year&gt;&lt;RecNum&gt;5321&lt;/RecNum&gt;&lt;DisplayText&gt;(Muñoz &amp;amp; McDonald 2014)&lt;/DisplayText&gt;&lt;record&gt;&lt;rec-number&gt;5321&lt;/rec-number&gt;&lt;foreign-keys&gt;&lt;key app="EN" db-id="5pw5zxs03zavz2esrer5zreaaer2f9v0wf9p" timestamp="1708374197" guid="290ea703-b544-43eb-8eaa-4b09b4736de6"&gt;5321&lt;/key&gt;&lt;/foreign-keys&gt;&lt;ref-type name="Report"&gt;27&lt;/ref-type&gt;&lt;contributors&gt;&lt;authors&gt;&lt;author&gt;Muñoz, Julieta&lt;/author&gt;&lt;author&gt;McDonald, Justin I.&lt;/author&gt;&lt;/authors&gt;&lt;tertiary-authors&gt;&lt;author&gt;Department of Fisheries, Western Australia&lt;/author&gt;&lt;/tertiary-authors&gt;&lt;/contributors&gt;&lt;titles&gt;&lt;title&gt;&lt;style face="normal" font="default" size="100%"&gt;Potential eradication and control methods for the management of the ascidian &lt;/style&gt;&lt;style face="italic" font="default" size="100%"&gt;Didemnum perlucidum&lt;/style&gt;&lt;style face="normal" font="default" size="100%"&gt; in Western Australia&lt;/style&gt;&lt;/title&gt;&lt;secondary-title&gt;Fisheries Research Report&lt;/secondary-title&gt;&lt;/titles&gt;&lt;pages&gt;40&lt;/pages&gt;&lt;volume&gt;252&lt;/volume&gt;&lt;dates&gt;&lt;year&gt;2014&lt;/year&gt;&lt;pub-dates&gt;&lt;date&gt;3-2014&lt;/date&gt;&lt;/pub-dates&gt;&lt;/dates&gt;&lt;publisher&gt;Department of Fisheries, Western Australia&lt;/publisher&gt;&lt;urls&gt;&lt;/urls&gt;&lt;/record&gt;&lt;/Cite&gt;&lt;/EndNote&gt;</w:instrText>
      </w:r>
      <w:r>
        <w:fldChar w:fldCharType="separate"/>
      </w:r>
      <w:r>
        <w:rPr>
          <w:noProof/>
        </w:rPr>
        <w:t>(Muñoz &amp; McDonald 2014)</w:t>
      </w:r>
      <w:r>
        <w:fldChar w:fldCharType="end"/>
      </w:r>
      <w:r>
        <w:t xml:space="preserve">. </w:t>
      </w:r>
      <w:r>
        <w:fldChar w:fldCharType="begin"/>
      </w:r>
      <w:r>
        <w:instrText xml:space="preserve"> ADDIN EN.CITE &lt;EndNote&gt;&lt;Cite AuthorYear="1"&gt;&lt;Author&gt;Rolheiser&lt;/Author&gt;&lt;Year&gt;2012&lt;/Year&gt;&lt;RecNum&gt;5397&lt;/RecNum&gt;&lt;DisplayText&gt;Rolheiser et al. (2012)&lt;/DisplayText&gt;&lt;record&gt;&lt;rec-number&gt;5397&lt;/rec-number&gt;&lt;foreign-keys&gt;&lt;key app="EN" db-id="5pw5zxs03zavz2esrer5zreaaer2f9v0wf9p" timestamp="1708561619" guid="c51a85b2-b929-436b-a57e-bdfd15f67918"&gt;5397&lt;/key&gt;&lt;/foreign-keys&gt;&lt;ref-type name="Journal Article"&gt;17&lt;/ref-type&gt;&lt;contributors&gt;&lt;authors&gt;&lt;author&gt;Rolheiser, K. C.&lt;/author&gt;&lt;author&gt;Dunham, A.&lt;/author&gt;&lt;author&gt;Switzer, S. E.&lt;/author&gt;&lt;author&gt;Pearce, C. M.&lt;/author&gt;&lt;author&gt;Therriault, T. W.&lt;/author&gt;&lt;/authors&gt;&lt;/contributors&gt;&lt;titles&gt;&lt;title&gt;&lt;style face="normal" font="default" size="100%"&gt;Assessment of chemical treatments for controlling &lt;/style&gt;&lt;style face="italic" font="default" size="100%"&gt;Didemnum vexillum&lt;/style&gt;&lt;style face="normal" font="default" size="100%"&gt;, other biofouling, and predatory sea stars in Pacific oyster aquaculture&lt;/style&gt;&lt;/title&gt;&lt;secondary-title&gt;Aquaculture&lt;/secondary-title&gt;&lt;/titles&gt;&lt;periodical&gt;&lt;full-title&gt;Aquaculture&lt;/full-title&gt;&lt;/periodical&gt;&lt;pages&gt;53-60&lt;/pages&gt;&lt;volume&gt;364-365&lt;/volume&gt;&lt;section&gt;53&lt;/section&gt;&lt;dates&gt;&lt;year&gt;2012&lt;/year&gt;&lt;/dates&gt;&lt;isbn&gt;00448486&lt;/isbn&gt;&lt;urls&gt;&lt;/urls&gt;&lt;electronic-resource-num&gt;10.1016/j.aquaculture.2012.07.038&lt;/electronic-resource-num&gt;&lt;/record&gt;&lt;/Cite&gt;&lt;/EndNote&gt;</w:instrText>
      </w:r>
      <w:r>
        <w:fldChar w:fldCharType="separate"/>
      </w:r>
      <w:r>
        <w:rPr>
          <w:noProof/>
        </w:rPr>
        <w:t>Rolheiser et al. (2012)</w:t>
      </w:r>
      <w:r>
        <w:fldChar w:fldCharType="end"/>
      </w:r>
      <w:r>
        <w:t xml:space="preserve"> reported 100% oyster mortality in experimental treatments lasting five and ten minutes, with lower concentrations and shorted exposure periods causing ~40% mortality. Acetic acid treatments can also cause high mortality rates in mussels </w:t>
      </w:r>
      <w:r>
        <w:fldChar w:fldCharType="begin">
          <w:fldData xml:space="preserve">PEVuZE5vdGU+PENpdGU+PEF1dGhvcj5MZUJsYW5jPC9BdXRob3I+PFllYXI+MjAwNzwvWWVhcj48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</w:fldData>
        </w:fldChar>
      </w:r>
      <w:r>
        <w:instrText xml:space="preserve"> ADDIN EN.CITE </w:instrText>
      </w:r>
      <w:r>
        <w:fldChar w:fldCharType="begin">
          <w:fldData xml:space="preserve">PEVuZE5vdGU+PENpdGU+PEF1dGhvcj5MZUJsYW5jPC9BdXRob3I+PFllYXI+MjAwNzwvWWVhcj48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</w:fldData>
        </w:fldChar>
      </w:r>
      <w:r>
        <w:instrText xml:space="preserve"> ADDIN EN.CITE.DATA </w:instrText>
      </w:r>
      <w:r>
        <w:fldChar w:fldCharType="end"/>
      </w:r>
      <w:r>
        <w:fldChar w:fldCharType="separate"/>
      </w:r>
      <w:r>
        <w:rPr>
          <w:noProof/>
        </w:rPr>
        <w:t>(LeBlanc et al. 2007; Santos et al. 2023)</w:t>
      </w:r>
      <w:r>
        <w:fldChar w:fldCharType="end"/>
      </w:r>
      <w:r>
        <w:t xml:space="preserve">, and hamper their reattachment capability </w:t>
      </w:r>
      <w:r>
        <w:fldChar w:fldCharType="begin"/>
      </w:r>
      <w:r>
        <w:instrText xml:space="preserve"> ADDIN EN.CITE &lt;EndNote&gt;&lt;Cite&gt;&lt;Author&gt;Forrest&lt;/Author&gt;&lt;Year&gt;2007&lt;/Year&gt;&lt;RecNum&gt;5400&lt;/RecNum&gt;&lt;DisplayText&gt;(Forrest et al. 2007)&lt;/DisplayText&gt;&lt;record&gt;&lt;rec-number&gt;5400&lt;/rec-number&gt;&lt;foreign-keys&gt;&lt;key app="EN" db-id="5pw5zxs03zavz2esrer5zreaaer2f9v0wf9p" timestamp="1708562723" guid="d6665c6e-6d93-4481-9330-7bdea52abd1a"&gt;5400&lt;/key&gt;&lt;/foreign-keys&gt;&lt;ref-type name="Journal Article"&gt;17&lt;/ref-type&gt;&lt;contributors&gt;&lt;authors&gt;&lt;author&gt;Forrest, B. M.&lt;/author&gt;&lt;author&gt;Hopkins, G. A.&lt;/author&gt;&lt;author&gt;Dodgshun, T. J.&lt;/author&gt;&lt;author&gt;Gardner, J. P. A.&lt;/author&gt;&lt;/authors&gt;&lt;/contributors&gt;&lt;titles&gt;&lt;title&gt;Efficacy of acetic acid treatments in the management of marine biofouling&lt;/title&gt;&lt;secondary-title&gt;Aquaculture&lt;/secondary-title&gt;&lt;/titles&gt;&lt;periodical&gt;&lt;full-title&gt;Aquaculture&lt;/full-title&gt;&lt;/periodical&gt;&lt;pages&gt;319-332&lt;/pages&gt;&lt;volume&gt;262&lt;/volume&gt;&lt;number&gt;2-4&lt;/number&gt;&lt;section&gt;319&lt;/section&gt;&lt;dates&gt;&lt;year&gt;2007&lt;/year&gt;&lt;/dates&gt;&lt;isbn&gt;00448486&lt;/isbn&gt;&lt;urls&gt;&lt;/urls&gt;&lt;electronic-resource-num&gt;10.1016/j.aquaculture.2006.11.006&lt;/electronic-resource-num&gt;&lt;/record&gt;&lt;/Cite&gt;&lt;/EndNote&gt;</w:instrText>
      </w:r>
      <w:r>
        <w:fldChar w:fldCharType="separate"/>
      </w:r>
      <w:r>
        <w:rPr>
          <w:noProof/>
        </w:rPr>
        <w:t>(Forrest et al. 2007)</w:t>
      </w:r>
      <w:r>
        <w:fldChar w:fldCharType="end"/>
      </w:r>
      <w:r>
        <w:t xml:space="preserve">. Some evidence indicates that there are no long-term consequences for the fitness of surviving shellfish </w:t>
      </w:r>
      <w:r>
        <w:fldChar w:fldCharType="begin"/>
      </w:r>
      <w:r>
        <w:instrText xml:space="preserve"> ADDIN EN.CITE &lt;EndNote&gt;&lt;Cite&gt;&lt;Author&gt;LeBlanc&lt;/Author&gt;&lt;Year&gt;2007&lt;/Year&gt;&lt;RecNum&gt;5363&lt;/RecNum&gt;&lt;DisplayText&gt;(LeBlanc et al. 2007)&lt;/DisplayText&gt;&lt;record&gt;&lt;rec-number&gt;5363&lt;/rec-number&gt;&lt;foreign-keys&gt;&lt;key app="EN" db-id="5pw5zxs03zavz2esrer5zreaaer2f9v0wf9p" timestamp="1708479501" guid="f8d8db98-06f3-480a-97ae-92411cf6e07d"&gt;5363&lt;/key&gt;&lt;/foreign-keys&gt;&lt;ref-type name="Journal Article"&gt;17&lt;/ref-type&gt;&lt;contributors&gt;&lt;authors&gt;&lt;author&gt;LeBlanc, Neil&lt;/author&gt;&lt;author&gt;Davidson, Jeff&lt;/author&gt;&lt;author&gt;Tremblay, Réjean&lt;/author&gt;&lt;author&gt;McNiven, Mary&lt;/author&gt;&lt;author&gt;Landry, Thomas&lt;/author&gt;&lt;/authors&gt;&lt;/contributors&gt;&lt;titles&gt;&lt;title&gt;&lt;style face="normal" font="default" size="100%"&gt;The effect of anti-fouling treatments for the clubbed tunicate on the blue mussel, &lt;/style&gt;&lt;style face="italic" font="default" size="100%"&gt;Mytilus edulis&lt;/style&gt;&lt;/title&gt;&lt;secondary-title&gt;Aquaculture&lt;/secondary-title&gt;&lt;/titles&gt;&lt;periodical&gt;&lt;full-title&gt;Aquaculture&lt;/full-title&gt;&lt;/periodical&gt;&lt;pages&gt;205-213&lt;/pages&gt;&lt;volume&gt;264&lt;/volume&gt;&lt;number&gt;1-4&lt;/number&gt;&lt;section&gt;205&lt;/section&gt;&lt;dates&gt;&lt;year&gt;2007&lt;/year&gt;&lt;/dates&gt;&lt;isbn&gt;00448486&lt;/isbn&gt;&lt;urls&gt;&lt;/urls&gt;&lt;electronic-resource-num&gt;10.1016/j.aquaculture.2006.12.027&lt;/electronic-resource-num&gt;&lt;/record&gt;&lt;/Cite&gt;&lt;/EndNote&gt;</w:instrText>
      </w:r>
      <w:r>
        <w:fldChar w:fldCharType="separate"/>
      </w:r>
      <w:r>
        <w:rPr>
          <w:noProof/>
        </w:rPr>
        <w:t>(LeBlanc et al. 2007)</w:t>
      </w:r>
      <w:r>
        <w:fldChar w:fldCharType="end"/>
      </w:r>
      <w:r>
        <w:t xml:space="preserve">, but more research is needed </w:t>
      </w:r>
      <w:r>
        <w:fldChar w:fldCharType="begin">
          <w:fldData xml:space="preserve">PEVuZE5vdGU+PENpdGU+PEF1dGhvcj5TYW50b3M8L0F1dGhvcj48WWVhcj4yMDIzPC9ZZWFyPjxS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</w:fldData>
        </w:fldChar>
      </w:r>
      <w:r>
        <w:instrText xml:space="preserve"> ADDIN EN.CITE </w:instrText>
      </w:r>
      <w:r>
        <w:fldChar w:fldCharType="begin">
          <w:fldData xml:space="preserve">PEVuZE5vdGU+PENpdGU+PEF1dGhvcj5TYW50b3M8L0F1dGhvcj48WWVhcj4yMDIzPC9ZZWFyPjxS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</w:fldData>
        </w:fldChar>
      </w:r>
      <w:r>
        <w:instrText xml:space="preserve"> ADDIN EN.CITE.DATA </w:instrText>
      </w:r>
      <w:r>
        <w:fldChar w:fldCharType="end"/>
      </w:r>
      <w:r>
        <w:fldChar w:fldCharType="separate"/>
      </w:r>
      <w:r>
        <w:rPr>
          <w:noProof/>
        </w:rPr>
        <w:t>(Atalah et al. 2016; Santos et al. 2023)</w:t>
      </w:r>
      <w:r>
        <w:fldChar w:fldCharType="end"/>
      </w:r>
      <w:r>
        <w:t xml:space="preserve">. In comparison, lime is considered to have a less significant impact on shellfish survival </w:t>
      </w:r>
      <w:r>
        <w:fldChar w:fldCharType="begin"/>
      </w:r>
      <w:r>
        <w:instrText xml:space="preserve"> ADDIN EN.CITE &lt;EndNote&gt;&lt;Cite&gt;&lt;Author&gt;Rolheiser&lt;/Author&gt;&lt;Year&gt;2012&lt;/Year&gt;&lt;RecNum&gt;5397&lt;/RecNum&gt;&lt;DisplayText&gt;(Rolheiser et al. 2012)&lt;/DisplayText&gt;&lt;record&gt;&lt;rec-number&gt;5397&lt;/rec-number&gt;&lt;foreign-keys&gt;&lt;key app="EN" db-id="5pw5zxs03zavz2esrer5zreaaer2f9v0wf9p" timestamp="1708561619" guid="c51a85b2-b929-436b-a57e-bdfd15f67918"&gt;5397&lt;/key&gt;&lt;/foreign-keys&gt;&lt;ref-type name="Journal Article"&gt;17&lt;/ref-type&gt;&lt;contributors&gt;&lt;authors&gt;&lt;author&gt;Rolheiser, K. C.&lt;/author&gt;&lt;author&gt;Dunham, A.&lt;/author&gt;&lt;author&gt;Switzer, S. E.&lt;/author&gt;&lt;author&gt;Pearce, C. M.&lt;/author&gt;&lt;author&gt;Therriault, T. W.&lt;/author&gt;&lt;/authors&gt;&lt;/contributors&gt;&lt;titles&gt;&lt;title&gt;&lt;style face="normal" font="default" size="100%"&gt;Assessment of chemical treatments for controlling &lt;/style&gt;&lt;style face="italic" font="default" size="100%"&gt;Didemnum vexillum&lt;/style&gt;&lt;style face="normal" font="default" size="100%"&gt;, other biofouling, and predatory sea stars in Pacific oyster aquaculture&lt;/style&gt;&lt;/title&gt;&lt;secondary-title&gt;Aquaculture&lt;/secondary-title&gt;&lt;/titles&gt;&lt;periodical&gt;&lt;full-title&gt;Aquaculture&lt;/full-title&gt;&lt;/periodical&gt;&lt;pages&gt;53-60&lt;/pages&gt;&lt;volume&gt;364-365&lt;/volume&gt;&lt;section&gt;53&lt;/section&gt;&lt;dates&gt;&lt;year&gt;2012&lt;/year&gt;&lt;/dates&gt;&lt;isbn&gt;00448486&lt;/isbn&gt;&lt;urls&gt;&lt;/urls&gt;&lt;electronic-resource-num&gt;10.1016/j.aquaculture.2012.07.038&lt;/electronic-resource-num&gt;&lt;/record&gt;&lt;/Cite&gt;&lt;/EndNote&gt;</w:instrText>
      </w:r>
      <w:r>
        <w:fldChar w:fldCharType="separate"/>
      </w:r>
      <w:r>
        <w:rPr>
          <w:noProof/>
        </w:rPr>
        <w:t>(Rolheiser et al. 2012)</w:t>
      </w:r>
      <w:r>
        <w:fldChar w:fldCharType="end"/>
      </w:r>
      <w:r>
        <w:t xml:space="preserve">. Prolonged, 14-day exposure to high concentrations of acetic acid also causes 100% mortality in fish and shrimp </w:t>
      </w:r>
      <w:r>
        <w:fldChar w:fldCharType="begin"/>
      </w:r>
      <w:r>
        <w:instrText xml:space="preserve"> ADDIN EN.CITE &lt;EndNote&gt;&lt;Cite&gt;&lt;Author&gt;Locke&lt;/Author&gt;&lt;Year&gt;2009&lt;/Year&gt;&lt;RecNum&gt;5760&lt;/RecNum&gt;&lt;DisplayText&gt;(Locke et al. 2009)&lt;/DisplayText&gt;&lt;record&gt;&lt;rec-number&gt;5760&lt;/rec-number&gt;&lt;foreign-keys&gt;&lt;key app="EN" db-id="5pw5zxs03zavz2esrer5zreaaer2f9v0wf9p" timestamp="1716428391" guid="e60e9e6e-bed6-4485-ba22-88ef8120b512"&gt;5760&lt;/key&gt;&lt;/foreign-keys&gt;&lt;ref-type name="Journal Article"&gt;17&lt;/ref-type&gt;&lt;contributors&gt;&lt;authors&gt;&lt;author&gt;Locke, Andrea&lt;/author&gt;&lt;author&gt;Doe, Kenneth G.&lt;/author&gt;&lt;author&gt;Fairchild, Wayne L.&lt;/author&gt;&lt;author&gt;Jackman, Paula M.&lt;/author&gt;&lt;author&gt;Reese, Erica J.&lt;/author&gt;&lt;/authors&gt;&lt;/contributors&gt;&lt;titles&gt;&lt;title&gt;Preliminary evaluation of effects of invasive tunicate management with acetic acid and calcium hydroxide on non-target marine organisms in Prince Edward Island, Canada&lt;/title&gt;&lt;secondary-title&gt;Aquatic Invasions&lt;/secondary-title&gt;&lt;/titles&gt;&lt;periodical&gt;&lt;full-title&gt;Aquatic Invasions&lt;/full-title&gt;&lt;/periodical&gt;&lt;pages&gt;221-236&lt;/pages&gt;&lt;volume&gt;4&lt;/volume&gt;&lt;number&gt;1&lt;/number&gt;&lt;section&gt;221&lt;/section&gt;&lt;dates&gt;&lt;year&gt;2009&lt;/year&gt;&lt;/dates&gt;&lt;isbn&gt;18185487&lt;/isbn&gt;&lt;urls&gt;&lt;/urls&gt;&lt;electronic-resource-num&gt;10.3391/ai.2009.4.1.23&lt;/electronic-resource-num&gt;&lt;/record&gt;&lt;/Cite&gt;&lt;/EndNote&gt;</w:instrText>
      </w:r>
      <w:r>
        <w:fldChar w:fldCharType="separate"/>
      </w:r>
      <w:r>
        <w:rPr>
          <w:noProof/>
        </w:rPr>
        <w:t>(Locke et al. 2009)</w:t>
      </w:r>
      <w:r>
        <w:fldChar w:fldCharType="end"/>
      </w:r>
      <w:r>
        <w:t xml:space="preserve">. </w:t>
      </w:r>
    </w:p>
    <w:p w14:paraId="62317E73" w14:textId="017014C8" w:rsidR="00963C98" w:rsidRDefault="00E95719" w:rsidP="00963C98">
      <w:r>
        <w:t xml:space="preserve">Some authors have reported that acetic acid can be challenging to spray evenly </w:t>
      </w:r>
      <w:r>
        <w:fldChar w:fldCharType="begin"/>
      </w:r>
      <w:r>
        <w:instrText xml:space="preserve"> ADDIN EN.CITE &lt;EndNote&gt;&lt;Cite&gt;&lt;Author&gt;Locke&lt;/Author&gt;&lt;Year&gt;2009&lt;/Year&gt;&lt;RecNum&gt;5760&lt;/RecNum&gt;&lt;DisplayText&gt;(Locke et al. 2009)&lt;/DisplayText&gt;&lt;record&gt;&lt;rec-number&gt;5760&lt;/rec-number&gt;&lt;foreign-keys&gt;&lt;key app="EN" db-id="5pw5zxs03zavz2esrer5zreaaer2f9v0wf9p" timestamp="1716428391" guid="e60e9e6e-bed6-4485-ba22-88ef8120b512"&gt;5760&lt;/key&gt;&lt;/foreign-keys&gt;&lt;ref-type name="Journal Article"&gt;17&lt;/ref-type&gt;&lt;contributors&gt;&lt;authors&gt;&lt;author&gt;Locke, Andrea&lt;/author&gt;&lt;author&gt;Doe, Kenneth G.&lt;/author&gt;&lt;author&gt;Fairchild, Wayne L.&lt;/author&gt;&lt;author&gt;Jackman, Paula M.&lt;/author&gt;&lt;author&gt;Reese, Erica J.&lt;/author&gt;&lt;/authors&gt;&lt;/contributors&gt;&lt;titles&gt;&lt;title&gt;Preliminary evaluation of effects of invasive tunicate management with acetic acid and calcium hydroxide on non-target marine organisms in Prince Edward Island, Canada&lt;/title&gt;&lt;secondary-title&gt;Aquatic Invasions&lt;/secondary-title&gt;&lt;/titles&gt;&lt;periodical&gt;&lt;full-title&gt;Aquatic Invasions&lt;/full-title&gt;&lt;/periodical&gt;&lt;pages&gt;221-236&lt;/pages&gt;&lt;volume&gt;4&lt;/volume&gt;&lt;number&gt;1&lt;/number&gt;&lt;section&gt;221&lt;/section&gt;&lt;dates&gt;&lt;year&gt;2009&lt;/year&gt;&lt;/dates&gt;&lt;isbn&gt;18185487&lt;/isbn&gt;&lt;urls&gt;&lt;/urls&gt;&lt;electronic-resource-num&gt;10.3391/ai.2009.4.1.23&lt;/electronic-resource-num&gt;&lt;/record&gt;&lt;/Cite&gt;&lt;/EndNote&gt;</w:instrText>
      </w:r>
      <w:r>
        <w:fldChar w:fldCharType="separate"/>
      </w:r>
      <w:r>
        <w:rPr>
          <w:noProof/>
        </w:rPr>
        <w:t>(Locke et al. 2009)</w:t>
      </w:r>
      <w:r>
        <w:fldChar w:fldCharType="end"/>
      </w:r>
      <w:r>
        <w:t xml:space="preserve">. Low concentrations of acetic acid (1–5%) are equivalent to vinegar and easy to handle and dispose of with appropriate PPE </w:t>
      </w:r>
      <w:r>
        <w:fldChar w:fldCharType="begin"/>
      </w:r>
      <w:r>
        <w:instrText xml:space="preserve"> ADDIN EN.CITE &lt;EndNote&gt;&lt;Cite&gt;&lt;Author&gt;Forrest&lt;/Author&gt;&lt;Year&gt;2007&lt;/Year&gt;&lt;RecNum&gt;5400&lt;/RecNum&gt;&lt;DisplayText&gt;(Forrest et al. 2007)&lt;/DisplayText&gt;&lt;record&gt;&lt;rec-number&gt;5400&lt;/rec-number&gt;&lt;foreign-keys&gt;&lt;key app="EN" db-id="5pw5zxs03zavz2esrer5zreaaer2f9v0wf9p" timestamp="1708562723" guid="d6665c6e-6d93-4481-9330-7bdea52abd1a"&gt;5400&lt;/key&gt;&lt;/foreign-keys&gt;&lt;ref-type name="Journal Article"&gt;17&lt;/ref-type&gt;&lt;contributors&gt;&lt;authors&gt;&lt;author&gt;Forrest, B. M.&lt;/author&gt;&lt;author&gt;Hopkins, G. A.&lt;/author&gt;&lt;author&gt;Dodgshun, T. J.&lt;/author&gt;&lt;author&gt;Gardner, J. P. A.&lt;/author&gt;&lt;/authors&gt;&lt;/contributors&gt;&lt;titles&gt;&lt;title&gt;Efficacy of acetic acid treatments in the management of marine biofouling&lt;/title&gt;&lt;secondary-title&gt;Aquaculture&lt;/secondary-title&gt;&lt;/titles&gt;&lt;periodical&gt;&lt;full-title&gt;Aquaculture&lt;/full-title&gt;&lt;/periodical&gt;&lt;pages&gt;319-332&lt;/pages&gt;&lt;volume&gt;262&lt;/volume&gt;&lt;number&gt;2-4&lt;/number&gt;&lt;section&gt;319&lt;/section&gt;&lt;dates&gt;&lt;year&gt;2007&lt;/year&gt;&lt;/dates&gt;&lt;isbn&gt;00448486&lt;/isbn&gt;&lt;urls&gt;&lt;/urls&gt;&lt;electronic-resource-num&gt;10.1016/j.aquaculture.2006.11.006&lt;/electronic-resource-num&gt;&lt;/record&gt;&lt;/Cite&gt;&lt;/EndNote&gt;</w:instrText>
      </w:r>
      <w:r>
        <w:fldChar w:fldCharType="separate"/>
      </w:r>
      <w:r>
        <w:rPr>
          <w:noProof/>
        </w:rPr>
        <w:t>(Forrest et al. 2007)</w:t>
      </w:r>
      <w:r>
        <w:fldChar w:fldCharType="end"/>
      </w:r>
      <w:r>
        <w:t>. However, pure acetic acid freezes and solidifies below 17</w:t>
      </w:r>
      <w:r>
        <w:rPr>
          <w:rFonts w:cstheme="minorHAnsi"/>
        </w:rPr>
        <w:t>°</w:t>
      </w:r>
      <w:r>
        <w:t xml:space="preserve">C, which makes the handling and storage of higher concentrations more challenging </w:t>
      </w:r>
      <w:r>
        <w:fldChar w:fldCharType="begin"/>
      </w:r>
      <w:r>
        <w:instrText xml:space="preserve"> ADDIN EN.CITE &lt;EndNote&gt;&lt;Cite&gt;&lt;Author&gt;Coutts&lt;/Author&gt;&lt;Year&gt;2005&lt;/Year&gt;&lt;RecNum&gt;5538&lt;/RecNum&gt;&lt;DisplayText&gt;(Coutts &amp;amp; Forrest 2005)&lt;/DisplayText&gt;&lt;record&gt;&lt;rec-number&gt;5538&lt;/rec-number&gt;&lt;foreign-keys&gt;&lt;key app="EN" db-id="5pw5zxs03zavz2esrer5zreaaer2f9v0wf9p" timestamp="1709777110" guid="caac8bc5-eb06-40ed-8dc7-dda04904049a"&gt;5538&lt;/key&gt;&lt;/foreign-keys&gt;&lt;ref-type name="Report"&gt;27&lt;/ref-type&gt;&lt;contributors&gt;&lt;authors&gt;&lt;author&gt;Coutts, Ashley&lt;/author&gt;&lt;author&gt;Forrest, Barrie&lt;/author&gt;&lt;/authors&gt;&lt;/contributors&gt;&lt;titles&gt;&lt;title&gt;&lt;style face="normal" font="default" size="100%"&gt;Evaluation of eradication tools for the clubbed tunicate &lt;/style&gt;&lt;style face="italic" font="default" size="100%"&gt;Styela clava. &lt;/style&gt;&lt;style face="normal" font="default" size="100%"&gt;Prepared for Biosecurity New Zealand&lt;/style&gt;&lt;/title&gt;&lt;secondary-title&gt;Cawthron Report&lt;/secondary-title&gt;&lt;/titles&gt;&lt;pages&gt;48&lt;/pages&gt;&lt;dates&gt;&lt;year&gt;2005&lt;/year&gt;&lt;pub-dates&gt;&lt;date&gt;December 2005&lt;/date&gt;&lt;/pub-dates&gt;&lt;/dates&gt;&lt;pub-location&gt;Nelson&lt;/pub-location&gt;&lt;publisher&gt;Cawthron Institute&lt;/publisher&gt;&lt;isbn&gt;1110&lt;/isbn&gt;&lt;urls&gt;&lt;/urls&gt;&lt;/record&gt;&lt;/Cite&gt;&lt;/EndNote&gt;</w:instrText>
      </w:r>
      <w:r>
        <w:fldChar w:fldCharType="separate"/>
      </w:r>
      <w:r>
        <w:rPr>
          <w:noProof/>
        </w:rPr>
        <w:t>(Coutts &amp; Forrest 2005)</w:t>
      </w:r>
      <w:r>
        <w:fldChar w:fldCharType="end"/>
      </w:r>
      <w:r>
        <w:t xml:space="preserve">. Users should remember that acetic acid is highly corrosive and produces strong </w:t>
      </w:r>
      <w:r>
        <w:lastRenderedPageBreak/>
        <w:t xml:space="preserve">odours, which is why some researchers consider chlorine to be safer for removing ascidian fouling over large areas </w:t>
      </w:r>
      <w:r>
        <w:fldChar w:fldCharType="begin">
          <w:fldData xml:space="preserve">PEVuZE5vdGU+PENpdGU+PEF1dGhvcj5Nb3JyaXNleTwvQXV0aG9yPjxZZWFyPjIwMTU8L1llYXI+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</w:fldData>
        </w:fldChar>
      </w:r>
      <w:r>
        <w:instrText xml:space="preserve"> ADDIN EN.CITE </w:instrText>
      </w:r>
      <w:r>
        <w:fldChar w:fldCharType="begin">
          <w:fldData xml:space="preserve">PEVuZE5vdGU+PENpdGU+PEF1dGhvcj5Nb3JyaXNleTwvQXV0aG9yPjxZZWFyPjIwMTU8L1llYXI+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</w:fldData>
        </w:fldChar>
      </w:r>
      <w:r>
        <w:instrText xml:space="preserve"> ADDIN EN.CITE.DATA </w:instrText>
      </w:r>
      <w:r>
        <w:fldChar w:fldCharType="end"/>
      </w:r>
      <w:r>
        <w:fldChar w:fldCharType="separate"/>
      </w:r>
      <w:r>
        <w:rPr>
          <w:noProof/>
        </w:rPr>
        <w:t>(Morrisey &amp; Woods 2015; Roche et al. 2015)</w:t>
      </w:r>
      <w:r>
        <w:fldChar w:fldCharType="end"/>
      </w:r>
      <w:r>
        <w:t>.</w:t>
      </w:r>
    </w:p>
    <w:p w14:paraId="476FEB19" w14:textId="0AF23458" w:rsidR="009E4B12" w:rsidRPr="00513E50" w:rsidRDefault="009E4B12" w:rsidP="009E4B12">
      <w:pPr>
        <w:pStyle w:val="Heading6"/>
        <w:rPr>
          <w:color w:val="0D0D0D" w:themeColor="text1" w:themeTint="F2"/>
        </w:rPr>
      </w:pPr>
      <w:r>
        <w:rPr>
          <w:rStyle w:val="Heading6Char"/>
          <w:rFonts w:eastAsiaTheme="minorHAnsi" w:cstheme="minorBidi"/>
          <w:b/>
          <w:color w:val="0D0D0D" w:themeColor="text1" w:themeTint="F2"/>
        </w:rPr>
        <w:t>5.3.2.</w:t>
      </w:r>
      <w:r w:rsidR="00302585">
        <w:rPr>
          <w:rStyle w:val="Heading6Char"/>
          <w:rFonts w:eastAsiaTheme="minorHAnsi" w:cstheme="minorBidi"/>
          <w:b/>
          <w:color w:val="0D0D0D" w:themeColor="text1" w:themeTint="F2"/>
        </w:rPr>
        <w:t>4</w:t>
      </w:r>
      <w:r>
        <w:rPr>
          <w:rStyle w:val="Heading6Char"/>
          <w:rFonts w:eastAsiaTheme="minorHAnsi" w:cstheme="minorBidi"/>
          <w:b/>
          <w:color w:val="0D0D0D" w:themeColor="text1" w:themeTint="F2"/>
        </w:rPr>
        <w:t xml:space="preserve"> Citric acid</w:t>
      </w:r>
    </w:p>
    <w:p w14:paraId="2B9AF23A" w14:textId="77777777" w:rsidR="009E4B12" w:rsidRDefault="009E4B12" w:rsidP="009E4B12">
      <w:r>
        <w:t>Citric acid may be a suitable alternative chemical treatment to acetic acid, although further research is required.</w:t>
      </w:r>
    </w:p>
    <w:p w14:paraId="0C2C65EA" w14:textId="2DE50FA0" w:rsidR="009E4B12" w:rsidRDefault="009E4B12" w:rsidP="00963C98">
      <w:r>
        <w:t>C</w:t>
      </w:r>
      <w:r w:rsidRPr="003847A7">
        <w:t xml:space="preserve">itric acid </w:t>
      </w:r>
      <w:r>
        <w:t>has</w:t>
      </w:r>
      <w:r w:rsidRPr="003847A7">
        <w:t xml:space="preserve"> similar or slightly reduced effect</w:t>
      </w:r>
      <w:r>
        <w:t>s</w:t>
      </w:r>
      <w:r w:rsidRPr="003847A7">
        <w:t xml:space="preserve"> for the removal of </w:t>
      </w:r>
      <w:r w:rsidRPr="003847A7">
        <w:rPr>
          <w:i/>
          <w:iCs/>
        </w:rPr>
        <w:t xml:space="preserve">S. clava </w:t>
      </w:r>
      <w:r w:rsidRPr="003847A7">
        <w:t xml:space="preserve">and </w:t>
      </w:r>
      <w:r w:rsidRPr="003847A7">
        <w:rPr>
          <w:i/>
          <w:iCs/>
        </w:rPr>
        <w:t>C. intestinalis</w:t>
      </w:r>
      <w:r w:rsidRPr="003847A7">
        <w:t xml:space="preserve"> compared to acetic acid, but cause</w:t>
      </w:r>
      <w:r>
        <w:t>s</w:t>
      </w:r>
      <w:r w:rsidRPr="003847A7">
        <w:t xml:space="preserve"> slightly higher mussel and oyster mortality compared to acetic acid</w:t>
      </w:r>
      <w:r>
        <w:t xml:space="preserve"> (</w:t>
      </w:r>
      <w:r w:rsidRPr="003847A7">
        <w:fldChar w:fldCharType="begin"/>
      </w:r>
      <w:r w:rsidRPr="003847A7">
        <w:instrText xml:space="preserve"> ADDIN EN.CITE &lt;EndNote&gt;&lt;Cite AuthorYear="1"&gt;&lt;Author&gt;Sievers&lt;/Author&gt;&lt;Year&gt;2019&lt;/Year&gt;&lt;RecNum&gt;5401&lt;/RecNum&gt;&lt;DisplayText&gt;Sievers et al. (2019)&lt;/DisplayText&gt;&lt;record&gt;&lt;rec-number&gt;5401&lt;/rec-number&gt;&lt;foreign-keys&gt;&lt;key app="EN" db-id="5pw5zxs03zavz2esrer5zreaaer2f9v0wf9p" timestamp="1708563082" guid="7f1d1321-3a51-41b7-a2b8-468ff3f90cdd"&gt;5401&lt;/key&gt;&lt;/foreign-keys&gt;&lt;ref-type name="Journal Article"&gt;17&lt;/ref-type&gt;&lt;contributors&gt;&lt;authors&gt;&lt;author&gt;Sievers, Michael&lt;/author&gt;&lt;author&gt;Dempster, Tim&lt;/author&gt;&lt;author&gt;Keough, Michael J.&lt;/author&gt;&lt;author&gt;Fitridge, Isla&lt;/author&gt;&lt;/authors&gt;&lt;/contributors&gt;&lt;titles&gt;&lt;title&gt;Methods to prevent and treat biofouling in shellfish aquaculture&lt;/title&gt;&lt;secondary-title&gt;Aquaculture&lt;/secondary-title&gt;&lt;/titles&gt;&lt;periodical&gt;&lt;full-title&gt;Aquaculture&lt;/full-title&gt;&lt;/periodical&gt;&lt;pages&gt;263-270&lt;/pages&gt;&lt;volume&gt;505&lt;/volume&gt;&lt;section&gt;263&lt;/section&gt;&lt;dates&gt;&lt;year&gt;2019&lt;/year&gt;&lt;/dates&gt;&lt;isbn&gt;00448486&lt;/isbn&gt;&lt;urls&gt;&lt;/urls&gt;&lt;electronic-resource-num&gt;10.1016/j.aquaculture.2019.02.071&lt;/electronic-resource-num&gt;&lt;/record&gt;&lt;/Cite&gt;&lt;/EndNote&gt;</w:instrText>
      </w:r>
      <w:r w:rsidRPr="003847A7">
        <w:fldChar w:fldCharType="separate"/>
      </w:r>
      <w:r w:rsidRPr="003847A7">
        <w:rPr>
          <w:noProof/>
        </w:rPr>
        <w:t>Sievers et al. 2019)</w:t>
      </w:r>
      <w:r w:rsidRPr="003847A7">
        <w:fldChar w:fldCharType="end"/>
      </w:r>
      <w:r w:rsidRPr="003847A7">
        <w:t xml:space="preserve">. Further investigation is required for the application of citric acid to remove invasive ascidians in aquaculture applications </w:t>
      </w:r>
      <w:r w:rsidRPr="003847A7">
        <w:fldChar w:fldCharType="begin"/>
      </w:r>
      <w:r w:rsidRPr="003847A7">
        <w:instrText xml:space="preserve"> ADDIN EN.CITE &lt;EndNote&gt;&lt;Cite&gt;&lt;Author&gt;Sievers&lt;/Author&gt;&lt;Year&gt;2019&lt;/Year&gt;&lt;RecNum&gt;5401&lt;/RecNum&gt;&lt;DisplayText&gt;(Sievers et al. 2019)&lt;/DisplayText&gt;&lt;record&gt;&lt;rec-number&gt;5401&lt;/rec-number&gt;&lt;foreign-keys&gt;&lt;key app="EN" db-id="5pw5zxs03zavz2esrer5zreaaer2f9v0wf9p" timestamp="1708563082" guid="7f1d1321-3a51-41b7-a2b8-468ff3f90cdd"&gt;5401&lt;/key&gt;&lt;/foreign-keys&gt;&lt;ref-type name="Journal Article"&gt;17&lt;/ref-type&gt;&lt;contributors&gt;&lt;authors&gt;&lt;author&gt;Sievers, Michael&lt;/author&gt;&lt;author&gt;Dempster, Tim&lt;/author&gt;&lt;author&gt;Keough, Michael J.&lt;/author&gt;&lt;author&gt;Fitridge, Isla&lt;/author&gt;&lt;/authors&gt;&lt;/contributors&gt;&lt;titles&gt;&lt;title&gt;Methods to prevent and treat biofouling in shellfish aquaculture&lt;/title&gt;&lt;secondary-title&gt;Aquaculture&lt;/secondary-title&gt;&lt;/titles&gt;&lt;periodical&gt;&lt;full-title&gt;Aquaculture&lt;/full-title&gt;&lt;/periodical&gt;&lt;pages&gt;263-270&lt;/pages&gt;&lt;volume&gt;505&lt;/volume&gt;&lt;section&gt;263&lt;/section&gt;&lt;dates&gt;&lt;year&gt;2019&lt;/year&gt;&lt;/dates&gt;&lt;isbn&gt;00448486&lt;/isbn&gt;&lt;urls&gt;&lt;/urls&gt;&lt;electronic-resource-num&gt;10.1016/j.aquaculture.2019.02.071&lt;/electronic-resource-num&gt;&lt;/record&gt;&lt;/Cite&gt;&lt;/EndNote&gt;</w:instrText>
      </w:r>
      <w:r w:rsidRPr="003847A7">
        <w:fldChar w:fldCharType="separate"/>
      </w:r>
      <w:r w:rsidRPr="003847A7">
        <w:rPr>
          <w:noProof/>
        </w:rPr>
        <w:t>(Sievers et al. 2019)</w:t>
      </w:r>
      <w:r w:rsidRPr="003847A7">
        <w:fldChar w:fldCharType="end"/>
      </w:r>
      <w:r w:rsidRPr="003847A7">
        <w:t>.</w:t>
      </w:r>
    </w:p>
    <w:p w14:paraId="486F40CF" w14:textId="6431D6DE" w:rsidR="009E4B12" w:rsidRPr="00513E50" w:rsidRDefault="009E4B12" w:rsidP="009E4B12">
      <w:pPr>
        <w:pStyle w:val="Heading6"/>
        <w:rPr>
          <w:color w:val="0D0D0D" w:themeColor="text1" w:themeTint="F2"/>
        </w:rPr>
      </w:pPr>
      <w:r>
        <w:rPr>
          <w:rStyle w:val="Heading6Char"/>
          <w:rFonts w:eastAsiaTheme="minorHAnsi" w:cstheme="minorBidi"/>
          <w:b/>
          <w:color w:val="0D0D0D" w:themeColor="text1" w:themeTint="F2"/>
        </w:rPr>
        <w:t>5.3</w:t>
      </w:r>
      <w:r w:rsidRPr="0002440A">
        <w:rPr>
          <w:rStyle w:val="Heading6Char"/>
          <w:rFonts w:eastAsiaTheme="minorHAnsi" w:cstheme="minorBidi"/>
          <w:b/>
          <w:color w:val="0D0D0D" w:themeColor="text1" w:themeTint="F2"/>
        </w:rPr>
        <w:t>.</w:t>
      </w:r>
      <w:r>
        <w:rPr>
          <w:rStyle w:val="Heading6Char"/>
          <w:rFonts w:eastAsiaTheme="minorHAnsi" w:cstheme="minorBidi"/>
          <w:b/>
          <w:color w:val="0D0D0D" w:themeColor="text1" w:themeTint="F2"/>
        </w:rPr>
        <w:t>2.</w:t>
      </w:r>
      <w:r w:rsidR="00302585">
        <w:rPr>
          <w:rStyle w:val="Heading6Char"/>
          <w:rFonts w:eastAsiaTheme="minorHAnsi" w:cstheme="minorBidi"/>
          <w:b/>
          <w:color w:val="0D0D0D" w:themeColor="text1" w:themeTint="F2"/>
        </w:rPr>
        <w:t>5</w:t>
      </w:r>
      <w:r>
        <w:rPr>
          <w:rStyle w:val="Heading6Char"/>
          <w:rFonts w:eastAsiaTheme="minorHAnsi" w:cstheme="minorBidi"/>
          <w:b/>
          <w:color w:val="0D0D0D" w:themeColor="text1" w:themeTint="F2"/>
        </w:rPr>
        <w:t xml:space="preserve"> Chlorine</w:t>
      </w:r>
    </w:p>
    <w:p w14:paraId="5468A857" w14:textId="439FA0D0" w:rsidR="00B13F63" w:rsidRDefault="00EF08E4" w:rsidP="00963C98">
      <w:r w:rsidRPr="00EF08E4">
        <w:t>Chlorination is the most common form of chemical</w:t>
      </w:r>
      <w:r w:rsidR="00B13F63">
        <w:t xml:space="preserve"> treatment</w:t>
      </w:r>
      <w:r w:rsidRPr="00EF08E4">
        <w:t xml:space="preserve"> used in enclosed water systems because of its </w:t>
      </w:r>
      <w:r w:rsidR="00B13F63">
        <w:t>cost</w:t>
      </w:r>
      <w:r w:rsidRPr="00EF08E4">
        <w:t>, availability, and wide-spectrum efficacy.</w:t>
      </w:r>
      <w:r w:rsidR="009D2427">
        <w:t xml:space="preserve"> </w:t>
      </w:r>
      <w:r w:rsidR="00B13F63" w:rsidRPr="00846769">
        <w:t>Chlorine breaks down naturally and has minimal long-term effects on the environment. Exposure to light, elevated temperatures, and reaction with organic compounds in the water accelerates the reduction in chlorine concentration. For this reason, it is important to monitor levels of ‘free available chlorine’ in the treated area, as often as every fifteen to thirty minutes initially.</w:t>
      </w:r>
    </w:p>
    <w:p w14:paraId="23DFE525" w14:textId="135E4B15" w:rsidR="009D2667" w:rsidRPr="00846769" w:rsidRDefault="009D2667" w:rsidP="009D2667">
      <w:pPr>
        <w:keepNext/>
      </w:pPr>
      <w:r>
        <w:t>Chlorination</w:t>
      </w:r>
      <w:r w:rsidRPr="00846769">
        <w:t xml:space="preserve"> does have some inherent problems associated with its use:</w:t>
      </w:r>
    </w:p>
    <w:p w14:paraId="5F668FD6" w14:textId="77777777" w:rsidR="009D2667" w:rsidRPr="00846769" w:rsidRDefault="009D2667" w:rsidP="009D2667">
      <w:pPr>
        <w:pStyle w:val="ListBullet"/>
        <w:keepLines/>
      </w:pPr>
      <w:r w:rsidRPr="00846769">
        <w:t>impacts on non-target organisms</w:t>
      </w:r>
    </w:p>
    <w:p w14:paraId="7CA8E4F2" w14:textId="77777777" w:rsidR="009D2667" w:rsidRPr="00DD01E4" w:rsidRDefault="009D2667" w:rsidP="009D2667">
      <w:pPr>
        <w:pStyle w:val="ListBullet"/>
        <w:keepLines/>
      </w:pPr>
      <w:r w:rsidRPr="00DD01E4">
        <w:t xml:space="preserve">non-uniform distribution of residual chlorine (Rajagopal </w:t>
      </w:r>
      <w:r>
        <w:t xml:space="preserve">et al. 2003a; </w:t>
      </w:r>
      <w:r w:rsidRPr="00DD01E4">
        <w:t xml:space="preserve">Rajagopal </w:t>
      </w:r>
      <w:r>
        <w:t xml:space="preserve">et al. 2003b; </w:t>
      </w:r>
      <w:r w:rsidRPr="00DD01E4">
        <w:t>Rajagopal et al. 2006)</w:t>
      </w:r>
    </w:p>
    <w:p w14:paraId="766420CE" w14:textId="77777777" w:rsidR="009D2667" w:rsidRPr="00846769" w:rsidRDefault="009D2667" w:rsidP="009D2667">
      <w:pPr>
        <w:pStyle w:val="ListBullet"/>
        <w:keepLines/>
      </w:pPr>
      <w:r w:rsidRPr="00846769">
        <w:t>hazards of handling chlorine gas cylinders or concentrated chlorine solution</w:t>
      </w:r>
    </w:p>
    <w:p w14:paraId="5005CE0B" w14:textId="4338667C" w:rsidR="009D2667" w:rsidRPr="009D2667" w:rsidRDefault="009D2667" w:rsidP="00E370C6">
      <w:pPr>
        <w:pStyle w:val="ListBullet"/>
        <w:keepLines/>
      </w:pPr>
      <w:r w:rsidRPr="00846769">
        <w:t>difficulty in maintaining chlorination plants in the operational area.</w:t>
      </w:r>
    </w:p>
    <w:p w14:paraId="4A428295" w14:textId="0B724A61" w:rsidR="00B13F63" w:rsidRDefault="009E4B12" w:rsidP="009D2667">
      <w:pPr>
        <w:pStyle w:val="ListBullet"/>
        <w:numPr>
          <w:ilvl w:val="0"/>
          <w:numId w:val="0"/>
        </w:numPr>
      </w:pPr>
      <w:r>
        <w:t xml:space="preserve">Research on </w:t>
      </w:r>
      <w:r w:rsidR="00B13F63">
        <w:t xml:space="preserve">the efficacy of chlorine </w:t>
      </w:r>
      <w:r>
        <w:t>on</w:t>
      </w:r>
      <w:r w:rsidR="00B13F63">
        <w:t xml:space="preserve"> invasive ascidians</w:t>
      </w:r>
      <w:r>
        <w:t xml:space="preserve"> shows varying results</w:t>
      </w:r>
      <w:r w:rsidR="00B13F63">
        <w:t xml:space="preserve">. Despite this uncertainty, chlorine is a straightforward tool to augment encapsulation and smothering treatments </w:t>
      </w:r>
      <w:r w:rsidR="00B13F63">
        <w:fldChar w:fldCharType="begin">
          <w:fldData xml:space="preserve">PEVuZE5vdGU+PENpdGU+PEF1dGhvcj5Db3V0dHM8L0F1dGhvcj48WWVhcj4yMDA3PC9ZZWFyPjxS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</w:fldData>
        </w:fldChar>
      </w:r>
      <w:r w:rsidR="00B13F63">
        <w:instrText xml:space="preserve"> ADDIN EN.CITE </w:instrText>
      </w:r>
      <w:r w:rsidR="00B13F63">
        <w:fldChar w:fldCharType="begin">
          <w:fldData xml:space="preserve">PEVuZE5vdGU+PENpdGU+PEF1dGhvcj5Db3V0dHM8L0F1dGhvcj48WWVhcj4yMDA3PC9ZZWFyPjxS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</w:fldData>
        </w:fldChar>
      </w:r>
      <w:r w:rsidR="00B13F63">
        <w:instrText xml:space="preserve"> ADDIN EN.CITE.DATA </w:instrText>
      </w:r>
      <w:r w:rsidR="00B13F63">
        <w:fldChar w:fldCharType="end"/>
      </w:r>
      <w:r w:rsidR="00B13F63">
        <w:fldChar w:fldCharType="separate"/>
      </w:r>
      <w:r w:rsidR="00B13F63">
        <w:rPr>
          <w:noProof/>
        </w:rPr>
        <w:t>(Coutts &amp; Forrest 2005; Coutts &amp; Forrest 2007; Daley &amp; Scavia 2008; Roche et al. 2015)</w:t>
      </w:r>
      <w:r w:rsidR="00B13F63">
        <w:fldChar w:fldCharType="end"/>
      </w:r>
      <w:r w:rsidR="00B13F63">
        <w:t xml:space="preserve">. Chlorine is also considered a safer option compared to acetic acid for treating ascidian fouling over large areas </w:t>
      </w:r>
      <w:r w:rsidR="00B13F63">
        <w:fldChar w:fldCharType="begin">
          <w:fldData xml:space="preserve">PEVuZE5vdGU+PENpdGU+PEF1dGhvcj5Nb3JyaXNleTwvQXV0aG9yPjxZZWFyPjIwMTU8L1llYXI+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</w:fldData>
        </w:fldChar>
      </w:r>
      <w:r w:rsidR="00B13F63">
        <w:instrText xml:space="preserve"> ADDIN EN.CITE </w:instrText>
      </w:r>
      <w:r w:rsidR="00B13F63">
        <w:fldChar w:fldCharType="begin">
          <w:fldData xml:space="preserve">PEVuZE5vdGU+PENpdGU+PEF1dGhvcj5Nb3JyaXNleTwvQXV0aG9yPjxZZWFyPjIwMTU8L1llYXI+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</w:fldData>
        </w:fldChar>
      </w:r>
      <w:r w:rsidR="00B13F63">
        <w:instrText xml:space="preserve"> ADDIN EN.CITE.DATA </w:instrText>
      </w:r>
      <w:r w:rsidR="00B13F63">
        <w:fldChar w:fldCharType="end"/>
      </w:r>
      <w:r w:rsidR="00B13F63">
        <w:fldChar w:fldCharType="separate"/>
      </w:r>
      <w:r w:rsidR="00B13F63">
        <w:rPr>
          <w:noProof/>
        </w:rPr>
        <w:t>(Morrisey &amp; Woods 2015; Roche et al. 2015)</w:t>
      </w:r>
      <w:r w:rsidR="00B13F63">
        <w:fldChar w:fldCharType="end"/>
      </w:r>
      <w:r w:rsidR="00B13F63">
        <w:t>.</w:t>
      </w:r>
    </w:p>
    <w:p w14:paraId="0D046A5B" w14:textId="7F15B7C4" w:rsidR="009D2667" w:rsidRDefault="00822E53" w:rsidP="009D2667">
      <w:pPr>
        <w:pStyle w:val="ListBullet"/>
        <w:numPr>
          <w:ilvl w:val="0"/>
          <w:numId w:val="0"/>
        </w:numPr>
      </w:pPr>
      <w:r>
        <w:t>A</w:t>
      </w:r>
      <w:r w:rsidR="006422DE">
        <w:t>t least ten hours of exposure to &gt;200 g/m</w:t>
      </w:r>
      <w:r w:rsidR="006422DE" w:rsidRPr="002E49C1">
        <w:rPr>
          <w:vertAlign w:val="superscript"/>
        </w:rPr>
        <w:t>3</w:t>
      </w:r>
      <w:r w:rsidR="006422DE">
        <w:t xml:space="preserve"> </w:t>
      </w:r>
      <w:r w:rsidR="006422DE" w:rsidRPr="00701790">
        <w:t>sodium hypochlorite solution</w:t>
      </w:r>
      <w:r w:rsidR="006422DE">
        <w:t xml:space="preserve"> is required for 100% mortality</w:t>
      </w:r>
      <w:r w:rsidRPr="00822E53">
        <w:rPr>
          <w:i/>
          <w:iCs/>
        </w:rPr>
        <w:t xml:space="preserve"> </w:t>
      </w:r>
      <w:r>
        <w:t xml:space="preserve">of </w:t>
      </w:r>
      <w:r>
        <w:rPr>
          <w:i/>
          <w:iCs/>
        </w:rPr>
        <w:t xml:space="preserve">D. vexillum </w:t>
      </w:r>
      <w:r>
        <w:t xml:space="preserve">and </w:t>
      </w:r>
      <w:r>
        <w:rPr>
          <w:i/>
          <w:iCs/>
        </w:rPr>
        <w:t>S. clava</w:t>
      </w:r>
      <w:r w:rsidR="006422DE">
        <w:t>, with free available chlorine maintained at &gt;20 g/m</w:t>
      </w:r>
      <w:r w:rsidR="006422DE" w:rsidRPr="002E49C1">
        <w:rPr>
          <w:vertAlign w:val="superscript"/>
        </w:rPr>
        <w:t>3</w:t>
      </w:r>
      <w:r w:rsidR="006422DE">
        <w:t xml:space="preserve"> during this time </w:t>
      </w:r>
      <w:r w:rsidR="006422DE">
        <w:fldChar w:fldCharType="begin">
          <w:fldData xml:space="preserve">PEVuZE5vdGU+PENpdGU+PEF1dGhvcj5Db3V0dHM8L0F1dGhvcj48WWVhcj4yMDA3PC9ZZWFyPjxS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</w:fldData>
        </w:fldChar>
      </w:r>
      <w:r w:rsidR="006422DE">
        <w:instrText xml:space="preserve"> ADDIN EN.CITE </w:instrText>
      </w:r>
      <w:r w:rsidR="006422DE">
        <w:fldChar w:fldCharType="begin">
          <w:fldData xml:space="preserve">PEVuZE5vdGU+PENpdGU+PEF1dGhvcj5Db3V0dHM8L0F1dGhvcj48WWVhcj4yMDA3PC9ZZWFyPjxS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</w:fldData>
        </w:fldChar>
      </w:r>
      <w:r w:rsidR="006422DE">
        <w:instrText xml:space="preserve"> ADDIN EN.CITE.DATA </w:instrText>
      </w:r>
      <w:r w:rsidR="006422DE">
        <w:fldChar w:fldCharType="end"/>
      </w:r>
      <w:r w:rsidR="006422DE">
        <w:fldChar w:fldCharType="separate"/>
      </w:r>
      <w:r w:rsidR="006422DE">
        <w:rPr>
          <w:noProof/>
        </w:rPr>
        <w:t>(Coutts &amp; Forrest 2005; Coutts &amp; Forrest 2007)</w:t>
      </w:r>
      <w:r w:rsidR="006422DE">
        <w:fldChar w:fldCharType="end"/>
      </w:r>
      <w:r w:rsidR="006422DE">
        <w:t xml:space="preserve">. </w:t>
      </w:r>
      <w:r w:rsidR="009012D4">
        <w:t xml:space="preserve">100% mortality for </w:t>
      </w:r>
      <w:r w:rsidR="009012D4">
        <w:rPr>
          <w:i/>
          <w:iCs/>
        </w:rPr>
        <w:t xml:space="preserve">D. vexillum </w:t>
      </w:r>
      <w:r w:rsidR="00C931B4">
        <w:t xml:space="preserve">may be achieved </w:t>
      </w:r>
      <w:r w:rsidR="009012D4">
        <w:t>after ten minutes of immersion in 1% bleach</w:t>
      </w:r>
      <w:r w:rsidR="00C931B4">
        <w:t xml:space="preserve"> (</w:t>
      </w:r>
      <w:r w:rsidR="00C931B4">
        <w:fldChar w:fldCharType="begin"/>
      </w:r>
      <w:r w:rsidR="00C931B4">
        <w:instrText xml:space="preserve"> ADDIN EN.CITE &lt;EndNote&gt;&lt;Cite AuthorYear="1"&gt;&lt;Author&gt;McCann&lt;/Author&gt;&lt;Year&gt;2013&lt;/Year&gt;&lt;RecNum&gt;5404&lt;/RecNum&gt;&lt;DisplayText&gt;McCann et al. (2013)&lt;/DisplayText&gt;&lt;record&gt;&lt;rec-number&gt;5404&lt;/rec-number&gt;&lt;foreign-keys&gt;&lt;key app="EN" db-id="5pw5zxs03zavz2esrer5zreaaer2f9v0wf9p" timestamp="1708564139" guid="e3a7e1f8-0bbc-4235-9149-749fee358800"&gt;5404&lt;/key&gt;&lt;/foreign-keys&gt;&lt;ref-type name="Journal Article"&gt;17&lt;/ref-type&gt;&lt;contributors&gt;&lt;authors&gt;&lt;author&gt;McCann, L. D.&lt;/author&gt;&lt;author&gt;Holzer, K. K.&lt;/author&gt;&lt;author&gt;Davidson, I. C.&lt;/author&gt;&lt;author&gt;Ashton, G. V.&lt;/author&gt;&lt;author&gt;Chapman, M. D.&lt;/author&gt;&lt;author&gt;Ruiz, G. M.&lt;/author&gt;&lt;/authors&gt;&lt;/contributors&gt;&lt;titles&gt;&lt;title&gt;&lt;style face="normal" font="default" size="100%"&gt;Promoting invasive species control and eradication in the sea: options for managing the tunicate invader &lt;/style&gt;&lt;style face="italic" font="default" size="100%"&gt;Didemnum vexillum&lt;/style&gt;&lt;style face="normal" font="default" size="100%"&gt; in Sitka, Alaska&lt;/style&gt;&lt;/title&gt;&lt;secondary-title&gt;Mar Pollut Bull&lt;/secondary-title&gt;&lt;/titles&gt;&lt;periodical&gt;&lt;full-title&gt;Mar Pollut Bull&lt;/full-title&gt;&lt;/periodical&gt;&lt;pages&gt;165-71&lt;/pages&gt;&lt;volume&gt;77&lt;/volume&gt;&lt;number&gt;1-2&lt;/number&gt;&lt;edition&gt;2014/01/23&lt;/edition&gt;&lt;keywords&gt;&lt;keyword&gt;Alaska&lt;/keyword&gt;&lt;keyword&gt;Animals&lt;/keyword&gt;&lt;keyword&gt;Conservation of Natural Resources/*methods&lt;/keyword&gt;&lt;keyword&gt;Ecosystem&lt;/keyword&gt;&lt;keyword&gt;*Introduced Species&lt;/keyword&gt;&lt;keyword&gt;Population Control&lt;/keyword&gt;&lt;keyword&gt;Urochordata/*growth &amp;amp; development&lt;/keyword&gt;&lt;/keywords&gt;&lt;dates&gt;&lt;year&gt;2013&lt;/year&gt;&lt;pub-dates&gt;&lt;date&gt;Dec 15&lt;/date&gt;&lt;/pub-dates&gt;&lt;/dates&gt;&lt;isbn&gt;1879-3363 (Electronic)&amp;#xD;0025-326X (Linking)&lt;/isbn&gt;&lt;accession-num&gt;24449921&lt;/accession-num&gt;&lt;urls&gt;&lt;related-urls&gt;&lt;url&gt;https://www.ncbi.nlm.nih.gov/pubmed/24449921&lt;/url&gt;&lt;/related-urls&gt;&lt;/urls&gt;&lt;electronic-resource-num&gt;10.1016/j.marpolbul.2013.10.011&lt;/electronic-resource-num&gt;&lt;/record&gt;&lt;/Cite&gt;&lt;/EndNote&gt;</w:instrText>
      </w:r>
      <w:r w:rsidR="00C931B4">
        <w:fldChar w:fldCharType="separate"/>
      </w:r>
      <w:r w:rsidR="00C931B4">
        <w:rPr>
          <w:noProof/>
        </w:rPr>
        <w:t>McCann et al. 2013)</w:t>
      </w:r>
      <w:r w:rsidR="00C931B4">
        <w:fldChar w:fldCharType="end"/>
      </w:r>
      <w:r w:rsidR="00C931B4">
        <w:t xml:space="preserve">. However, </w:t>
      </w:r>
      <w:r w:rsidR="0089014A">
        <w:t>using the same target species and concentration of bleach</w:t>
      </w:r>
      <w:r w:rsidR="00CD14A9">
        <w:t>,</w:t>
      </w:r>
      <w:r w:rsidR="0089014A">
        <w:t xml:space="preserve"> </w:t>
      </w:r>
      <w:r w:rsidR="00032F54">
        <w:fldChar w:fldCharType="begin"/>
      </w:r>
      <w:r w:rsidR="00032F54">
        <w:instrText xml:space="preserve"> ADDIN EN.CITE &lt;EndNote&gt;&lt;Cite AuthorYear="1"&gt;&lt;Author&gt;Roche&lt;/Author&gt;&lt;Year&gt;2015&lt;/Year&gt;&lt;RecNum&gt;5367&lt;/RecNum&gt;&lt;DisplayText&gt;Roche et al. (2015)&lt;/DisplayText&gt;&lt;record&gt;&lt;rec-number&gt;5367&lt;/rec-number&gt;&lt;foreign-keys&gt;&lt;key app="EN" db-id="5pw5zxs03zavz2esrer5zreaaer2f9v0wf9p" timestamp="1708482181" guid="fb557b35-e9e1-4e0b-9342-547ef9350561"&gt;5367&lt;/key&gt;&lt;/foreign-keys&gt;&lt;ref-type name="Journal Article"&gt;17&lt;/ref-type&gt;&lt;contributors&gt;&lt;authors&gt;&lt;author&gt;Roche, R. C.&lt;/author&gt;&lt;author&gt;Monnington, J. M.&lt;/author&gt;&lt;author&gt;Newstead, R. G.&lt;/author&gt;&lt;author&gt;Sambrook, K.&lt;/author&gt;&lt;author&gt;Griffith, K.&lt;/author&gt;&lt;author&gt;Holt, R. H. F.&lt;/author&gt;&lt;author&gt;Jenkins, S. R.&lt;/author&gt;&lt;/authors&gt;&lt;/contributors&gt;&lt;titles&gt;&lt;title&gt;Recreational vessels as a vector for marine non-natives: developing biosecurity measures and managing risk through an in-water encapsulation system&lt;/title&gt;&lt;secondary-title&gt;Hydrobiologia&lt;/secondary-title&gt;&lt;/titles&gt;&lt;periodical&gt;&lt;full-title&gt;Hydrobiologia&lt;/full-title&gt;&lt;/periodical&gt;&lt;pages&gt;187-199&lt;/pages&gt;&lt;volume&gt;750&lt;/volume&gt;&lt;number&gt;1&lt;/number&gt;&lt;section&gt;187&lt;/section&gt;&lt;dates&gt;&lt;year&gt;2015&lt;/year&gt;&lt;/dates&gt;&lt;isbn&gt;0018-8158&amp;#xD;1573-5117&lt;/isbn&gt;&lt;urls&gt;&lt;/urls&gt;&lt;electronic-resource-num&gt;10.1007/s10750-014-2131-y&lt;/electronic-resource-num&gt;&lt;/record&gt;&lt;/Cite&gt;&lt;/EndNote&gt;</w:instrText>
      </w:r>
      <w:r w:rsidR="00032F54">
        <w:fldChar w:fldCharType="separate"/>
      </w:r>
      <w:r w:rsidR="00032F54">
        <w:rPr>
          <w:noProof/>
        </w:rPr>
        <w:t>Roche et al. (2015)</w:t>
      </w:r>
      <w:r w:rsidR="00032F54">
        <w:fldChar w:fldCharType="end"/>
      </w:r>
      <w:r w:rsidR="00032F54">
        <w:t xml:space="preserve"> achieved</w:t>
      </w:r>
      <w:r w:rsidR="0089014A">
        <w:t xml:space="preserve"> 80% mortality after two weeks</w:t>
      </w:r>
      <w:r w:rsidR="00032F54">
        <w:t>.</w:t>
      </w:r>
      <w:r w:rsidR="0089014A">
        <w:t>.</w:t>
      </w:r>
      <w:r w:rsidR="006057D4">
        <w:t xml:space="preserve"> </w:t>
      </w:r>
      <w:r w:rsidR="00C931B4">
        <w:t>I</w:t>
      </w:r>
      <w:r w:rsidR="001567A9">
        <w:t xml:space="preserve">mmersion in </w:t>
      </w:r>
      <w:r w:rsidR="006057D4">
        <w:t xml:space="preserve">0.5% bleach </w:t>
      </w:r>
      <w:r w:rsidR="001567A9">
        <w:t xml:space="preserve">for 20 minutes </w:t>
      </w:r>
      <w:r w:rsidR="00C931B4">
        <w:t>may be</w:t>
      </w:r>
      <w:r w:rsidR="006057D4">
        <w:t xml:space="preserve"> </w:t>
      </w:r>
      <w:r w:rsidR="001567A9">
        <w:t xml:space="preserve">sufficient to entirely eliminate </w:t>
      </w:r>
      <w:r w:rsidR="001567A9">
        <w:rPr>
          <w:i/>
          <w:iCs/>
        </w:rPr>
        <w:t xml:space="preserve">D. vexillum </w:t>
      </w:r>
      <w:r w:rsidR="001567A9">
        <w:t>transfer on mussel spa</w:t>
      </w:r>
      <w:r w:rsidR="00C931B4">
        <w:t>t (</w:t>
      </w:r>
      <w:r w:rsidR="00C931B4">
        <w:fldChar w:fldCharType="begin"/>
      </w:r>
      <w:r w:rsidR="00C931B4">
        <w:instrText xml:space="preserve"> ADDIN EN.CITE &lt;EndNote&gt;&lt;Cite AuthorYear="1"&gt;&lt;Author&gt;Denny&lt;/Author&gt;&lt;Year&gt;2008&lt;/Year&gt;&lt;RecNum&gt;5398&lt;/RecNum&gt;&lt;DisplayText&gt;Denny (2008)&lt;/DisplayText&gt;&lt;record&gt;&lt;rec-number&gt;5398&lt;/rec-number&gt;&lt;foreign-keys&gt;&lt;key app="EN" db-id="5pw5zxs03zavz2esrer5zreaaer2f9v0wf9p" timestamp="1708561807" guid="3998bd2e-4cca-42cc-b3b0-ab497ef30770"&gt;5398&lt;/key&gt;&lt;/foreign-keys&gt;&lt;ref-type name="Journal Article"&gt;17&lt;/ref-type&gt;&lt;contributors&gt;&lt;authors&gt;&lt;author&gt;Denny, C. M.&lt;/author&gt;&lt;/authors&gt;&lt;/contributors&gt;&lt;titles&gt;&lt;title&gt;&lt;style face="normal" font="default" size="100%"&gt;Development of a method to reduce the spread of the ascidian &lt;/style&gt;&lt;style face="italic" font="default" size="100%"&gt;Didemnum vexillum&lt;/style&gt;&lt;style face="normal" font="default" size="100%"&gt; with aquaculture transfers&lt;/style&gt;&lt;/title&gt;&lt;secondary-title&gt;ICES Journal of Marine Science&lt;/secondary-title&gt;&lt;/titles&gt;&lt;periodical&gt;&lt;full-title&gt;ICES Journal of Marine Science&lt;/full-title&gt;&lt;/periodical&gt;&lt;pages&gt;805–810&lt;/pages&gt;&lt;volume&gt;65&lt;/volume&gt;&lt;number&gt;5&lt;/number&gt;&lt;dates&gt;&lt;year&gt;2008&lt;/year&gt;&lt;/dates&gt;&lt;urls&gt;&lt;/urls&gt;&lt;electronic-resource-num&gt;10.1093/icesjms/fsn039&lt;/electronic-resource-num&gt;&lt;/record&gt;&lt;/Cite&gt;&lt;/EndNote&gt;</w:instrText>
      </w:r>
      <w:r w:rsidR="00C931B4">
        <w:fldChar w:fldCharType="separate"/>
      </w:r>
      <w:r w:rsidR="00C931B4">
        <w:rPr>
          <w:noProof/>
        </w:rPr>
        <w:t>Denny 2008)</w:t>
      </w:r>
      <w:r w:rsidR="00C931B4">
        <w:fldChar w:fldCharType="end"/>
      </w:r>
      <w:r w:rsidR="001567A9">
        <w:t xml:space="preserve">. </w:t>
      </w:r>
    </w:p>
    <w:p w14:paraId="6D8B58ED" w14:textId="3D3A9F77" w:rsidR="009C5FE6" w:rsidRDefault="006A2D3E" w:rsidP="00E370C6">
      <w:pPr>
        <w:pStyle w:val="ListBullet"/>
        <w:numPr>
          <w:ilvl w:val="0"/>
          <w:numId w:val="0"/>
        </w:numPr>
      </w:pPr>
      <w:r>
        <w:t xml:space="preserve">Variation in reported chlorine efficacy </w:t>
      </w:r>
      <w:r w:rsidR="00A90921" w:rsidRPr="00A90921">
        <w:t>is likely a reflection of the</w:t>
      </w:r>
      <w:r w:rsidR="001934E5">
        <w:t xml:space="preserve"> variation among ascidian</w:t>
      </w:r>
      <w:r w:rsidR="0083336E">
        <w:t xml:space="preserve"> taxa</w:t>
      </w:r>
      <w:r w:rsidR="00A90921" w:rsidRPr="00A90921">
        <w:t xml:space="preserve"> as well as differences in the design, scale, exposure and ambient conditions of each experiment</w:t>
      </w:r>
      <w:r w:rsidR="00A90921">
        <w:t>.</w:t>
      </w:r>
      <w:r w:rsidR="00113594">
        <w:t xml:space="preserve"> For example, spraying and immersion </w:t>
      </w:r>
      <w:r w:rsidR="00C94DE2">
        <w:t xml:space="preserve">with 60 ppm bleach for 20 minutes </w:t>
      </w:r>
      <w:r w:rsidR="006A7AAB">
        <w:t>had</w:t>
      </w:r>
      <w:r w:rsidR="00C94DE2">
        <w:t xml:space="preserve"> no effect on </w:t>
      </w:r>
      <w:r w:rsidR="00C94DE2">
        <w:rPr>
          <w:i/>
          <w:iCs/>
        </w:rPr>
        <w:t xml:space="preserve">C. intestinalis </w:t>
      </w:r>
      <w:r w:rsidR="00C94DE2">
        <w:t xml:space="preserve">survival </w:t>
      </w:r>
      <w:r w:rsidR="00C94DE2" w:rsidRPr="00414815">
        <w:fldChar w:fldCharType="begin"/>
      </w:r>
      <w:r w:rsidR="00C94DE2" w:rsidRPr="00414815">
        <w:instrText xml:space="preserve"> ADDIN EN.CITE &lt;EndNote&gt;&lt;Cite&gt;&lt;Author&gt;Carver&lt;/Author&gt;&lt;Year&gt;2003&lt;/Year&gt;&lt;RecNum&gt;5399&lt;/RecNum&gt;&lt;DisplayText&gt;(Carver et al. 2003)&lt;/DisplayText&gt;&lt;record&gt;&lt;rec-number&gt;5399&lt;/rec-number&gt;&lt;foreign-keys&gt;&lt;key app="EN" db-id="5pw5zxs03zavz2esrer5zreaaer2f9v0wf9p" timestamp="1708562171" guid="dad86ab2-4d91-4cbb-9592-9cd315cfa9a5"&gt;5399&lt;/key&gt;&lt;/foreign-keys&gt;&lt;ref-type name="Journal Article"&gt;17&lt;/ref-type&gt;&lt;contributors&gt;&lt;authors&gt;&lt;author&gt;Carver, C. E.&lt;/author&gt;&lt;author&gt;Chisholm, A.&lt;/author&gt;&lt;author&gt;Mallet, A. L.&lt;/author&gt;&lt;/authors&gt;&lt;/contributors&gt;&lt;titles&gt;&lt;title&gt;&lt;style face="normal" font="default" size="100%"&gt;Strategies to mitigate the impact of &lt;/style&gt;&lt;style face="italic" font="default" size="100%"&gt;Ciona intestinalis&lt;/style&gt;&lt;style face="normal" font="default" size="100%"&gt; (L.) biofouling on shellfish production&lt;/style&gt;&lt;/title&gt;&lt;secondary-title&gt;Journal of Shellfish Research&lt;/secondary-title&gt;&lt;/titles&gt;&lt;periodical&gt;&lt;full-title&gt;Journal of Shellfish Research&lt;/full-title&gt;&lt;/periodical&gt;&lt;pages&gt;621-631&lt;/pages&gt;&lt;volume&gt;22&lt;/volume&gt;&lt;number&gt;3&lt;/number&gt;&lt;dates&gt;&lt;year&gt;2003&lt;/year&gt;&lt;/dates&gt;&lt;urls&gt;&lt;/urls&gt;&lt;/record&gt;&lt;/Cite&gt;&lt;/EndNote&gt;</w:instrText>
      </w:r>
      <w:r w:rsidR="00C94DE2" w:rsidRPr="00414815">
        <w:fldChar w:fldCharType="separate"/>
      </w:r>
      <w:r w:rsidR="00C94DE2" w:rsidRPr="00414815">
        <w:rPr>
          <w:noProof/>
        </w:rPr>
        <w:t>(Carver et al. 2003)</w:t>
      </w:r>
      <w:r w:rsidR="00C94DE2" w:rsidRPr="00414815">
        <w:fldChar w:fldCharType="end"/>
      </w:r>
      <w:r w:rsidR="00C94DE2">
        <w:t xml:space="preserve">, and immersion in 1.5% bleach for 1.5 minutes was an ineffective </w:t>
      </w:r>
      <w:r w:rsidR="00C94DE2">
        <w:lastRenderedPageBreak/>
        <w:t xml:space="preserve">treatment against </w:t>
      </w:r>
      <w:r w:rsidR="00C94DE2">
        <w:rPr>
          <w:i/>
          <w:iCs/>
        </w:rPr>
        <w:t xml:space="preserve">S. plicata </w:t>
      </w:r>
      <w:r w:rsidR="00C94DE2">
        <w:fldChar w:fldCharType="begin">
          <w:fldData xml:space="preserve">PEVuZE5vdGU+PENpdGU+PEF1dGhvcj5TYW50b3M8L0F1dGhvcj48WWVhcj4yMDIzPC9ZZWFyPjxS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=
</w:fldData>
        </w:fldChar>
      </w:r>
      <w:r w:rsidR="00C94DE2">
        <w:instrText xml:space="preserve"> ADDIN EN.CITE </w:instrText>
      </w:r>
      <w:r w:rsidR="00C94DE2">
        <w:fldChar w:fldCharType="begin">
          <w:fldData xml:space="preserve">PEVuZE5vdGU+PENpdGU+PEF1dGhvcj5TYW50b3M8L0F1dGhvcj48WWVhcj4yMDIzPC9ZZWFyPjxS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=
</w:fldData>
        </w:fldChar>
      </w:r>
      <w:r w:rsidR="00C94DE2">
        <w:instrText xml:space="preserve"> ADDIN EN.CITE.DATA </w:instrText>
      </w:r>
      <w:r w:rsidR="00C94DE2">
        <w:fldChar w:fldCharType="end"/>
      </w:r>
      <w:r w:rsidR="00C94DE2">
        <w:fldChar w:fldCharType="separate"/>
      </w:r>
      <w:r w:rsidR="00C94DE2">
        <w:rPr>
          <w:noProof/>
        </w:rPr>
        <w:t>(Santos et al. 2023)</w:t>
      </w:r>
      <w:r w:rsidR="00C94DE2">
        <w:fldChar w:fldCharType="end"/>
      </w:r>
      <w:r w:rsidR="00C94DE2">
        <w:t>.</w:t>
      </w:r>
      <w:r w:rsidR="008C745F">
        <w:t xml:space="preserve"> These findings suggest that bleach may be a less effective treatment for solitary ascidians.</w:t>
      </w:r>
      <w:r w:rsidR="009C5FE6" w:rsidRPr="009C5FE6">
        <w:t xml:space="preserve"> </w:t>
      </w:r>
    </w:p>
    <w:p w14:paraId="760D46FB" w14:textId="708A5D12" w:rsidR="001B5B24" w:rsidRDefault="001622B8" w:rsidP="00B83F40">
      <w:pPr>
        <w:keepNext/>
        <w:keepLines/>
      </w:pPr>
      <w:r>
        <w:t xml:space="preserve">Chlorine can negatively affect non-target aquaculture </w:t>
      </w:r>
      <w:r w:rsidR="0083336E">
        <w:t>organisms</w:t>
      </w:r>
      <w:r>
        <w:t xml:space="preserve">, although more </w:t>
      </w:r>
      <w:r w:rsidR="0083336E">
        <w:t xml:space="preserve">research </w:t>
      </w:r>
      <w:r>
        <w:t xml:space="preserve">is </w:t>
      </w:r>
      <w:r w:rsidR="00741A5C">
        <w:t xml:space="preserve">required. </w:t>
      </w:r>
      <w:r w:rsidR="00D90918">
        <w:fldChar w:fldCharType="begin"/>
      </w:r>
      <w:r w:rsidR="00D90918">
        <w:instrText xml:space="preserve"> ADDIN EN.CITE &lt;EndNote&gt;&lt;Cite AuthorYear="1"&gt;&lt;Author&gt;Denny&lt;/Author&gt;&lt;Year&gt;2008&lt;/Year&gt;&lt;RecNum&gt;5398&lt;/RecNum&gt;&lt;DisplayText&gt;Denny (2008)&lt;/DisplayText&gt;&lt;record&gt;&lt;rec-number&gt;5398&lt;/rec-number&gt;&lt;foreign-keys&gt;&lt;key app="EN" db-id="5pw5zxs03zavz2esrer5zreaaer2f9v0wf9p" timestamp="1708561807" guid="3998bd2e-4cca-42cc-b3b0-ab497ef30770"&gt;5398&lt;/key&gt;&lt;/foreign-keys&gt;&lt;ref-type name="Journal Article"&gt;17&lt;/ref-type&gt;&lt;contributors&gt;&lt;authors&gt;&lt;author&gt;Denny, C. M.&lt;/author&gt;&lt;/authors&gt;&lt;/contributors&gt;&lt;titles&gt;&lt;title&gt;&lt;style face="normal" font="default" size="100%"&gt;Development of a method to reduce the spread of the ascidian &lt;/style&gt;&lt;style face="italic" font="default" size="100%"&gt;Didemnum vexillum&lt;/style&gt;&lt;style face="normal" font="default" size="100%"&gt; with aquaculture transfers&lt;/style&gt;&lt;/title&gt;&lt;secondary-title&gt;ICES Journal of Marine Science&lt;/secondary-title&gt;&lt;/titles&gt;&lt;periodical&gt;&lt;full-title&gt;ICES Journal of Marine Science&lt;/full-title&gt;&lt;/periodical&gt;&lt;pages&gt;805–810&lt;/pages&gt;&lt;volume&gt;65&lt;/volume&gt;&lt;number&gt;5&lt;/number&gt;&lt;dates&gt;&lt;year&gt;2008&lt;/year&gt;&lt;/dates&gt;&lt;urls&gt;&lt;/urls&gt;&lt;electronic-resource-num&gt;10.1093/icesjms/fsn039&lt;/electronic-resource-num&gt;&lt;/record&gt;&lt;/Cite&gt;&lt;/EndNote&gt;</w:instrText>
      </w:r>
      <w:r w:rsidR="00D90918">
        <w:fldChar w:fldCharType="separate"/>
      </w:r>
      <w:r w:rsidR="00D90918">
        <w:rPr>
          <w:noProof/>
        </w:rPr>
        <w:t>Denny (2008)</w:t>
      </w:r>
      <w:r w:rsidR="00D90918">
        <w:fldChar w:fldCharType="end"/>
      </w:r>
      <w:r w:rsidR="00E0375B">
        <w:t xml:space="preserve"> associated only 6% mussel spat mortality with </w:t>
      </w:r>
      <w:r w:rsidR="00741A5C">
        <w:t xml:space="preserve">20 minutes immersion in 0.5% </w:t>
      </w:r>
      <w:r w:rsidR="00D90918">
        <w:t>bleach</w:t>
      </w:r>
      <w:r w:rsidR="00E0375B">
        <w:t>, but</w:t>
      </w:r>
      <w:r w:rsidR="001B5B24">
        <w:t xml:space="preserve"> </w:t>
      </w:r>
      <w:r w:rsidR="001B5B24">
        <w:fldChar w:fldCharType="begin">
          <w:fldData xml:space="preserve">PEVuZE5vdGU+PENpdGUgQXV0aG9yWWVhcj0iMSI+PEF1dGhvcj5TYW50b3M8L0F1dGhvcj48WWVh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</w:fldData>
        </w:fldChar>
      </w:r>
      <w:r w:rsidR="001B5B24">
        <w:instrText xml:space="preserve"> ADDIN EN.CITE </w:instrText>
      </w:r>
      <w:r w:rsidR="001B5B24">
        <w:fldChar w:fldCharType="begin">
          <w:fldData xml:space="preserve">PEVuZE5vdGU+PENpdGUgQXV0aG9yWWVhcj0iMSI+PEF1dGhvcj5TYW50b3M8L0F1dGhvcj48WWVh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</w:fldData>
        </w:fldChar>
      </w:r>
      <w:r w:rsidR="001B5B24">
        <w:instrText xml:space="preserve"> ADDIN EN.CITE.DATA </w:instrText>
      </w:r>
      <w:r w:rsidR="001B5B24">
        <w:fldChar w:fldCharType="end"/>
      </w:r>
      <w:r w:rsidR="001B5B24">
        <w:fldChar w:fldCharType="separate"/>
      </w:r>
      <w:r w:rsidR="001B5B24">
        <w:rPr>
          <w:noProof/>
        </w:rPr>
        <w:t>Santos et al. (2023)</w:t>
      </w:r>
      <w:r w:rsidR="001B5B24">
        <w:fldChar w:fldCharType="end"/>
      </w:r>
      <w:r w:rsidR="000C0DD4">
        <w:t xml:space="preserve"> reported 55.6% </w:t>
      </w:r>
      <w:r w:rsidR="00732557">
        <w:t xml:space="preserve">adult mussel </w:t>
      </w:r>
      <w:r w:rsidR="000C0DD4">
        <w:t xml:space="preserve">mortality after 1.5 mins exposure to the same concentration of bleach. Differences may be caused by the species of mussel, the size and sexual maturity </w:t>
      </w:r>
      <w:r w:rsidR="00732557">
        <w:t>individuals</w:t>
      </w:r>
      <w:r w:rsidR="000C0DD4">
        <w:t xml:space="preserve">, or </w:t>
      </w:r>
      <w:r w:rsidR="001C29C1">
        <w:t xml:space="preserve">acclimation temperatures </w:t>
      </w:r>
      <w:r w:rsidR="001C29C1">
        <w:fldChar w:fldCharType="begin">
          <w:fldData xml:space="preserve">PEVuZE5vdGU+PENpdGU+PEF1dGhvcj5TYW50b3M8L0F1dGhvcj48WWVhcj4yMDIzPC9ZZWFyPjxS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=
</w:fldData>
        </w:fldChar>
      </w:r>
      <w:r w:rsidR="001C29C1">
        <w:instrText xml:space="preserve"> ADDIN EN.CITE </w:instrText>
      </w:r>
      <w:r w:rsidR="001C29C1">
        <w:fldChar w:fldCharType="begin">
          <w:fldData xml:space="preserve">PEVuZE5vdGU+PENpdGU+PEF1dGhvcj5TYW50b3M8L0F1dGhvcj48WWVhcj4yMDIzPC9ZZWFyPjxS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=
</w:fldData>
        </w:fldChar>
      </w:r>
      <w:r w:rsidR="001C29C1">
        <w:instrText xml:space="preserve"> ADDIN EN.CITE.DATA </w:instrText>
      </w:r>
      <w:r w:rsidR="001C29C1">
        <w:fldChar w:fldCharType="end"/>
      </w:r>
      <w:r w:rsidR="001C29C1">
        <w:fldChar w:fldCharType="separate"/>
      </w:r>
      <w:r w:rsidR="001C29C1">
        <w:rPr>
          <w:noProof/>
        </w:rPr>
        <w:t>(Santos et al. 2023)</w:t>
      </w:r>
      <w:r w:rsidR="001C29C1">
        <w:fldChar w:fldCharType="end"/>
      </w:r>
      <w:r w:rsidR="001C29C1">
        <w:t xml:space="preserve">. </w:t>
      </w:r>
    </w:p>
    <w:p w14:paraId="2D9830B1" w14:textId="0AD58646" w:rsidR="00E95719" w:rsidRPr="00513E50" w:rsidRDefault="00CA423B" w:rsidP="00E95719">
      <w:pPr>
        <w:pStyle w:val="Heading6"/>
        <w:rPr>
          <w:color w:val="0D0D0D" w:themeColor="text1" w:themeTint="F2"/>
        </w:rPr>
      </w:pPr>
      <w:r>
        <w:rPr>
          <w:rStyle w:val="Heading6Char"/>
          <w:rFonts w:eastAsiaTheme="minorHAnsi" w:cstheme="minorBidi"/>
          <w:b/>
          <w:color w:val="0D0D0D" w:themeColor="text1" w:themeTint="F2"/>
        </w:rPr>
        <w:t>5.3</w:t>
      </w:r>
      <w:r w:rsidR="00E95719" w:rsidRPr="0002440A">
        <w:rPr>
          <w:rStyle w:val="Heading6Char"/>
          <w:rFonts w:eastAsiaTheme="minorHAnsi" w:cstheme="minorBidi"/>
          <w:b/>
          <w:color w:val="0D0D0D" w:themeColor="text1" w:themeTint="F2"/>
        </w:rPr>
        <w:t>.</w:t>
      </w:r>
      <w:r w:rsidR="00E95719">
        <w:rPr>
          <w:rStyle w:val="Heading6Char"/>
          <w:rFonts w:eastAsiaTheme="minorHAnsi" w:cstheme="minorBidi"/>
          <w:b/>
          <w:color w:val="0D0D0D" w:themeColor="text1" w:themeTint="F2"/>
        </w:rPr>
        <w:t>2.</w:t>
      </w:r>
      <w:r w:rsidR="00302585">
        <w:rPr>
          <w:rStyle w:val="Heading6Char"/>
          <w:rFonts w:eastAsiaTheme="minorHAnsi" w:cstheme="minorBidi"/>
          <w:b/>
          <w:color w:val="0D0D0D" w:themeColor="text1" w:themeTint="F2"/>
        </w:rPr>
        <w:t>6</w:t>
      </w:r>
      <w:r w:rsidR="00E95719">
        <w:rPr>
          <w:rStyle w:val="Heading6Char"/>
          <w:rFonts w:eastAsiaTheme="minorHAnsi" w:cstheme="minorBidi"/>
          <w:b/>
          <w:color w:val="0D0D0D" w:themeColor="text1" w:themeTint="F2"/>
        </w:rPr>
        <w:t xml:space="preserve"> Osmotic treatment</w:t>
      </w:r>
    </w:p>
    <w:p w14:paraId="337EC549" w14:textId="1D094893" w:rsidR="009E4B12" w:rsidRPr="00846769" w:rsidRDefault="009E4B12" w:rsidP="009E4B12">
      <w:r>
        <w:t>Osmotic treatment</w:t>
      </w:r>
      <w:r w:rsidR="00F56279">
        <w:t>,</w:t>
      </w:r>
      <w:r>
        <w:t xml:space="preserve"> </w:t>
      </w:r>
      <w:r w:rsidR="00F56279">
        <w:t xml:space="preserve">i.e., </w:t>
      </w:r>
      <w:r>
        <w:t>the m</w:t>
      </w:r>
      <w:r w:rsidRPr="00846769">
        <w:t>anipulation of salinity levels</w:t>
      </w:r>
      <w:r w:rsidR="00F56279">
        <w:t>,</w:t>
      </w:r>
      <w:r w:rsidRPr="00846769">
        <w:t xml:space="preserve"> has been used in several marine pest incursions. Depending on the marine pest’s tolerance, exposure to hyposaline (via addition of freshwater) or hypersaline (via addition of salt) conditions can disrupt the osmotic balance resulting in death. </w:t>
      </w:r>
      <w:r w:rsidR="00C46424">
        <w:t>Treatment</w:t>
      </w:r>
      <w:r w:rsidRPr="00846769">
        <w:t xml:space="preserve"> can take the form of immersion of infested structures or equipment in fresh water, manipulation of salinity in enclosed water bodies through re</w:t>
      </w:r>
      <w:r w:rsidRPr="00846769">
        <w:noBreakHyphen/>
        <w:t xml:space="preserve">diversion of fresh or salt water, or through </w:t>
      </w:r>
      <w:bookmarkStart w:id="369" w:name="_Hlk158882190"/>
      <w:r w:rsidRPr="00846769">
        <w:t>application of large quantities of salt near the target organism</w:t>
      </w:r>
      <w:bookmarkEnd w:id="369"/>
      <w:r w:rsidRPr="00846769">
        <w:t>.</w:t>
      </w:r>
    </w:p>
    <w:p w14:paraId="188399BD" w14:textId="171C0891" w:rsidR="009E4B12" w:rsidRPr="00846769" w:rsidRDefault="009E4B12" w:rsidP="009E4B12">
      <w:r w:rsidRPr="00846769">
        <w:t>Salt is inexpensive, easy to obtain, safe to handle, and can be applied on a large scale with the appropriate resources such as a barge, backhoe, hopper, or diver guidance. This technique becomes less efficient as the area being treated increases or when applied to steep slopes and high</w:t>
      </w:r>
      <w:r w:rsidRPr="00846769">
        <w:noBreakHyphen/>
        <w:t>relief habitats (such as rocky reef). Salt treatment is not suitable for application in high-energy environments since salt would be rapidly dispersed by ocean</w:t>
      </w:r>
      <w:r w:rsidRPr="00846769">
        <w:noBreakHyphen/>
        <w:t>generated swell. The efficacy depends on absolute salinity change and the rate of change in salinity</w:t>
      </w:r>
      <w:r>
        <w:t xml:space="preserve"> as well as the species’ tolerance</w:t>
      </w:r>
      <w:r w:rsidRPr="00846769">
        <w:t>. The rate of salinity change is likely to be slow for large treatment volumes, so treatments are likely to be most effective for small, enclosed areas. Whilst application of salt can be effective, it can also be detrimental to other species</w:t>
      </w:r>
      <w:r w:rsidR="00DA3983">
        <w:t>,</w:t>
      </w:r>
      <w:r w:rsidRPr="00846769">
        <w:t xml:space="preserve"> </w:t>
      </w:r>
      <w:r w:rsidR="00DA3983">
        <w:t>which</w:t>
      </w:r>
      <w:r w:rsidRPr="00846769">
        <w:t xml:space="preserve"> should be considered when planning response activities. </w:t>
      </w:r>
    </w:p>
    <w:p w14:paraId="24A1AC14" w14:textId="5C0E4481" w:rsidR="009E4B12" w:rsidRDefault="009E4B12" w:rsidP="005739FA">
      <w:r w:rsidRPr="00846769">
        <w:t xml:space="preserve">The salinity tolerance of a species can vary according to life-stages and may also be affected by other factors such as temperature, nutrient, or oxygen levels. The efficacy of salinity manipulation for invasive </w:t>
      </w:r>
      <w:r>
        <w:t>ascidians</w:t>
      </w:r>
      <w:r w:rsidRPr="00846769">
        <w:t xml:space="preserve"> will depend on their ability to withstand prolonged exposure to an altered regime.</w:t>
      </w:r>
    </w:p>
    <w:p w14:paraId="4290C859" w14:textId="24712B95" w:rsidR="00E95719" w:rsidRDefault="00E95719" w:rsidP="005739FA">
      <w:pPr>
        <w:pStyle w:val="ListBullet"/>
        <w:numPr>
          <w:ilvl w:val="0"/>
          <w:numId w:val="0"/>
        </w:numPr>
        <w:spacing w:before="0" w:after="200"/>
      </w:pPr>
      <w:r>
        <w:t xml:space="preserve">Osmotic treatments using freshwater and brine are generally more effective with prolonged exposure periods, although they are generally perceived to be less effective than other chemical treatments such as lime and acetic acid. It should be noted that the results of osmotic studies frequently contradict one another, which suggests that conditions such as water temperature probably impact results or that ascidian taxa vary in susceptibility. </w:t>
      </w:r>
    </w:p>
    <w:p w14:paraId="4762D433" w14:textId="5988427F" w:rsidR="00E95719" w:rsidRDefault="00EE6121" w:rsidP="00E95719">
      <w:pPr>
        <w:pStyle w:val="ListBullet"/>
        <w:numPr>
          <w:ilvl w:val="0"/>
          <w:numId w:val="0"/>
        </w:numPr>
      </w:pPr>
      <w:r>
        <w:t>C</w:t>
      </w:r>
      <w:r w:rsidR="00E95719">
        <w:t xml:space="preserve">ontinuous immersion of fouled structures in freshwater should result in 100% mortality for solitary </w:t>
      </w:r>
      <w:r w:rsidR="00E95719">
        <w:rPr>
          <w:i/>
          <w:iCs/>
        </w:rPr>
        <w:t xml:space="preserve">Styela </w:t>
      </w:r>
      <w:r w:rsidR="00E95719">
        <w:t>within 24 hours, but salt leaching from immersed objects may enhance ascidian survival</w:t>
      </w:r>
      <w:r>
        <w:t xml:space="preserve"> (</w:t>
      </w:r>
      <w:r>
        <w:fldChar w:fldCharType="begin"/>
      </w:r>
      <w:r>
        <w:instrText xml:space="preserve"> ADDIN EN.CITE &lt;EndNote&gt;&lt;Cite AuthorYear="1"&gt;&lt;Author&gt;Coutts&lt;/Author&gt;&lt;Year&gt;2005&lt;/Year&gt;&lt;RecNum&gt;5538&lt;/RecNum&gt;&lt;DisplayText&gt;Coutts &amp;amp; Forrest (2005)&lt;/DisplayText&gt;&lt;record&gt;&lt;rec-number&gt;5538&lt;/rec-number&gt;&lt;foreign-keys&gt;&lt;key app="EN" db-id="5pw5zxs03zavz2esrer5zreaaer2f9v0wf9p" timestamp="1709777110" guid="caac8bc5-eb06-40ed-8dc7-dda04904049a"&gt;5538&lt;/key&gt;&lt;/foreign-keys&gt;&lt;ref-type name="Report"&gt;27&lt;/ref-type&gt;&lt;contributors&gt;&lt;authors&gt;&lt;author&gt;Coutts, Ashley&lt;/author&gt;&lt;author&gt;Forrest, Barrie&lt;/author&gt;&lt;/authors&gt;&lt;/contributors&gt;&lt;titles&gt;&lt;title&gt;&lt;style face="normal" font="default" size="100%"&gt;Evaluation of eradication tools for the clubbed tunicate &lt;/style&gt;&lt;style face="italic" font="default" size="100%"&gt;Styela clava. &lt;/style&gt;&lt;style face="normal" font="default" size="100%"&gt;Prepared for Biosecurity New Zealand&lt;/style&gt;&lt;/title&gt;&lt;secondary-title&gt;Cawthron Report&lt;/secondary-title&gt;&lt;/titles&gt;&lt;pages&gt;48&lt;/pages&gt;&lt;dates&gt;&lt;year&gt;2005&lt;/year&gt;&lt;pub-dates&gt;&lt;date&gt;December 2005&lt;/date&gt;&lt;/pub-dates&gt;&lt;/dates&gt;&lt;pub-location&gt;Nelson&lt;/pub-location&gt;&lt;publisher&gt;Cawthron Institute&lt;/publisher&gt;&lt;isbn&gt;1110&lt;/isbn&gt;&lt;urls&gt;&lt;/urls&gt;&lt;/record&gt;&lt;/Cite&gt;&lt;/EndNote&gt;</w:instrText>
      </w:r>
      <w:r>
        <w:fldChar w:fldCharType="separate"/>
      </w:r>
      <w:r>
        <w:rPr>
          <w:noProof/>
        </w:rPr>
        <w:t>Coutts &amp; Forrest 2005)</w:t>
      </w:r>
      <w:r>
        <w:fldChar w:fldCharType="end"/>
      </w:r>
      <w:r w:rsidR="00E95719">
        <w:t xml:space="preserve">. It has also been reported that </w:t>
      </w:r>
      <w:r w:rsidR="00E95719">
        <w:rPr>
          <w:i/>
          <w:iCs/>
        </w:rPr>
        <w:t xml:space="preserve">S. plicata </w:t>
      </w:r>
      <w:r w:rsidR="00E95719">
        <w:t xml:space="preserve">can withstand ‘periods’ (almost certainly &lt;24 hours) of exposure to </w:t>
      </w:r>
      <w:r w:rsidR="00E95719" w:rsidRPr="000C03A6">
        <w:t>≥</w:t>
      </w:r>
      <w:r w:rsidR="00E95719">
        <w:t xml:space="preserve">8 ppt, as the species can close its siphons </w:t>
      </w:r>
      <w:r w:rsidR="00E95719">
        <w:fldChar w:fldCharType="begin"/>
      </w:r>
      <w:r w:rsidR="00E95719">
        <w:instrText xml:space="preserve"> ADDIN EN.CITE &lt;EndNote&gt;&lt;Cite&gt;&lt;Author&gt;Forrest&lt;/Author&gt;&lt;Year&gt;2013&lt;/Year&gt;&lt;RecNum&gt;5361&lt;/RecNum&gt;&lt;DisplayText&gt;(Forrest 2013)&lt;/DisplayText&gt;&lt;record&gt;&lt;rec-number&gt;5361&lt;/rec-number&gt;&lt;foreign-keys&gt;&lt;key app="EN" db-id="5pw5zxs03zavz2esrer5zreaaer2f9v0wf9p" timestamp="1708478606" guid="ddae4249-4c35-4fb9-96e1-809fa4e23f83"&gt;5361&lt;/key&gt;&lt;/foreign-keys&gt;&lt;ref-type name="Report"&gt;27&lt;/ref-type&gt;&lt;contributors&gt;&lt;authors&gt;&lt;author&gt;Forrest, Barrie&lt;/author&gt;&lt;/authors&gt;&lt;tertiary-authors&gt;&lt;author&gt;Top of the South Marine Biosecurity Partnership&lt;/author&gt;&lt;/tertiary-authors&gt;&lt;/contributors&gt;&lt;titles&gt;&lt;title&gt;&lt;style face="normal" font="default" size="100%"&gt;Background information to support management of the clubbed tunicate, &lt;/style&gt;&lt;style face="italic" font="default" size="100%"&gt;Styela clava&lt;/style&gt;&lt;style face="normal" font="default" size="100%"&gt;, in Picton&lt;/style&gt;&lt;/title&gt;&lt;/titles&gt;&lt;pages&gt;32&lt;/pages&gt;&lt;number&gt;2013/02&lt;/number&gt;&lt;dates&gt;&lt;year&gt;2013&lt;/year&gt;&lt;/dates&gt;&lt;publisher&gt;Top of the South Marine Biosecurity Partnership&lt;/publisher&gt;&lt;isbn&gt;2013/02&lt;/isbn&gt;&lt;urls&gt;&lt;related-urls&gt;&lt;url&gt;https://www.marinebiosecurity.co.nz/images/archive/2014/styela-clava-background-report-2014.pdf&lt;/url&gt;&lt;/related-urls&gt;&lt;/urls&gt;&lt;/record&gt;&lt;/Cite&gt;&lt;/EndNote&gt;</w:instrText>
      </w:r>
      <w:r w:rsidR="00E95719">
        <w:fldChar w:fldCharType="separate"/>
      </w:r>
      <w:r w:rsidR="00E95719">
        <w:rPr>
          <w:noProof/>
        </w:rPr>
        <w:t>(Forrest 2013)</w:t>
      </w:r>
      <w:r w:rsidR="00E95719">
        <w:fldChar w:fldCharType="end"/>
      </w:r>
      <w:r w:rsidR="00E95719">
        <w:t xml:space="preserve">. Aquaculture experiments with 14-day exposure to reduced seawater salinities (30–37 ppt) prevented sexual reproduction in </w:t>
      </w:r>
      <w:r w:rsidR="00E95719">
        <w:rPr>
          <w:i/>
          <w:iCs/>
        </w:rPr>
        <w:t>Ciona oblonga</w:t>
      </w:r>
      <w:r w:rsidR="00E95719">
        <w:t xml:space="preserve">, with lower salinities (11–20 ppt) causing necrosis and fragmentation </w:t>
      </w:r>
      <w:r w:rsidR="00E95719">
        <w:fldChar w:fldCharType="begin"/>
      </w:r>
      <w:r w:rsidR="00E95719">
        <w:instrText xml:space="preserve"> ADDIN EN.CITE &lt;EndNote&gt;&lt;Cite&gt;&lt;Author&gt;Majnarić&lt;/Author&gt;&lt;Year&gt;2022&lt;/Year&gt;&lt;RecNum&gt;5711&lt;/RecNum&gt;&lt;DisplayText&gt;(Majnarić et al. 2022)&lt;/DisplayText&gt;&lt;record&gt;&lt;rec-number&gt;5711&lt;/rec-number&gt;&lt;foreign-keys&gt;&lt;key app="EN" db-id="5pw5zxs03zavz2esrer5zreaaer2f9v0wf9p" timestamp="1715727057" guid="277e616e-4305-45c6-94be-2548aeb0b8c9"&gt;5711&lt;/key&gt;&lt;/foreign-keys&gt;&lt;ref-type name="Journal Article"&gt;17&lt;/ref-type&gt;&lt;contributors&gt;&lt;authors&gt;&lt;author&gt;Majnarić, Nina&lt;/author&gt;&lt;author&gt;Pavičić-Hamer, Dijana&lt;/author&gt;&lt;author&gt;Jaklin, Andrej&lt;/author&gt;&lt;author&gt;Hamer, Bojan&lt;/author&gt;&lt;/authors&gt;&lt;/contributors&gt;&lt;titles&gt;&lt;title&gt;&lt;style face="normal" font="default" size="100%"&gt;Susceptibility of invasive tunicates&lt;/style&gt;&lt;style face="italic" font="default" size="100%"&gt; Clavelina oblonga&lt;/style&gt;&lt;style face="normal" font="default" size="100%"&gt; to reduced seawater salinities&lt;/style&gt;&lt;/title&gt;&lt;secondary-title&gt;Aquaculture Reports&lt;/secondary-title&gt;&lt;/titles&gt;&lt;periodical&gt;&lt;full-title&gt;Aquaculture Reports&lt;/full-title&gt;&lt;/periodical&gt;&lt;pages&gt;101402&lt;/pages&gt;&lt;volume&gt;27&lt;/volume&gt;&lt;dates&gt;&lt;year&gt;2022&lt;/year&gt;&lt;pub-dates&gt;&lt;date&gt;December 2022&lt;/date&gt;&lt;/pub-dates&gt;&lt;/dates&gt;&lt;isbn&gt;2352-5134&lt;/isbn&gt;&lt;urls&gt;&lt;/urls&gt;&lt;electronic-resource-num&gt;10.1016/j.aqrep.2022.101402&lt;/electronic-resource-num&gt;&lt;/record&gt;&lt;/Cite&gt;&lt;/EndNote&gt;</w:instrText>
      </w:r>
      <w:r w:rsidR="00E95719">
        <w:fldChar w:fldCharType="separate"/>
      </w:r>
      <w:r w:rsidR="00E95719">
        <w:rPr>
          <w:noProof/>
        </w:rPr>
        <w:t>(Majnarić et al. 2022)</w:t>
      </w:r>
      <w:r w:rsidR="00E95719">
        <w:fldChar w:fldCharType="end"/>
      </w:r>
      <w:r w:rsidR="00E95719">
        <w:t>.</w:t>
      </w:r>
    </w:p>
    <w:p w14:paraId="35738883" w14:textId="32006E51" w:rsidR="00E95719" w:rsidRDefault="00EE6121" w:rsidP="00E95719">
      <w:pPr>
        <w:pStyle w:val="ListBullet"/>
        <w:numPr>
          <w:ilvl w:val="0"/>
          <w:numId w:val="0"/>
        </w:numPr>
      </w:pPr>
      <w:r>
        <w:t xml:space="preserve">In </w:t>
      </w:r>
      <w:r w:rsidR="00E95719">
        <w:t>closed experimental aquaria</w:t>
      </w:r>
      <w:r>
        <w:t>,</w:t>
      </w:r>
      <w:r w:rsidR="00E95719">
        <w:t xml:space="preserve"> </w:t>
      </w:r>
      <w:r>
        <w:t>100% mortality of</w:t>
      </w:r>
      <w:r w:rsidR="00E95719">
        <w:t xml:space="preserve"> </w:t>
      </w:r>
      <w:r w:rsidR="00E95719">
        <w:rPr>
          <w:i/>
          <w:iCs/>
        </w:rPr>
        <w:t xml:space="preserve">D. vexillum </w:t>
      </w:r>
      <w:r w:rsidR="00E95719">
        <w:t xml:space="preserve">colonies </w:t>
      </w:r>
      <w:r>
        <w:t xml:space="preserve">is achieved with continuous immersion in freshwater </w:t>
      </w:r>
      <w:r w:rsidR="00E95719" w:rsidRPr="00C63F61">
        <w:t>f</w:t>
      </w:r>
      <w:r>
        <w:t xml:space="preserve">or </w:t>
      </w:r>
      <w:r w:rsidR="00E95719">
        <w:t>four hours or at least 24 hours in brine solution (62 ppt)</w:t>
      </w:r>
      <w:r>
        <w:t xml:space="preserve">, and 98% mortality </w:t>
      </w:r>
      <w:r w:rsidR="00E95719">
        <w:t xml:space="preserve">in brine </w:t>
      </w:r>
      <w:r>
        <w:t xml:space="preserve">immersion </w:t>
      </w:r>
      <w:r w:rsidR="00E95719">
        <w:t xml:space="preserve">for four hours </w:t>
      </w:r>
      <w:r w:rsidR="00E95719">
        <w:fldChar w:fldCharType="begin"/>
      </w:r>
      <w:r w:rsidR="00E95719">
        <w:instrText xml:space="preserve"> ADDIN EN.CITE &lt;EndNote&gt;&lt;Cite&gt;&lt;Author&gt;McCann&lt;/Author&gt;&lt;Year&gt;2013&lt;/Year&gt;&lt;RecNum&gt;5404&lt;/RecNum&gt;&lt;DisplayText&gt;(McCann et al. 2013)&lt;/DisplayText&gt;&lt;record&gt;&lt;rec-number&gt;5404&lt;/rec-number&gt;&lt;foreign-keys&gt;&lt;key app="EN" db-id="5pw5zxs03zavz2esrer5zreaaer2f9v0wf9p" timestamp="1708564139" guid="e3a7e1f8-0bbc-4235-9149-749fee358800"&gt;5404&lt;/key&gt;&lt;/foreign-keys&gt;&lt;ref-type name="Journal Article"&gt;17&lt;/ref-type&gt;&lt;contributors&gt;&lt;authors&gt;&lt;author&gt;McCann, L. D.&lt;/author&gt;&lt;author&gt;Holzer, K. K.&lt;/author&gt;&lt;author&gt;Davidson, I. C.&lt;/author&gt;&lt;author&gt;Ashton, G. V.&lt;/author&gt;&lt;author&gt;Chapman, M. D.&lt;/author&gt;&lt;author&gt;Ruiz, G. M.&lt;/author&gt;&lt;/authors&gt;&lt;/contributors&gt;&lt;titles&gt;&lt;title&gt;&lt;style face="normal" font="default" size="100%"&gt;Promoting invasive species control and eradication in the sea: options for managing the tunicate invader &lt;/style&gt;&lt;style face="italic" font="default" size="100%"&gt;Didemnum vexillum&lt;/style&gt;&lt;style face="normal" font="default" size="100%"&gt; in Sitka, Alaska&lt;/style&gt;&lt;/title&gt;&lt;secondary-title&gt;Mar Pollut Bull&lt;/secondary-title&gt;&lt;/titles&gt;&lt;periodical&gt;&lt;full-title&gt;Mar Pollut Bull&lt;/full-title&gt;&lt;/periodical&gt;&lt;pages&gt;165-71&lt;/pages&gt;&lt;volume&gt;77&lt;/volume&gt;&lt;number&gt;1-2&lt;/number&gt;&lt;edition&gt;2014/01/23&lt;/edition&gt;&lt;keywords&gt;&lt;keyword&gt;Alaska&lt;/keyword&gt;&lt;keyword&gt;Animals&lt;/keyword&gt;&lt;keyword&gt;Conservation of Natural Resources/*methods&lt;/keyword&gt;&lt;keyword&gt;Ecosystem&lt;/keyword&gt;&lt;keyword&gt;*Introduced Species&lt;/keyword&gt;&lt;keyword&gt;Population Control&lt;/keyword&gt;&lt;keyword&gt;Urochordata/*growth &amp;amp; development&lt;/keyword&gt;&lt;/keywords&gt;&lt;dates&gt;&lt;year&gt;2013&lt;/year&gt;&lt;pub-dates&gt;&lt;date&gt;Dec 15&lt;/date&gt;&lt;/pub-dates&gt;&lt;/dates&gt;&lt;isbn&gt;1879-3363 (Electronic)&amp;#xD;0025-326X (Linking)&lt;/isbn&gt;&lt;accession-num&gt;24449921&lt;/accession-num&gt;&lt;urls&gt;&lt;related-urls&gt;&lt;url&gt;https://www.ncbi.nlm.nih.gov/pubmed/24449921&lt;/url&gt;&lt;/related-urls&gt;&lt;/urls&gt;&lt;electronic-resource-num&gt;10.1016/j.marpolbul.2013.10.011&lt;/electronic-resource-num&gt;&lt;/record&gt;&lt;/Cite&gt;&lt;/EndNote&gt;</w:instrText>
      </w:r>
      <w:r w:rsidR="00E95719">
        <w:fldChar w:fldCharType="separate"/>
      </w:r>
      <w:r w:rsidR="00E95719">
        <w:rPr>
          <w:noProof/>
        </w:rPr>
        <w:t>(McCann et al. 2013)</w:t>
      </w:r>
      <w:r w:rsidR="00E95719">
        <w:fldChar w:fldCharType="end"/>
      </w:r>
      <w:r w:rsidR="00E95719">
        <w:t xml:space="preserve">. Likewise, </w:t>
      </w:r>
      <w:r w:rsidR="00E95719">
        <w:fldChar w:fldCharType="begin"/>
      </w:r>
      <w:r w:rsidR="00E95719">
        <w:instrText xml:space="preserve"> ADDIN EN.CITE &lt;EndNote&gt;&lt;Cite AuthorYear="1"&gt;&lt;Author&gt;Denny&lt;/Author&gt;&lt;Year&gt;2008&lt;/Year&gt;&lt;RecNum&gt;5398&lt;/RecNum&gt;&lt;DisplayText&gt;Denny (2008)&lt;/DisplayText&gt;&lt;record&gt;&lt;rec-number&gt;5398&lt;/rec-number&gt;&lt;foreign-keys&gt;&lt;key app="EN" db-id="5pw5zxs03zavz2esrer5zreaaer2f9v0wf9p" timestamp="1708561807" guid="3998bd2e-4cca-42cc-b3b0-ab497ef30770"&gt;5398&lt;/key&gt;&lt;/foreign-keys&gt;&lt;ref-type name="Journal Article"&gt;17&lt;/ref-type&gt;&lt;contributors&gt;&lt;authors&gt;&lt;author&gt;Denny, C. M.&lt;/author&gt;&lt;/authors&gt;&lt;/contributors&gt;&lt;titles&gt;&lt;title&gt;&lt;style face="normal" font="default" size="100%"&gt;Development of a method to reduce the spread of the ascidian &lt;/style&gt;&lt;style face="italic" font="default" size="100%"&gt;Didemnum vexillum&lt;/style&gt;&lt;style face="normal" font="default" size="100%"&gt; with aquaculture transfers&lt;/style&gt;&lt;/title&gt;&lt;secondary-title&gt;ICES Journal of Marine Science&lt;/secondary-title&gt;&lt;/titles&gt;&lt;periodical&gt;&lt;full-title&gt;ICES Journal of Marine Science&lt;/full-title&gt;&lt;/periodical&gt;&lt;pages&gt;805–810&lt;/pages&gt;&lt;volume&gt;65&lt;/volume&gt;&lt;number&gt;5&lt;/number&gt;&lt;dates&gt;&lt;year&gt;2008&lt;/year&gt;&lt;/dates&gt;&lt;urls&gt;&lt;/urls&gt;&lt;electronic-resource-num&gt;10.1093/icesjms/fsn039&lt;/electronic-resource-num&gt;&lt;/record&gt;&lt;/Cite&gt;&lt;/EndNote&gt;</w:instrText>
      </w:r>
      <w:r w:rsidR="00E95719">
        <w:fldChar w:fldCharType="separate"/>
      </w:r>
      <w:r w:rsidR="00E95719">
        <w:rPr>
          <w:noProof/>
        </w:rPr>
        <w:t>Denny (2008)</w:t>
      </w:r>
      <w:r w:rsidR="00E95719">
        <w:fldChar w:fldCharType="end"/>
      </w:r>
      <w:r w:rsidR="00E95719">
        <w:t xml:space="preserve"> found that </w:t>
      </w:r>
      <w:r w:rsidR="00E95719">
        <w:lastRenderedPageBreak/>
        <w:t>ten minutes of freshwater</w:t>
      </w:r>
      <w:r w:rsidR="00E95719" w:rsidRPr="00E86437">
        <w:t xml:space="preserve"> </w:t>
      </w:r>
      <w:r w:rsidR="00E95719">
        <w:t xml:space="preserve">immersion can cause 87% mortality in </w:t>
      </w:r>
      <w:r w:rsidR="00E95719">
        <w:rPr>
          <w:i/>
          <w:iCs/>
        </w:rPr>
        <w:t xml:space="preserve">D. vexillum. </w:t>
      </w:r>
      <w:r w:rsidR="00E95719">
        <w:t xml:space="preserve">However, in contrast, </w:t>
      </w:r>
      <w:r w:rsidR="00E95719">
        <w:fldChar w:fldCharType="begin"/>
      </w:r>
      <w:r w:rsidR="00E95719">
        <w:instrText xml:space="preserve"> ADDIN EN.CITE &lt;EndNote&gt;&lt;Cite AuthorYear="1"&gt;&lt;Author&gt;Rolheiser&lt;/Author&gt;&lt;Year&gt;2012&lt;/Year&gt;&lt;RecNum&gt;5397&lt;/RecNum&gt;&lt;DisplayText&gt;Rolheiser et al. (2012)&lt;/DisplayText&gt;&lt;record&gt;&lt;rec-number&gt;5397&lt;/rec-number&gt;&lt;foreign-keys&gt;&lt;key app="EN" db-id="5pw5zxs03zavz2esrer5zreaaer2f9v0wf9p" timestamp="1708561619" guid="c51a85b2-b929-436b-a57e-bdfd15f67918"&gt;5397&lt;/key&gt;&lt;/foreign-keys&gt;&lt;ref-type name="Journal Article"&gt;17&lt;/ref-type&gt;&lt;contributors&gt;&lt;authors&gt;&lt;author&gt;Rolheiser, K. C.&lt;/author&gt;&lt;author&gt;Dunham, A.&lt;/author&gt;&lt;author&gt;Switzer, S. E.&lt;/author&gt;&lt;author&gt;Pearce, C. M.&lt;/author&gt;&lt;author&gt;Therriault, T. W.&lt;/author&gt;&lt;/authors&gt;&lt;/contributors&gt;&lt;titles&gt;&lt;title&gt;&lt;style face="normal" font="default" size="100%"&gt;Assessment of chemical treatments for controlling &lt;/style&gt;&lt;style face="italic" font="default" size="100%"&gt;Didemnum vexillum&lt;/style&gt;&lt;style face="normal" font="default" size="100%"&gt;, other biofouling, and predatory sea stars in Pacific oyster aquaculture&lt;/style&gt;&lt;/title&gt;&lt;secondary-title&gt;Aquaculture&lt;/secondary-title&gt;&lt;/titles&gt;&lt;periodical&gt;&lt;full-title&gt;Aquaculture&lt;/full-title&gt;&lt;/periodical&gt;&lt;pages&gt;53-60&lt;/pages&gt;&lt;volume&gt;364-365&lt;/volume&gt;&lt;section&gt;53&lt;/section&gt;&lt;dates&gt;&lt;year&gt;2012&lt;/year&gt;&lt;/dates&gt;&lt;isbn&gt;00448486&lt;/isbn&gt;&lt;urls&gt;&lt;/urls&gt;&lt;electronic-resource-num&gt;10.1016/j.aquaculture.2012.07.038&lt;/electronic-resource-num&gt;&lt;/record&gt;&lt;/Cite&gt;&lt;/EndNote&gt;</w:instrText>
      </w:r>
      <w:r w:rsidR="00E95719">
        <w:fldChar w:fldCharType="separate"/>
      </w:r>
      <w:r w:rsidR="00E95719">
        <w:rPr>
          <w:noProof/>
        </w:rPr>
        <w:t>Rolheiser et al. (2012)</w:t>
      </w:r>
      <w:r w:rsidR="00E95719">
        <w:fldChar w:fldCharType="end"/>
      </w:r>
      <w:r w:rsidR="00E95719">
        <w:t xml:space="preserve"> found that brine and freshwater treatments, tested with a range of exposure times between 30 minutes and 10 hours, were almost entirely ineffective for removing </w:t>
      </w:r>
      <w:r w:rsidR="00E95719">
        <w:rPr>
          <w:i/>
          <w:iCs/>
        </w:rPr>
        <w:t>D. vexillum</w:t>
      </w:r>
      <w:r w:rsidR="00E95719">
        <w:t xml:space="preserve"> from fouled oysters. All three studies used ambient temperature water, ranging between 12.0 and 16.9</w:t>
      </w:r>
      <w:r w:rsidR="00E95719">
        <w:rPr>
          <w:rFonts w:cstheme="minorHAnsi"/>
        </w:rPr>
        <w:t>°</w:t>
      </w:r>
      <w:r w:rsidR="00E95719">
        <w:t xml:space="preserve">C </w:t>
      </w:r>
      <w:r w:rsidR="00FB6DAE">
        <w:fldChar w:fldCharType="begin">
          <w:fldData xml:space="preserve">PEVuZE5vdGU+PENpdGU+PEF1dGhvcj5Sb2xoZWlzZXI8L0F1dGhvcj48WWVhcj4yMDEyPC9ZZWFy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</w:fldData>
        </w:fldChar>
      </w:r>
      <w:r w:rsidR="00D50E1C">
        <w:instrText xml:space="preserve"> ADDIN EN.CITE </w:instrText>
      </w:r>
      <w:r w:rsidR="00D50E1C">
        <w:fldChar w:fldCharType="begin">
          <w:fldData xml:space="preserve">PEVuZE5vdGU+PENpdGU+PEF1dGhvcj5Sb2xoZWlzZXI8L0F1dGhvcj48WWVhcj4yMDEyPC9ZZWFy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</w:fldData>
        </w:fldChar>
      </w:r>
      <w:r w:rsidR="00D50E1C">
        <w:instrText xml:space="preserve"> ADDIN EN.CITE.DATA </w:instrText>
      </w:r>
      <w:r w:rsidR="00D50E1C">
        <w:fldChar w:fldCharType="end"/>
      </w:r>
      <w:r w:rsidR="00FB6DAE">
        <w:fldChar w:fldCharType="separate"/>
      </w:r>
      <w:r w:rsidR="00D50E1C">
        <w:rPr>
          <w:noProof/>
        </w:rPr>
        <w:t>(Rolheiser et al. 2012; Switzer et al. 2011)</w:t>
      </w:r>
      <w:r w:rsidR="00FB6DAE">
        <w:fldChar w:fldCharType="end"/>
      </w:r>
      <w:r w:rsidR="00E95719">
        <w:t>.</w:t>
      </w:r>
    </w:p>
    <w:p w14:paraId="3D7E8D52" w14:textId="3D6024F6" w:rsidR="0000758D" w:rsidRDefault="00E95719" w:rsidP="0000758D">
      <w:pPr>
        <w:pStyle w:val="ListBullet"/>
        <w:numPr>
          <w:ilvl w:val="0"/>
          <w:numId w:val="0"/>
        </w:numPr>
      </w:pPr>
      <w:r>
        <w:t xml:space="preserve">Brief osmotic treatments seem to be less effective. Exposing the solitary species </w:t>
      </w:r>
      <w:r>
        <w:rPr>
          <w:i/>
          <w:iCs/>
        </w:rPr>
        <w:t xml:space="preserve">C. intestinalis </w:t>
      </w:r>
      <w:r>
        <w:t xml:space="preserve">to brine for eight minutes or freshwater for 1 minute only resulted in 20% and 10% mortality respectively </w:t>
      </w:r>
      <w:r>
        <w:fldChar w:fldCharType="begin"/>
      </w:r>
      <w:r>
        <w:instrText xml:space="preserve"> ADDIN EN.CITE &lt;EndNote&gt;&lt;Cite&gt;&lt;Author&gt;Carver&lt;/Author&gt;&lt;Year&gt;2003&lt;/Year&gt;&lt;RecNum&gt;5399&lt;/RecNum&gt;&lt;DisplayText&gt;(Carver et al. 2003)&lt;/DisplayText&gt;&lt;record&gt;&lt;rec-number&gt;5399&lt;/rec-number&gt;&lt;foreign-keys&gt;&lt;key app="EN" db-id="5pw5zxs03zavz2esrer5zreaaer2f9v0wf9p" timestamp="1708562171" guid="dad86ab2-4d91-4cbb-9592-9cd315cfa9a5"&gt;5399&lt;/key&gt;&lt;/foreign-keys&gt;&lt;ref-type name="Journal Article"&gt;17&lt;/ref-type&gt;&lt;contributors&gt;&lt;authors&gt;&lt;author&gt;Carver, C. E.&lt;/author&gt;&lt;author&gt;Chisholm, A.&lt;/author&gt;&lt;author&gt;Mallet, A. L.&lt;/author&gt;&lt;/authors&gt;&lt;/contributors&gt;&lt;titles&gt;&lt;title&gt;&lt;style face="normal" font="default" size="100%"&gt;Strategies to mitigate the impact of &lt;/style&gt;&lt;style face="italic" font="default" size="100%"&gt;Ciona intestinalis&lt;/style&gt;&lt;style face="normal" font="default" size="100%"&gt; (L.) biofouling on shellfish production&lt;/style&gt;&lt;/title&gt;&lt;secondary-title&gt;Journal of Shellfish Research&lt;/secondary-title&gt;&lt;/titles&gt;&lt;periodical&gt;&lt;full-title&gt;Journal of Shellfish Research&lt;/full-title&gt;&lt;/periodical&gt;&lt;pages&gt;621-631&lt;/pages&gt;&lt;volume&gt;22&lt;/volume&gt;&lt;number&gt;3&lt;/number&gt;&lt;dates&gt;&lt;year&gt;2003&lt;/year&gt;&lt;/dates&gt;&lt;urls&gt;&lt;/urls&gt;&lt;/record&gt;&lt;/Cite&gt;&lt;/EndNote&gt;</w:instrText>
      </w:r>
      <w:r>
        <w:fldChar w:fldCharType="separate"/>
      </w:r>
      <w:r>
        <w:rPr>
          <w:noProof/>
        </w:rPr>
        <w:t>(Carver et al. 2003)</w:t>
      </w:r>
      <w:r>
        <w:fldChar w:fldCharType="end"/>
      </w:r>
      <w:r>
        <w:t xml:space="preserve">. Likewise, experiments using </w:t>
      </w:r>
      <w:r>
        <w:rPr>
          <w:i/>
          <w:iCs/>
        </w:rPr>
        <w:t xml:space="preserve">S. plicata </w:t>
      </w:r>
      <w:r>
        <w:t xml:space="preserve">found only 27% mortality from freshwater immersion (30 minutes, repeated 15 days later for one hour) </w:t>
      </w:r>
      <w:r>
        <w:fldChar w:fldCharType="begin">
          <w:fldData xml:space="preserve">PEVuZE5vdGU+PENpdGU+PEF1dGhvcj5TYW50b3M8L0F1dGhvcj48WWVhcj4yMDIzPC9ZZWFyPjxS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=
</w:fldData>
        </w:fldChar>
      </w:r>
      <w:r>
        <w:instrText xml:space="preserve"> ADDIN EN.CITE </w:instrText>
      </w:r>
      <w:r>
        <w:fldChar w:fldCharType="begin">
          <w:fldData xml:space="preserve">PEVuZE5vdGU+PENpdGU+PEF1dGhvcj5TYW50b3M8L0F1dGhvcj48WWVhcj4yMDIzPC9ZZWFyPjxS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=
</w:fldData>
        </w:fldChar>
      </w:r>
      <w:r>
        <w:instrText xml:space="preserve"> ADDIN EN.CITE.DATA </w:instrText>
      </w:r>
      <w:r>
        <w:fldChar w:fldCharType="end"/>
      </w:r>
      <w:r>
        <w:fldChar w:fldCharType="separate"/>
      </w:r>
      <w:r>
        <w:rPr>
          <w:noProof/>
        </w:rPr>
        <w:t>(Santos et al. 2023)</w:t>
      </w:r>
      <w:r>
        <w:fldChar w:fldCharType="end"/>
      </w:r>
      <w:r>
        <w:t xml:space="preserve">. </w:t>
      </w:r>
    </w:p>
    <w:p w14:paraId="505BED38" w14:textId="7258848A" w:rsidR="002A4008" w:rsidRPr="0066360F" w:rsidRDefault="002A4008" w:rsidP="002A4008">
      <w:pPr>
        <w:pStyle w:val="Heading6"/>
        <w:rPr>
          <w:rStyle w:val="Heading6Char"/>
          <w:rFonts w:eastAsiaTheme="minorHAnsi" w:cstheme="minorBidi"/>
          <w:b/>
          <w:color w:val="0D0D0D" w:themeColor="text1" w:themeTint="F2"/>
        </w:rPr>
      </w:pPr>
      <w:r>
        <w:rPr>
          <w:rStyle w:val="Heading6Char"/>
          <w:rFonts w:eastAsiaTheme="minorHAnsi" w:cstheme="minorBidi"/>
          <w:b/>
          <w:color w:val="0D0D0D" w:themeColor="text1" w:themeTint="F2"/>
        </w:rPr>
        <w:t>5.3.2.7 Combined chemical and physical treatment</w:t>
      </w:r>
    </w:p>
    <w:p w14:paraId="71A86F28" w14:textId="46DC8754" w:rsidR="002A4008" w:rsidRDefault="002A4008" w:rsidP="002A4008">
      <w:pPr>
        <w:rPr>
          <w:rFonts w:cstheme="minorHAnsi"/>
        </w:rPr>
      </w:pPr>
      <w:r w:rsidRPr="00B34D78">
        <w:t>Speed of effectiveness of wrapping, encapsulation</w:t>
      </w:r>
      <w:r>
        <w:t>,</w:t>
      </w:r>
      <w:r w:rsidRPr="00B34D78">
        <w:t xml:space="preserve"> and smothering </w:t>
      </w:r>
      <w:r>
        <w:rPr>
          <w:rFonts w:cstheme="minorHAnsi"/>
        </w:rPr>
        <w:t xml:space="preserve">can be accelerated with the addition of chemical treatments such as acetic acid and chlorine </w:t>
      </w:r>
      <w:r>
        <w:rPr>
          <w:rFonts w:cstheme="minorHAnsi"/>
        </w:rPr>
        <w:fldChar w:fldCharType="begin">
          <w:fldData xml:space="preserve">PEVuZE5vdGU+PENpdGU+PEF1dGhvcj5Sb2NoZTwvQXV0aG9yPjxZZWFyPjIwMTU8L1llYXI+PFJl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=
</w:fldData>
        </w:fldChar>
      </w:r>
      <w:r>
        <w:rPr>
          <w:rFonts w:cstheme="minorHAnsi"/>
        </w:rPr>
        <w:instrText xml:space="preserve"> ADDIN EN.CITE </w:instrText>
      </w:r>
      <w:r>
        <w:rPr>
          <w:rFonts w:cstheme="minorHAnsi"/>
        </w:rPr>
        <w:fldChar w:fldCharType="begin">
          <w:fldData xml:space="preserve">PEVuZE5vdGU+PENpdGU+PEF1dGhvcj5Sb2NoZTwvQXV0aG9yPjxZZWFyPjIwMTU8L1llYXI+PFJl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=
</w:fldData>
        </w:fldChar>
      </w:r>
      <w:r>
        <w:rPr>
          <w:rFonts w:cstheme="minorHAnsi"/>
        </w:rPr>
        <w:instrText xml:space="preserve"> ADDIN EN.CITE.DATA </w:instrText>
      </w:r>
      <w:r>
        <w:rPr>
          <w:rFonts w:cstheme="minorHAnsi"/>
        </w:rPr>
      </w:r>
      <w:r>
        <w:rPr>
          <w:rFonts w:cstheme="minorHAnsi"/>
        </w:rPr>
        <w:fldChar w:fldCharType="end"/>
      </w:r>
      <w:r>
        <w:rPr>
          <w:rFonts w:cstheme="minorHAnsi"/>
        </w:rPr>
      </w:r>
      <w:r>
        <w:rPr>
          <w:rFonts w:cstheme="minorHAnsi"/>
        </w:rPr>
        <w:fldChar w:fldCharType="separate"/>
      </w:r>
      <w:r>
        <w:rPr>
          <w:rFonts w:cstheme="minorHAnsi"/>
          <w:noProof/>
        </w:rPr>
        <w:t>(Atalah et al. 2016; Coutts &amp; Forrest 2005; Coutts &amp; Forrest 2007; Keanly &amp; Robinson 2020; Muñoz &amp; McDonald 2014; Roche et al. 2015)</w:t>
      </w:r>
      <w:r>
        <w:rPr>
          <w:rFonts w:cstheme="minorHAnsi"/>
        </w:rPr>
        <w:fldChar w:fldCharType="end"/>
      </w:r>
      <w:r>
        <w:rPr>
          <w:rFonts w:cstheme="minorHAnsi"/>
        </w:rPr>
        <w:t>.</w:t>
      </w:r>
    </w:p>
    <w:p w14:paraId="65BD4E5C" w14:textId="77777777" w:rsidR="002A4008" w:rsidRDefault="002A4008" w:rsidP="002A4008">
      <w:pPr>
        <w:rPr>
          <w:rFonts w:cstheme="minorHAnsi"/>
        </w:rPr>
      </w:pPr>
      <w:r>
        <w:rPr>
          <w:rFonts w:cstheme="minorHAnsi"/>
        </w:rPr>
        <w:t xml:space="preserve">For wrapped structures, it is recommended to directly add a biocide to the enclosed water and not to use pumping as it is inefficient and risks breaking seals within a barrier </w:t>
      </w:r>
      <w:r>
        <w:rPr>
          <w:rFonts w:cstheme="minorHAnsi"/>
        </w:rPr>
        <w:fldChar w:fldCharType="begin"/>
      </w:r>
      <w:r>
        <w:rPr>
          <w:rFonts w:cstheme="minorHAnsi"/>
        </w:rPr>
        <w:instrText xml:space="preserve"> ADDIN EN.CITE &lt;EndNote&gt;&lt;Cite&gt;&lt;Author&gt;Coutts&lt;/Author&gt;&lt;Year&gt;2005&lt;/Year&gt;&lt;RecNum&gt;5538&lt;/RecNum&gt;&lt;DisplayText&gt;(Coutts &amp;amp; Forrest 2005)&lt;/DisplayText&gt;&lt;record&gt;&lt;rec-number&gt;5538&lt;/rec-number&gt;&lt;foreign-keys&gt;&lt;key app="EN" db-id="5pw5zxs03zavz2esrer5zreaaer2f9v0wf9p" timestamp="1709777110" guid="caac8bc5-eb06-40ed-8dc7-dda04904049a"&gt;5538&lt;/key&gt;&lt;/foreign-keys&gt;&lt;ref-type name="Report"&gt;27&lt;/ref-type&gt;&lt;contributors&gt;&lt;authors&gt;&lt;author&gt;Coutts, Ashley&lt;/author&gt;&lt;author&gt;Forrest, Barrie&lt;/author&gt;&lt;/authors&gt;&lt;/contributors&gt;&lt;titles&gt;&lt;title&gt;&lt;style face="normal" font="default" size="100%"&gt;Evaluation of eradication tools for the clubbed tunicate &lt;/style&gt;&lt;style face="italic" font="default" size="100%"&gt;Styela clava. &lt;/style&gt;&lt;style face="normal" font="default" size="100%"&gt;Prepared for Biosecurity New Zealand&lt;/style&gt;&lt;/title&gt;&lt;secondary-title&gt;Cawthron Report&lt;/secondary-title&gt;&lt;/titles&gt;&lt;pages&gt;48&lt;/pages&gt;&lt;dates&gt;&lt;year&gt;2005&lt;/year&gt;&lt;pub-dates&gt;&lt;date&gt;December 2005&lt;/date&gt;&lt;/pub-dates&gt;&lt;/dates&gt;&lt;pub-location&gt;Nelson&lt;/pub-location&gt;&lt;publisher&gt;Cawthron Institute&lt;/publisher&gt;&lt;isbn&gt;1110&lt;/isbn&gt;&lt;urls&gt;&lt;/urls&gt;&lt;/record&gt;&lt;/Cite&gt;&lt;/EndNote&gt;</w:instrText>
      </w:r>
      <w:r>
        <w:rPr>
          <w:rFonts w:cstheme="minorHAnsi"/>
        </w:rPr>
        <w:fldChar w:fldCharType="separate"/>
      </w:r>
      <w:r>
        <w:rPr>
          <w:rFonts w:cstheme="minorHAnsi"/>
          <w:noProof/>
        </w:rPr>
        <w:t>(Coutts &amp; Forrest 2005)</w:t>
      </w:r>
      <w:r>
        <w:rPr>
          <w:rFonts w:cstheme="minorHAnsi"/>
        </w:rPr>
        <w:fldChar w:fldCharType="end"/>
      </w:r>
      <w:r>
        <w:rPr>
          <w:rFonts w:cstheme="minorHAnsi"/>
        </w:rPr>
        <w:t xml:space="preserve">. However, commercially available in-water encapsulation devices for vessels can be effectively fitted with pumps to administer chemical treatments </w:t>
      </w:r>
      <w:r w:rsidRPr="00F63E27">
        <w:rPr>
          <w:rFonts w:cstheme="minorHAnsi"/>
        </w:rPr>
        <w:fldChar w:fldCharType="begin">
          <w:fldData xml:space="preserve">PEVuZE5vdGU+PENpdGU+PEF1dGhvcj5LZWFubHk8L0F1dGhvcj48WWVhcj4yMDIwPC9ZZWFyPjxS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</w:fldData>
        </w:fldChar>
      </w:r>
      <w:r>
        <w:rPr>
          <w:rFonts w:cstheme="minorHAnsi"/>
        </w:rPr>
        <w:instrText xml:space="preserve"> ADDIN EN.CITE </w:instrText>
      </w:r>
      <w:r>
        <w:rPr>
          <w:rFonts w:cstheme="minorHAnsi"/>
        </w:rPr>
        <w:fldChar w:fldCharType="begin">
          <w:fldData xml:space="preserve">PEVuZE5vdGU+PENpdGU+PEF1dGhvcj5LZWFubHk8L0F1dGhvcj48WWVhcj4yMDIwPC9ZZWFyPjxS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</w:fldData>
        </w:fldChar>
      </w:r>
      <w:r>
        <w:rPr>
          <w:rFonts w:cstheme="minorHAnsi"/>
        </w:rPr>
        <w:instrText xml:space="preserve"> ADDIN EN.CITE.DATA </w:instrText>
      </w:r>
      <w:r>
        <w:rPr>
          <w:rFonts w:cstheme="minorHAnsi"/>
        </w:rPr>
      </w:r>
      <w:r>
        <w:rPr>
          <w:rFonts w:cstheme="minorHAnsi"/>
        </w:rPr>
        <w:fldChar w:fldCharType="end"/>
      </w:r>
      <w:r w:rsidRPr="00F63E27">
        <w:rPr>
          <w:rFonts w:cstheme="minorHAnsi"/>
        </w:rPr>
      </w:r>
      <w:r w:rsidRPr="00F63E27">
        <w:rPr>
          <w:rFonts w:cstheme="minorHAnsi"/>
        </w:rPr>
        <w:fldChar w:fldCharType="separate"/>
      </w:r>
      <w:r>
        <w:rPr>
          <w:rFonts w:cstheme="minorHAnsi"/>
          <w:noProof/>
        </w:rPr>
        <w:t>(Keanly &amp; Robinson 2020; Roche et al. 2015)</w:t>
      </w:r>
      <w:r w:rsidRPr="00F63E27">
        <w:rPr>
          <w:rFonts w:cstheme="minorHAnsi"/>
        </w:rPr>
        <w:fldChar w:fldCharType="end"/>
      </w:r>
      <w:r>
        <w:rPr>
          <w:rFonts w:cstheme="minorHAnsi"/>
        </w:rPr>
        <w:t>.</w:t>
      </w:r>
    </w:p>
    <w:p w14:paraId="0906E12C" w14:textId="6B8A7E66" w:rsidR="00302585" w:rsidRPr="00302585" w:rsidRDefault="00302585" w:rsidP="005739FA">
      <w:pPr>
        <w:pStyle w:val="Heading4"/>
        <w:rPr>
          <w:lang w:eastAsia="ja-JP"/>
        </w:rPr>
      </w:pPr>
      <w:bookmarkStart w:id="370" w:name="_Biological_and_ecological"/>
      <w:bookmarkStart w:id="371" w:name="_4.6.2.6_Reproductive_inhibitors"/>
      <w:bookmarkStart w:id="372" w:name="_5.3.2.6_Reproductive_inhibitors"/>
      <w:bookmarkStart w:id="373" w:name="_Biological_and_ecological_1"/>
      <w:bookmarkEnd w:id="370"/>
      <w:bookmarkEnd w:id="371"/>
      <w:bookmarkEnd w:id="372"/>
      <w:bookmarkEnd w:id="373"/>
      <w:r>
        <w:rPr>
          <w:lang w:eastAsia="ja-JP"/>
        </w:rPr>
        <w:t xml:space="preserve">5.3.3. </w:t>
      </w:r>
      <w:r>
        <w:rPr>
          <w:lang w:eastAsia="ja-JP"/>
        </w:rPr>
        <w:tab/>
        <w:t>Biological and ecological control</w:t>
      </w:r>
    </w:p>
    <w:p w14:paraId="226B2159" w14:textId="5FC03887" w:rsidR="00D05B04" w:rsidRDefault="00D05B04" w:rsidP="0036394C">
      <w:r w:rsidRPr="0072606B">
        <w:t xml:space="preserve">Biological and ecological </w:t>
      </w:r>
      <w:r w:rsidRPr="00846769">
        <w:t>control occurs by the manipulation of environmental conditions to create an adverse habitat for a species’ survival and reproduction. They may include the use of natural predators, competitors, parasites, or pathogens to suppress population growth.</w:t>
      </w:r>
      <w:r w:rsidRPr="00EE4347">
        <w:t xml:space="preserve"> </w:t>
      </w:r>
      <w:r w:rsidR="00697CD6" w:rsidRPr="00EE4347">
        <w:t xml:space="preserve">Biological </w:t>
      </w:r>
      <w:r w:rsidR="00697CD6" w:rsidRPr="00846769">
        <w:t xml:space="preserve">and ecological </w:t>
      </w:r>
      <w:r w:rsidR="00697CD6" w:rsidRPr="00EE4347">
        <w:t xml:space="preserve">control </w:t>
      </w:r>
      <w:r w:rsidR="00697CD6" w:rsidRPr="00846769">
        <w:t>are</w:t>
      </w:r>
      <w:r w:rsidR="00697CD6" w:rsidRPr="00EE4347">
        <w:t xml:space="preserve"> not a rapid response operation </w:t>
      </w:r>
      <w:r w:rsidR="00CC26B6">
        <w:t>because</w:t>
      </w:r>
      <w:r w:rsidR="00CC26B6" w:rsidRPr="00EE4347">
        <w:t xml:space="preserve"> </w:t>
      </w:r>
      <w:r w:rsidR="00697CD6" w:rsidRPr="00EE4347">
        <w:t xml:space="preserve">an </w:t>
      </w:r>
      <w:r w:rsidR="00697CD6" w:rsidRPr="006F7CC8">
        <w:t>extensive</w:t>
      </w:r>
      <w:r w:rsidR="00697CD6" w:rsidRPr="00EE4347">
        <w:t xml:space="preserve"> </w:t>
      </w:r>
      <w:r w:rsidR="00697CD6" w:rsidRPr="00846769">
        <w:t xml:space="preserve">and lengthy </w:t>
      </w:r>
      <w:r w:rsidR="00697CD6" w:rsidRPr="00EE4347">
        <w:t xml:space="preserve">review process must occur before a biological </w:t>
      </w:r>
      <w:r w:rsidR="00697CD6" w:rsidRPr="006F7CC8">
        <w:t>control</w:t>
      </w:r>
      <w:r w:rsidR="00697CD6" w:rsidRPr="00EE4347">
        <w:t xml:space="preserve"> agent can be released into the environment. </w:t>
      </w:r>
      <w:r w:rsidR="00697CD6" w:rsidRPr="00846769">
        <w:t xml:space="preserve">The introduction of non-native species or exotic disease to effect control is not advised due to the potential issues posed by these additional introductions, especially given that impacts are likely to be irreversible </w:t>
      </w:r>
      <w:r w:rsidR="00697CD6" w:rsidRPr="00246AE3">
        <w:fldChar w:fldCharType="begin">
          <w:fldData xml:space="preserve">PEVuZE5vdGU+PENpdGU+PEF1dGhvcj5HaWFrb3VtaTwvQXV0aG9yPjxZZWFyPjIwMTk8L1llYXI+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=
</w:fldData>
        </w:fldChar>
      </w:r>
      <w:r w:rsidR="00697CD6" w:rsidRPr="00246AE3">
        <w:instrText xml:space="preserve"> ADDIN EN.CITE </w:instrText>
      </w:r>
      <w:r w:rsidR="00697CD6" w:rsidRPr="00246AE3">
        <w:fldChar w:fldCharType="begin">
          <w:fldData xml:space="preserve">PEVuZE5vdGU+PENpdGU+PEF1dGhvcj5HaWFrb3VtaTwvQXV0aG9yPjxZZWFyPjIwMTk8L1llYXI+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=
</w:fldData>
        </w:fldChar>
      </w:r>
      <w:r w:rsidR="00697CD6" w:rsidRPr="00246AE3">
        <w:instrText xml:space="preserve"> ADDIN EN.CITE.DATA </w:instrText>
      </w:r>
      <w:r w:rsidR="00697CD6" w:rsidRPr="00246AE3">
        <w:fldChar w:fldCharType="end"/>
      </w:r>
      <w:r w:rsidR="00697CD6" w:rsidRPr="00246AE3">
        <w:fldChar w:fldCharType="separate"/>
      </w:r>
      <w:r w:rsidR="00697CD6" w:rsidRPr="00246AE3">
        <w:t>(Giakoumi</w:t>
      </w:r>
      <w:r w:rsidR="00697CD6" w:rsidRPr="00246AE3">
        <w:rPr>
          <w:i/>
        </w:rPr>
        <w:t xml:space="preserve"> </w:t>
      </w:r>
      <w:r w:rsidR="00697CD6" w:rsidRPr="00246AE3">
        <w:rPr>
          <w:iCs/>
        </w:rPr>
        <w:t xml:space="preserve">et al. </w:t>
      </w:r>
      <w:r w:rsidR="00697CD6" w:rsidRPr="00246AE3">
        <w:t>2019)</w:t>
      </w:r>
      <w:r w:rsidR="00697CD6" w:rsidRPr="00246AE3">
        <w:fldChar w:fldCharType="end"/>
      </w:r>
      <w:r w:rsidR="00697CD6" w:rsidRPr="00246AE3">
        <w:t>. Promoting</w:t>
      </w:r>
      <w:r w:rsidR="00697CD6" w:rsidRPr="00846769">
        <w:t xml:space="preserve"> predation or herbivory by native species, or utilising endemic </w:t>
      </w:r>
      <w:r w:rsidR="00697CD6" w:rsidRPr="00246AE3">
        <w:t xml:space="preserve">diseases, are more acceptable approaches but could still produce undesirable impacts, and their efficacy is unclear </w:t>
      </w:r>
      <w:r w:rsidR="00697CD6" w:rsidRPr="00246AE3">
        <w:fldChar w:fldCharType="begin">
          <w:fldData xml:space="preserve">PEVuZE5vdGU+PENpdGU+PEF1dGhvcj5HaWFrb3VtaTwvQXV0aG9yPjxZZWFyPjIwMTk8L1llYXI+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</w:fldData>
        </w:fldChar>
      </w:r>
      <w:r w:rsidR="00697CD6" w:rsidRPr="00246AE3">
        <w:instrText xml:space="preserve"> ADDIN EN.CITE </w:instrText>
      </w:r>
      <w:r w:rsidR="00697CD6" w:rsidRPr="00246AE3">
        <w:fldChar w:fldCharType="begin">
          <w:fldData xml:space="preserve">PEVuZE5vdGU+PENpdGU+PEF1dGhvcj5HaWFrb3VtaTwvQXV0aG9yPjxZZWFyPjIwMTk8L1llYXI+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</w:fldData>
        </w:fldChar>
      </w:r>
      <w:r w:rsidR="00697CD6" w:rsidRPr="00246AE3">
        <w:instrText xml:space="preserve"> ADDIN EN.CITE.DATA </w:instrText>
      </w:r>
      <w:r w:rsidR="00697CD6" w:rsidRPr="00246AE3">
        <w:fldChar w:fldCharType="end"/>
      </w:r>
      <w:r w:rsidR="00697CD6" w:rsidRPr="00246AE3">
        <w:fldChar w:fldCharType="separate"/>
      </w:r>
      <w:r w:rsidR="00697CD6" w:rsidRPr="00246AE3">
        <w:t>(Smith 2016)</w:t>
      </w:r>
      <w:r w:rsidR="00697CD6" w:rsidRPr="00246AE3">
        <w:fldChar w:fldCharType="end"/>
      </w:r>
      <w:r w:rsidR="00697CD6" w:rsidRPr="00246AE3">
        <w:t>.</w:t>
      </w:r>
    </w:p>
    <w:p w14:paraId="16870E54" w14:textId="12468BA5" w:rsidR="0036394C" w:rsidRPr="00F54559" w:rsidRDefault="006B2EC5" w:rsidP="00B04A92">
      <w:pPr>
        <w:rPr>
          <w:rFonts w:cstheme="minorHAnsi"/>
        </w:rPr>
      </w:pPr>
      <w:r>
        <w:rPr>
          <w:rFonts w:cstheme="minorHAnsi"/>
        </w:rPr>
        <w:t>B</w:t>
      </w:r>
      <w:r w:rsidR="0036394C">
        <w:rPr>
          <w:rFonts w:cstheme="minorHAnsi"/>
        </w:rPr>
        <w:t xml:space="preserve">iological control species </w:t>
      </w:r>
      <w:r w:rsidR="0036394C" w:rsidRPr="0082285D">
        <w:rPr>
          <w:rFonts w:cstheme="minorHAnsi"/>
        </w:rPr>
        <w:t xml:space="preserve">are not recommended as a viable </w:t>
      </w:r>
      <w:r w:rsidR="0036394C">
        <w:rPr>
          <w:rFonts w:cstheme="minorHAnsi"/>
        </w:rPr>
        <w:t>method</w:t>
      </w:r>
      <w:r w:rsidR="0036394C" w:rsidRPr="0082285D">
        <w:rPr>
          <w:rFonts w:cstheme="minorHAnsi"/>
        </w:rPr>
        <w:t xml:space="preserve"> for the control </w:t>
      </w:r>
      <w:r w:rsidR="003F3DBD">
        <w:rPr>
          <w:rFonts w:cstheme="minorHAnsi"/>
        </w:rPr>
        <w:t>of</w:t>
      </w:r>
      <w:r w:rsidR="0036394C" w:rsidRPr="0082285D">
        <w:rPr>
          <w:rFonts w:cstheme="minorHAnsi"/>
        </w:rPr>
        <w:t xml:space="preserve"> invasive ascidians </w:t>
      </w:r>
      <w:r w:rsidR="0036394C" w:rsidRPr="0082285D">
        <w:rPr>
          <w:rFonts w:cstheme="minorHAnsi"/>
        </w:rPr>
        <w:fldChar w:fldCharType="begin">
          <w:fldData xml:space="preserve">PEVuZE5vdGU+PENpdGU+PEF1dGhvcj5NdcOxb3o8L0F1dGhvcj48WWVhcj4yMDE0PC9ZZWFyPjxS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==
</w:fldData>
        </w:fldChar>
      </w:r>
      <w:r w:rsidR="009E7F05">
        <w:rPr>
          <w:rFonts w:cstheme="minorHAnsi"/>
        </w:rPr>
        <w:instrText xml:space="preserve"> ADDIN EN.CITE </w:instrText>
      </w:r>
      <w:r w:rsidR="009E7F05">
        <w:rPr>
          <w:rFonts w:cstheme="minorHAnsi"/>
        </w:rPr>
        <w:fldChar w:fldCharType="begin">
          <w:fldData xml:space="preserve">PEVuZE5vdGU+PENpdGU+PEF1dGhvcj5NdcOxb3o8L0F1dGhvcj48WWVhcj4yMDE0PC9ZZWFyPjxS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==
</w:fldData>
        </w:fldChar>
      </w:r>
      <w:r w:rsidR="009E7F05">
        <w:rPr>
          <w:rFonts w:cstheme="minorHAnsi"/>
        </w:rPr>
        <w:instrText xml:space="preserve"> ADDIN EN.CITE.DATA </w:instrText>
      </w:r>
      <w:r w:rsidR="009E7F05">
        <w:rPr>
          <w:rFonts w:cstheme="minorHAnsi"/>
        </w:rPr>
      </w:r>
      <w:r w:rsidR="009E7F05">
        <w:rPr>
          <w:rFonts w:cstheme="minorHAnsi"/>
        </w:rPr>
        <w:fldChar w:fldCharType="end"/>
      </w:r>
      <w:r w:rsidR="0036394C" w:rsidRPr="0082285D">
        <w:rPr>
          <w:rFonts w:cstheme="minorHAnsi"/>
        </w:rPr>
      </w:r>
      <w:r w:rsidR="0036394C" w:rsidRPr="0082285D">
        <w:rPr>
          <w:rFonts w:cstheme="minorHAnsi"/>
        </w:rPr>
        <w:fldChar w:fldCharType="separate"/>
      </w:r>
      <w:r w:rsidR="009E7F05">
        <w:rPr>
          <w:rFonts w:cstheme="minorHAnsi"/>
          <w:noProof/>
        </w:rPr>
        <w:t>(Muñoz &amp; McDonald 2014; Pleus et al. 2008)</w:t>
      </w:r>
      <w:r w:rsidR="0036394C" w:rsidRPr="0082285D">
        <w:rPr>
          <w:rFonts w:cstheme="minorHAnsi"/>
        </w:rPr>
        <w:fldChar w:fldCharType="end"/>
      </w:r>
      <w:r w:rsidR="0036394C">
        <w:rPr>
          <w:rFonts w:cstheme="minorHAnsi"/>
        </w:rPr>
        <w:t xml:space="preserve">. Ascidians do not seem to be preferred prey </w:t>
      </w:r>
      <w:r w:rsidR="0036394C" w:rsidRPr="000F78E8">
        <w:rPr>
          <w:rFonts w:cstheme="minorHAnsi"/>
        </w:rPr>
        <w:fldChar w:fldCharType="begin">
          <w:fldData xml:space="preserve">PEVuZE5vdGU+PENpdGU+PEF1dGhvcj5FcGVsYmF1bTwvQXV0aG9yPjxZZWFyPjIwMDk8L1llYXI+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</w:fldData>
        </w:fldChar>
      </w:r>
      <w:r w:rsidR="005528FB">
        <w:rPr>
          <w:rFonts w:cstheme="minorHAnsi"/>
        </w:rPr>
        <w:instrText xml:space="preserve"> ADDIN EN.CITE </w:instrText>
      </w:r>
      <w:r w:rsidR="005528FB">
        <w:rPr>
          <w:rFonts w:cstheme="minorHAnsi"/>
        </w:rPr>
        <w:fldChar w:fldCharType="begin">
          <w:fldData xml:space="preserve">PEVuZE5vdGU+PENpdGU+PEF1dGhvcj5FcGVsYmF1bTwvQXV0aG9yPjxZZWFyPjIwMDk8L1llYXI+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</w:fldData>
        </w:fldChar>
      </w:r>
      <w:r w:rsidR="005528FB">
        <w:rPr>
          <w:rFonts w:cstheme="minorHAnsi"/>
        </w:rPr>
        <w:instrText xml:space="preserve"> ADDIN EN.CITE.DATA </w:instrText>
      </w:r>
      <w:r w:rsidR="005528FB">
        <w:rPr>
          <w:rFonts w:cstheme="minorHAnsi"/>
        </w:rPr>
      </w:r>
      <w:r w:rsidR="005528FB">
        <w:rPr>
          <w:rFonts w:cstheme="minorHAnsi"/>
        </w:rPr>
        <w:fldChar w:fldCharType="end"/>
      </w:r>
      <w:r w:rsidR="0036394C" w:rsidRPr="000F78E8">
        <w:rPr>
          <w:rFonts w:cstheme="minorHAnsi"/>
        </w:rPr>
      </w:r>
      <w:r w:rsidR="0036394C" w:rsidRPr="000F78E8">
        <w:rPr>
          <w:rFonts w:cstheme="minorHAnsi"/>
        </w:rPr>
        <w:fldChar w:fldCharType="separate"/>
      </w:r>
      <w:r w:rsidR="005528FB">
        <w:rPr>
          <w:rFonts w:cstheme="minorHAnsi"/>
          <w:noProof/>
        </w:rPr>
        <w:t>(Carver et al. 2006; Epelbaum et al. 2009)</w:t>
      </w:r>
      <w:r w:rsidR="0036394C" w:rsidRPr="000F78E8">
        <w:rPr>
          <w:rFonts w:cstheme="minorHAnsi"/>
        </w:rPr>
        <w:fldChar w:fldCharType="end"/>
      </w:r>
      <w:r w:rsidR="0036394C">
        <w:rPr>
          <w:rFonts w:cstheme="minorHAnsi"/>
        </w:rPr>
        <w:t xml:space="preserve"> and asexual, vegetative growth in colonial ascidians usually outpaces predator consumption </w:t>
      </w:r>
      <w:r w:rsidR="0036394C" w:rsidRPr="00411122">
        <w:rPr>
          <w:rFonts w:cstheme="minorHAnsi"/>
        </w:rPr>
        <w:fldChar w:fldCharType="begin"/>
      </w:r>
      <w:r w:rsidR="001712FA">
        <w:rPr>
          <w:rFonts w:cstheme="minorHAnsi"/>
        </w:rPr>
        <w:instrText xml:space="preserve"> ADDIN EN.CITE &lt;EndNote&gt;&lt;Cite&gt;&lt;Author&gt;Atalah&lt;/Author&gt;&lt;Year&gt;2014&lt;/Year&gt;&lt;RecNum&gt;5406&lt;/RecNum&gt;&lt;DisplayText&gt;(Atalah et al. 2014)&lt;/DisplayText&gt;&lt;record&gt;&lt;rec-number&gt;5406&lt;/rec-number&gt;&lt;foreign-keys&gt;&lt;key app="EN" db-id="5pw5zxs03zavz2esrer5zreaaer2f9v0wf9p" timestamp="1708565178" guid="72cc070c-8328-40e9-ab0d-26f116adcd42"&gt;5406&lt;/key&gt;&lt;/foreign-keys&gt;&lt;ref-type name="Journal Article"&gt;17&lt;/ref-type&gt;&lt;contributors&gt;&lt;authors&gt;&lt;author&gt;Atalah, J.&lt;/author&gt;&lt;author&gt;Newcombe, E. M.&lt;/author&gt;&lt;author&gt;Hopkins, G. A.&lt;/author&gt;&lt;author&gt;Forrest, B. M.&lt;/author&gt;&lt;/authors&gt;&lt;/contributors&gt;&lt;auth-address&gt;a Coastal &amp;amp; Freshwater Group , Cawthron Institute , Private Bag 2, Nelson 7010 , New Zealand.&lt;/auth-address&gt;&lt;titles&gt;&lt;title&gt;Potential biocontrol agents for biofouling on artificial structures&lt;/title&gt;&lt;secondary-title&gt;Biofouling&lt;/secondary-title&gt;&lt;/titles&gt;&lt;periodical&gt;&lt;full-title&gt;Biofouling&lt;/full-title&gt;&lt;/periodical&gt;&lt;pages&gt;999-1010&lt;/pages&gt;&lt;volume&gt;30&lt;/volume&gt;&lt;number&gt;8&lt;/number&gt;&lt;edition&gt;2014/10/08&lt;/edition&gt;&lt;keywords&gt;&lt;keyword&gt;Animals&lt;/keyword&gt;&lt;keyword&gt;*Biofouling&lt;/keyword&gt;&lt;keyword&gt;*Biological Control Agents&lt;/keyword&gt;&lt;keyword&gt;Echinodermata/*physiology&lt;/keyword&gt;&lt;keyword&gt;Food Chain&lt;/keyword&gt;&lt;keyword&gt;Gastropoda/*physiology&lt;/keyword&gt;&lt;keyword&gt;New Zealand&lt;/keyword&gt;&lt;keyword&gt;Species Specificity&lt;/keyword&gt;&lt;keyword&gt;biological control&lt;/keyword&gt;&lt;keyword&gt;fouling&lt;/keyword&gt;&lt;keyword&gt;natural enemies&lt;/keyword&gt;&lt;keyword&gt;non-indigenous species&lt;/keyword&gt;&lt;keyword&gt;pest management&lt;/keyword&gt;&lt;/keywords&gt;&lt;dates&gt;&lt;year&gt;2014&lt;/year&gt;&lt;pub-dates&gt;&lt;date&gt;Sep&lt;/date&gt;&lt;/pub-dates&gt;&lt;/dates&gt;&lt;isbn&gt;1029-2454 (Electronic)&amp;#xD;0892-7014 (Linking)&lt;/isbn&gt;&lt;accession-num&gt;25287610&lt;/accession-num&gt;&lt;urls&gt;&lt;related-urls&gt;&lt;url&gt;https://www.ncbi.nlm.nih.gov/pubmed/25287610&lt;/url&gt;&lt;/related-urls&gt;&lt;/urls&gt;&lt;electronic-resource-num&gt;10.1080/08927014.2014.956734&lt;/electronic-resource-num&gt;&lt;/record&gt;&lt;/Cite&gt;&lt;/EndNote&gt;</w:instrText>
      </w:r>
      <w:r w:rsidR="0036394C" w:rsidRPr="00411122">
        <w:rPr>
          <w:rFonts w:cstheme="minorHAnsi"/>
        </w:rPr>
        <w:fldChar w:fldCharType="separate"/>
      </w:r>
      <w:r w:rsidR="0036394C" w:rsidRPr="00411122">
        <w:rPr>
          <w:rFonts w:cstheme="minorHAnsi"/>
          <w:noProof/>
        </w:rPr>
        <w:t>(Atalah et al. 2014)</w:t>
      </w:r>
      <w:r w:rsidR="0036394C" w:rsidRPr="00411122">
        <w:rPr>
          <w:rFonts w:cstheme="minorHAnsi"/>
        </w:rPr>
        <w:fldChar w:fldCharType="end"/>
      </w:r>
      <w:r w:rsidR="0036394C" w:rsidRPr="00411122">
        <w:rPr>
          <w:rFonts w:cstheme="minorHAnsi"/>
        </w:rPr>
        <w:t>.</w:t>
      </w:r>
      <w:r w:rsidR="0036394C">
        <w:rPr>
          <w:rFonts w:cstheme="minorHAnsi"/>
        </w:rPr>
        <w:t xml:space="preserve"> Didemnid ascidians such as </w:t>
      </w:r>
      <w:r w:rsidR="0036394C">
        <w:rPr>
          <w:rFonts w:cstheme="minorHAnsi"/>
          <w:i/>
          <w:iCs/>
        </w:rPr>
        <w:t xml:space="preserve">D. vexillum </w:t>
      </w:r>
      <w:r w:rsidR="0036394C">
        <w:rPr>
          <w:rFonts w:cstheme="minorHAnsi"/>
        </w:rPr>
        <w:t xml:space="preserve">also have a variety of adaptations that deter predation and increase their chance of survival (see </w:t>
      </w:r>
      <w:hyperlink w:anchor="_Trophic_ecology" w:history="1">
        <w:r w:rsidR="00655F5A" w:rsidRPr="00655F5A">
          <w:rPr>
            <w:rStyle w:val="Hyperlink"/>
            <w:rFonts w:cstheme="minorHAnsi"/>
          </w:rPr>
          <w:t>Trophic ecology</w:t>
        </w:r>
      </w:hyperlink>
      <w:r w:rsidR="00655F5A">
        <w:rPr>
          <w:rFonts w:cstheme="minorHAnsi"/>
        </w:rPr>
        <w:t xml:space="preserve"> </w:t>
      </w:r>
      <w:r w:rsidR="0036394C">
        <w:rPr>
          <w:rFonts w:cstheme="minorHAnsi"/>
        </w:rPr>
        <w:t xml:space="preserve">above).  </w:t>
      </w:r>
    </w:p>
    <w:p w14:paraId="623B9115" w14:textId="27CAF6FA" w:rsidR="008B2D97" w:rsidRDefault="008B2D97" w:rsidP="005739FA">
      <w:pPr>
        <w:pStyle w:val="Heading2"/>
        <w:numPr>
          <w:ilvl w:val="0"/>
          <w:numId w:val="11"/>
        </w:numPr>
        <w:ind w:left="709" w:hanging="709"/>
      </w:pPr>
      <w:bookmarkStart w:id="374" w:name="_Toc184299794"/>
      <w:bookmarkStart w:id="375" w:name="_Toc184299795"/>
      <w:bookmarkStart w:id="376" w:name="_Decontamination,_destruction_and_1"/>
      <w:bookmarkStart w:id="377" w:name="_Decontamination,_destruction,_and"/>
      <w:bookmarkStart w:id="378" w:name="_Toc184299796"/>
      <w:bookmarkStart w:id="379" w:name="_Decontamination,_destruction,_and_1"/>
      <w:bookmarkStart w:id="380" w:name="_Toc222998497"/>
      <w:bookmarkEnd w:id="335"/>
      <w:bookmarkEnd w:id="374"/>
      <w:bookmarkEnd w:id="375"/>
      <w:bookmarkEnd w:id="376"/>
      <w:bookmarkEnd w:id="377"/>
      <w:bookmarkEnd w:id="378"/>
      <w:bookmarkEnd w:id="379"/>
      <w:r w:rsidRPr="00302585">
        <w:lastRenderedPageBreak/>
        <w:t>Decontamination, destruction, and disposal</w:t>
      </w:r>
      <w:bookmarkEnd w:id="380"/>
      <w:r w:rsidR="00302585">
        <w:t xml:space="preserve"> </w:t>
      </w:r>
    </w:p>
    <w:p w14:paraId="2ABD606B" w14:textId="27E852F2" w:rsidR="005223B2" w:rsidRDefault="0049727B" w:rsidP="009B15E7">
      <w:pPr>
        <w:rPr>
          <w:u w:color="0070C0"/>
        </w:rPr>
      </w:pPr>
      <w:r>
        <w:t>This section</w:t>
      </w:r>
      <w:r w:rsidR="00F679E0">
        <w:t xml:space="preserve"> contains material summarised or adapted from</w:t>
      </w:r>
      <w:r w:rsidR="00E733B8" w:rsidRPr="00A27737">
        <w:t xml:space="preserve"> </w:t>
      </w:r>
      <w:r w:rsidR="00F679E0">
        <w:t xml:space="preserve">the </w:t>
      </w:r>
      <w:r w:rsidR="00DC590D">
        <w:t xml:space="preserve">Aquatic </w:t>
      </w:r>
      <w:r w:rsidR="00E733B8" w:rsidRPr="00A27737">
        <w:t>Veterinary Emergency Plan (</w:t>
      </w:r>
      <w:hyperlink r:id="rId180" w:history="1">
        <w:r w:rsidR="00E733B8" w:rsidRPr="00A27737">
          <w:rPr>
            <w:color w:val="0070C0"/>
            <w:u w:val="single" w:color="0070C0"/>
          </w:rPr>
          <w:t>AQUAVETPLAN</w:t>
        </w:r>
      </w:hyperlink>
      <w:r w:rsidR="00E733B8" w:rsidRPr="00A27737">
        <w:t>) manuals</w:t>
      </w:r>
      <w:r>
        <w:t xml:space="preserve"> </w:t>
      </w:r>
      <w:r w:rsidR="00F3678E">
        <w:t>because of</w:t>
      </w:r>
      <w:r>
        <w:t xml:space="preserve"> similarities in d</w:t>
      </w:r>
      <w:r w:rsidRPr="0049727B">
        <w:t xml:space="preserve">econtamination, destruction </w:t>
      </w:r>
      <w:r w:rsidR="00632BBE">
        <w:t>,</w:t>
      </w:r>
      <w:r w:rsidRPr="0049727B">
        <w:t>and disposal</w:t>
      </w:r>
      <w:r>
        <w:t xml:space="preserve"> methods</w:t>
      </w:r>
      <w:r w:rsidR="007761DE">
        <w:t xml:space="preserve"> suitable for </w:t>
      </w:r>
      <w:r w:rsidR="00F6625C">
        <w:t>invasive ascidians</w:t>
      </w:r>
      <w:r w:rsidR="00F679E0">
        <w:t xml:space="preserve">. </w:t>
      </w:r>
      <w:r w:rsidR="00447DEE">
        <w:t>This</w:t>
      </w:r>
      <w:r w:rsidR="00F679E0">
        <w:t xml:space="preserve"> section is </w:t>
      </w:r>
      <w:r w:rsidR="00F679E0" w:rsidRPr="00A27737">
        <w:t>intended t</w:t>
      </w:r>
      <w:r w:rsidR="00F679E0">
        <w:t>o</w:t>
      </w:r>
      <w:r w:rsidR="00F679E0" w:rsidRPr="00A27737">
        <w:t xml:space="preserve"> be used in conjunction with </w:t>
      </w:r>
      <w:r w:rsidR="00F679E0">
        <w:t>the AQUAVETPLAN manuals</w:t>
      </w:r>
      <w:r w:rsidR="005223B2">
        <w:t xml:space="preserve"> </w:t>
      </w:r>
      <w:r w:rsidR="005223B2" w:rsidRPr="00A27737">
        <w:t>which detail</w:t>
      </w:r>
      <w:r w:rsidR="005223B2">
        <w:t xml:space="preserve"> methods of</w:t>
      </w:r>
      <w:r w:rsidR="005223B2" w:rsidRPr="00A27737">
        <w:rPr>
          <w:color w:val="0070C0"/>
          <w:u w:color="0070C0"/>
        </w:rPr>
        <w:t xml:space="preserve"> </w:t>
      </w:r>
      <w:r w:rsidR="005223B2" w:rsidRPr="00A27737">
        <w:rPr>
          <w:u w:color="0070C0"/>
        </w:rPr>
        <w:t>disease control</w:t>
      </w:r>
      <w:r w:rsidR="005223B2">
        <w:rPr>
          <w:u w:color="0070C0"/>
        </w:rPr>
        <w:t>:</w:t>
      </w:r>
    </w:p>
    <w:p w14:paraId="7C2C715B" w14:textId="12163B9E" w:rsidR="005223B2" w:rsidRPr="00581E99" w:rsidRDefault="00F3678E" w:rsidP="005223B2">
      <w:pPr>
        <w:pStyle w:val="ListBullet"/>
        <w:rPr>
          <w:u w:color="0070C0"/>
        </w:rPr>
      </w:pPr>
      <w:r w:rsidRPr="00581E99">
        <w:t>decontamination</w:t>
      </w:r>
      <w:r>
        <w:t xml:space="preserve"> (</w:t>
      </w:r>
      <w:hyperlink r:id="rId181" w:history="1">
        <w:r w:rsidRPr="00F3678E">
          <w:rPr>
            <w:rStyle w:val="Hyperlink"/>
          </w:rPr>
          <w:t xml:space="preserve">AQUAVETPLAN </w:t>
        </w:r>
        <w:r w:rsidR="002558AF">
          <w:rPr>
            <w:rStyle w:val="Hyperlink"/>
          </w:rPr>
          <w:t>–</w:t>
        </w:r>
        <w:r w:rsidRPr="00F3678E">
          <w:rPr>
            <w:rStyle w:val="Hyperlink"/>
          </w:rPr>
          <w:t xml:space="preserve"> Operational Procedures Manual – Decontamination</w:t>
        </w:r>
      </w:hyperlink>
      <w:r>
        <w:t>)</w:t>
      </w:r>
    </w:p>
    <w:p w14:paraId="3CB165A6" w14:textId="7EEDBE73" w:rsidR="002B1FA9" w:rsidRDefault="00F3678E" w:rsidP="002B1FA9">
      <w:pPr>
        <w:pStyle w:val="ListBullet"/>
        <w:rPr>
          <w:u w:color="0070C0"/>
        </w:rPr>
      </w:pPr>
      <w:r w:rsidRPr="00581E99">
        <w:t>destruction</w:t>
      </w:r>
      <w:r>
        <w:t xml:space="preserve"> (</w:t>
      </w:r>
      <w:hyperlink r:id="rId182" w:history="1">
        <w:r w:rsidR="00CB1794" w:rsidRPr="00CB1794">
          <w:rPr>
            <w:rStyle w:val="Hyperlink"/>
          </w:rPr>
          <w:t xml:space="preserve">AQUAVETPLAN </w:t>
        </w:r>
        <w:r w:rsidR="002558AF">
          <w:rPr>
            <w:rStyle w:val="Hyperlink"/>
          </w:rPr>
          <w:t>–</w:t>
        </w:r>
        <w:r w:rsidR="00CB1794" w:rsidRPr="00CB1794">
          <w:rPr>
            <w:rStyle w:val="Hyperlink"/>
          </w:rPr>
          <w:t xml:space="preserve"> Operational Procedures Manual – Destruction</w:t>
        </w:r>
      </w:hyperlink>
      <w:r w:rsidR="00CB1794">
        <w:t xml:space="preserve">) </w:t>
      </w:r>
    </w:p>
    <w:p w14:paraId="7EBFBF06" w14:textId="0CE093C1" w:rsidR="002C2693" w:rsidRDefault="002B1FA9" w:rsidP="00581E99">
      <w:pPr>
        <w:pStyle w:val="ListBullet"/>
      </w:pPr>
      <w:r w:rsidRPr="00C77461">
        <w:t>disposal</w:t>
      </w:r>
      <w:r>
        <w:t xml:space="preserve"> </w:t>
      </w:r>
      <w:r w:rsidR="00CB1794">
        <w:t>(</w:t>
      </w:r>
      <w:hyperlink r:id="rId183" w:history="1">
        <w:r w:rsidR="00CB1794" w:rsidRPr="00CB1794">
          <w:rPr>
            <w:rStyle w:val="Hyperlink"/>
          </w:rPr>
          <w:t xml:space="preserve">AQUAVETPLAN </w:t>
        </w:r>
        <w:r w:rsidR="002558AF">
          <w:rPr>
            <w:rStyle w:val="Hyperlink"/>
          </w:rPr>
          <w:t>–</w:t>
        </w:r>
        <w:r w:rsidR="00CB1794" w:rsidRPr="00CB1794">
          <w:rPr>
            <w:rStyle w:val="Hyperlink"/>
          </w:rPr>
          <w:t xml:space="preserve"> Operational Procedures Manual – Disposal</w:t>
        </w:r>
      </w:hyperlink>
      <w:r w:rsidR="00CB1794">
        <w:t>)</w:t>
      </w:r>
      <w:r w:rsidR="00F339AB">
        <w:t>.</w:t>
      </w:r>
      <w:r w:rsidR="00CB1794">
        <w:t xml:space="preserve"> </w:t>
      </w:r>
    </w:p>
    <w:p w14:paraId="7AFD4C58" w14:textId="0B1E2848" w:rsidR="002C2693" w:rsidRDefault="002C2693" w:rsidP="002C2693">
      <w:r>
        <w:t xml:space="preserve">See </w:t>
      </w:r>
      <w:hyperlink w:anchor="_Methods_for_containment," w:history="1">
        <w:r w:rsidR="00214589" w:rsidRPr="00214589">
          <w:rPr>
            <w:rStyle w:val="Hyperlink"/>
            <w:color w:val="056AD0" w:themeColor="hyperlink" w:themeTint="F2"/>
          </w:rPr>
          <w:t>Section</w:t>
        </w:r>
        <w:r w:rsidR="00632BBE" w:rsidRPr="00214589">
          <w:rPr>
            <w:rStyle w:val="Hyperlink"/>
            <w:color w:val="056AD0" w:themeColor="hyperlink" w:themeTint="F2"/>
          </w:rPr>
          <w:t xml:space="preserve"> 5.3</w:t>
        </w:r>
      </w:hyperlink>
      <w:r w:rsidR="00582CB0" w:rsidRPr="00214589">
        <w:rPr>
          <w:color w:val="0D0D0D" w:themeColor="text1" w:themeTint="F2"/>
        </w:rPr>
        <w:t xml:space="preserve"> </w:t>
      </w:r>
      <w:r>
        <w:t>for methods that</w:t>
      </w:r>
      <w:r w:rsidR="00BF01B6">
        <w:t xml:space="preserve"> </w:t>
      </w:r>
      <w:r>
        <w:t>can assist with d</w:t>
      </w:r>
      <w:r w:rsidRPr="002C2693">
        <w:t>econtamination</w:t>
      </w:r>
      <w:r>
        <w:t xml:space="preserve"> and</w:t>
      </w:r>
      <w:r w:rsidRPr="002C2693">
        <w:t xml:space="preserve"> destruction</w:t>
      </w:r>
      <w:r w:rsidR="005F047C">
        <w:t xml:space="preserve"> of invasive ascidians</w:t>
      </w:r>
      <w:r w:rsidR="00CB1794" w:rsidRPr="00CB1794">
        <w:t xml:space="preserve"> </w:t>
      </w:r>
      <w:r w:rsidR="00CB1794">
        <w:t xml:space="preserve">in addition to the above </w:t>
      </w:r>
      <w:r w:rsidR="00214589">
        <w:t xml:space="preserve">AQUAVETPLAN </w:t>
      </w:r>
      <w:r w:rsidR="00CB1794">
        <w:t>manuals</w:t>
      </w:r>
      <w:r>
        <w:t>.</w:t>
      </w:r>
    </w:p>
    <w:p w14:paraId="5155E116" w14:textId="05324751" w:rsidR="008B2D97" w:rsidRPr="008B2D97" w:rsidRDefault="008B2D97" w:rsidP="00C163E8">
      <w:pPr>
        <w:pStyle w:val="Heading3"/>
        <w:numPr>
          <w:ilvl w:val="1"/>
          <w:numId w:val="11"/>
        </w:numPr>
      </w:pPr>
      <w:bookmarkStart w:id="381" w:name="_Toc222998498"/>
      <w:r>
        <w:t>Decontamination</w:t>
      </w:r>
      <w:bookmarkEnd w:id="381"/>
    </w:p>
    <w:p w14:paraId="4E3A6705" w14:textId="0CCABFC3" w:rsidR="00505987" w:rsidRDefault="00DD0280" w:rsidP="00505987">
      <w:r>
        <w:t>D</w:t>
      </w:r>
      <w:r w:rsidRPr="008363E0">
        <w:t xml:space="preserve">econtamination is the </w:t>
      </w:r>
      <w:r w:rsidRPr="0085691E">
        <w:t xml:space="preserve">cleaning or treatment of material </w:t>
      </w:r>
      <w:r w:rsidR="00A76165" w:rsidRPr="0085691E">
        <w:t xml:space="preserve">used </w:t>
      </w:r>
      <w:r w:rsidRPr="0085691E">
        <w:t xml:space="preserve">to remove </w:t>
      </w:r>
      <w:r w:rsidR="00572C0C">
        <w:t>invasive ascidians</w:t>
      </w:r>
      <w:r w:rsidR="0085691E" w:rsidRPr="00372127">
        <w:t xml:space="preserve"> </w:t>
      </w:r>
      <w:r w:rsidRPr="0085691E">
        <w:t xml:space="preserve">or </w:t>
      </w:r>
      <w:r w:rsidR="00507778" w:rsidRPr="0085691E">
        <w:t xml:space="preserve">render </w:t>
      </w:r>
      <w:r w:rsidR="00572C0C">
        <w:t>ascidians</w:t>
      </w:r>
      <w:r w:rsidR="0085691E" w:rsidRPr="00372127">
        <w:t xml:space="preserve"> non-viable</w:t>
      </w:r>
      <w:r w:rsidRPr="0085691E">
        <w:t>,</w:t>
      </w:r>
      <w:r w:rsidR="0085691E" w:rsidRPr="0085691E">
        <w:t xml:space="preserve"> including</w:t>
      </w:r>
      <w:r w:rsidRPr="008363E0">
        <w:t xml:space="preserve"> their propagules and any </w:t>
      </w:r>
      <w:r w:rsidR="00A366BC" w:rsidRPr="008363E0">
        <w:t xml:space="preserve">parasite and pathogen that can be associated with the </w:t>
      </w:r>
      <w:r w:rsidR="00A366BC">
        <w:t xml:space="preserve">marine </w:t>
      </w:r>
      <w:r w:rsidR="00A366BC" w:rsidRPr="008363E0">
        <w:t>pest species</w:t>
      </w:r>
      <w:r w:rsidR="00A366BC">
        <w:t xml:space="preserve"> </w:t>
      </w:r>
      <w:r w:rsidR="000A7219">
        <w:fldChar w:fldCharType="begin">
          <w:fldData xml:space="preserve">PEVuZE5vdGU+PENpdGU+PEF1dGhvcj5XaWxsaWFtczwvQXV0aG9yPjxZZWFyPjIwMDg8L1llYXI+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</w:fldData>
        </w:fldChar>
      </w:r>
      <w:r w:rsidR="000A7219">
        <w:instrText xml:space="preserve"> ADDIN EN.CITE </w:instrText>
      </w:r>
      <w:r w:rsidR="000A7219">
        <w:fldChar w:fldCharType="begin">
          <w:fldData xml:space="preserve">PEVuZE5vdGU+PENpdGU+PEF1dGhvcj5XaWxsaWFtczwvQXV0aG9yPjxZZWFyPjIwMDg8L1llYXI+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</w:fldData>
        </w:fldChar>
      </w:r>
      <w:r w:rsidR="000A7219">
        <w:instrText xml:space="preserve"> ADDIN EN.CITE.DATA </w:instrText>
      </w:r>
      <w:r w:rsidR="000A7219">
        <w:fldChar w:fldCharType="end"/>
      </w:r>
      <w:r w:rsidR="000A7219">
        <w:fldChar w:fldCharType="separate"/>
      </w:r>
      <w:r w:rsidR="000A7219">
        <w:rPr>
          <w:noProof/>
        </w:rPr>
        <w:t>(Williams &amp; Grosholz 2008; Young et al. 2017)</w:t>
      </w:r>
      <w:r w:rsidR="000A7219">
        <w:fldChar w:fldCharType="end"/>
      </w:r>
      <w:r w:rsidR="00B665B9">
        <w:t>.</w:t>
      </w:r>
      <w:r w:rsidR="00A366BC" w:rsidRPr="008363E0">
        <w:t xml:space="preserve"> </w:t>
      </w:r>
      <w:r w:rsidR="000215F4">
        <w:t>Some</w:t>
      </w:r>
      <w:r w:rsidR="000215F4" w:rsidRPr="008363E0">
        <w:t xml:space="preserve"> </w:t>
      </w:r>
      <w:r w:rsidR="000215F4">
        <w:t xml:space="preserve">decontamination </w:t>
      </w:r>
      <w:r w:rsidR="000215F4" w:rsidRPr="008363E0">
        <w:t xml:space="preserve">occurs </w:t>
      </w:r>
      <w:r w:rsidR="000215F4" w:rsidRPr="008363E0">
        <w:rPr>
          <w:i/>
        </w:rPr>
        <w:t>in situ</w:t>
      </w:r>
      <w:r w:rsidR="000215F4" w:rsidRPr="008363E0">
        <w:t xml:space="preserve"> and no separate disposal activities occur. </w:t>
      </w:r>
      <w:r w:rsidR="000215F4" w:rsidRPr="00F73D2F">
        <w:t xml:space="preserve">Other methods, such as most physical removal, require removal and capture of </w:t>
      </w:r>
      <w:r w:rsidR="00F73D2F" w:rsidRPr="00F73D2F">
        <w:t>invasive ascidians</w:t>
      </w:r>
      <w:r w:rsidR="000215F4" w:rsidRPr="00F73D2F">
        <w:t xml:space="preserve"> and it is vital that destruction and disposal occur.</w:t>
      </w:r>
      <w:r w:rsidR="000215F4">
        <w:t xml:space="preserve"> </w:t>
      </w:r>
      <w:r w:rsidR="00505987" w:rsidRPr="008363E0">
        <w:t xml:space="preserve">Appropriate </w:t>
      </w:r>
      <w:r w:rsidR="00505987">
        <w:t xml:space="preserve">decontamination </w:t>
      </w:r>
      <w:r w:rsidR="00505987" w:rsidRPr="008363E0">
        <w:t>procedures are required to allow personnel, machinery</w:t>
      </w:r>
      <w:r w:rsidR="00774837">
        <w:t>,</w:t>
      </w:r>
      <w:r w:rsidR="00505987" w:rsidRPr="008363E0">
        <w:t xml:space="preserve"> and equipment to move safely between </w:t>
      </w:r>
      <w:r w:rsidR="00AD3F15">
        <w:t>locations</w:t>
      </w:r>
      <w:r w:rsidR="00AD3F15" w:rsidRPr="008363E0">
        <w:t xml:space="preserve"> </w:t>
      </w:r>
      <w:r w:rsidR="00505987" w:rsidRPr="008363E0">
        <w:t>during response operations</w:t>
      </w:r>
      <w:r w:rsidR="00505987">
        <w:t xml:space="preserve">. </w:t>
      </w:r>
    </w:p>
    <w:p w14:paraId="318F130B" w14:textId="254DC1A5" w:rsidR="00505987" w:rsidRPr="008363E0" w:rsidRDefault="00505987" w:rsidP="00505987">
      <w:r w:rsidRPr="008363E0">
        <w:t>The decontamination process comprises several stages</w:t>
      </w:r>
      <w:r>
        <w:t xml:space="preserve"> </w:t>
      </w:r>
      <w:r w:rsidR="00A656B7">
        <w:fldChar w:fldCharType="begin"/>
      </w:r>
      <w:r w:rsidR="00D50E1C">
        <w:instrText xml:space="preserve"> ADDIN EN.CITE &lt;EndNote&gt;&lt;Cite&gt;&lt;Author&gt;DAFF&lt;/Author&gt;&lt;Year&gt;2024&lt;/Year&gt;&lt;RecNum&gt;5784&lt;/RecNum&gt;&lt;DisplayText&gt;(DAFF 2024c)&lt;/DisplayText&gt;&lt;record&gt;&lt;rec-number&gt;5784&lt;/rec-number&gt;&lt;foreign-keys&gt;&lt;key app="EN" db-id="5pw5zxs03zavz2esrer5zreaaer2f9v0wf9p" timestamp="1718331945" guid="e37b5600-00d7-4317-9caa-20d0fc830bd6"&gt;5784&lt;/key&gt;&lt;/foreign-keys&gt;&lt;ref-type name="Government Document"&gt;46&lt;/ref-type&gt;&lt;contributors&gt;&lt;authors&gt;&lt;author&gt;DAFF,&lt;/author&gt;&lt;/authors&gt;&lt;secondary-authors&gt;&lt;author&gt;Department of Agriculture, Fisheries and Forestry&lt;/author&gt;&lt;/secondary-authors&gt;&lt;/contributors&gt;&lt;titles&gt;&lt;title&gt;AQUAVETPLAN – Operational Procedures Manual – Decontamination&lt;/title&gt;&lt;/titles&gt;&lt;edition&gt;Version 2.0&lt;/edition&gt;&lt;dates&gt;&lt;year&gt;2024&lt;/year&gt;&lt;/dates&gt;&lt;pub-location&gt;Canberra&lt;/pub-location&gt;&lt;publisher&gt;Department of Agriculture, Fisheries and Forestry&lt;/publisher&gt;&lt;urls&gt;&lt;related-urls&gt;&lt;url&gt;https://www.agriculture.gov.au/agriculture-land/animal/aquatic/aquavetplan/decontamination&lt;/url&gt;&lt;/related-urls&gt;&lt;/urls&gt;&lt;access-date&gt;14 June 2024&lt;/access-date&gt;&lt;/record&gt;&lt;/Cite&gt;&lt;/EndNote&gt;</w:instrText>
      </w:r>
      <w:r w:rsidR="00A656B7">
        <w:fldChar w:fldCharType="separate"/>
      </w:r>
      <w:r w:rsidR="00D50E1C">
        <w:rPr>
          <w:noProof/>
        </w:rPr>
        <w:t xml:space="preserve">(DAFF </w:t>
      </w:r>
      <w:r w:rsidR="00B337A3">
        <w:rPr>
          <w:noProof/>
        </w:rPr>
        <w:t>2022a</w:t>
      </w:r>
      <w:r w:rsidR="00D50E1C">
        <w:rPr>
          <w:noProof/>
        </w:rPr>
        <w:t>)</w:t>
      </w:r>
      <w:r w:rsidR="00A656B7">
        <w:fldChar w:fldCharType="end"/>
      </w:r>
      <w:r>
        <w:t>:</w:t>
      </w:r>
    </w:p>
    <w:p w14:paraId="58DA59DF" w14:textId="50EAD60A" w:rsidR="00505987" w:rsidRDefault="005658D2" w:rsidP="00505987">
      <w:pPr>
        <w:pStyle w:val="ListBullet"/>
      </w:pPr>
      <w:r>
        <w:t>p</w:t>
      </w:r>
      <w:r w:rsidR="00505987" w:rsidRPr="008363E0">
        <w:t>lanning</w:t>
      </w:r>
      <w:r w:rsidR="007A091E">
        <w:t>:</w:t>
      </w:r>
    </w:p>
    <w:p w14:paraId="4BB6A7C9" w14:textId="77777777" w:rsidR="00505987" w:rsidRDefault="00505987" w:rsidP="00505987">
      <w:pPr>
        <w:pStyle w:val="ListBullet2"/>
      </w:pPr>
      <w:r w:rsidRPr="008363E0">
        <w:t>identification and assessment of risks</w:t>
      </w:r>
    </w:p>
    <w:p w14:paraId="394FB9D0" w14:textId="77777777" w:rsidR="00505987" w:rsidRDefault="00505987" w:rsidP="00505987">
      <w:pPr>
        <w:pStyle w:val="ListBullet2"/>
      </w:pPr>
      <w:r w:rsidRPr="008363E0">
        <w:t>design of efficient and effective procedures</w:t>
      </w:r>
    </w:p>
    <w:p w14:paraId="42983AB4" w14:textId="3D81C135" w:rsidR="00505987" w:rsidRPr="008363E0" w:rsidRDefault="00505987" w:rsidP="00505987">
      <w:pPr>
        <w:pStyle w:val="ListBullet2"/>
      </w:pPr>
      <w:r w:rsidRPr="008363E0">
        <w:t>training of personnel</w:t>
      </w:r>
    </w:p>
    <w:p w14:paraId="6510D292" w14:textId="6E23284B" w:rsidR="00505987" w:rsidRDefault="00505987" w:rsidP="00505987">
      <w:pPr>
        <w:pStyle w:val="ListBullet"/>
      </w:pPr>
      <w:r w:rsidRPr="008363E0">
        <w:t>implementatio</w:t>
      </w:r>
      <w:r>
        <w:t>n</w:t>
      </w:r>
      <w:r w:rsidR="007A091E">
        <w:t>:</w:t>
      </w:r>
    </w:p>
    <w:p w14:paraId="516B1A4F" w14:textId="77777777" w:rsidR="00505987" w:rsidRDefault="00505987" w:rsidP="00505987">
      <w:pPr>
        <w:pStyle w:val="ListBullet2"/>
      </w:pPr>
      <w:r w:rsidRPr="008363E0">
        <w:t>cleaning</w:t>
      </w:r>
    </w:p>
    <w:p w14:paraId="14DD186D" w14:textId="77777777" w:rsidR="00505987" w:rsidRDefault="00505987" w:rsidP="00505987">
      <w:pPr>
        <w:pStyle w:val="ListBullet2"/>
      </w:pPr>
      <w:r w:rsidRPr="008363E0">
        <w:t>disinfection</w:t>
      </w:r>
    </w:p>
    <w:p w14:paraId="00FECB45" w14:textId="1099368E" w:rsidR="00505987" w:rsidRPr="008363E0" w:rsidRDefault="00505987" w:rsidP="00505987">
      <w:pPr>
        <w:pStyle w:val="ListBullet2"/>
      </w:pPr>
      <w:r w:rsidRPr="008363E0">
        <w:t>waste treatment and disposal</w:t>
      </w:r>
      <w:r>
        <w:t>.</w:t>
      </w:r>
    </w:p>
    <w:p w14:paraId="49C8B5FC" w14:textId="77777777" w:rsidR="00505987" w:rsidRPr="008363E0" w:rsidRDefault="00505987" w:rsidP="00505987">
      <w:pPr>
        <w:rPr>
          <w:rFonts w:cstheme="minorHAnsi"/>
        </w:rPr>
      </w:pPr>
      <w:r>
        <w:t xml:space="preserve">If </w:t>
      </w:r>
      <w:r w:rsidRPr="008363E0">
        <w:t>decontamination</w:t>
      </w:r>
      <w:r>
        <w:t xml:space="preserve"> is required, a</w:t>
      </w:r>
      <w:r w:rsidRPr="008363E0">
        <w:t xml:space="preserve"> plan should be developed </w:t>
      </w:r>
      <w:r>
        <w:t>considering the following</w:t>
      </w:r>
      <w:r w:rsidRPr="008363E0">
        <w:t xml:space="preserve"> information:</w:t>
      </w:r>
    </w:p>
    <w:p w14:paraId="33FA6CED" w14:textId="60B592A0" w:rsidR="00505987" w:rsidRPr="008363E0" w:rsidRDefault="00393C42" w:rsidP="00505987">
      <w:pPr>
        <w:pStyle w:val="ListBullet"/>
      </w:pPr>
      <w:r>
        <w:t>form</w:t>
      </w:r>
      <w:r w:rsidR="00505987">
        <w:t xml:space="preserve"> of </w:t>
      </w:r>
      <w:r>
        <w:t>ascidian (solitary or colonial)</w:t>
      </w:r>
      <w:r w:rsidR="00505987">
        <w:t xml:space="preserve"> and</w:t>
      </w:r>
      <w:r w:rsidR="00505987" w:rsidRPr="008363E0">
        <w:t xml:space="preserve"> how is it most effectively </w:t>
      </w:r>
      <w:r w:rsidR="00505987">
        <w:t>removed</w:t>
      </w:r>
    </w:p>
    <w:p w14:paraId="29318003" w14:textId="4D59AB9B" w:rsidR="00505987" w:rsidRPr="008363E0" w:rsidRDefault="00505987" w:rsidP="00505987">
      <w:pPr>
        <w:pStyle w:val="ListBullet"/>
      </w:pPr>
      <w:r>
        <w:t>type of environment, material</w:t>
      </w:r>
      <w:r w:rsidR="00B337A3">
        <w:t>,</w:t>
      </w:r>
      <w:r>
        <w:t xml:space="preserve"> or equipment requiring</w:t>
      </w:r>
      <w:r w:rsidRPr="008363E0">
        <w:t xml:space="preserve"> decontamination</w:t>
      </w:r>
    </w:p>
    <w:p w14:paraId="6B08CA9B" w14:textId="5087A9EB" w:rsidR="00505987" w:rsidRDefault="00505987" w:rsidP="00505987">
      <w:pPr>
        <w:pStyle w:val="ListBullet"/>
      </w:pPr>
      <w:r w:rsidRPr="008363E0">
        <w:t>water supply quality and quantity</w:t>
      </w:r>
      <w:r w:rsidR="007A091E">
        <w:t>:</w:t>
      </w:r>
    </w:p>
    <w:p w14:paraId="4B517C24" w14:textId="77777777" w:rsidR="00505987" w:rsidRPr="008363E0" w:rsidRDefault="00505987" w:rsidP="00505987">
      <w:pPr>
        <w:pStyle w:val="ListBullet2"/>
      </w:pPr>
      <w:r>
        <w:t>o</w:t>
      </w:r>
      <w:r w:rsidRPr="008363E0">
        <w:t>rganic matter rapidly inactivates a number of chemical disinfectants</w:t>
      </w:r>
    </w:p>
    <w:p w14:paraId="10145735" w14:textId="79DC497E" w:rsidR="00505987" w:rsidRDefault="00505987" w:rsidP="00505987">
      <w:pPr>
        <w:pStyle w:val="ListBullet"/>
      </w:pPr>
      <w:r>
        <w:lastRenderedPageBreak/>
        <w:t xml:space="preserve">available </w:t>
      </w:r>
      <w:r w:rsidRPr="008363E0">
        <w:t>options for disinfection</w:t>
      </w:r>
      <w:r w:rsidR="007A091E">
        <w:t>:</w:t>
      </w:r>
    </w:p>
    <w:p w14:paraId="776255D5" w14:textId="7C6AA27D" w:rsidR="00505987" w:rsidRPr="008363E0" w:rsidRDefault="00505987" w:rsidP="00505987">
      <w:pPr>
        <w:pStyle w:val="ListBullet2"/>
      </w:pPr>
      <w:r>
        <w:t xml:space="preserve">including </w:t>
      </w:r>
      <w:r w:rsidRPr="008363E0">
        <w:t>disinfectant</w:t>
      </w:r>
      <w:r>
        <w:t xml:space="preserve"> </w:t>
      </w:r>
      <w:r w:rsidRPr="008363E0">
        <w:t>chemical</w:t>
      </w:r>
      <w:r>
        <w:t xml:space="preserve"> compatibility if multiple </w:t>
      </w:r>
      <w:r w:rsidR="00107E1E">
        <w:t xml:space="preserve">agents </w:t>
      </w:r>
      <w:r>
        <w:t>are in use</w:t>
      </w:r>
    </w:p>
    <w:p w14:paraId="1283B475" w14:textId="59CE4E3D" w:rsidR="00505987" w:rsidRDefault="00505987" w:rsidP="00505987">
      <w:pPr>
        <w:pStyle w:val="ListBullet"/>
      </w:pPr>
      <w:r w:rsidRPr="008363E0">
        <w:t>risks to the safety of personnel</w:t>
      </w:r>
      <w:r>
        <w:t xml:space="preserve"> and equipment</w:t>
      </w:r>
      <w:r w:rsidR="007A091E">
        <w:t>:</w:t>
      </w:r>
    </w:p>
    <w:p w14:paraId="61AEAB84" w14:textId="7615B473" w:rsidR="00505987" w:rsidRPr="008363E0" w:rsidRDefault="00505987" w:rsidP="00505987">
      <w:pPr>
        <w:pStyle w:val="ListBullet2"/>
      </w:pPr>
      <w:r w:rsidRPr="008363E0">
        <w:t xml:space="preserve">disinfectants </w:t>
      </w:r>
      <w:r>
        <w:t>can be</w:t>
      </w:r>
      <w:r w:rsidRPr="008363E0">
        <w:t xml:space="preserve"> corrosive</w:t>
      </w:r>
      <w:r w:rsidR="00EC6A8E">
        <w:t>,</w:t>
      </w:r>
      <w:r w:rsidRPr="008363E0">
        <w:t xml:space="preserve"> and most are irritant</w:t>
      </w:r>
      <w:r>
        <w:t>s</w:t>
      </w:r>
      <w:r w:rsidRPr="008363E0">
        <w:t xml:space="preserve"> to people</w:t>
      </w:r>
    </w:p>
    <w:p w14:paraId="04F6DDF1" w14:textId="5614479B" w:rsidR="00505987" w:rsidRDefault="00505987" w:rsidP="00505987">
      <w:pPr>
        <w:pStyle w:val="ListBullet"/>
      </w:pPr>
      <w:r w:rsidRPr="008363E0">
        <w:t>environmental pollution risks</w:t>
      </w:r>
      <w:r w:rsidR="007A091E">
        <w:t>:</w:t>
      </w:r>
    </w:p>
    <w:p w14:paraId="0DAD2B1D" w14:textId="1A17AC14" w:rsidR="00505987" w:rsidRPr="008363E0" w:rsidRDefault="00505987" w:rsidP="00505987">
      <w:pPr>
        <w:pStyle w:val="ListBullet2"/>
      </w:pPr>
      <w:r>
        <w:t xml:space="preserve">most </w:t>
      </w:r>
      <w:r w:rsidRPr="008363E0">
        <w:t xml:space="preserve">disinfectants </w:t>
      </w:r>
      <w:r>
        <w:t xml:space="preserve">are </w:t>
      </w:r>
      <w:r w:rsidRPr="008363E0">
        <w:t>toxic to aquatic life</w:t>
      </w:r>
      <w:r w:rsidR="00AE1AC3">
        <w:t>, although some are degraded quickly</w:t>
      </w:r>
    </w:p>
    <w:p w14:paraId="475BB2BA" w14:textId="77777777" w:rsidR="00505987" w:rsidRPr="008363E0" w:rsidRDefault="00505987" w:rsidP="00505987">
      <w:pPr>
        <w:pStyle w:val="ListBullet"/>
      </w:pPr>
      <w:r w:rsidRPr="008363E0">
        <w:t>relevant legislation</w:t>
      </w:r>
      <w:r>
        <w:t xml:space="preserve"> or </w:t>
      </w:r>
      <w:r w:rsidRPr="008363E0">
        <w:t xml:space="preserve">regulations </w:t>
      </w:r>
      <w:r>
        <w:t xml:space="preserve">that </w:t>
      </w:r>
      <w:r w:rsidRPr="008363E0">
        <w:t>must be complied with</w:t>
      </w:r>
      <w:r>
        <w:t>.</w:t>
      </w:r>
    </w:p>
    <w:p w14:paraId="23E47671" w14:textId="364270C4" w:rsidR="00505987" w:rsidRDefault="00505987" w:rsidP="00505987">
      <w:r>
        <w:t>E</w:t>
      </w:r>
      <w:r w:rsidRPr="008363E0">
        <w:t>ffective cleaning is responsible for more than 90% of the success of decontamination</w:t>
      </w:r>
      <w:r>
        <w:t>. However, a</w:t>
      </w:r>
      <w:r w:rsidRPr="008363E0">
        <w:t>ccumulations of soil, dirt, organic matter</w:t>
      </w:r>
      <w:r w:rsidR="00774837">
        <w:t>,</w:t>
      </w:r>
      <w:r w:rsidRPr="008363E0">
        <w:t xml:space="preserve"> or biofouling provide an effective barrier which </w:t>
      </w:r>
      <w:r w:rsidR="00573FCD">
        <w:t xml:space="preserve">may </w:t>
      </w:r>
      <w:r w:rsidRPr="008363E0">
        <w:t>protect</w:t>
      </w:r>
      <w:r w:rsidR="00573FCD">
        <w:t xml:space="preserve"> </w:t>
      </w:r>
      <w:r w:rsidR="003463B8">
        <w:t>an invasive ascidian</w:t>
      </w:r>
      <w:r w:rsidRPr="008363E0">
        <w:t xml:space="preserve"> from disinfecting agents</w:t>
      </w:r>
      <w:r>
        <w:t>. W</w:t>
      </w:r>
      <w:r w:rsidRPr="008363E0">
        <w:t xml:space="preserve">ash water may still contain viable </w:t>
      </w:r>
      <w:r w:rsidR="003463B8">
        <w:t>gametes, larvae</w:t>
      </w:r>
      <w:r w:rsidR="00B337A3">
        <w:t>,</w:t>
      </w:r>
      <w:r w:rsidR="003463B8">
        <w:t xml:space="preserve"> or tissue fragments</w:t>
      </w:r>
      <w:r w:rsidRPr="008363E0">
        <w:t xml:space="preserve"> </w:t>
      </w:r>
      <w:r>
        <w:t>and</w:t>
      </w:r>
      <w:r w:rsidRPr="008363E0">
        <w:t xml:space="preserve"> must be disposed of appropriately.</w:t>
      </w:r>
      <w:r>
        <w:t xml:space="preserve"> E</w:t>
      </w:r>
      <w:r w:rsidRPr="008363E0">
        <w:t xml:space="preserve">ffectiveness of cleaning compounds and disinfectants </w:t>
      </w:r>
      <w:r>
        <w:t xml:space="preserve">will </w:t>
      </w:r>
      <w:r w:rsidRPr="008363E0">
        <w:t>depend on</w:t>
      </w:r>
      <w:r>
        <w:t>:</w:t>
      </w:r>
    </w:p>
    <w:p w14:paraId="0EA0A3F9" w14:textId="7D3E2F3D" w:rsidR="00505987" w:rsidRDefault="00505987" w:rsidP="00505987">
      <w:pPr>
        <w:pStyle w:val="ListBullet"/>
      </w:pPr>
      <w:r>
        <w:t>water quality</w:t>
      </w:r>
      <w:r w:rsidR="008F78E0">
        <w:t xml:space="preserve"> (such as suspended matter)</w:t>
      </w:r>
      <w:r>
        <w:t xml:space="preserve"> and hardness</w:t>
      </w:r>
    </w:p>
    <w:p w14:paraId="43BF2F8B" w14:textId="77777777" w:rsidR="00505987" w:rsidRDefault="00505987" w:rsidP="00505987">
      <w:pPr>
        <w:pStyle w:val="ListBullet"/>
      </w:pPr>
      <w:r>
        <w:t>concentration and contact time</w:t>
      </w:r>
    </w:p>
    <w:p w14:paraId="5EFE6625" w14:textId="344108CB" w:rsidR="00505987" w:rsidRDefault="00505987" w:rsidP="0046451E">
      <w:pPr>
        <w:pStyle w:val="ListBullet"/>
      </w:pPr>
      <w:r>
        <w:t>temperature and pH.</w:t>
      </w:r>
    </w:p>
    <w:p w14:paraId="636D6A81" w14:textId="4D9E959E" w:rsidR="008B2D97" w:rsidRPr="008B2D97" w:rsidRDefault="008B2D97" w:rsidP="00C163E8">
      <w:pPr>
        <w:pStyle w:val="Heading3"/>
        <w:numPr>
          <w:ilvl w:val="1"/>
          <w:numId w:val="11"/>
        </w:numPr>
      </w:pPr>
      <w:bookmarkStart w:id="382" w:name="_Toc222998499"/>
      <w:r>
        <w:t>Destruction</w:t>
      </w:r>
      <w:bookmarkEnd w:id="382"/>
    </w:p>
    <w:p w14:paraId="449B52AA" w14:textId="33FB83ED" w:rsidR="00BF01B6" w:rsidRDefault="00CA3CFE" w:rsidP="008B6C1B">
      <w:r>
        <w:t xml:space="preserve">Destruction occurs to </w:t>
      </w:r>
      <w:r w:rsidR="00422EE7">
        <w:t xml:space="preserve">aid in disposal of a captured </w:t>
      </w:r>
      <w:r w:rsidR="00572C0C">
        <w:t>invasive ascidian</w:t>
      </w:r>
      <w:r w:rsidR="00422EE7">
        <w:t xml:space="preserve"> </w:t>
      </w:r>
      <w:r w:rsidR="00174479" w:rsidRPr="00846769">
        <w:t xml:space="preserve">or to control the spread of disease (in case of disease management) </w:t>
      </w:r>
      <w:r>
        <w:t xml:space="preserve">via methods employed during containment, </w:t>
      </w:r>
      <w:r w:rsidR="00111E6D">
        <w:t xml:space="preserve">control, or eradication efforts. </w:t>
      </w:r>
      <w:r>
        <w:t>For example,</w:t>
      </w:r>
      <w:r w:rsidR="00D949EF">
        <w:t xml:space="preserve"> </w:t>
      </w:r>
      <w:r w:rsidR="00AE1AC3">
        <w:t xml:space="preserve">destruction may be required after </w:t>
      </w:r>
      <w:r>
        <w:t xml:space="preserve">the collection of </w:t>
      </w:r>
      <w:r w:rsidR="00774837">
        <w:t xml:space="preserve">a </w:t>
      </w:r>
      <w:r>
        <w:t xml:space="preserve">vessel fouling </w:t>
      </w:r>
      <w:r w:rsidR="00D949EF">
        <w:t>material</w:t>
      </w:r>
      <w:r w:rsidR="006E45C4">
        <w:t xml:space="preserve">, </w:t>
      </w:r>
      <w:r w:rsidR="00EA54D5">
        <w:t>aquaculture</w:t>
      </w:r>
      <w:r w:rsidR="00774837">
        <w:t>,</w:t>
      </w:r>
      <w:r w:rsidR="00EA54D5">
        <w:t xml:space="preserve"> stock</w:t>
      </w:r>
      <w:r w:rsidR="00B337A3">
        <w:t>,</w:t>
      </w:r>
      <w:r w:rsidR="00EA54D5">
        <w:t xml:space="preserve"> or equipment</w:t>
      </w:r>
      <w:r w:rsidR="00D949EF">
        <w:t xml:space="preserve">. </w:t>
      </w:r>
      <w:r w:rsidR="004E4647">
        <w:t>However, d</w:t>
      </w:r>
      <w:r w:rsidR="00B225A2" w:rsidRPr="008363E0">
        <w:t xml:space="preserve">estruction </w:t>
      </w:r>
      <w:r w:rsidR="004E4647">
        <w:t xml:space="preserve">of stock or equipment </w:t>
      </w:r>
      <w:r w:rsidR="00B225A2" w:rsidRPr="008363E0">
        <w:t>may not</w:t>
      </w:r>
      <w:r w:rsidR="004E4647">
        <w:t xml:space="preserve"> always</w:t>
      </w:r>
      <w:r w:rsidR="00B225A2" w:rsidRPr="008363E0">
        <w:t xml:space="preserve"> be required since removal from water will ultimately result in death for</w:t>
      </w:r>
      <w:r w:rsidR="00B225A2">
        <w:t xml:space="preserve"> </w:t>
      </w:r>
      <w:r w:rsidR="00D8148E">
        <w:t>an invasive ascidian</w:t>
      </w:r>
      <w:r w:rsidR="00572C0C">
        <w:t xml:space="preserve"> </w:t>
      </w:r>
      <w:r w:rsidR="00B6308D">
        <w:t>(see</w:t>
      </w:r>
      <w:r w:rsidR="00A52BFC">
        <w:t xml:space="preserve"> </w:t>
      </w:r>
      <w:hyperlink w:anchor="_4.6.1.1_Desiccation" w:history="1">
        <w:r w:rsidR="00A52BFC" w:rsidRPr="00A52BFC">
          <w:rPr>
            <w:rStyle w:val="Hyperlink"/>
          </w:rPr>
          <w:t>Section 5.3.1.1</w:t>
        </w:r>
      </w:hyperlink>
      <w:r w:rsidR="00B6308D">
        <w:t>)</w:t>
      </w:r>
      <w:r w:rsidR="00B225A2" w:rsidRPr="008363E0">
        <w:t>.</w:t>
      </w:r>
      <w:r w:rsidR="00EC0EAC">
        <w:t xml:space="preserve"> </w:t>
      </w:r>
      <w:r w:rsidR="00D8148E">
        <w:t xml:space="preserve">In </w:t>
      </w:r>
      <w:r w:rsidR="008B6C1B">
        <w:t xml:space="preserve">aquaculture </w:t>
      </w:r>
      <w:r w:rsidR="00D8148E">
        <w:t>contexts,</w:t>
      </w:r>
      <w:r w:rsidR="008B6C1B">
        <w:t xml:space="preserve"> </w:t>
      </w:r>
      <w:r w:rsidR="001D23C8">
        <w:t xml:space="preserve">tolerance to desiccation </w:t>
      </w:r>
      <w:r w:rsidR="008B6C1B">
        <w:t xml:space="preserve">should be considered </w:t>
      </w:r>
      <w:r w:rsidR="00D8148E">
        <w:t xml:space="preserve">for both the ascidian and </w:t>
      </w:r>
      <w:r w:rsidR="00B6308D">
        <w:t xml:space="preserve">the farmed </w:t>
      </w:r>
      <w:r w:rsidR="00B337A3">
        <w:t>aquaculture stock</w:t>
      </w:r>
      <w:r w:rsidR="00C60F7C">
        <w:t xml:space="preserve"> </w:t>
      </w:r>
      <w:r w:rsidR="008B6C1B">
        <w:t xml:space="preserve">prior to removal from the water. </w:t>
      </w:r>
    </w:p>
    <w:p w14:paraId="2C6B41B0" w14:textId="072BAFF2" w:rsidR="00B225A2" w:rsidRPr="008363E0" w:rsidRDefault="00C60F7C" w:rsidP="00B225A2">
      <w:r>
        <w:t>Invasive ascidians</w:t>
      </w:r>
      <w:r w:rsidR="00022B05" w:rsidRPr="008363E0">
        <w:t xml:space="preserve"> may be destroyed </w:t>
      </w:r>
      <w:r w:rsidR="00022B05" w:rsidRPr="008363E0">
        <w:rPr>
          <w:i/>
        </w:rPr>
        <w:t>in situ</w:t>
      </w:r>
      <w:r w:rsidR="00EF4FAC">
        <w:t xml:space="preserve"> or</w:t>
      </w:r>
      <w:r w:rsidR="00022B05" w:rsidRPr="008363E0">
        <w:t xml:space="preserve"> removed and destroyed elsewhere. </w:t>
      </w:r>
      <w:r w:rsidR="00B225A2" w:rsidRPr="008363E0">
        <w:t>The</w:t>
      </w:r>
      <w:r w:rsidR="007A12C1">
        <w:t xml:space="preserve"> timing of mortality </w:t>
      </w:r>
      <w:r w:rsidR="00B225A2" w:rsidRPr="008363E0">
        <w:t>is</w:t>
      </w:r>
      <w:r w:rsidR="00B225A2">
        <w:t xml:space="preserve"> </w:t>
      </w:r>
      <w:r w:rsidR="00B225A2" w:rsidRPr="008363E0">
        <w:t>variable</w:t>
      </w:r>
      <w:r w:rsidR="00EF4FAC">
        <w:t xml:space="preserve"> among taxa</w:t>
      </w:r>
      <w:r w:rsidR="00B225A2" w:rsidRPr="008363E0">
        <w:t>, and exposure to air will result in stress to the organism. The time between removal of the</w:t>
      </w:r>
      <w:r w:rsidR="00B225A2">
        <w:t xml:space="preserve"> </w:t>
      </w:r>
      <w:r w:rsidR="00EF4FAC">
        <w:t>invasive ascidian</w:t>
      </w:r>
      <w:r w:rsidR="00B225A2" w:rsidRPr="008363E0">
        <w:t xml:space="preserve"> from the water and destruction should</w:t>
      </w:r>
      <w:r w:rsidR="00501961">
        <w:t xml:space="preserve"> </w:t>
      </w:r>
      <w:r w:rsidR="00B225A2" w:rsidRPr="008363E0">
        <w:t>be as short as practical</w:t>
      </w:r>
      <w:r w:rsidR="00B225A2">
        <w:t>ly possible. This will</w:t>
      </w:r>
      <w:r w:rsidR="00B225A2" w:rsidRPr="008363E0">
        <w:t xml:space="preserve"> minimise </w:t>
      </w:r>
      <w:r w:rsidR="00B225A2">
        <w:t>the organism</w:t>
      </w:r>
      <w:r w:rsidR="00970FC3">
        <w:t>’</w:t>
      </w:r>
      <w:r w:rsidR="00B225A2">
        <w:t xml:space="preserve">s </w:t>
      </w:r>
      <w:r w:rsidR="00B225A2" w:rsidRPr="008363E0">
        <w:t>stress</w:t>
      </w:r>
      <w:r w:rsidR="00B225A2">
        <w:t xml:space="preserve"> </w:t>
      </w:r>
      <w:r w:rsidR="00B225A2" w:rsidRPr="008363E0">
        <w:t xml:space="preserve">and </w:t>
      </w:r>
      <w:r w:rsidR="00772B60" w:rsidRPr="008363E0">
        <w:t xml:space="preserve"> prevent release of the viable propagules</w:t>
      </w:r>
      <w:r w:rsidR="00772B60">
        <w:t xml:space="preserve"> and fragments</w:t>
      </w:r>
      <w:r w:rsidR="00B225A2">
        <w:t>.</w:t>
      </w:r>
      <w:r w:rsidR="00B225A2" w:rsidRPr="008363E0">
        <w:t xml:space="preserve"> </w:t>
      </w:r>
    </w:p>
    <w:p w14:paraId="429A8FDD" w14:textId="75AADDAC" w:rsidR="00022B05" w:rsidRPr="008363E0" w:rsidRDefault="00022B05" w:rsidP="00022B05">
      <w:r w:rsidRPr="008363E0">
        <w:t xml:space="preserve">Where </w:t>
      </w:r>
      <w:r w:rsidR="00F123FC">
        <w:t>invasive ascidians</w:t>
      </w:r>
      <w:r w:rsidRPr="008363E0">
        <w:t xml:space="preserve"> are removed and destroyed elsewhere, the site used for destruction should be contained to prevent release of the </w:t>
      </w:r>
      <w:r w:rsidR="00F123FC">
        <w:t>ascidian</w:t>
      </w:r>
      <w:r w:rsidRPr="008363E0">
        <w:t>, viable propagules</w:t>
      </w:r>
      <w:r w:rsidR="007A12C1">
        <w:t xml:space="preserve"> and fragments,</w:t>
      </w:r>
      <w:r w:rsidRPr="008363E0">
        <w:t xml:space="preserve"> or pathogens and parasites. Ideally the destruction site should be close to the area from which </w:t>
      </w:r>
      <w:r w:rsidR="00F123FC">
        <w:t>ascidians</w:t>
      </w:r>
      <w:r w:rsidRPr="008363E0">
        <w:t xml:space="preserve"> are being removed, and/or to the disposal site. Appropriate disposal sites and methods should be identified prior to commencing destruction activities. Due to the volumes of fluid associated with destroying </w:t>
      </w:r>
      <w:r w:rsidR="00174D70">
        <w:t>invasive ascidians</w:t>
      </w:r>
      <w:r w:rsidRPr="008363E0">
        <w:t>,</w:t>
      </w:r>
      <w:r w:rsidR="001D12C6">
        <w:t xml:space="preserve"> surface or</w:t>
      </w:r>
      <w:r w:rsidRPr="008363E0">
        <w:t xml:space="preserve"> groundwater contamination and seepage back into marine environments must be managed carefully.</w:t>
      </w:r>
    </w:p>
    <w:p w14:paraId="37626567" w14:textId="231798CA" w:rsidR="00022B05" w:rsidRPr="008363E0" w:rsidRDefault="00022B05" w:rsidP="00022B05">
      <w:pPr>
        <w:keepNext/>
      </w:pPr>
      <w:r w:rsidRPr="008363E0">
        <w:t>Destruction plans should consider</w:t>
      </w:r>
      <w:r w:rsidR="007A12C1">
        <w:t xml:space="preserve"> the following</w:t>
      </w:r>
      <w:r w:rsidR="00B225A2">
        <w:t xml:space="preserve"> </w:t>
      </w:r>
      <w:r w:rsidR="00D754CE">
        <w:fldChar w:fldCharType="begin"/>
      </w:r>
      <w:r w:rsidR="00D50E1C">
        <w:instrText xml:space="preserve"> ADDIN EN.CITE &lt;EndNote&gt;&lt;Cite&gt;&lt;Author&gt;DAFF&lt;/Author&gt;&lt;Year&gt;2024&lt;/Year&gt;&lt;RecNum&gt;5785&lt;/RecNum&gt;&lt;DisplayText&gt;(DAFF 2024d)&lt;/DisplayText&gt;&lt;record&gt;&lt;rec-number&gt;5785&lt;/rec-number&gt;&lt;foreign-keys&gt;&lt;key app="EN" db-id="5pw5zxs03zavz2esrer5zreaaer2f9v0wf9p" timestamp="1718332132" guid="b6cb5087-725b-4358-9903-70fd7cff8ee1"&gt;5785&lt;/key&gt;&lt;/foreign-keys&gt;&lt;ref-type name="Government Document"&gt;46&lt;/ref-type&gt;&lt;contributors&gt;&lt;authors&gt;&lt;author&gt;DAFF,&lt;/author&gt;&lt;/authors&gt;&lt;secondary-authors&gt;&lt;author&gt;Department of Agriculture, Fisheries and Forestry&lt;/author&gt;&lt;/secondary-authors&gt;&lt;/contributors&gt;&lt;titles&gt;&lt;title&gt;AQUAVETPLAN – Operational Procedures Manual – Destruction&lt;/title&gt;&lt;/titles&gt;&lt;edition&gt;Version 2.0&lt;/edition&gt;&lt;dates&gt;&lt;year&gt;2024&lt;/year&gt;&lt;/dates&gt;&lt;pub-location&gt;Canberra&lt;/pub-location&gt;&lt;publisher&gt;Department of Agriculture, Fisheries and Forestry&lt;/publisher&gt;&lt;urls&gt;&lt;related-urls&gt;&lt;url&gt;https://www.agriculture.gov.au/agriculture-land/animal/aquatic/aquavetplan/destruction&lt;/url&gt;&lt;/related-urls&gt;&lt;/urls&gt;&lt;access-date&gt;14 June 2024&lt;/access-date&gt;&lt;/record&gt;&lt;/Cite&gt;&lt;/EndNote&gt;</w:instrText>
      </w:r>
      <w:r w:rsidR="00D754CE">
        <w:fldChar w:fldCharType="separate"/>
      </w:r>
      <w:r w:rsidR="00D50E1C">
        <w:rPr>
          <w:noProof/>
        </w:rPr>
        <w:t xml:space="preserve">(DAFF </w:t>
      </w:r>
      <w:r w:rsidR="007A12C1">
        <w:rPr>
          <w:noProof/>
        </w:rPr>
        <w:t>2009</w:t>
      </w:r>
      <w:r w:rsidR="00D50E1C">
        <w:rPr>
          <w:noProof/>
        </w:rPr>
        <w:t>)</w:t>
      </w:r>
      <w:r w:rsidR="00D754CE">
        <w:fldChar w:fldCharType="end"/>
      </w:r>
      <w:r w:rsidRPr="008363E0">
        <w:t>:</w:t>
      </w:r>
    </w:p>
    <w:p w14:paraId="0BD61DCE" w14:textId="14FB9CD7" w:rsidR="00AA652F" w:rsidRDefault="00A366BC" w:rsidP="001D12C6">
      <w:pPr>
        <w:pStyle w:val="ListBullet"/>
      </w:pPr>
      <w:r>
        <w:t>i</w:t>
      </w:r>
      <w:r w:rsidR="00DB1166">
        <w:t xml:space="preserve">f </w:t>
      </w:r>
      <w:r w:rsidR="00AA652F">
        <w:t xml:space="preserve">destruction </w:t>
      </w:r>
      <w:r w:rsidR="00DB1166">
        <w:t xml:space="preserve">will </w:t>
      </w:r>
      <w:r w:rsidR="00AA652F">
        <w:t xml:space="preserve">occur </w:t>
      </w:r>
      <w:r w:rsidR="00AA652F">
        <w:rPr>
          <w:i/>
          <w:iCs/>
        </w:rPr>
        <w:t xml:space="preserve">in situ </w:t>
      </w:r>
      <w:r w:rsidR="00AA652F">
        <w:t>or at another location</w:t>
      </w:r>
    </w:p>
    <w:p w14:paraId="54D8E520" w14:textId="52592FC6" w:rsidR="00022B05" w:rsidRPr="001D12C6" w:rsidRDefault="00AE29A1" w:rsidP="001D12C6">
      <w:pPr>
        <w:pStyle w:val="ListBullet"/>
      </w:pPr>
      <w:r>
        <w:lastRenderedPageBreak/>
        <w:t>the</w:t>
      </w:r>
      <w:r w:rsidR="00022B05" w:rsidRPr="001D12C6">
        <w:t xml:space="preserve"> volume and </w:t>
      </w:r>
      <w:r w:rsidR="00DE59CA">
        <w:t>form</w:t>
      </w:r>
      <w:r w:rsidR="00022B05" w:rsidRPr="001D12C6">
        <w:t xml:space="preserve"> of </w:t>
      </w:r>
      <w:r w:rsidR="00DE59CA">
        <w:t>ascidian (solitary or colonial)</w:t>
      </w:r>
      <w:r w:rsidR="00A221C2">
        <w:t xml:space="preserve"> </w:t>
      </w:r>
      <w:r w:rsidR="00022B05" w:rsidRPr="001D12C6">
        <w:t>to be destroyed</w:t>
      </w:r>
    </w:p>
    <w:p w14:paraId="1FDAEC1F" w14:textId="3628B994" w:rsidR="00022B05" w:rsidRPr="001D12C6" w:rsidRDefault="00022B05" w:rsidP="001D12C6">
      <w:pPr>
        <w:pStyle w:val="ListBullet"/>
      </w:pPr>
      <w:r w:rsidRPr="001D12C6">
        <w:t xml:space="preserve">how </w:t>
      </w:r>
      <w:r w:rsidR="00DB1166">
        <w:t xml:space="preserve">the </w:t>
      </w:r>
      <w:r w:rsidR="00DE59CA">
        <w:t>ascidian</w:t>
      </w:r>
      <w:r w:rsidR="00A221C2">
        <w:t xml:space="preserve"> </w:t>
      </w:r>
      <w:r w:rsidRPr="001D12C6">
        <w:t>will be contained until destruction</w:t>
      </w:r>
    </w:p>
    <w:p w14:paraId="2CA11F87" w14:textId="1A060BCC" w:rsidR="00022B05" w:rsidRPr="001D12C6" w:rsidRDefault="001D12C6" w:rsidP="001D12C6">
      <w:pPr>
        <w:pStyle w:val="ListBullet"/>
      </w:pPr>
      <w:r>
        <w:t>a</w:t>
      </w:r>
      <w:r w:rsidR="00022B05" w:rsidRPr="001D12C6">
        <w:t xml:space="preserve">ny pathogens or parasites carried by the </w:t>
      </w:r>
      <w:r w:rsidR="00DE59CA">
        <w:t>ascidian</w:t>
      </w:r>
      <w:r w:rsidR="00022B05" w:rsidRPr="001D12C6">
        <w:t xml:space="preserve"> that will also need to be destroyed</w:t>
      </w:r>
    </w:p>
    <w:p w14:paraId="3C4355B6" w14:textId="547A330A" w:rsidR="00022B05" w:rsidRPr="001D12C6" w:rsidRDefault="001D12C6" w:rsidP="001D12C6">
      <w:pPr>
        <w:pStyle w:val="ListBullet"/>
      </w:pPr>
      <w:r>
        <w:t>f</w:t>
      </w:r>
      <w:r w:rsidR="00022B05" w:rsidRPr="001D12C6">
        <w:t>acilities and equipment available for destruction</w:t>
      </w:r>
      <w:r w:rsidR="00A221C2">
        <w:t xml:space="preserve"> method</w:t>
      </w:r>
    </w:p>
    <w:p w14:paraId="7E3BEE85" w14:textId="48EAD662" w:rsidR="00022B05" w:rsidRPr="001D12C6" w:rsidRDefault="001D12C6" w:rsidP="001D12C6">
      <w:pPr>
        <w:pStyle w:val="ListBullet"/>
      </w:pPr>
      <w:r>
        <w:t>a</w:t>
      </w:r>
      <w:r w:rsidR="00022B05" w:rsidRPr="001D12C6">
        <w:t xml:space="preserve">ppropriate destruction methods (see </w:t>
      </w:r>
      <w:hyperlink w:anchor="_Toc155258576" w:history="1">
        <w:r w:rsidR="00D972D7">
          <w:rPr>
            <w:rStyle w:val="Hyperlink"/>
          </w:rPr>
          <w:t>S</w:t>
        </w:r>
        <w:r w:rsidR="00582CB0" w:rsidRPr="00582CB0">
          <w:rPr>
            <w:rStyle w:val="Hyperlink"/>
          </w:rPr>
          <w:t xml:space="preserve">ection </w:t>
        </w:r>
        <w:r w:rsidR="00EE40BC">
          <w:rPr>
            <w:rStyle w:val="Hyperlink"/>
          </w:rPr>
          <w:t>4</w:t>
        </w:r>
      </w:hyperlink>
      <w:r w:rsidR="00582CB0">
        <w:t xml:space="preserve"> </w:t>
      </w:r>
      <w:r w:rsidR="00A221C2">
        <w:t xml:space="preserve">and </w:t>
      </w:r>
      <w:hyperlink r:id="rId184" w:history="1">
        <w:r w:rsidR="004D6C39" w:rsidRPr="00CB1794">
          <w:rPr>
            <w:rStyle w:val="Hyperlink"/>
          </w:rPr>
          <w:t xml:space="preserve">AQUAVETPLAN </w:t>
        </w:r>
        <w:r w:rsidR="004D6C39">
          <w:rPr>
            <w:rStyle w:val="Hyperlink"/>
          </w:rPr>
          <w:t>–</w:t>
        </w:r>
        <w:r w:rsidR="004D6C39" w:rsidRPr="00CB1794">
          <w:rPr>
            <w:rStyle w:val="Hyperlink"/>
          </w:rPr>
          <w:t xml:space="preserve"> Operational Procedures Manual – Destruction</w:t>
        </w:r>
      </w:hyperlink>
      <w:r w:rsidR="00022B05" w:rsidRPr="001D12C6">
        <w:t>)</w:t>
      </w:r>
    </w:p>
    <w:p w14:paraId="5C3A687D" w14:textId="7AAD980B" w:rsidR="00022B05" w:rsidRDefault="001D12C6" w:rsidP="001D12C6">
      <w:pPr>
        <w:pStyle w:val="ListBullet"/>
      </w:pPr>
      <w:r>
        <w:t>p</w:t>
      </w:r>
      <w:r w:rsidR="00022B05" w:rsidRPr="001D12C6">
        <w:t>otential environmental</w:t>
      </w:r>
      <w:r w:rsidR="00865CAE">
        <w:t xml:space="preserve"> and human health</w:t>
      </w:r>
      <w:r w:rsidR="00022B05" w:rsidRPr="001D12C6">
        <w:t xml:space="preserve"> impacts and any relevant legislation (</w:t>
      </w:r>
      <w:r w:rsidR="00AB58AA">
        <w:t xml:space="preserve">e.g. </w:t>
      </w:r>
      <w:r w:rsidR="00022B05" w:rsidRPr="001D12C6">
        <w:t>chemical use and dead biomass)</w:t>
      </w:r>
    </w:p>
    <w:p w14:paraId="5B9E6BF3" w14:textId="77777777" w:rsidR="00626CCF" w:rsidRDefault="00B03157" w:rsidP="00B03157">
      <w:pPr>
        <w:pStyle w:val="ListBullet"/>
      </w:pPr>
      <w:r>
        <w:t>any required</w:t>
      </w:r>
      <w:r w:rsidR="00022B05" w:rsidRPr="001D12C6">
        <w:t xml:space="preserve"> </w:t>
      </w:r>
      <w:r>
        <w:t xml:space="preserve">decontamination and </w:t>
      </w:r>
      <w:r w:rsidR="00022B05" w:rsidRPr="001D12C6">
        <w:t>disposal method</w:t>
      </w:r>
    </w:p>
    <w:p w14:paraId="0644B4F3" w14:textId="182B4394" w:rsidR="00022B05" w:rsidRDefault="00626CCF" w:rsidP="00B03157">
      <w:pPr>
        <w:pStyle w:val="ListBullet"/>
      </w:pPr>
      <w:r>
        <w:t>any permits required by authorities for dealing with species listed in legislation</w:t>
      </w:r>
      <w:r w:rsidR="000575CD">
        <w:t>.</w:t>
      </w:r>
    </w:p>
    <w:p w14:paraId="41F330BA" w14:textId="2C104A76" w:rsidR="001412DB" w:rsidRDefault="001412DB" w:rsidP="001412DB">
      <w:pPr>
        <w:pStyle w:val="ListBullet"/>
        <w:numPr>
          <w:ilvl w:val="0"/>
          <w:numId w:val="0"/>
        </w:numPr>
      </w:pPr>
      <w:r>
        <w:t>Information pertaining to ethical concerns, which will depend partly on legislative and legal requirements of the jurisdictions involved, can be found in the following resources:</w:t>
      </w:r>
    </w:p>
    <w:p w14:paraId="12DA29C7" w14:textId="77777777" w:rsidR="007A12C1" w:rsidRPr="00846769" w:rsidRDefault="007A12C1" w:rsidP="007A12C1">
      <w:pPr>
        <w:pStyle w:val="ListBullet"/>
      </w:pPr>
      <w:hyperlink r:id="rId185" w:history="1">
        <w:r w:rsidRPr="00846769">
          <w:rPr>
            <w:rStyle w:val="Hyperlink"/>
          </w:rPr>
          <w:t>Australian Animal Welfare Strategy (AAWS)</w:t>
        </w:r>
      </w:hyperlink>
      <w:r w:rsidRPr="00846769">
        <w:rPr>
          <w:u w:color="0070C0"/>
        </w:rPr>
        <w:t xml:space="preserve"> (currently being reviewed)</w:t>
      </w:r>
    </w:p>
    <w:p w14:paraId="3D5371B2" w14:textId="1E53BFE6" w:rsidR="001412DB" w:rsidRPr="001D12C6" w:rsidRDefault="001412DB" w:rsidP="001412DB">
      <w:pPr>
        <w:pStyle w:val="ListBullet"/>
      </w:pPr>
      <w:hyperlink r:id="rId186" w:history="1">
        <w:r w:rsidRPr="001412DB">
          <w:rPr>
            <w:rStyle w:val="Hyperlink"/>
          </w:rPr>
          <w:t>Australian code for the care and use of animals for scientific purposes</w:t>
        </w:r>
      </w:hyperlink>
      <w:r>
        <w:t>.</w:t>
      </w:r>
    </w:p>
    <w:p w14:paraId="3B395CB6" w14:textId="75BD7E24" w:rsidR="008B2D97" w:rsidRPr="008B2D97" w:rsidRDefault="008B2D97" w:rsidP="00C163E8">
      <w:pPr>
        <w:pStyle w:val="Heading3"/>
        <w:numPr>
          <w:ilvl w:val="1"/>
          <w:numId w:val="11"/>
        </w:numPr>
      </w:pPr>
      <w:bookmarkStart w:id="383" w:name="_Toc222998500"/>
      <w:r>
        <w:t>Disposal</w:t>
      </w:r>
      <w:bookmarkEnd w:id="383"/>
    </w:p>
    <w:p w14:paraId="4FC4A97E" w14:textId="529F36F9" w:rsidR="00804E68" w:rsidRPr="008363E0" w:rsidRDefault="009A1515" w:rsidP="00804E68">
      <w:r>
        <w:t>T</w:t>
      </w:r>
      <w:r w:rsidR="00804E68" w:rsidRPr="008363E0">
        <w:t xml:space="preserve">he primary reasons for disposing of </w:t>
      </w:r>
      <w:r w:rsidR="00930989">
        <w:t xml:space="preserve">a </w:t>
      </w:r>
      <w:r w:rsidR="00804E68" w:rsidRPr="008363E0">
        <w:t xml:space="preserve">marine </w:t>
      </w:r>
      <w:r>
        <w:t>pest, t</w:t>
      </w:r>
      <w:r w:rsidR="00804E68" w:rsidRPr="008363E0">
        <w:t>heir products, materials</w:t>
      </w:r>
      <w:r w:rsidR="00811B75">
        <w:t>,</w:t>
      </w:r>
      <w:r w:rsidR="00804E68" w:rsidRPr="008363E0">
        <w:t xml:space="preserve"> and waste is to </w:t>
      </w:r>
      <w:r w:rsidRPr="008363E0">
        <w:t xml:space="preserve">remove or deactivate </w:t>
      </w:r>
      <w:r>
        <w:t xml:space="preserve">the marine </w:t>
      </w:r>
      <w:r w:rsidRPr="008363E0">
        <w:t>pest</w:t>
      </w:r>
      <w:r w:rsidR="00811B75">
        <w:t>’</w:t>
      </w:r>
      <w:r>
        <w:t>s</w:t>
      </w:r>
      <w:r w:rsidR="007761DE">
        <w:t xml:space="preserve"> </w:t>
      </w:r>
      <w:r>
        <w:t>reproductive</w:t>
      </w:r>
      <w:r w:rsidR="003914F8">
        <w:t>,</w:t>
      </w:r>
      <w:r>
        <w:t xml:space="preserve"> regenerative</w:t>
      </w:r>
      <w:r w:rsidR="007A12C1">
        <w:t>,</w:t>
      </w:r>
      <w:r>
        <w:t xml:space="preserve"> </w:t>
      </w:r>
      <w:r w:rsidR="003914F8">
        <w:t>or disease transmission potential</w:t>
      </w:r>
      <w:r>
        <w:t>.</w:t>
      </w:r>
      <w:r w:rsidRPr="008363E0">
        <w:t xml:space="preserve"> </w:t>
      </w:r>
      <w:r>
        <w:t>Disposal should be</w:t>
      </w:r>
      <w:r w:rsidR="00804E68" w:rsidRPr="008363E0">
        <w:t xml:space="preserve"> completed as soon as possible after capture</w:t>
      </w:r>
      <w:r>
        <w:t xml:space="preserve"> </w:t>
      </w:r>
      <w:r w:rsidR="00804E68" w:rsidRPr="008363E0">
        <w:t>or destruction</w:t>
      </w:r>
      <w:r>
        <w:t>.</w:t>
      </w:r>
      <w:r w:rsidR="00804E68" w:rsidRPr="008363E0">
        <w:t xml:space="preserve"> Disposal has social, environmental</w:t>
      </w:r>
      <w:r w:rsidR="00811B75">
        <w:t>,</w:t>
      </w:r>
      <w:r w:rsidR="00804E68" w:rsidRPr="008363E0">
        <w:t xml:space="preserve"> and aesthetic impacts that need to be considered.</w:t>
      </w:r>
    </w:p>
    <w:p w14:paraId="63558907" w14:textId="064AC9F0" w:rsidR="00804E68" w:rsidRPr="008363E0" w:rsidRDefault="000575CD" w:rsidP="00804E68">
      <w:pPr>
        <w:spacing w:after="120"/>
        <w:rPr>
          <w:rFonts w:cstheme="minorHAnsi"/>
        </w:rPr>
      </w:pPr>
      <w:r>
        <w:rPr>
          <w:rFonts w:cstheme="minorHAnsi"/>
        </w:rPr>
        <w:t>Several c</w:t>
      </w:r>
      <w:r w:rsidR="00804E68" w:rsidRPr="008363E0">
        <w:rPr>
          <w:rFonts w:cstheme="minorHAnsi"/>
        </w:rPr>
        <w:t>onsideratio</w:t>
      </w:r>
      <w:r>
        <w:rPr>
          <w:rFonts w:cstheme="minorHAnsi"/>
        </w:rPr>
        <w:t>ns</w:t>
      </w:r>
      <w:r w:rsidR="00804E68" w:rsidRPr="008363E0">
        <w:rPr>
          <w:rFonts w:cstheme="minorHAnsi"/>
        </w:rPr>
        <w:t xml:space="preserve"> for </w:t>
      </w:r>
      <w:r w:rsidR="00801DFB">
        <w:rPr>
          <w:rFonts w:cstheme="minorHAnsi"/>
        </w:rPr>
        <w:t xml:space="preserve">a </w:t>
      </w:r>
      <w:r w:rsidR="00804E68" w:rsidRPr="008363E0">
        <w:rPr>
          <w:rFonts w:cstheme="minorHAnsi"/>
        </w:rPr>
        <w:t xml:space="preserve">disposal </w:t>
      </w:r>
      <w:r w:rsidR="00156526">
        <w:rPr>
          <w:rFonts w:cstheme="minorHAnsi"/>
        </w:rPr>
        <w:t>plan</w:t>
      </w:r>
      <w:r w:rsidR="00804E68" w:rsidRPr="008363E0">
        <w:rPr>
          <w:rFonts w:cstheme="minorHAnsi"/>
        </w:rPr>
        <w:t xml:space="preserve"> </w:t>
      </w:r>
      <w:r>
        <w:rPr>
          <w:rFonts w:cstheme="minorHAnsi"/>
        </w:rPr>
        <w:t>for</w:t>
      </w:r>
      <w:r w:rsidR="00804E68" w:rsidRPr="008363E0">
        <w:rPr>
          <w:rFonts w:cstheme="minorHAnsi"/>
        </w:rPr>
        <w:t xml:space="preserve"> </w:t>
      </w:r>
      <w:r w:rsidR="00005514">
        <w:rPr>
          <w:rFonts w:cstheme="minorHAnsi"/>
        </w:rPr>
        <w:t>invasive ascidian</w:t>
      </w:r>
      <w:r w:rsidR="00804E68" w:rsidRPr="008363E0">
        <w:rPr>
          <w:rFonts w:cstheme="minorHAnsi"/>
        </w:rPr>
        <w:t xml:space="preserve"> waste</w:t>
      </w:r>
      <w:r w:rsidR="00156526">
        <w:rPr>
          <w:rFonts w:cstheme="minorHAnsi"/>
        </w:rPr>
        <w:t xml:space="preserve"> </w:t>
      </w:r>
      <w:r>
        <w:rPr>
          <w:rFonts w:cstheme="minorHAnsi"/>
        </w:rPr>
        <w:t xml:space="preserve">are summarised below </w:t>
      </w:r>
      <w:r w:rsidR="00E675AC">
        <w:rPr>
          <w:rFonts w:cstheme="minorHAnsi"/>
        </w:rPr>
        <w:fldChar w:fldCharType="begin"/>
      </w:r>
      <w:r w:rsidR="00D50E1C">
        <w:rPr>
          <w:rFonts w:cstheme="minorHAnsi"/>
        </w:rPr>
        <w:instrText xml:space="preserve"> ADDIN EN.CITE &lt;EndNote&gt;&lt;Cite&gt;&lt;Author&gt;DAFF&lt;/Author&gt;&lt;Year&gt;2024&lt;/Year&gt;&lt;RecNum&gt;5786&lt;/RecNum&gt;&lt;DisplayText&gt;(DAFF 2024f)&lt;/DisplayText&gt;&lt;record&gt;&lt;rec-number&gt;5786&lt;/rec-number&gt;&lt;foreign-keys&gt;&lt;key app="EN" db-id="5pw5zxs03zavz2esrer5zreaaer2f9v0wf9p" timestamp="1718332457" guid="6e41c17f-7248-4d67-bdc6-b731ecb5e8fa"&gt;5786&lt;/key&gt;&lt;/foreign-keys&gt;&lt;ref-type name="Government Document"&gt;46&lt;/ref-type&gt;&lt;contributors&gt;&lt;authors&gt;&lt;author&gt;DAFF,&lt;/author&gt;&lt;/authors&gt;&lt;secondary-authors&gt;&lt;author&gt;Department of Agriculture, Fisheries and Forestry&lt;/author&gt;&lt;/secondary-authors&gt;&lt;/contributors&gt;&lt;titles&gt;&lt;title&gt;AQUAVETPLAN – Operational Procedures Manual – Disposal&lt;/title&gt;&lt;/titles&gt;&lt;edition&gt;Version 3.0&lt;/edition&gt;&lt;dates&gt;&lt;year&gt;2024&lt;/year&gt;&lt;/dates&gt;&lt;pub-location&gt;Canberra&lt;/pub-location&gt;&lt;publisher&gt;Department of Agriculture, Fisheries and Forestry&lt;/publisher&gt;&lt;urls&gt;&lt;related-urls&gt;&lt;url&gt;https://www.agriculture.gov.au/agriculture-land/animal/aquatic/aquavetplan/disposal&lt;/url&gt;&lt;/related-urls&gt;&lt;/urls&gt;&lt;access-date&gt;14 June 2024&lt;/access-date&gt;&lt;/record&gt;&lt;/Cite&gt;&lt;/EndNote&gt;</w:instrText>
      </w:r>
      <w:r w:rsidR="00E675AC">
        <w:rPr>
          <w:rFonts w:cstheme="minorHAnsi"/>
        </w:rPr>
        <w:fldChar w:fldCharType="separate"/>
      </w:r>
      <w:r w:rsidR="00D50E1C">
        <w:rPr>
          <w:rFonts w:cstheme="minorHAnsi"/>
          <w:noProof/>
        </w:rPr>
        <w:t>(DAFF 202</w:t>
      </w:r>
      <w:r w:rsidR="007A12C1">
        <w:rPr>
          <w:rFonts w:cstheme="minorHAnsi"/>
          <w:noProof/>
        </w:rPr>
        <w:t>2b</w:t>
      </w:r>
      <w:r w:rsidR="00D50E1C">
        <w:rPr>
          <w:rFonts w:cstheme="minorHAnsi"/>
          <w:noProof/>
        </w:rPr>
        <w:t>)</w:t>
      </w:r>
      <w:r w:rsidR="00E675AC">
        <w:rPr>
          <w:rFonts w:cstheme="minorHAnsi"/>
        </w:rPr>
        <w:fldChar w:fldCharType="end"/>
      </w:r>
      <w:r w:rsidR="00804E68" w:rsidRPr="008363E0">
        <w:rPr>
          <w:rFonts w:cstheme="minorHAnsi"/>
        </w:rPr>
        <w:t>:</w:t>
      </w:r>
    </w:p>
    <w:p w14:paraId="2429BED7" w14:textId="1FB38948" w:rsidR="00804E68" w:rsidRDefault="000575CD" w:rsidP="00804E68">
      <w:pPr>
        <w:pStyle w:val="ListBullet"/>
      </w:pPr>
      <w:r>
        <w:t>selection of disposal site and transport to the disposal site</w:t>
      </w:r>
    </w:p>
    <w:p w14:paraId="4929E853" w14:textId="494F075E" w:rsidR="000575CD" w:rsidRDefault="000575CD" w:rsidP="00804E68">
      <w:pPr>
        <w:pStyle w:val="ListBullet"/>
      </w:pPr>
      <w:r>
        <w:t>method of disposal</w:t>
      </w:r>
    </w:p>
    <w:p w14:paraId="77DA88C5" w14:textId="3C520E0C" w:rsidR="000575CD" w:rsidRDefault="000575CD" w:rsidP="00804E68">
      <w:pPr>
        <w:pStyle w:val="ListBullet"/>
      </w:pPr>
      <w:r>
        <w:t>items that may require special consideration (</w:t>
      </w:r>
      <w:r w:rsidR="00AB58AA">
        <w:t xml:space="preserve">e.g. </w:t>
      </w:r>
      <w:r>
        <w:t>liquid waste, control of scavengers)</w:t>
      </w:r>
    </w:p>
    <w:p w14:paraId="62F4F220" w14:textId="150540C6" w:rsidR="000575CD" w:rsidRPr="008363E0" w:rsidRDefault="000575CD" w:rsidP="00AC0223">
      <w:pPr>
        <w:pStyle w:val="ListBullet"/>
      </w:pPr>
      <w:r>
        <w:t>media and community co</w:t>
      </w:r>
      <w:r w:rsidR="002B1FA9">
        <w:t>mmunication</w:t>
      </w:r>
      <w:r w:rsidR="00930989">
        <w:t>.</w:t>
      </w:r>
    </w:p>
    <w:p w14:paraId="708B08F5" w14:textId="21C563E9" w:rsidR="00804E68" w:rsidRDefault="007A6E29" w:rsidP="00804E68">
      <w:r>
        <w:rPr>
          <w:rFonts w:cstheme="minorHAnsi"/>
        </w:rPr>
        <w:t>Appropriate</w:t>
      </w:r>
      <w:r w:rsidR="002B1FA9">
        <w:rPr>
          <w:rFonts w:cstheme="minorHAnsi"/>
        </w:rPr>
        <w:t xml:space="preserve"> arrangements are required for the disposal of </w:t>
      </w:r>
      <w:r w:rsidR="00005514">
        <w:rPr>
          <w:rFonts w:cstheme="minorHAnsi"/>
        </w:rPr>
        <w:t>invasive ascidian</w:t>
      </w:r>
      <w:r w:rsidR="002B1FA9">
        <w:rPr>
          <w:rFonts w:cstheme="minorHAnsi"/>
        </w:rPr>
        <w:t xml:space="preserve"> waste.</w:t>
      </w:r>
      <w:r w:rsidR="00804E68" w:rsidRPr="008363E0">
        <w:rPr>
          <w:rFonts w:cstheme="minorHAnsi"/>
        </w:rPr>
        <w:t xml:space="preserve"> A decision-making framewor</w:t>
      </w:r>
      <w:r w:rsidR="002B1FA9">
        <w:rPr>
          <w:rFonts w:cstheme="minorHAnsi"/>
        </w:rPr>
        <w:t xml:space="preserve">k developed </w:t>
      </w:r>
      <w:r w:rsidR="00804E68" w:rsidRPr="008363E0">
        <w:rPr>
          <w:rFonts w:cstheme="minorHAnsi"/>
        </w:rPr>
        <w:t xml:space="preserve">for identifying appropriate disposal </w:t>
      </w:r>
      <w:r w:rsidR="002B1FA9">
        <w:rPr>
          <w:rFonts w:cstheme="minorHAnsi"/>
        </w:rPr>
        <w:t>has been developed (</w:t>
      </w:r>
      <w:hyperlink r:id="rId187" w:history="1">
        <w:r w:rsidR="002B1FA9" w:rsidRPr="00CB1794">
          <w:rPr>
            <w:rStyle w:val="Hyperlink"/>
          </w:rPr>
          <w:t xml:space="preserve">AQUAVETPLAN </w:t>
        </w:r>
        <w:r w:rsidR="002B1FA9">
          <w:rPr>
            <w:rStyle w:val="Hyperlink"/>
          </w:rPr>
          <w:t>–</w:t>
        </w:r>
        <w:r w:rsidR="002B1FA9" w:rsidRPr="00CB1794">
          <w:rPr>
            <w:rStyle w:val="Hyperlink"/>
          </w:rPr>
          <w:t xml:space="preserve"> Operational Procedures Manual – Disposal</w:t>
        </w:r>
      </w:hyperlink>
      <w:r w:rsidR="002B1FA9">
        <w:t>). In summary</w:t>
      </w:r>
      <w:r w:rsidR="006B5F99">
        <w:t>,</w:t>
      </w:r>
      <w:r w:rsidR="002B1FA9">
        <w:t xml:space="preserve"> an </w:t>
      </w:r>
      <w:r w:rsidR="00ED4FB1">
        <w:t>i</w:t>
      </w:r>
      <w:r w:rsidR="002B1FA9">
        <w:t xml:space="preserve">ncident </w:t>
      </w:r>
      <w:r w:rsidR="00ED4FB1">
        <w:t>m</w:t>
      </w:r>
      <w:r w:rsidR="002B1FA9">
        <w:t>anager should consider the following:</w:t>
      </w:r>
    </w:p>
    <w:p w14:paraId="62D90FEB" w14:textId="6E4775C4" w:rsidR="002B1FA9" w:rsidRDefault="002B1FA9" w:rsidP="002B1FA9">
      <w:pPr>
        <w:pStyle w:val="ListBullet"/>
      </w:pPr>
      <w:r>
        <w:t>is the method consistent with international agreements and standards?</w:t>
      </w:r>
    </w:p>
    <w:p w14:paraId="1B948AF7" w14:textId="163EF7C9" w:rsidR="002B1FA9" w:rsidRDefault="002B1FA9" w:rsidP="002B1FA9">
      <w:pPr>
        <w:pStyle w:val="ListBullet"/>
      </w:pPr>
      <w:r>
        <w:t>a</w:t>
      </w:r>
      <w:r w:rsidRPr="002B1FA9">
        <w:t>re acceptable transport methods available?</w:t>
      </w:r>
    </w:p>
    <w:p w14:paraId="5C3B45C5" w14:textId="1CFF34FF" w:rsidR="002B1FA9" w:rsidRDefault="002B1FA9" w:rsidP="002B1FA9">
      <w:pPr>
        <w:pStyle w:val="ListBullet"/>
      </w:pPr>
      <w:r>
        <w:t>does the method meet legislative requirements, and can the necessary regulatory approvals be obtained?</w:t>
      </w:r>
    </w:p>
    <w:p w14:paraId="67EF2B61" w14:textId="3C7A0C4E" w:rsidR="002B1FA9" w:rsidRDefault="002B1FA9" w:rsidP="002B1FA9">
      <w:pPr>
        <w:pStyle w:val="ListBullet"/>
      </w:pPr>
      <w:r>
        <w:t>i</w:t>
      </w:r>
      <w:r w:rsidRPr="002B1FA9">
        <w:t>s the method consistent with industry standards and agreements?</w:t>
      </w:r>
    </w:p>
    <w:p w14:paraId="66649646" w14:textId="6FABA9B5" w:rsidR="002B1FA9" w:rsidRDefault="002B1FA9" w:rsidP="002B1FA9">
      <w:pPr>
        <w:pStyle w:val="ListBullet"/>
      </w:pPr>
      <w:r>
        <w:t>i</w:t>
      </w:r>
      <w:r w:rsidRPr="002B1FA9">
        <w:t>s the method cost-effective?</w:t>
      </w:r>
    </w:p>
    <w:p w14:paraId="52BD32AB" w14:textId="5A7FD453" w:rsidR="00720DC1" w:rsidRDefault="002B1FA9" w:rsidP="00720DC1">
      <w:pPr>
        <w:pStyle w:val="ListBullet"/>
      </w:pPr>
      <w:r>
        <w:lastRenderedPageBreak/>
        <w:t>h</w:t>
      </w:r>
      <w:r w:rsidRPr="002B1FA9">
        <w:t>ow quickly will the method resolve the disposal problem?</w:t>
      </w:r>
      <w:bookmarkStart w:id="384" w:name="_Appendix_A:_Guidelines"/>
      <w:bookmarkStart w:id="385" w:name="_Appendix_A:_Using"/>
      <w:bookmarkStart w:id="386" w:name="_Appendix_A:_Specimen"/>
      <w:bookmarkStart w:id="387" w:name="_Appendix_B:_State"/>
      <w:bookmarkStart w:id="388" w:name="_Appendix_B:_Using"/>
      <w:bookmarkStart w:id="389" w:name="_Appendix_AB:_Using"/>
      <w:bookmarkStart w:id="390" w:name="_Toc155777691"/>
      <w:bookmarkStart w:id="391" w:name="_Toc29453806"/>
      <w:bookmarkEnd w:id="313"/>
      <w:bookmarkEnd w:id="384"/>
      <w:bookmarkEnd w:id="385"/>
      <w:bookmarkEnd w:id="386"/>
      <w:bookmarkEnd w:id="387"/>
      <w:bookmarkEnd w:id="388"/>
      <w:bookmarkEnd w:id="389"/>
    </w:p>
    <w:p w14:paraId="016F61DC" w14:textId="77777777" w:rsidR="00063D8C" w:rsidRDefault="00063D8C" w:rsidP="00720DC1">
      <w:pPr>
        <w:pStyle w:val="Heading2"/>
        <w:ind w:left="0" w:firstLine="0"/>
        <w:sectPr w:rsidR="00063D8C" w:rsidSect="00334DB9">
          <w:pgSz w:w="11906" w:h="16838"/>
          <w:pgMar w:top="1418" w:right="1418" w:bottom="1418" w:left="1418" w:header="567" w:footer="283" w:gutter="0"/>
          <w:cols w:space="708"/>
          <w:docGrid w:linePitch="360"/>
        </w:sectPr>
      </w:pPr>
    </w:p>
    <w:p w14:paraId="20EF12D2" w14:textId="32098EE3" w:rsidR="00720DC1" w:rsidRDefault="00720DC1" w:rsidP="00720DC1">
      <w:pPr>
        <w:pStyle w:val="Heading2"/>
        <w:ind w:left="0" w:firstLine="0"/>
      </w:pPr>
      <w:bookmarkStart w:id="392" w:name="_Appendix_A:_Taxon-specific"/>
      <w:bookmarkStart w:id="393" w:name="_Toc222998501"/>
      <w:bookmarkEnd w:id="392"/>
      <w:r>
        <w:lastRenderedPageBreak/>
        <w:t>Appendix A: Taxon-specific information</w:t>
      </w:r>
      <w:r w:rsidR="00F35EC3">
        <w:t xml:space="preserve"> on relevant ascidians </w:t>
      </w:r>
      <w:r w:rsidR="009B6F29">
        <w:t>manual</w:t>
      </w:r>
      <w:bookmarkEnd w:id="393"/>
    </w:p>
    <w:p w14:paraId="26BDD8B7" w14:textId="1DC231F9" w:rsidR="00930AB0" w:rsidRDefault="00CD273A" w:rsidP="00DE41C5">
      <w:bookmarkStart w:id="394" w:name="_Toc166161826"/>
      <w:bookmarkStart w:id="395" w:name="_Toc169017027"/>
      <w:bookmarkStart w:id="396" w:name="_Toc87599116"/>
      <w:r>
        <w:t>Appendix A</w:t>
      </w:r>
      <w:r w:rsidR="00CC2EEF">
        <w:t xml:space="preserve"> </w:t>
      </w:r>
      <w:r w:rsidR="0019636A">
        <w:t>provides a list of</w:t>
      </w:r>
      <w:r w:rsidR="00CC2EEF">
        <w:t xml:space="preserve"> </w:t>
      </w:r>
      <w:r w:rsidR="00C07F7E">
        <w:t>ascidian species relevant for this manual. Most species listed in this appendix are cited in the manual or</w:t>
      </w:r>
      <w:r w:rsidR="00FE3645">
        <w:t xml:space="preserve"> frequently</w:t>
      </w:r>
      <w:r w:rsidR="00C07F7E">
        <w:t xml:space="preserve"> referred to in cited literature.</w:t>
      </w:r>
      <w:r w:rsidR="00274B56">
        <w:t xml:space="preserve"> </w:t>
      </w:r>
      <w:r w:rsidR="00930AB0">
        <w:t xml:space="preserve">This appendix does not cover every potential or introduced invasive ascidian to Australia. </w:t>
      </w:r>
      <w:r w:rsidR="00274B56">
        <w:t>Not all listed species are considered invasive taxa</w:t>
      </w:r>
      <w:r w:rsidR="0031769A">
        <w:t xml:space="preserve"> to Australia</w:t>
      </w:r>
      <w:r w:rsidR="00274B56">
        <w:t xml:space="preserve"> and many have not yet been detected in Australia.</w:t>
      </w:r>
      <w:r w:rsidR="00C07F7E">
        <w:t xml:space="preserve"> </w:t>
      </w:r>
      <w:r w:rsidR="00930AB0" w:rsidRPr="00846769">
        <w:t>The species</w:t>
      </w:r>
      <w:r w:rsidR="00930AB0">
        <w:t xml:space="preserve"> </w:t>
      </w:r>
      <w:r w:rsidR="00930AB0" w:rsidRPr="00846769">
        <w:t>are separated by family</w:t>
      </w:r>
      <w:r w:rsidR="00930AB0">
        <w:t xml:space="preserve">, then </w:t>
      </w:r>
      <w:r w:rsidR="00930AB0" w:rsidRPr="00846769">
        <w:t>listed in alphabetical order for ease of use</w:t>
      </w:r>
      <w:r w:rsidR="00930AB0">
        <w:t xml:space="preserve">. </w:t>
      </w:r>
      <w:r w:rsidR="00F50332">
        <w:t>Additional photos (beyond the main text photos) are provided for many taxa.</w:t>
      </w:r>
      <w:r w:rsidR="00930AB0">
        <w:t xml:space="preserve"> Cryptogenic taxa are included because the geographic distributions of many ascidians remain uncertain, and both regionally native and cryptogenic species can still be invasive and a significant risk for Australia. Non-invasive taxa to Australia are sometimes discussed as they provide relevant information regarding ascidian biology and control methods. In addition, cryptogenic or native ascidians may be invasive overseas and are referred to for context for when the manual refers to overseas biosecurity responses</w:t>
      </w:r>
      <w:r w:rsidR="005C6B3A">
        <w:t>. Hyperlinks to</w:t>
      </w:r>
      <w:r w:rsidR="005C6B3A" w:rsidRPr="005C6B3A">
        <w:t xml:space="preserve"> </w:t>
      </w:r>
      <w:r w:rsidR="005C6B3A">
        <w:t xml:space="preserve">the species </w:t>
      </w:r>
      <w:r w:rsidR="00961DDB" w:rsidRPr="005C6B3A">
        <w:t>profile</w:t>
      </w:r>
      <w:r w:rsidR="00961DDB">
        <w:t xml:space="preserve"> on the</w:t>
      </w:r>
      <w:r w:rsidR="00961DDB" w:rsidRPr="005C6B3A">
        <w:t xml:space="preserve"> </w:t>
      </w:r>
      <w:r w:rsidR="005C6B3A" w:rsidRPr="005C6B3A">
        <w:t>National Introduced Marine</w:t>
      </w:r>
      <w:r w:rsidR="005C6B3A">
        <w:t xml:space="preserve"> </w:t>
      </w:r>
      <w:r w:rsidR="005C6B3A" w:rsidRPr="005C6B3A">
        <w:t xml:space="preserve">Pest Information System </w:t>
      </w:r>
      <w:r w:rsidR="00961DDB">
        <w:t xml:space="preserve">have been provided </w:t>
      </w:r>
      <w:r w:rsidR="005C6B3A" w:rsidRPr="005C6B3A">
        <w:t>where available.</w:t>
      </w:r>
    </w:p>
    <w:p w14:paraId="76C3E523" w14:textId="275EE0FE" w:rsidR="00F32BB5" w:rsidRDefault="00F32BB5" w:rsidP="00DE41C5">
      <w:pPr>
        <w:rPr>
          <w:lang w:eastAsia="ja-JP"/>
        </w:rPr>
      </w:pPr>
      <w:r>
        <w:rPr>
          <w:lang w:eastAsia="ja-JP"/>
        </w:rPr>
        <w:t xml:space="preserve">*Note – Information in this Appendix was up to date as of </w:t>
      </w:r>
      <w:r w:rsidR="0031769A">
        <w:rPr>
          <w:lang w:eastAsia="ja-JP"/>
        </w:rPr>
        <w:t xml:space="preserve">February 2025. </w:t>
      </w:r>
    </w:p>
    <w:p w14:paraId="0C4E21DB" w14:textId="77777777" w:rsidR="009862A8" w:rsidRPr="000C6AB9" w:rsidRDefault="009862A8" w:rsidP="005739FA">
      <w:pPr>
        <w:pStyle w:val="Heading3"/>
        <w:spacing w:after="120"/>
      </w:pPr>
      <w:bookmarkStart w:id="397" w:name="_Toc222998502"/>
      <w:r>
        <w:t>Ascidiidae</w:t>
      </w:r>
      <w:bookmarkEnd w:id="397"/>
    </w:p>
    <w:p w14:paraId="3FE80487" w14:textId="4CE46FAC" w:rsidR="00A93DC3" w:rsidRDefault="009862A8" w:rsidP="00DE41C5">
      <w:r>
        <w:t>All Ascidiidae species are</w:t>
      </w:r>
      <w:r w:rsidR="00225E8C">
        <w:t xml:space="preserve"> </w:t>
      </w:r>
      <w:r w:rsidR="00775DF4">
        <w:t>solitary</w:t>
      </w:r>
      <w:r w:rsidR="00225E8C">
        <w:t xml:space="preserve"> with sexual reproduction.</w:t>
      </w:r>
    </w:p>
    <w:p w14:paraId="3A10D1E4" w14:textId="32A21375" w:rsidR="00312EFE" w:rsidRDefault="00312EFE" w:rsidP="00312EFE">
      <w:pPr>
        <w:pStyle w:val="Caption"/>
      </w:pPr>
      <w:bookmarkStart w:id="398" w:name="_Toc222998528"/>
      <w:r>
        <w:t xml:space="preserve">Table </w:t>
      </w:r>
      <w:r>
        <w:fldChar w:fldCharType="begin"/>
      </w:r>
      <w:r>
        <w:instrText xml:space="preserve"> SEQ Table \* ARABIC </w:instrText>
      </w:r>
      <w:r>
        <w:fldChar w:fldCharType="separate"/>
      </w:r>
      <w:r w:rsidR="00717524">
        <w:rPr>
          <w:noProof/>
        </w:rPr>
        <w:t>5</w:t>
      </w:r>
      <w:r>
        <w:fldChar w:fldCharType="end"/>
      </w:r>
      <w:r>
        <w:t xml:space="preserve"> </w:t>
      </w:r>
      <w:r w:rsidRPr="00225E8C">
        <w:t>Ascidiidae</w:t>
      </w:r>
      <w:r>
        <w:t xml:space="preserve"> species</w:t>
      </w:r>
      <w:bookmarkEnd w:id="398"/>
    </w:p>
    <w:tbl>
      <w:tblPr>
        <w:tblStyle w:val="TableGrid"/>
        <w:tblW w:w="9072" w:type="dxa"/>
        <w:tblBorders>
          <w:left w:val="none" w:sz="0" w:space="0" w:color="auto"/>
          <w:right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3544"/>
        <w:gridCol w:w="1276"/>
        <w:gridCol w:w="1559"/>
        <w:gridCol w:w="1418"/>
        <w:gridCol w:w="1275"/>
      </w:tblGrid>
      <w:tr w:rsidR="00225E8C" w:rsidRPr="00DB706B" w14:paraId="29029771" w14:textId="77777777" w:rsidTr="005739FA">
        <w:tc>
          <w:tcPr>
            <w:tcW w:w="3544" w:type="dxa"/>
            <w:shd w:val="clear" w:color="auto" w:fill="FFFFFF" w:themeFill="background1"/>
          </w:tcPr>
          <w:p w14:paraId="372CD5A8" w14:textId="77777777" w:rsidR="00225E8C" w:rsidRPr="00127278" w:rsidRDefault="00225E8C" w:rsidP="00127278">
            <w:pPr>
              <w:pStyle w:val="TableText"/>
              <w:rPr>
                <w:b/>
                <w:bCs/>
              </w:rPr>
            </w:pPr>
            <w:bookmarkStart w:id="399" w:name="Table_7"/>
            <w:bookmarkEnd w:id="394"/>
            <w:bookmarkEnd w:id="395"/>
            <w:bookmarkEnd w:id="399"/>
            <w:r w:rsidRPr="00127278">
              <w:rPr>
                <w:b/>
                <w:bCs/>
              </w:rPr>
              <w:t>Species and taxonomic authority</w:t>
            </w:r>
          </w:p>
        </w:tc>
        <w:tc>
          <w:tcPr>
            <w:tcW w:w="1276" w:type="dxa"/>
            <w:shd w:val="clear" w:color="auto" w:fill="FFFFFF" w:themeFill="background1"/>
          </w:tcPr>
          <w:p w14:paraId="4E0D60E7" w14:textId="67ADF906" w:rsidR="00225E8C" w:rsidRPr="00127278" w:rsidRDefault="00225E8C" w:rsidP="00127278">
            <w:pPr>
              <w:pStyle w:val="TableText"/>
              <w:rPr>
                <w:b/>
                <w:bCs/>
              </w:rPr>
            </w:pPr>
            <w:r w:rsidRPr="00127278">
              <w:rPr>
                <w:b/>
                <w:bCs/>
              </w:rPr>
              <w:t>Presence in Australia</w:t>
            </w:r>
          </w:p>
        </w:tc>
        <w:tc>
          <w:tcPr>
            <w:tcW w:w="1559" w:type="dxa"/>
            <w:shd w:val="clear" w:color="auto" w:fill="FFFFFF" w:themeFill="background1"/>
          </w:tcPr>
          <w:p w14:paraId="724B53B5" w14:textId="76F31D0A" w:rsidR="00225E8C" w:rsidRPr="00127278" w:rsidRDefault="00225E8C" w:rsidP="00127278">
            <w:pPr>
              <w:pStyle w:val="TableText"/>
              <w:rPr>
                <w:b/>
                <w:bCs/>
              </w:rPr>
            </w:pPr>
            <w:r w:rsidRPr="00127278">
              <w:rPr>
                <w:b/>
                <w:bCs/>
              </w:rPr>
              <w:t>Invasion status in Australia</w:t>
            </w:r>
          </w:p>
        </w:tc>
        <w:tc>
          <w:tcPr>
            <w:tcW w:w="1418" w:type="dxa"/>
            <w:shd w:val="clear" w:color="auto" w:fill="FFFFFF" w:themeFill="background1"/>
          </w:tcPr>
          <w:p w14:paraId="4ED74622" w14:textId="77777777" w:rsidR="00225E8C" w:rsidRPr="00127278" w:rsidRDefault="00225E8C" w:rsidP="00127278">
            <w:pPr>
              <w:pStyle w:val="TableText"/>
              <w:rPr>
                <w:b/>
                <w:bCs/>
              </w:rPr>
            </w:pPr>
            <w:hyperlink r:id="rId188" w:history="1">
              <w:r w:rsidRPr="00127278">
                <w:rPr>
                  <w:rStyle w:val="Hyperlink"/>
                  <w:rFonts w:cstheme="minorHAnsi"/>
                  <w:b/>
                  <w:bCs/>
                  <w:szCs w:val="18"/>
                </w:rPr>
                <w:t>WoRMS</w:t>
              </w:r>
            </w:hyperlink>
            <w:r w:rsidRPr="00127278">
              <w:rPr>
                <w:b/>
                <w:bCs/>
                <w:szCs w:val="18"/>
              </w:rPr>
              <w:t xml:space="preserve"> </w:t>
            </w:r>
            <w:r w:rsidRPr="00127278">
              <w:rPr>
                <w:b/>
                <w:bCs/>
              </w:rPr>
              <w:t>taxonomic ID</w:t>
            </w:r>
          </w:p>
        </w:tc>
        <w:tc>
          <w:tcPr>
            <w:tcW w:w="1275" w:type="dxa"/>
            <w:shd w:val="clear" w:color="auto" w:fill="FFFFFF" w:themeFill="background1"/>
          </w:tcPr>
          <w:p w14:paraId="33AA5819" w14:textId="2FDB9B09" w:rsidR="00225E8C" w:rsidRPr="00127278" w:rsidRDefault="00E21CCD" w:rsidP="00127278">
            <w:pPr>
              <w:pStyle w:val="TableText"/>
              <w:rPr>
                <w:b/>
                <w:bCs/>
              </w:rPr>
            </w:pPr>
            <w:r w:rsidRPr="00127278">
              <w:rPr>
                <w:b/>
                <w:bCs/>
              </w:rPr>
              <w:t>Photo</w:t>
            </w:r>
            <w:r w:rsidR="00E268A8" w:rsidRPr="00127278">
              <w:rPr>
                <w:b/>
                <w:bCs/>
              </w:rPr>
              <w:t xml:space="preserve"> </w:t>
            </w:r>
            <w:r w:rsidR="00225E8C" w:rsidRPr="00127278">
              <w:rPr>
                <w:b/>
                <w:bCs/>
              </w:rPr>
              <w:t>reference</w:t>
            </w:r>
          </w:p>
        </w:tc>
      </w:tr>
      <w:tr w:rsidR="00225E8C" w:rsidRPr="00DB706B" w14:paraId="6F3DD20B" w14:textId="77777777" w:rsidTr="005739FA">
        <w:tc>
          <w:tcPr>
            <w:tcW w:w="3544" w:type="dxa"/>
            <w:shd w:val="clear" w:color="auto" w:fill="FFFFFF" w:themeFill="background1"/>
          </w:tcPr>
          <w:p w14:paraId="4632A913" w14:textId="0BFA7DAF" w:rsidR="00225E8C" w:rsidRPr="00DB706B" w:rsidRDefault="00225E8C" w:rsidP="00127278">
            <w:pPr>
              <w:pStyle w:val="TableText"/>
            </w:pPr>
            <w:hyperlink r:id="rId189" w:history="1">
              <w:r w:rsidRPr="00127278">
                <w:rPr>
                  <w:rStyle w:val="Hyperlink"/>
                  <w:rFonts w:cstheme="minorBidi"/>
                  <w:szCs w:val="18"/>
                </w:rPr>
                <w:t>Ascidiella a</w:t>
              </w:r>
              <w:r w:rsidR="00225B4D" w:rsidRPr="00127278">
                <w:rPr>
                  <w:rStyle w:val="Hyperlink"/>
                  <w:rFonts w:cstheme="minorBidi"/>
                  <w:szCs w:val="18"/>
                </w:rPr>
                <w:t>s</w:t>
              </w:r>
              <w:r w:rsidRPr="00127278">
                <w:rPr>
                  <w:rStyle w:val="Hyperlink"/>
                  <w:rFonts w:cstheme="minorBidi"/>
                  <w:szCs w:val="18"/>
                </w:rPr>
                <w:t>persa</w:t>
              </w:r>
            </w:hyperlink>
            <w:r w:rsidRPr="00DB706B">
              <w:rPr>
                <w:i/>
                <w:iCs/>
              </w:rPr>
              <w:t xml:space="preserve"> </w:t>
            </w:r>
            <w:r w:rsidRPr="00DB706B">
              <w:t>(Müller, 1776)</w:t>
            </w:r>
          </w:p>
        </w:tc>
        <w:tc>
          <w:tcPr>
            <w:tcW w:w="1276" w:type="dxa"/>
            <w:shd w:val="clear" w:color="auto" w:fill="FFFFFF" w:themeFill="background1"/>
          </w:tcPr>
          <w:p w14:paraId="208D2156" w14:textId="3419EAFF" w:rsidR="00225E8C" w:rsidRPr="00DB706B" w:rsidRDefault="003306EB" w:rsidP="00127278">
            <w:pPr>
              <w:pStyle w:val="TableText"/>
            </w:pPr>
            <w:r>
              <w:t>Established</w:t>
            </w:r>
          </w:p>
        </w:tc>
        <w:tc>
          <w:tcPr>
            <w:tcW w:w="1559" w:type="dxa"/>
            <w:shd w:val="clear" w:color="auto" w:fill="FFFFFF" w:themeFill="background1"/>
          </w:tcPr>
          <w:p w14:paraId="61449524" w14:textId="77777777" w:rsidR="00225E8C" w:rsidRPr="006C6BB6" w:rsidRDefault="00225E8C" w:rsidP="00127278">
            <w:pPr>
              <w:pStyle w:val="TableText"/>
              <w:rPr>
                <w:szCs w:val="18"/>
              </w:rPr>
            </w:pPr>
            <w:r w:rsidRPr="006C6BB6">
              <w:rPr>
                <w:szCs w:val="18"/>
              </w:rPr>
              <w:t>Non-native</w:t>
            </w:r>
          </w:p>
        </w:tc>
        <w:tc>
          <w:tcPr>
            <w:tcW w:w="1418" w:type="dxa"/>
            <w:shd w:val="clear" w:color="auto" w:fill="FFFFFF" w:themeFill="background1"/>
          </w:tcPr>
          <w:p w14:paraId="1F1A6910" w14:textId="77777777" w:rsidR="00225E8C" w:rsidRPr="006C6BB6" w:rsidRDefault="00225E8C" w:rsidP="00127278">
            <w:pPr>
              <w:pStyle w:val="TableText"/>
              <w:rPr>
                <w:szCs w:val="18"/>
              </w:rPr>
            </w:pPr>
            <w:hyperlink r:id="rId190" w:history="1">
              <w:r w:rsidRPr="00127278">
                <w:rPr>
                  <w:rStyle w:val="Hyperlink"/>
                  <w:rFonts w:cstheme="minorHAnsi"/>
                  <w:szCs w:val="18"/>
                </w:rPr>
                <w:t>103718</w:t>
              </w:r>
            </w:hyperlink>
          </w:p>
        </w:tc>
        <w:tc>
          <w:tcPr>
            <w:tcW w:w="1275" w:type="dxa"/>
            <w:shd w:val="clear" w:color="auto" w:fill="FFFFFF" w:themeFill="background1"/>
          </w:tcPr>
          <w:p w14:paraId="533D3C44" w14:textId="43581A01" w:rsidR="00323D8E" w:rsidRPr="00DB706B" w:rsidRDefault="00E3355F" w:rsidP="00127278">
            <w:pPr>
              <w:pStyle w:val="TableText"/>
            </w:pPr>
            <w:r w:rsidRPr="005739FA">
              <w:fldChar w:fldCharType="begin"/>
            </w:r>
            <w:r w:rsidRPr="00DB706B">
              <w:instrText xml:space="preserve"> REF _Ref189521101 \h  \* MERGEFORMAT </w:instrText>
            </w:r>
            <w:r w:rsidRPr="005739FA">
              <w:fldChar w:fldCharType="separate"/>
            </w:r>
            <w:r w:rsidR="00717524">
              <w:t xml:space="preserve">Photo </w:t>
            </w:r>
            <w:r w:rsidR="00717524">
              <w:rPr>
                <w:noProof/>
              </w:rPr>
              <w:t>12</w:t>
            </w:r>
            <w:r w:rsidRPr="005739FA">
              <w:fldChar w:fldCharType="end"/>
            </w:r>
            <w:r w:rsidRPr="00DB706B">
              <w:t>a,b</w:t>
            </w:r>
          </w:p>
        </w:tc>
      </w:tr>
      <w:tr w:rsidR="009D674C" w:rsidRPr="00DB706B" w14:paraId="35C9914B" w14:textId="77777777" w:rsidTr="005739FA">
        <w:tc>
          <w:tcPr>
            <w:tcW w:w="3544" w:type="dxa"/>
            <w:shd w:val="clear" w:color="auto" w:fill="FFFFFF" w:themeFill="background1"/>
          </w:tcPr>
          <w:p w14:paraId="31AFEBEE" w14:textId="77777777" w:rsidR="00225E8C" w:rsidRPr="00DB706B" w:rsidRDefault="00225E8C" w:rsidP="00127278">
            <w:pPr>
              <w:pStyle w:val="TableText"/>
            </w:pPr>
            <w:r w:rsidRPr="00DB706B">
              <w:rPr>
                <w:i/>
                <w:iCs/>
              </w:rPr>
              <w:t xml:space="preserve">Ascidia sydneiensis </w:t>
            </w:r>
            <w:r w:rsidRPr="00DB706B">
              <w:t>Stimpson, 1855</w:t>
            </w:r>
          </w:p>
        </w:tc>
        <w:tc>
          <w:tcPr>
            <w:tcW w:w="1276" w:type="dxa"/>
            <w:shd w:val="clear" w:color="auto" w:fill="FFFFFF" w:themeFill="background1"/>
          </w:tcPr>
          <w:p w14:paraId="44FACDB8" w14:textId="6159092F" w:rsidR="00225E8C" w:rsidRPr="00DB706B" w:rsidRDefault="00501AF0" w:rsidP="00127278">
            <w:pPr>
              <w:pStyle w:val="TableText"/>
            </w:pPr>
            <w:r>
              <w:t>Present</w:t>
            </w:r>
          </w:p>
        </w:tc>
        <w:tc>
          <w:tcPr>
            <w:tcW w:w="1559" w:type="dxa"/>
            <w:shd w:val="clear" w:color="auto" w:fill="FFFFFF" w:themeFill="background1"/>
          </w:tcPr>
          <w:p w14:paraId="64B2F7E3" w14:textId="77777777" w:rsidR="00225E8C" w:rsidRPr="006C6BB6" w:rsidRDefault="00225E8C" w:rsidP="00127278">
            <w:pPr>
              <w:pStyle w:val="TableText"/>
              <w:rPr>
                <w:szCs w:val="18"/>
              </w:rPr>
            </w:pPr>
            <w:r w:rsidRPr="006C6BB6">
              <w:rPr>
                <w:szCs w:val="18"/>
              </w:rPr>
              <w:t>Cryptogenic</w:t>
            </w:r>
          </w:p>
        </w:tc>
        <w:tc>
          <w:tcPr>
            <w:tcW w:w="1418" w:type="dxa"/>
            <w:shd w:val="clear" w:color="auto" w:fill="FFFFFF" w:themeFill="background1"/>
          </w:tcPr>
          <w:p w14:paraId="40DCBCD2" w14:textId="77777777" w:rsidR="00225E8C" w:rsidRPr="006C6BB6" w:rsidRDefault="00225E8C" w:rsidP="00127278">
            <w:pPr>
              <w:pStyle w:val="TableText"/>
              <w:rPr>
                <w:szCs w:val="18"/>
              </w:rPr>
            </w:pPr>
            <w:hyperlink r:id="rId191" w:history="1">
              <w:r w:rsidRPr="00127278">
                <w:rPr>
                  <w:rStyle w:val="Hyperlink"/>
                  <w:rFonts w:cstheme="minorHAnsi"/>
                  <w:szCs w:val="18"/>
                </w:rPr>
                <w:t>215940</w:t>
              </w:r>
            </w:hyperlink>
          </w:p>
        </w:tc>
        <w:tc>
          <w:tcPr>
            <w:tcW w:w="1275" w:type="dxa"/>
            <w:shd w:val="clear" w:color="auto" w:fill="FFFFFF" w:themeFill="background1"/>
          </w:tcPr>
          <w:p w14:paraId="6F4499B4" w14:textId="1FB4C8D3" w:rsidR="00225E8C" w:rsidRPr="00DB706B" w:rsidRDefault="00E3355F" w:rsidP="00127278">
            <w:pPr>
              <w:pStyle w:val="TableText"/>
            </w:pPr>
            <w:r w:rsidRPr="00DB706B">
              <w:t>n/a</w:t>
            </w:r>
          </w:p>
        </w:tc>
      </w:tr>
      <w:tr w:rsidR="009D674C" w:rsidRPr="00DB706B" w14:paraId="5A3CBDFD" w14:textId="77777777" w:rsidTr="005739FA">
        <w:tc>
          <w:tcPr>
            <w:tcW w:w="3544" w:type="dxa"/>
            <w:shd w:val="clear" w:color="auto" w:fill="FFFFFF" w:themeFill="background1"/>
          </w:tcPr>
          <w:p w14:paraId="7E59C4B2" w14:textId="5A4E8D9B" w:rsidR="00225E8C" w:rsidRPr="00DB706B" w:rsidRDefault="00341B0A" w:rsidP="00127278">
            <w:pPr>
              <w:pStyle w:val="TableText"/>
              <w:rPr>
                <w:i/>
                <w:iCs/>
              </w:rPr>
            </w:pPr>
            <w:r w:rsidRPr="00DB706B">
              <w:rPr>
                <w:i/>
                <w:iCs/>
              </w:rPr>
              <w:t xml:space="preserve">Phallusia nigra </w:t>
            </w:r>
            <w:r w:rsidRPr="00DB706B">
              <w:t>Savigny, 1816</w:t>
            </w:r>
          </w:p>
        </w:tc>
        <w:tc>
          <w:tcPr>
            <w:tcW w:w="1276" w:type="dxa"/>
            <w:shd w:val="clear" w:color="auto" w:fill="FFFFFF" w:themeFill="background1"/>
          </w:tcPr>
          <w:p w14:paraId="54DBCCEF" w14:textId="1E28C647" w:rsidR="00225E8C" w:rsidRPr="00DB706B" w:rsidRDefault="00341B0A" w:rsidP="00127278">
            <w:pPr>
              <w:pStyle w:val="TableText"/>
            </w:pPr>
            <w:r w:rsidRPr="00DB706B">
              <w:t>Not detected</w:t>
            </w:r>
          </w:p>
        </w:tc>
        <w:tc>
          <w:tcPr>
            <w:tcW w:w="1559" w:type="dxa"/>
            <w:shd w:val="clear" w:color="auto" w:fill="FFFFFF" w:themeFill="background1"/>
          </w:tcPr>
          <w:p w14:paraId="0F51D8CD" w14:textId="627BD316" w:rsidR="00225E8C" w:rsidRPr="006C6BB6" w:rsidRDefault="00341B0A" w:rsidP="00127278">
            <w:pPr>
              <w:pStyle w:val="TableText"/>
              <w:rPr>
                <w:szCs w:val="18"/>
              </w:rPr>
            </w:pPr>
            <w:r w:rsidRPr="006C6BB6">
              <w:rPr>
                <w:szCs w:val="18"/>
              </w:rPr>
              <w:t>Non-native</w:t>
            </w:r>
          </w:p>
        </w:tc>
        <w:tc>
          <w:tcPr>
            <w:tcW w:w="1418" w:type="dxa"/>
            <w:shd w:val="clear" w:color="auto" w:fill="FFFFFF" w:themeFill="background1"/>
          </w:tcPr>
          <w:p w14:paraId="51F6DA22" w14:textId="2AB1B6CE" w:rsidR="00225E8C" w:rsidRPr="006C6BB6" w:rsidRDefault="004D7F9F" w:rsidP="00127278">
            <w:pPr>
              <w:pStyle w:val="TableText"/>
              <w:rPr>
                <w:szCs w:val="18"/>
              </w:rPr>
            </w:pPr>
            <w:hyperlink r:id="rId192" w:history="1">
              <w:r w:rsidRPr="00127278">
                <w:rPr>
                  <w:rStyle w:val="Hyperlink"/>
                  <w:rFonts w:cstheme="minorHAnsi"/>
                  <w:szCs w:val="18"/>
                </w:rPr>
                <w:t>103725</w:t>
              </w:r>
            </w:hyperlink>
          </w:p>
        </w:tc>
        <w:tc>
          <w:tcPr>
            <w:tcW w:w="1275" w:type="dxa"/>
            <w:shd w:val="clear" w:color="auto" w:fill="FFFFFF" w:themeFill="background1"/>
          </w:tcPr>
          <w:p w14:paraId="061B23E5" w14:textId="3AC1F3C6" w:rsidR="00225E8C" w:rsidRPr="00DB706B" w:rsidRDefault="00E3355F" w:rsidP="00127278">
            <w:pPr>
              <w:pStyle w:val="TableText"/>
            </w:pPr>
            <w:r w:rsidRPr="00DB706B">
              <w:t>n/a</w:t>
            </w:r>
          </w:p>
        </w:tc>
      </w:tr>
    </w:tbl>
    <w:p w14:paraId="5E8760E3" w14:textId="0A8EC903" w:rsidR="00E3355F" w:rsidRDefault="005C6B3A" w:rsidP="00E3355F">
      <w:pPr>
        <w:pStyle w:val="Caption"/>
      </w:pPr>
      <w:r>
        <w:br/>
      </w:r>
      <w:bookmarkStart w:id="400" w:name="_Ref189521101"/>
      <w:bookmarkStart w:id="401" w:name="_Toc222999488"/>
      <w:bookmarkStart w:id="402" w:name="_Hlk217399307"/>
      <w:r w:rsidR="00E3355F">
        <w:t xml:space="preserve">Photo </w:t>
      </w:r>
      <w:r w:rsidR="00E3355F">
        <w:fldChar w:fldCharType="begin"/>
      </w:r>
      <w:r w:rsidR="00E3355F">
        <w:instrText xml:space="preserve"> SEQ Photo \* ARABIC </w:instrText>
      </w:r>
      <w:r w:rsidR="00E3355F">
        <w:fldChar w:fldCharType="separate"/>
      </w:r>
      <w:r w:rsidR="00717524">
        <w:rPr>
          <w:noProof/>
        </w:rPr>
        <w:t>12</w:t>
      </w:r>
      <w:r w:rsidR="00E3355F">
        <w:fldChar w:fldCharType="end"/>
      </w:r>
      <w:bookmarkEnd w:id="400"/>
      <w:r w:rsidR="00E3355F">
        <w:t xml:space="preserve"> </w:t>
      </w:r>
      <w:r w:rsidR="00E3355F" w:rsidRPr="00225E8C">
        <w:t>Ascidiidae</w:t>
      </w:r>
      <w:r w:rsidR="00E3355F">
        <w:t xml:space="preserve"> species</w:t>
      </w:r>
      <w:bookmarkEnd w:id="401"/>
    </w:p>
    <w:p w14:paraId="090B6526" w14:textId="495BD248" w:rsidR="008520A6" w:rsidRPr="0007748C" w:rsidRDefault="00396CBB" w:rsidP="005739FA">
      <w:pPr>
        <w:spacing w:after="120"/>
      </w:pPr>
      <w:r>
        <w:rPr>
          <w:noProof/>
        </w:rPr>
        <w:drawing>
          <wp:inline distT="0" distB="0" distL="0" distR="0" wp14:anchorId="7F04B79A" wp14:editId="2CF4C632">
            <wp:extent cx="5407152" cy="2273808"/>
            <wp:effectExtent l="0" t="0" r="3175" b="0"/>
            <wp:docPr id="288949542" name="Picture 1" descr="Coloured photographs of the ascidiid ascidians, Ascidiella asper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49542" name="Picture 1" descr="Coloured photographs of the ascidiid ascidians, Ascidiella aspersa."/>
                    <pic:cNvPicPr/>
                  </pic:nvPicPr>
                  <pic:blipFill>
                    <a:blip r:embed="rId193" cstate="email">
                      <a:extLst>
                        <a:ext uri="{28A0092B-C50C-407E-A947-70E740481C1C}">
                          <a14:useLocalDpi xmlns:a14="http://schemas.microsoft.com/office/drawing/2010/main"/>
                        </a:ext>
                      </a:extLst>
                    </a:blip>
                    <a:stretch>
                      <a:fillRect/>
                    </a:stretch>
                  </pic:blipFill>
                  <pic:spPr>
                    <a:xfrm>
                      <a:off x="0" y="0"/>
                      <a:ext cx="5407152" cy="2273808"/>
                    </a:xfrm>
                    <a:prstGeom prst="rect">
                      <a:avLst/>
                    </a:prstGeom>
                  </pic:spPr>
                </pic:pic>
              </a:graphicData>
            </a:graphic>
          </wp:inline>
        </w:drawing>
      </w:r>
    </w:p>
    <w:p w14:paraId="7752E0E0" w14:textId="42FED14A" w:rsidR="00E3355F" w:rsidRDefault="00396CBB" w:rsidP="00DE41C5">
      <w:pPr>
        <w:rPr>
          <w:sz w:val="18"/>
          <w:szCs w:val="18"/>
        </w:rPr>
        <w:sectPr w:rsidR="00E3355F" w:rsidSect="00063D8C">
          <w:pgSz w:w="11906" w:h="16838"/>
          <w:pgMar w:top="1418" w:right="1418" w:bottom="1418" w:left="1418" w:header="567" w:footer="284" w:gutter="0"/>
          <w:cols w:space="708"/>
          <w:docGrid w:linePitch="360"/>
        </w:sectPr>
      </w:pPr>
      <w:r w:rsidRPr="00D905C4">
        <w:rPr>
          <w:sz w:val="18"/>
          <w:szCs w:val="18"/>
        </w:rPr>
        <w:lastRenderedPageBreak/>
        <w:t>Photos of ascidiid ascidians. a, b</w:t>
      </w:r>
      <w:r w:rsidR="005117BA" w:rsidRPr="00D905C4">
        <w:rPr>
          <w:sz w:val="18"/>
          <w:szCs w:val="18"/>
        </w:rPr>
        <w:t>)</w:t>
      </w:r>
      <w:r w:rsidRPr="00D905C4">
        <w:rPr>
          <w:i/>
          <w:iCs/>
          <w:sz w:val="18"/>
          <w:szCs w:val="18"/>
        </w:rPr>
        <w:t xml:space="preserve"> Ascidiella aspersa</w:t>
      </w:r>
      <w:r w:rsidRPr="00D905C4">
        <w:rPr>
          <w:sz w:val="18"/>
          <w:szCs w:val="18"/>
        </w:rPr>
        <w:t>.</w:t>
      </w:r>
      <w:r w:rsidR="005117BA" w:rsidRPr="00D905C4">
        <w:rPr>
          <w:sz w:val="18"/>
          <w:szCs w:val="18"/>
        </w:rPr>
        <w:t xml:space="preserve"> </w:t>
      </w:r>
      <w:r w:rsidR="00A940A9" w:rsidRPr="008538CB">
        <w:rPr>
          <w:sz w:val="18"/>
          <w:szCs w:val="18"/>
        </w:rPr>
        <w:t>Sources: a) Jean-Paul</w:t>
      </w:r>
      <w:r w:rsidR="00F075D5" w:rsidRPr="008538CB">
        <w:rPr>
          <w:sz w:val="18"/>
          <w:szCs w:val="18"/>
        </w:rPr>
        <w:t xml:space="preserve"> Boerekamps</w:t>
      </w:r>
      <w:r w:rsidR="00B96294" w:rsidRPr="008538CB">
        <w:rPr>
          <w:sz w:val="18"/>
          <w:szCs w:val="18"/>
        </w:rPr>
        <w:t xml:space="preserve">.; </w:t>
      </w:r>
      <w:r w:rsidR="00F81BE1" w:rsidRPr="008538CB">
        <w:rPr>
          <w:sz w:val="18"/>
          <w:szCs w:val="18"/>
        </w:rPr>
        <w:t>b</w:t>
      </w:r>
      <w:r w:rsidR="00B96294" w:rsidRPr="008538CB">
        <w:rPr>
          <w:sz w:val="18"/>
          <w:szCs w:val="18"/>
        </w:rPr>
        <w:t>)</w:t>
      </w:r>
      <w:r w:rsidR="00B96294" w:rsidRPr="004B3ECB">
        <w:rPr>
          <w:sz w:val="18"/>
          <w:szCs w:val="18"/>
        </w:rPr>
        <w:t xml:space="preserve"> </w:t>
      </w:r>
      <w:r w:rsidR="00F81BE1" w:rsidRPr="004B3ECB">
        <w:rPr>
          <w:sz w:val="18"/>
          <w:szCs w:val="18"/>
        </w:rPr>
        <w:t>D. Gordon</w:t>
      </w:r>
      <w:r w:rsidRPr="004B3ECB">
        <w:rPr>
          <w:sz w:val="18"/>
          <w:szCs w:val="18"/>
        </w:rPr>
        <w:t>,</w:t>
      </w:r>
      <w:r w:rsidR="00F81BE1" w:rsidRPr="004B3ECB">
        <w:rPr>
          <w:sz w:val="18"/>
          <w:szCs w:val="18"/>
        </w:rPr>
        <w:t xml:space="preserve"> </w:t>
      </w:r>
      <w:r w:rsidR="00913287" w:rsidRPr="00913287">
        <w:rPr>
          <w:sz w:val="18"/>
          <w:szCs w:val="18"/>
        </w:rPr>
        <w:t>Earth Sciences New Zealand</w:t>
      </w:r>
      <w:r w:rsidR="00282DB8">
        <w:rPr>
          <w:sz w:val="18"/>
          <w:szCs w:val="18"/>
        </w:rPr>
        <w:t>.</w:t>
      </w:r>
      <w:r w:rsidR="00282DB8">
        <w:rPr>
          <w:sz w:val="18"/>
          <w:szCs w:val="18"/>
        </w:rPr>
        <w:br/>
      </w:r>
    </w:p>
    <w:p w14:paraId="36FBAD03" w14:textId="31588731" w:rsidR="00720DC1" w:rsidRPr="000C6AB9" w:rsidRDefault="00720DC1" w:rsidP="00127278">
      <w:pPr>
        <w:pStyle w:val="Heading3"/>
        <w:spacing w:after="120"/>
        <w:ind w:left="0" w:firstLine="0"/>
      </w:pPr>
      <w:bookmarkStart w:id="403" w:name="_Toc222998503"/>
      <w:bookmarkEnd w:id="402"/>
      <w:r>
        <w:lastRenderedPageBreak/>
        <w:t>Cionidae</w:t>
      </w:r>
      <w:bookmarkEnd w:id="403"/>
    </w:p>
    <w:p w14:paraId="186659D9" w14:textId="148CC4AF" w:rsidR="0007748C" w:rsidRDefault="007E2250" w:rsidP="0007748C">
      <w:r>
        <w:t>All Cionidae species are</w:t>
      </w:r>
      <w:r w:rsidR="00775DF4">
        <w:t xml:space="preserve"> solitary</w:t>
      </w:r>
      <w:r>
        <w:t xml:space="preserve"> with sexual reproduction</w:t>
      </w:r>
      <w:r w:rsidR="00E3355F">
        <w:t>.</w:t>
      </w:r>
    </w:p>
    <w:p w14:paraId="70EBA850" w14:textId="11AD0266" w:rsidR="00312EFE" w:rsidRDefault="00312EFE" w:rsidP="00312EFE">
      <w:pPr>
        <w:pStyle w:val="Caption"/>
      </w:pPr>
      <w:bookmarkStart w:id="404" w:name="_Toc222998529"/>
      <w:r>
        <w:t xml:space="preserve">Table </w:t>
      </w:r>
      <w:r>
        <w:fldChar w:fldCharType="begin"/>
      </w:r>
      <w:r>
        <w:instrText xml:space="preserve"> SEQ Table \* ARABIC </w:instrText>
      </w:r>
      <w:r>
        <w:fldChar w:fldCharType="separate"/>
      </w:r>
      <w:r w:rsidR="00717524">
        <w:rPr>
          <w:noProof/>
        </w:rPr>
        <w:t>6</w:t>
      </w:r>
      <w:r>
        <w:fldChar w:fldCharType="end"/>
      </w:r>
      <w:r>
        <w:t xml:space="preserve"> Cionidae species</w:t>
      </w:r>
      <w:bookmarkEnd w:id="404"/>
    </w:p>
    <w:tbl>
      <w:tblPr>
        <w:tblStyle w:val="TableGrid"/>
        <w:tblW w:w="9072" w:type="dxa"/>
        <w:tblBorders>
          <w:left w:val="none" w:sz="0" w:space="0" w:color="auto"/>
          <w:right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3519"/>
        <w:gridCol w:w="1354"/>
        <w:gridCol w:w="1559"/>
        <w:gridCol w:w="1365"/>
        <w:gridCol w:w="1275"/>
      </w:tblGrid>
      <w:tr w:rsidR="0007748C" w:rsidRPr="006C6BB6" w14:paraId="386084F4" w14:textId="77777777" w:rsidTr="005739FA">
        <w:tc>
          <w:tcPr>
            <w:tcW w:w="3519" w:type="dxa"/>
            <w:shd w:val="clear" w:color="auto" w:fill="FFFFFF" w:themeFill="background1"/>
          </w:tcPr>
          <w:p w14:paraId="29919075" w14:textId="77777777" w:rsidR="0007748C" w:rsidRPr="00127278" w:rsidRDefault="0007748C" w:rsidP="00127278">
            <w:pPr>
              <w:pStyle w:val="TableText"/>
              <w:rPr>
                <w:b/>
                <w:bCs/>
              </w:rPr>
            </w:pPr>
            <w:bookmarkStart w:id="405" w:name="Table_8"/>
            <w:bookmarkEnd w:id="405"/>
            <w:r w:rsidRPr="00127278">
              <w:rPr>
                <w:rFonts w:cstheme="minorBidi"/>
                <w:b/>
                <w:bCs/>
              </w:rPr>
              <w:t>Species and taxonomic authority</w:t>
            </w:r>
          </w:p>
        </w:tc>
        <w:tc>
          <w:tcPr>
            <w:tcW w:w="1354" w:type="dxa"/>
            <w:shd w:val="clear" w:color="auto" w:fill="FFFFFF" w:themeFill="background1"/>
          </w:tcPr>
          <w:p w14:paraId="505F9BF0" w14:textId="2560358D" w:rsidR="0007748C" w:rsidRPr="00127278" w:rsidRDefault="0007748C" w:rsidP="00127278">
            <w:pPr>
              <w:pStyle w:val="TableText"/>
              <w:rPr>
                <w:b/>
                <w:bCs/>
              </w:rPr>
            </w:pPr>
            <w:r w:rsidRPr="00127278">
              <w:rPr>
                <w:rFonts w:cstheme="minorBidi"/>
                <w:b/>
                <w:bCs/>
              </w:rPr>
              <w:t>Presence in Australia</w:t>
            </w:r>
          </w:p>
        </w:tc>
        <w:tc>
          <w:tcPr>
            <w:tcW w:w="1559" w:type="dxa"/>
            <w:shd w:val="clear" w:color="auto" w:fill="FFFFFF" w:themeFill="background1"/>
          </w:tcPr>
          <w:p w14:paraId="7EEE324E" w14:textId="0FF0D676" w:rsidR="0007748C" w:rsidRPr="00127278" w:rsidRDefault="0007748C" w:rsidP="00127278">
            <w:pPr>
              <w:pStyle w:val="TableText"/>
              <w:rPr>
                <w:b/>
                <w:bCs/>
              </w:rPr>
            </w:pPr>
            <w:r w:rsidRPr="00127278">
              <w:rPr>
                <w:rFonts w:cstheme="minorBidi"/>
                <w:b/>
                <w:bCs/>
              </w:rPr>
              <w:t>Invasion status in Australia</w:t>
            </w:r>
          </w:p>
        </w:tc>
        <w:tc>
          <w:tcPr>
            <w:tcW w:w="1365" w:type="dxa"/>
            <w:shd w:val="clear" w:color="auto" w:fill="FFFFFF" w:themeFill="background1"/>
          </w:tcPr>
          <w:p w14:paraId="130CDEAA" w14:textId="77777777" w:rsidR="0007748C" w:rsidRPr="00127278" w:rsidRDefault="0007748C" w:rsidP="00127278">
            <w:pPr>
              <w:pStyle w:val="TableText"/>
              <w:rPr>
                <w:b/>
                <w:bCs/>
              </w:rPr>
            </w:pPr>
            <w:hyperlink r:id="rId194" w:history="1">
              <w:r w:rsidRPr="00127278">
                <w:rPr>
                  <w:rStyle w:val="Hyperlink"/>
                  <w:rFonts w:cstheme="minorHAnsi"/>
                  <w:b/>
                  <w:bCs/>
                  <w:szCs w:val="18"/>
                </w:rPr>
                <w:t>WoRMS</w:t>
              </w:r>
            </w:hyperlink>
            <w:r w:rsidRPr="00127278">
              <w:rPr>
                <w:rFonts w:cstheme="minorBidi"/>
                <w:b/>
                <w:bCs/>
              </w:rPr>
              <w:t xml:space="preserve"> taxonomic ID</w:t>
            </w:r>
          </w:p>
        </w:tc>
        <w:tc>
          <w:tcPr>
            <w:tcW w:w="1275" w:type="dxa"/>
            <w:shd w:val="clear" w:color="auto" w:fill="FFFFFF" w:themeFill="background1"/>
          </w:tcPr>
          <w:p w14:paraId="6FC6CAD7" w14:textId="6F62EB92" w:rsidR="0007748C" w:rsidRPr="00127278" w:rsidRDefault="00E21CCD" w:rsidP="00127278">
            <w:pPr>
              <w:pStyle w:val="TableText"/>
              <w:rPr>
                <w:b/>
                <w:bCs/>
              </w:rPr>
            </w:pPr>
            <w:r w:rsidRPr="00127278">
              <w:rPr>
                <w:rFonts w:cstheme="minorBidi"/>
                <w:b/>
                <w:bCs/>
              </w:rPr>
              <w:t>Photo reference</w:t>
            </w:r>
          </w:p>
        </w:tc>
      </w:tr>
      <w:tr w:rsidR="0007748C" w:rsidRPr="006C6BB6" w14:paraId="545FE3C1" w14:textId="77777777" w:rsidTr="005739FA">
        <w:tc>
          <w:tcPr>
            <w:tcW w:w="3519" w:type="dxa"/>
            <w:shd w:val="clear" w:color="auto" w:fill="FFFFFF" w:themeFill="background1"/>
          </w:tcPr>
          <w:p w14:paraId="69D95F60" w14:textId="1779CD08" w:rsidR="0007748C" w:rsidRPr="00127278" w:rsidRDefault="0007748C" w:rsidP="00127278">
            <w:pPr>
              <w:pStyle w:val="TableText"/>
            </w:pPr>
            <w:hyperlink r:id="rId195" w:history="1">
              <w:r w:rsidRPr="00127278">
                <w:rPr>
                  <w:rStyle w:val="Hyperlink"/>
                  <w:rFonts w:cstheme="minorBidi"/>
                </w:rPr>
                <w:t>Ciona intestinalis</w:t>
              </w:r>
            </w:hyperlink>
            <w:r w:rsidRPr="00127278">
              <w:rPr>
                <w:rFonts w:cstheme="minorBidi"/>
              </w:rPr>
              <w:t xml:space="preserve"> (Linnaeus, 1767)</w:t>
            </w:r>
          </w:p>
        </w:tc>
        <w:tc>
          <w:tcPr>
            <w:tcW w:w="1354" w:type="dxa"/>
            <w:shd w:val="clear" w:color="auto" w:fill="FFFFFF" w:themeFill="background1"/>
          </w:tcPr>
          <w:p w14:paraId="532CE4CD" w14:textId="36D3288B" w:rsidR="0007748C" w:rsidRPr="00127278" w:rsidRDefault="00C06988" w:rsidP="00127278">
            <w:pPr>
              <w:pStyle w:val="TableText"/>
            </w:pPr>
            <w:r w:rsidRPr="00127278">
              <w:rPr>
                <w:rFonts w:cstheme="minorBidi"/>
              </w:rPr>
              <w:t>Established</w:t>
            </w:r>
          </w:p>
        </w:tc>
        <w:tc>
          <w:tcPr>
            <w:tcW w:w="1559" w:type="dxa"/>
            <w:shd w:val="clear" w:color="auto" w:fill="FFFFFF" w:themeFill="background1"/>
          </w:tcPr>
          <w:p w14:paraId="7C528122" w14:textId="296AF69B" w:rsidR="0007748C" w:rsidRPr="00127278" w:rsidRDefault="0007748C" w:rsidP="00127278">
            <w:pPr>
              <w:pStyle w:val="TableText"/>
            </w:pPr>
            <w:r w:rsidRPr="00127278">
              <w:rPr>
                <w:rFonts w:cstheme="minorBidi"/>
              </w:rPr>
              <w:t>Cryptogenic</w:t>
            </w:r>
          </w:p>
        </w:tc>
        <w:tc>
          <w:tcPr>
            <w:tcW w:w="1365" w:type="dxa"/>
            <w:shd w:val="clear" w:color="auto" w:fill="FFFFFF" w:themeFill="background1"/>
          </w:tcPr>
          <w:p w14:paraId="0430EE71" w14:textId="56F3022B" w:rsidR="0007748C" w:rsidRPr="00127278" w:rsidRDefault="0007748C" w:rsidP="00127278">
            <w:pPr>
              <w:pStyle w:val="TableText"/>
            </w:pPr>
            <w:hyperlink r:id="rId196" w:history="1">
              <w:r w:rsidRPr="00127278">
                <w:rPr>
                  <w:rStyle w:val="Hyperlink"/>
                  <w:rFonts w:cstheme="minorHAnsi"/>
                  <w:szCs w:val="18"/>
                </w:rPr>
                <w:t>103732</w:t>
              </w:r>
            </w:hyperlink>
          </w:p>
        </w:tc>
        <w:tc>
          <w:tcPr>
            <w:tcW w:w="1275" w:type="dxa"/>
            <w:shd w:val="clear" w:color="auto" w:fill="FFFFFF" w:themeFill="background1"/>
          </w:tcPr>
          <w:p w14:paraId="1FA1A80C" w14:textId="01AF67ED" w:rsidR="0007748C" w:rsidRPr="00127278" w:rsidRDefault="008941F6" w:rsidP="00127278">
            <w:pPr>
              <w:pStyle w:val="TableText"/>
            </w:pPr>
            <w:r w:rsidRPr="00127278">
              <w:fldChar w:fldCharType="begin"/>
            </w:r>
            <w:r w:rsidRPr="00127278">
              <w:rPr>
                <w:rFonts w:cstheme="minorBidi"/>
              </w:rPr>
              <w:instrText xml:space="preserve"> REF _Ref169612621 \h </w:instrText>
            </w:r>
            <w:r w:rsidR="00D1578B" w:rsidRPr="00127278">
              <w:rPr>
                <w:rFonts w:cstheme="minorBidi"/>
              </w:rPr>
              <w:instrText xml:space="preserve"> \* MERGEFORMAT </w:instrText>
            </w:r>
            <w:r w:rsidRPr="00127278">
              <w:fldChar w:fldCharType="separate"/>
            </w:r>
            <w:r w:rsidR="00717524" w:rsidRPr="00717524">
              <w:rPr>
                <w:rFonts w:cstheme="minorBidi"/>
              </w:rPr>
              <w:t xml:space="preserve">Photo </w:t>
            </w:r>
            <w:r w:rsidR="00717524" w:rsidRPr="00717524">
              <w:rPr>
                <w:rFonts w:cstheme="minorBidi"/>
                <w:noProof/>
              </w:rPr>
              <w:t>6</w:t>
            </w:r>
            <w:r w:rsidRPr="00127278">
              <w:fldChar w:fldCharType="end"/>
            </w:r>
            <w:r w:rsidRPr="00127278">
              <w:rPr>
                <w:rFonts w:cstheme="minorBidi"/>
              </w:rPr>
              <w:t>e</w:t>
            </w:r>
            <w:r w:rsidR="000F13EF" w:rsidRPr="00127278">
              <w:rPr>
                <w:rFonts w:cstheme="minorBidi"/>
              </w:rPr>
              <w:t xml:space="preserve">, </w:t>
            </w:r>
          </w:p>
          <w:p w14:paraId="6438068B" w14:textId="13DE6E15" w:rsidR="00BA688C" w:rsidRPr="00127278" w:rsidRDefault="00BA688C" w:rsidP="00127278">
            <w:pPr>
              <w:pStyle w:val="TableText"/>
            </w:pPr>
            <w:r w:rsidRPr="00127278">
              <w:fldChar w:fldCharType="begin"/>
            </w:r>
            <w:r w:rsidRPr="00127278">
              <w:rPr>
                <w:rFonts w:cstheme="minorBidi"/>
              </w:rPr>
              <w:instrText xml:space="preserve"> REF _Ref189521434 \h  \* MERGEFORMAT </w:instrText>
            </w:r>
            <w:r w:rsidRPr="00127278">
              <w:fldChar w:fldCharType="separate"/>
            </w:r>
            <w:r w:rsidR="00717524" w:rsidRPr="00717524">
              <w:rPr>
                <w:rFonts w:cstheme="minorBidi"/>
              </w:rPr>
              <w:t xml:space="preserve">Photo </w:t>
            </w:r>
            <w:r w:rsidR="00717524" w:rsidRPr="00717524">
              <w:rPr>
                <w:rFonts w:cstheme="minorBidi"/>
                <w:noProof/>
              </w:rPr>
              <w:t>13</w:t>
            </w:r>
            <w:r w:rsidRPr="00127278">
              <w:fldChar w:fldCharType="end"/>
            </w:r>
            <w:r w:rsidRPr="00127278">
              <w:rPr>
                <w:rFonts w:cstheme="minorBidi"/>
              </w:rPr>
              <w:t>a</w:t>
            </w:r>
          </w:p>
        </w:tc>
      </w:tr>
      <w:tr w:rsidR="0007748C" w:rsidRPr="006C6BB6" w14:paraId="09568342" w14:textId="77777777" w:rsidTr="005739FA">
        <w:tc>
          <w:tcPr>
            <w:tcW w:w="3519" w:type="dxa"/>
            <w:shd w:val="clear" w:color="auto" w:fill="FFFFFF" w:themeFill="background1"/>
          </w:tcPr>
          <w:p w14:paraId="52DBA9D9" w14:textId="268CAF69" w:rsidR="0007748C" w:rsidRPr="00127278" w:rsidRDefault="0007748C" w:rsidP="00127278">
            <w:pPr>
              <w:pStyle w:val="TableText"/>
              <w:rPr>
                <w:i/>
                <w:iCs/>
              </w:rPr>
            </w:pPr>
            <w:r w:rsidRPr="00127278">
              <w:rPr>
                <w:rFonts w:cstheme="minorBidi"/>
                <w:i/>
                <w:iCs/>
              </w:rPr>
              <w:t>Ciona robusta</w:t>
            </w:r>
            <w:r w:rsidRPr="00127278">
              <w:rPr>
                <w:rFonts w:cstheme="minorBidi"/>
              </w:rPr>
              <w:t xml:space="preserve"> Hoshino &amp; Tokioka, 1967</w:t>
            </w:r>
          </w:p>
        </w:tc>
        <w:tc>
          <w:tcPr>
            <w:tcW w:w="1354" w:type="dxa"/>
            <w:shd w:val="clear" w:color="auto" w:fill="FFFFFF" w:themeFill="background1"/>
          </w:tcPr>
          <w:p w14:paraId="500FC47F" w14:textId="642A6AED" w:rsidR="0007748C" w:rsidRPr="00127278" w:rsidRDefault="0007748C" w:rsidP="00127278">
            <w:pPr>
              <w:pStyle w:val="TableText"/>
            </w:pPr>
            <w:r w:rsidRPr="00127278">
              <w:rPr>
                <w:rFonts w:cstheme="minorBidi"/>
              </w:rPr>
              <w:t>Not detected</w:t>
            </w:r>
          </w:p>
        </w:tc>
        <w:tc>
          <w:tcPr>
            <w:tcW w:w="1559" w:type="dxa"/>
            <w:shd w:val="clear" w:color="auto" w:fill="FFFFFF" w:themeFill="background1"/>
          </w:tcPr>
          <w:p w14:paraId="07F20DBD" w14:textId="3747B308" w:rsidR="0007748C" w:rsidRPr="00127278" w:rsidRDefault="0007748C" w:rsidP="00127278">
            <w:pPr>
              <w:pStyle w:val="TableText"/>
            </w:pPr>
            <w:r w:rsidRPr="00127278">
              <w:rPr>
                <w:rFonts w:cstheme="minorBidi"/>
              </w:rPr>
              <w:t>Non-native</w:t>
            </w:r>
          </w:p>
        </w:tc>
        <w:tc>
          <w:tcPr>
            <w:tcW w:w="1365" w:type="dxa"/>
            <w:shd w:val="clear" w:color="auto" w:fill="FFFFFF" w:themeFill="background1"/>
          </w:tcPr>
          <w:p w14:paraId="6C05B7B7" w14:textId="54ABFB51" w:rsidR="0007748C" w:rsidRPr="00127278" w:rsidRDefault="0007748C" w:rsidP="00127278">
            <w:pPr>
              <w:pStyle w:val="TableText"/>
            </w:pPr>
            <w:hyperlink r:id="rId197" w:history="1">
              <w:r w:rsidRPr="00127278">
                <w:rPr>
                  <w:rStyle w:val="Hyperlink"/>
                  <w:rFonts w:cstheme="minorHAnsi"/>
                  <w:szCs w:val="18"/>
                </w:rPr>
                <w:t>252565</w:t>
              </w:r>
            </w:hyperlink>
          </w:p>
        </w:tc>
        <w:tc>
          <w:tcPr>
            <w:tcW w:w="1275" w:type="dxa"/>
            <w:shd w:val="clear" w:color="auto" w:fill="FFFFFF" w:themeFill="background1"/>
          </w:tcPr>
          <w:p w14:paraId="3265E031" w14:textId="76EF8CD8" w:rsidR="0007748C" w:rsidRPr="00127278" w:rsidRDefault="00E3355F" w:rsidP="00127278">
            <w:pPr>
              <w:pStyle w:val="TableText"/>
            </w:pPr>
            <w:r w:rsidRPr="00127278">
              <w:fldChar w:fldCharType="begin"/>
            </w:r>
            <w:r w:rsidRPr="00127278">
              <w:rPr>
                <w:rFonts w:cstheme="minorBidi"/>
              </w:rPr>
              <w:instrText xml:space="preserve"> REF _Ref189521434 \h  \* MERGEFORMAT </w:instrText>
            </w:r>
            <w:r w:rsidRPr="00127278">
              <w:fldChar w:fldCharType="separate"/>
            </w:r>
            <w:r w:rsidR="00717524" w:rsidRPr="00717524">
              <w:rPr>
                <w:rFonts w:cstheme="minorBidi"/>
              </w:rPr>
              <w:t xml:space="preserve">Photo </w:t>
            </w:r>
            <w:r w:rsidR="00717524" w:rsidRPr="00717524">
              <w:rPr>
                <w:rFonts w:cstheme="minorBidi"/>
                <w:noProof/>
              </w:rPr>
              <w:t>13</w:t>
            </w:r>
            <w:r w:rsidRPr="00127278">
              <w:fldChar w:fldCharType="end"/>
            </w:r>
            <w:r w:rsidRPr="00127278">
              <w:rPr>
                <w:rFonts w:cstheme="minorBidi"/>
              </w:rPr>
              <w:t>b</w:t>
            </w:r>
          </w:p>
        </w:tc>
      </w:tr>
      <w:tr w:rsidR="00E04BE6" w:rsidRPr="006C6BB6" w14:paraId="4723BB56" w14:textId="77777777" w:rsidTr="005739FA">
        <w:tc>
          <w:tcPr>
            <w:tcW w:w="3519" w:type="dxa"/>
            <w:shd w:val="clear" w:color="auto" w:fill="FFFFFF" w:themeFill="background1"/>
          </w:tcPr>
          <w:p w14:paraId="3FDE28C6" w14:textId="24361CED" w:rsidR="00E04BE6" w:rsidRPr="00127278" w:rsidRDefault="00E04BE6" w:rsidP="00127278">
            <w:pPr>
              <w:pStyle w:val="TableText"/>
              <w:rPr>
                <w:i/>
                <w:iCs/>
              </w:rPr>
            </w:pPr>
            <w:r w:rsidRPr="00127278">
              <w:rPr>
                <w:rFonts w:cstheme="minorBidi"/>
                <w:i/>
                <w:iCs/>
              </w:rPr>
              <w:t xml:space="preserve">Ciona savignyi </w:t>
            </w:r>
            <w:r w:rsidRPr="00127278">
              <w:rPr>
                <w:rFonts w:cstheme="minorBidi"/>
              </w:rPr>
              <w:t>Herdman, 1882</w:t>
            </w:r>
          </w:p>
        </w:tc>
        <w:tc>
          <w:tcPr>
            <w:tcW w:w="1354" w:type="dxa"/>
            <w:shd w:val="clear" w:color="auto" w:fill="FFFFFF" w:themeFill="background1"/>
          </w:tcPr>
          <w:p w14:paraId="48CF102B" w14:textId="5DC73F8D" w:rsidR="00E04BE6" w:rsidRPr="00127278" w:rsidRDefault="00C06988" w:rsidP="00127278">
            <w:pPr>
              <w:pStyle w:val="TableText"/>
            </w:pPr>
            <w:r w:rsidRPr="00127278">
              <w:rPr>
                <w:rFonts w:cstheme="minorBidi"/>
              </w:rPr>
              <w:t>Not d</w:t>
            </w:r>
            <w:r w:rsidR="00E04BE6" w:rsidRPr="00127278">
              <w:rPr>
                <w:rFonts w:cstheme="minorBidi"/>
              </w:rPr>
              <w:t>etected</w:t>
            </w:r>
          </w:p>
        </w:tc>
        <w:tc>
          <w:tcPr>
            <w:tcW w:w="1559" w:type="dxa"/>
            <w:shd w:val="clear" w:color="auto" w:fill="FFFFFF" w:themeFill="background1"/>
          </w:tcPr>
          <w:p w14:paraId="4AAC0C19" w14:textId="6DA49A46" w:rsidR="00E04BE6" w:rsidRPr="00127278" w:rsidRDefault="00E04BE6" w:rsidP="00127278">
            <w:pPr>
              <w:pStyle w:val="TableText"/>
            </w:pPr>
            <w:r w:rsidRPr="00127278">
              <w:rPr>
                <w:rFonts w:cstheme="minorBidi"/>
              </w:rPr>
              <w:t>Non-native</w:t>
            </w:r>
          </w:p>
        </w:tc>
        <w:tc>
          <w:tcPr>
            <w:tcW w:w="1365" w:type="dxa"/>
            <w:shd w:val="clear" w:color="auto" w:fill="FFFFFF" w:themeFill="background1"/>
          </w:tcPr>
          <w:p w14:paraId="45590A0D" w14:textId="5EBF54CE" w:rsidR="00E04BE6" w:rsidRPr="00127278" w:rsidRDefault="00E04BE6" w:rsidP="00127278">
            <w:pPr>
              <w:pStyle w:val="TableText"/>
            </w:pPr>
            <w:hyperlink r:id="rId198" w:history="1">
              <w:r w:rsidRPr="00127278">
                <w:rPr>
                  <w:rStyle w:val="Hyperlink"/>
                  <w:rFonts w:cstheme="minorHAnsi"/>
                  <w:szCs w:val="18"/>
                </w:rPr>
                <w:t>250292</w:t>
              </w:r>
            </w:hyperlink>
          </w:p>
        </w:tc>
        <w:tc>
          <w:tcPr>
            <w:tcW w:w="1275" w:type="dxa"/>
            <w:shd w:val="clear" w:color="auto" w:fill="FFFFFF" w:themeFill="background1"/>
          </w:tcPr>
          <w:p w14:paraId="500243F1" w14:textId="0D1E342F" w:rsidR="00BA688C" w:rsidRPr="00127278" w:rsidRDefault="00E04BE6" w:rsidP="00127278">
            <w:pPr>
              <w:pStyle w:val="TableText"/>
            </w:pPr>
            <w:r w:rsidRPr="00127278">
              <w:fldChar w:fldCharType="begin"/>
            </w:r>
            <w:r w:rsidRPr="00127278">
              <w:rPr>
                <w:rFonts w:cstheme="minorBidi"/>
              </w:rPr>
              <w:instrText xml:space="preserve"> REF _Ref169612621 \h </w:instrText>
            </w:r>
            <w:r w:rsidR="00D1578B" w:rsidRPr="00127278">
              <w:rPr>
                <w:rFonts w:cstheme="minorBidi"/>
              </w:rPr>
              <w:instrText xml:space="preserve"> \* MERGEFORMAT </w:instrText>
            </w:r>
            <w:r w:rsidRPr="00127278">
              <w:fldChar w:fldCharType="separate"/>
            </w:r>
            <w:r w:rsidR="00717524" w:rsidRPr="00717524">
              <w:rPr>
                <w:rFonts w:cstheme="minorBidi"/>
              </w:rPr>
              <w:t xml:space="preserve">Photo </w:t>
            </w:r>
            <w:r w:rsidR="00717524" w:rsidRPr="00717524">
              <w:rPr>
                <w:rFonts w:cstheme="minorBidi"/>
                <w:noProof/>
              </w:rPr>
              <w:t>6</w:t>
            </w:r>
            <w:r w:rsidRPr="00127278">
              <w:fldChar w:fldCharType="end"/>
            </w:r>
            <w:r w:rsidRPr="00127278">
              <w:rPr>
                <w:rFonts w:cstheme="minorBidi"/>
              </w:rPr>
              <w:t>d,</w:t>
            </w:r>
          </w:p>
          <w:p w14:paraId="03E36EF1" w14:textId="2078751D" w:rsidR="00E04BE6" w:rsidRPr="00127278" w:rsidRDefault="00BA688C" w:rsidP="00127278">
            <w:pPr>
              <w:pStyle w:val="TableText"/>
            </w:pPr>
            <w:r w:rsidRPr="00127278">
              <w:fldChar w:fldCharType="begin"/>
            </w:r>
            <w:r w:rsidRPr="00127278">
              <w:rPr>
                <w:rFonts w:cstheme="minorBidi"/>
              </w:rPr>
              <w:instrText xml:space="preserve"> REF _Ref189521434 \h  \* MERGEFORMAT </w:instrText>
            </w:r>
            <w:r w:rsidRPr="00127278">
              <w:fldChar w:fldCharType="separate"/>
            </w:r>
            <w:r w:rsidR="00717524" w:rsidRPr="00717524">
              <w:rPr>
                <w:rFonts w:cstheme="minorBidi"/>
              </w:rPr>
              <w:t xml:space="preserve">Photo </w:t>
            </w:r>
            <w:r w:rsidR="00717524" w:rsidRPr="00717524">
              <w:rPr>
                <w:rFonts w:cstheme="minorBidi"/>
                <w:noProof/>
              </w:rPr>
              <w:t>13</w:t>
            </w:r>
            <w:r w:rsidRPr="00127278">
              <w:fldChar w:fldCharType="end"/>
            </w:r>
            <w:r w:rsidRPr="00127278">
              <w:rPr>
                <w:rFonts w:cstheme="minorBidi"/>
              </w:rPr>
              <w:t>c</w:t>
            </w:r>
            <w:r w:rsidR="00E04BE6" w:rsidRPr="00127278">
              <w:rPr>
                <w:rFonts w:cstheme="minorBidi"/>
              </w:rPr>
              <w:t xml:space="preserve"> </w:t>
            </w:r>
          </w:p>
        </w:tc>
      </w:tr>
    </w:tbl>
    <w:p w14:paraId="5B03D16C" w14:textId="080F00D4" w:rsidR="00E3355F" w:rsidRDefault="005C6B3A" w:rsidP="00BA688C">
      <w:pPr>
        <w:pStyle w:val="Caption"/>
      </w:pPr>
      <w:r>
        <w:rPr>
          <w:rFonts w:eastAsia="Times New Roman" w:cs="Times New Roman"/>
          <w:szCs w:val="24"/>
          <w:lang w:val="en-NZ" w:eastAsia="en-NZ"/>
        </w:rPr>
        <w:br/>
      </w:r>
      <w:bookmarkStart w:id="406" w:name="_Ref189521434"/>
      <w:bookmarkStart w:id="407" w:name="_Toc222999489"/>
      <w:bookmarkStart w:id="408" w:name="_Hlk217399447"/>
      <w:r w:rsidR="00E3355F">
        <w:t xml:space="preserve">Photo </w:t>
      </w:r>
      <w:r w:rsidR="00E3355F">
        <w:fldChar w:fldCharType="begin"/>
      </w:r>
      <w:r w:rsidR="00E3355F">
        <w:instrText xml:space="preserve"> SEQ Photo \* ARABIC </w:instrText>
      </w:r>
      <w:r w:rsidR="00E3355F">
        <w:fldChar w:fldCharType="separate"/>
      </w:r>
      <w:r w:rsidR="00717524">
        <w:rPr>
          <w:noProof/>
        </w:rPr>
        <w:t>13</w:t>
      </w:r>
      <w:r w:rsidR="00E3355F">
        <w:fldChar w:fldCharType="end"/>
      </w:r>
      <w:bookmarkEnd w:id="406"/>
      <w:r w:rsidR="00E3355F">
        <w:t xml:space="preserve"> Cionidae species</w:t>
      </w:r>
      <w:bookmarkEnd w:id="407"/>
    </w:p>
    <w:p w14:paraId="1662C3E5" w14:textId="777071CB" w:rsidR="00B141FA" w:rsidRPr="005F5D9E" w:rsidRDefault="0003587F" w:rsidP="005739FA">
      <w:pPr>
        <w:pStyle w:val="NormalWeb"/>
        <w:spacing w:after="120"/>
        <w:jc w:val="left"/>
      </w:pPr>
      <w:r w:rsidRPr="004533B7">
        <w:rPr>
          <w:noProof/>
          <w:sz w:val="24"/>
          <w:lang w:val="en-NZ"/>
        </w:rPr>
        <w:drawing>
          <wp:inline distT="0" distB="0" distL="0" distR="0" wp14:anchorId="304B9485" wp14:editId="2959DF81">
            <wp:extent cx="5522976" cy="4035552"/>
            <wp:effectExtent l="0" t="0" r="0" b="0"/>
            <wp:docPr id="1464140658" name="Picture 5" descr="Coloured photographs of the cionid ascidians, Ciona intestinalis, Ciona robusta, Ciona savigny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140658" name="Picture 5" descr="Coloured photographs of the cionid ascidians, Ciona intestinalis, Ciona robusta, Ciona savignyi."/>
                    <pic:cNvPicPr/>
                  </pic:nvPicPr>
                  <pic:blipFill>
                    <a:blip r:embed="rId199" cstate="email">
                      <a:extLst>
                        <a:ext uri="{28A0092B-C50C-407E-A947-70E740481C1C}">
                          <a14:useLocalDpi xmlns:a14="http://schemas.microsoft.com/office/drawing/2010/main"/>
                        </a:ext>
                      </a:extLst>
                    </a:blip>
                    <a:stretch>
                      <a:fillRect/>
                    </a:stretch>
                  </pic:blipFill>
                  <pic:spPr>
                    <a:xfrm>
                      <a:off x="0" y="0"/>
                      <a:ext cx="5522976" cy="4035552"/>
                    </a:xfrm>
                    <a:prstGeom prst="rect">
                      <a:avLst/>
                    </a:prstGeom>
                  </pic:spPr>
                </pic:pic>
              </a:graphicData>
            </a:graphic>
          </wp:inline>
        </w:drawing>
      </w:r>
    </w:p>
    <w:p w14:paraId="6AF7AA5D" w14:textId="77777777" w:rsidR="001B7839" w:rsidRDefault="001B7839" w:rsidP="001B7839">
      <w:pPr>
        <w:rPr>
          <w:sz w:val="18"/>
          <w:szCs w:val="18"/>
        </w:rPr>
      </w:pPr>
      <w:r w:rsidRPr="00D905C4">
        <w:rPr>
          <w:sz w:val="18"/>
          <w:szCs w:val="18"/>
        </w:rPr>
        <w:t xml:space="preserve">Photos of cionid ascidians. a) </w:t>
      </w:r>
      <w:r w:rsidRPr="00D905C4">
        <w:rPr>
          <w:i/>
          <w:iCs/>
          <w:sz w:val="18"/>
          <w:szCs w:val="18"/>
        </w:rPr>
        <w:t>Ciona intestinalis</w:t>
      </w:r>
      <w:r>
        <w:rPr>
          <w:i/>
          <w:iCs/>
          <w:sz w:val="18"/>
          <w:szCs w:val="18"/>
        </w:rPr>
        <w:t xml:space="preserve"> </w:t>
      </w:r>
      <w:r>
        <w:rPr>
          <w:sz w:val="18"/>
          <w:szCs w:val="18"/>
        </w:rPr>
        <w:t>from Lyttelton Harbour, New Zealand</w:t>
      </w:r>
      <w:r w:rsidRPr="00D905C4">
        <w:rPr>
          <w:sz w:val="18"/>
          <w:szCs w:val="18"/>
        </w:rPr>
        <w:t xml:space="preserve">; b) </w:t>
      </w:r>
      <w:r w:rsidRPr="00D905C4">
        <w:rPr>
          <w:i/>
          <w:iCs/>
          <w:sz w:val="18"/>
          <w:szCs w:val="18"/>
        </w:rPr>
        <w:t>C</w:t>
      </w:r>
      <w:r>
        <w:rPr>
          <w:i/>
          <w:iCs/>
          <w:sz w:val="18"/>
          <w:szCs w:val="18"/>
        </w:rPr>
        <w:t>.</w:t>
      </w:r>
      <w:r w:rsidRPr="00D905C4">
        <w:rPr>
          <w:i/>
          <w:iCs/>
          <w:sz w:val="18"/>
          <w:szCs w:val="18"/>
        </w:rPr>
        <w:t xml:space="preserve"> robusta</w:t>
      </w:r>
      <w:r>
        <w:rPr>
          <w:i/>
          <w:iCs/>
          <w:sz w:val="18"/>
          <w:szCs w:val="18"/>
        </w:rPr>
        <w:t xml:space="preserve"> </w:t>
      </w:r>
      <w:r>
        <w:rPr>
          <w:sz w:val="18"/>
          <w:szCs w:val="18"/>
        </w:rPr>
        <w:t>in Nelson harbour, New Zealand</w:t>
      </w:r>
      <w:r w:rsidRPr="00D905C4">
        <w:rPr>
          <w:sz w:val="18"/>
          <w:szCs w:val="18"/>
        </w:rPr>
        <w:t xml:space="preserve">; c) </w:t>
      </w:r>
      <w:r w:rsidRPr="00D905C4">
        <w:rPr>
          <w:i/>
          <w:iCs/>
          <w:sz w:val="18"/>
          <w:szCs w:val="18"/>
        </w:rPr>
        <w:t>C</w:t>
      </w:r>
      <w:r>
        <w:rPr>
          <w:i/>
          <w:iCs/>
          <w:sz w:val="18"/>
          <w:szCs w:val="18"/>
        </w:rPr>
        <w:t>.</w:t>
      </w:r>
      <w:r w:rsidRPr="00D905C4">
        <w:rPr>
          <w:i/>
          <w:iCs/>
          <w:sz w:val="18"/>
          <w:szCs w:val="18"/>
        </w:rPr>
        <w:t xml:space="preserve"> savignyi</w:t>
      </w:r>
      <w:r>
        <w:rPr>
          <w:i/>
          <w:iCs/>
          <w:sz w:val="18"/>
          <w:szCs w:val="18"/>
        </w:rPr>
        <w:t xml:space="preserve"> </w:t>
      </w:r>
      <w:r>
        <w:rPr>
          <w:sz w:val="18"/>
          <w:szCs w:val="18"/>
        </w:rPr>
        <w:t>fro</w:t>
      </w:r>
      <w:r w:rsidRPr="00C43E44">
        <w:rPr>
          <w:sz w:val="18"/>
          <w:szCs w:val="18"/>
        </w:rPr>
        <w:t>m</w:t>
      </w:r>
      <w:r w:rsidRPr="00A360AC">
        <w:rPr>
          <w:rFonts w:cs="Arial"/>
          <w:color w:val="1F1F1F"/>
          <w:sz w:val="18"/>
          <w:szCs w:val="18"/>
          <w:shd w:val="clear" w:color="auto" w:fill="FFFFFF"/>
        </w:rPr>
        <w:t xml:space="preserve"> </w:t>
      </w:r>
      <w:r w:rsidRPr="00CF2040">
        <w:rPr>
          <w:rFonts w:cs="Arial"/>
          <w:color w:val="1F1F1F"/>
          <w:sz w:val="18"/>
          <w:szCs w:val="18"/>
          <w:shd w:val="clear" w:color="auto" w:fill="FFFFFF"/>
        </w:rPr>
        <w:t>Wh</w:t>
      </w:r>
      <w:r w:rsidRPr="00C43E44">
        <w:rPr>
          <w:sz w:val="18"/>
          <w:szCs w:val="18"/>
        </w:rPr>
        <w:t>a</w:t>
      </w:r>
      <w:r w:rsidRPr="00CF2040">
        <w:rPr>
          <w:rFonts w:cs="Arial"/>
          <w:color w:val="1F1F1F"/>
          <w:sz w:val="18"/>
          <w:szCs w:val="18"/>
          <w:shd w:val="clear" w:color="auto" w:fill="FFFFFF"/>
        </w:rPr>
        <w:t>ng</w:t>
      </w:r>
      <w:r>
        <w:rPr>
          <w:sz w:val="18"/>
          <w:szCs w:val="18"/>
        </w:rPr>
        <w:t>ārei Harbour, New Zealand</w:t>
      </w:r>
      <w:r w:rsidRPr="00C43E44">
        <w:rPr>
          <w:sz w:val="18"/>
          <w:szCs w:val="18"/>
        </w:rPr>
        <w:t>.</w:t>
      </w:r>
      <w:r w:rsidRPr="00D905C4">
        <w:rPr>
          <w:sz w:val="18"/>
          <w:szCs w:val="18"/>
        </w:rPr>
        <w:t xml:space="preserve"> </w:t>
      </w:r>
      <w:r w:rsidRPr="00E370C6">
        <w:rPr>
          <w:sz w:val="18"/>
          <w:szCs w:val="18"/>
        </w:rPr>
        <w:t>Source</w:t>
      </w:r>
      <w:r w:rsidRPr="00230236">
        <w:rPr>
          <w:i/>
          <w:iCs/>
          <w:sz w:val="18"/>
          <w:szCs w:val="18"/>
        </w:rPr>
        <w:t>:</w:t>
      </w:r>
      <w:r w:rsidRPr="00D905C4">
        <w:rPr>
          <w:sz w:val="18"/>
          <w:szCs w:val="18"/>
        </w:rPr>
        <w:t xml:space="preserve"> </w:t>
      </w:r>
      <w:r>
        <w:rPr>
          <w:sz w:val="18"/>
          <w:szCs w:val="18"/>
        </w:rPr>
        <w:t xml:space="preserve">a – c) </w:t>
      </w:r>
      <w:r w:rsidRPr="00D905C4">
        <w:rPr>
          <w:sz w:val="18"/>
          <w:szCs w:val="18"/>
        </w:rPr>
        <w:t xml:space="preserve">C. Woods, </w:t>
      </w:r>
      <w:r w:rsidRPr="00913287">
        <w:rPr>
          <w:sz w:val="18"/>
          <w:szCs w:val="18"/>
        </w:rPr>
        <w:t>Earth Sciences New Zealand</w:t>
      </w:r>
    </w:p>
    <w:bookmarkEnd w:id="408"/>
    <w:p w14:paraId="42A9E3B9" w14:textId="71429498" w:rsidR="0007748C" w:rsidRPr="00D905C4" w:rsidRDefault="00E3355F" w:rsidP="0007748C">
      <w:pPr>
        <w:rPr>
          <w:sz w:val="18"/>
          <w:szCs w:val="18"/>
        </w:rPr>
      </w:pPr>
      <w:r>
        <w:rPr>
          <w:sz w:val="18"/>
          <w:szCs w:val="18"/>
        </w:rPr>
        <w:br w:type="page"/>
      </w:r>
    </w:p>
    <w:p w14:paraId="6C1B58C2" w14:textId="15D901B5" w:rsidR="00720DC1" w:rsidRPr="000C6AB9" w:rsidRDefault="00720DC1" w:rsidP="005739FA">
      <w:pPr>
        <w:pStyle w:val="Heading3"/>
        <w:spacing w:after="120"/>
      </w:pPr>
      <w:bookmarkStart w:id="409" w:name="_Toc222998504"/>
      <w:r>
        <w:lastRenderedPageBreak/>
        <w:t>Clavelinidae</w:t>
      </w:r>
      <w:bookmarkEnd w:id="409"/>
    </w:p>
    <w:p w14:paraId="70290A60" w14:textId="731863FC" w:rsidR="0007748C" w:rsidRDefault="0007748C" w:rsidP="0007748C">
      <w:r>
        <w:t xml:space="preserve">All </w:t>
      </w:r>
      <w:r w:rsidR="0029479A" w:rsidRPr="0029479A">
        <w:t>Clavelinidae</w:t>
      </w:r>
      <w:r>
        <w:t xml:space="preserve"> species are colonial with sexual and asexual reproduction.</w:t>
      </w:r>
    </w:p>
    <w:p w14:paraId="70C65FA4" w14:textId="376F29CE" w:rsidR="00312EFE" w:rsidRDefault="00312EFE" w:rsidP="00312EFE">
      <w:pPr>
        <w:pStyle w:val="Caption"/>
      </w:pPr>
      <w:bookmarkStart w:id="410" w:name="_Toc222998530"/>
      <w:r>
        <w:t xml:space="preserve">Table </w:t>
      </w:r>
      <w:r>
        <w:fldChar w:fldCharType="begin"/>
      </w:r>
      <w:r>
        <w:instrText xml:space="preserve"> SEQ Table \* ARABIC </w:instrText>
      </w:r>
      <w:r>
        <w:fldChar w:fldCharType="separate"/>
      </w:r>
      <w:r w:rsidR="00717524">
        <w:rPr>
          <w:noProof/>
        </w:rPr>
        <w:t>7</w:t>
      </w:r>
      <w:r>
        <w:fldChar w:fldCharType="end"/>
      </w:r>
      <w:r>
        <w:t xml:space="preserve"> </w:t>
      </w:r>
      <w:r w:rsidRPr="0029479A">
        <w:t>Clavelinidae</w:t>
      </w:r>
      <w:r>
        <w:t xml:space="preserve"> species</w:t>
      </w:r>
      <w:bookmarkEnd w:id="410"/>
    </w:p>
    <w:tbl>
      <w:tblPr>
        <w:tblStyle w:val="TableGrid"/>
        <w:tblW w:w="9006" w:type="dxa"/>
        <w:tblBorders>
          <w:left w:val="none" w:sz="0" w:space="0" w:color="auto"/>
          <w:right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3519"/>
        <w:gridCol w:w="1354"/>
        <w:gridCol w:w="1559"/>
        <w:gridCol w:w="1365"/>
        <w:gridCol w:w="1209"/>
      </w:tblGrid>
      <w:tr w:rsidR="0007748C" w:rsidRPr="005C6B3A" w14:paraId="12EE9CD8" w14:textId="77777777" w:rsidTr="005739FA">
        <w:tc>
          <w:tcPr>
            <w:tcW w:w="3519" w:type="dxa"/>
            <w:shd w:val="clear" w:color="auto" w:fill="FFFFFF" w:themeFill="background1"/>
          </w:tcPr>
          <w:p w14:paraId="71800779" w14:textId="77777777" w:rsidR="0007748C" w:rsidRPr="00127278" w:rsidRDefault="0007748C" w:rsidP="00127278">
            <w:pPr>
              <w:pStyle w:val="TableText"/>
              <w:rPr>
                <w:b/>
                <w:bCs/>
              </w:rPr>
            </w:pPr>
            <w:bookmarkStart w:id="411" w:name="Table_9"/>
            <w:bookmarkEnd w:id="411"/>
            <w:r w:rsidRPr="00127278">
              <w:rPr>
                <w:rFonts w:cstheme="minorBidi"/>
                <w:b/>
                <w:bCs/>
              </w:rPr>
              <w:t>Species and taxonomic authority</w:t>
            </w:r>
          </w:p>
        </w:tc>
        <w:tc>
          <w:tcPr>
            <w:tcW w:w="1354" w:type="dxa"/>
            <w:shd w:val="clear" w:color="auto" w:fill="FFFFFF" w:themeFill="background1"/>
          </w:tcPr>
          <w:p w14:paraId="57AB9DDF" w14:textId="485C1726" w:rsidR="0007748C" w:rsidRPr="00127278" w:rsidRDefault="0007748C" w:rsidP="00127278">
            <w:pPr>
              <w:pStyle w:val="TableText"/>
              <w:rPr>
                <w:b/>
                <w:bCs/>
              </w:rPr>
            </w:pPr>
            <w:r w:rsidRPr="00127278">
              <w:rPr>
                <w:rFonts w:cstheme="minorBidi"/>
                <w:b/>
                <w:bCs/>
              </w:rPr>
              <w:t>Presence in Australia</w:t>
            </w:r>
          </w:p>
        </w:tc>
        <w:tc>
          <w:tcPr>
            <w:tcW w:w="1559" w:type="dxa"/>
            <w:shd w:val="clear" w:color="auto" w:fill="FFFFFF" w:themeFill="background1"/>
          </w:tcPr>
          <w:p w14:paraId="6DD46A05" w14:textId="11AA2BB9" w:rsidR="0007748C" w:rsidRPr="00127278" w:rsidRDefault="0007748C" w:rsidP="00127278">
            <w:pPr>
              <w:pStyle w:val="TableText"/>
              <w:rPr>
                <w:b/>
                <w:bCs/>
              </w:rPr>
            </w:pPr>
            <w:r w:rsidRPr="00127278">
              <w:rPr>
                <w:rFonts w:cstheme="minorBidi"/>
                <w:b/>
                <w:bCs/>
              </w:rPr>
              <w:t>Invasion status in Australia</w:t>
            </w:r>
          </w:p>
        </w:tc>
        <w:tc>
          <w:tcPr>
            <w:tcW w:w="1365" w:type="dxa"/>
            <w:shd w:val="clear" w:color="auto" w:fill="FFFFFF" w:themeFill="background1"/>
          </w:tcPr>
          <w:p w14:paraId="08F4453F" w14:textId="77777777" w:rsidR="0007748C" w:rsidRPr="00127278" w:rsidRDefault="0007748C" w:rsidP="00127278">
            <w:pPr>
              <w:pStyle w:val="TableText"/>
              <w:rPr>
                <w:b/>
                <w:bCs/>
              </w:rPr>
            </w:pPr>
            <w:hyperlink r:id="rId200" w:history="1">
              <w:r w:rsidRPr="00127278">
                <w:rPr>
                  <w:rStyle w:val="Hyperlink"/>
                  <w:rFonts w:cstheme="minorHAnsi"/>
                  <w:b/>
                  <w:bCs/>
                  <w:szCs w:val="18"/>
                </w:rPr>
                <w:t>WoRMS</w:t>
              </w:r>
            </w:hyperlink>
            <w:r w:rsidRPr="00127278">
              <w:rPr>
                <w:rFonts w:cstheme="minorBidi"/>
                <w:b/>
                <w:bCs/>
              </w:rPr>
              <w:t xml:space="preserve"> taxonomic ID</w:t>
            </w:r>
          </w:p>
        </w:tc>
        <w:tc>
          <w:tcPr>
            <w:tcW w:w="1209" w:type="dxa"/>
            <w:shd w:val="clear" w:color="auto" w:fill="FFFFFF" w:themeFill="background1"/>
          </w:tcPr>
          <w:p w14:paraId="1E112614" w14:textId="71018DEE" w:rsidR="0007748C" w:rsidRPr="00127278" w:rsidRDefault="00E21CCD" w:rsidP="00127278">
            <w:pPr>
              <w:pStyle w:val="TableText"/>
              <w:rPr>
                <w:b/>
                <w:bCs/>
              </w:rPr>
            </w:pPr>
            <w:r w:rsidRPr="00127278">
              <w:rPr>
                <w:rFonts w:cstheme="minorBidi"/>
                <w:b/>
                <w:bCs/>
              </w:rPr>
              <w:t>Photo reference</w:t>
            </w:r>
          </w:p>
        </w:tc>
      </w:tr>
      <w:tr w:rsidR="000F3F14" w:rsidRPr="005C6B3A" w14:paraId="63D374B8" w14:textId="77777777" w:rsidTr="005739FA">
        <w:tc>
          <w:tcPr>
            <w:tcW w:w="3519" w:type="dxa"/>
            <w:shd w:val="clear" w:color="auto" w:fill="FFFFFF" w:themeFill="background1"/>
          </w:tcPr>
          <w:p w14:paraId="6703BA32" w14:textId="6E87735E" w:rsidR="000F3F14" w:rsidRPr="00127278" w:rsidRDefault="000F3F14" w:rsidP="00127278">
            <w:pPr>
              <w:pStyle w:val="TableText"/>
            </w:pPr>
            <w:r w:rsidRPr="00127278">
              <w:rPr>
                <w:rFonts w:cstheme="minorBidi"/>
                <w:i/>
                <w:iCs/>
              </w:rPr>
              <w:t xml:space="preserve">Clavelina lepadiformis </w:t>
            </w:r>
            <w:r w:rsidRPr="00127278">
              <w:rPr>
                <w:rFonts w:cstheme="minorBidi"/>
              </w:rPr>
              <w:t>(Müller, 1776)</w:t>
            </w:r>
          </w:p>
        </w:tc>
        <w:tc>
          <w:tcPr>
            <w:tcW w:w="1354" w:type="dxa"/>
            <w:shd w:val="clear" w:color="auto" w:fill="FFFFFF" w:themeFill="background1"/>
          </w:tcPr>
          <w:p w14:paraId="150B050E" w14:textId="453696BE" w:rsidR="000F3F14" w:rsidRPr="00127278" w:rsidRDefault="00C06988" w:rsidP="00127278">
            <w:pPr>
              <w:pStyle w:val="TableText"/>
            </w:pPr>
            <w:r w:rsidRPr="00127278">
              <w:rPr>
                <w:rFonts w:cstheme="minorBidi"/>
              </w:rPr>
              <w:t>Established</w:t>
            </w:r>
          </w:p>
        </w:tc>
        <w:tc>
          <w:tcPr>
            <w:tcW w:w="1559" w:type="dxa"/>
            <w:shd w:val="clear" w:color="auto" w:fill="FFFFFF" w:themeFill="background1"/>
          </w:tcPr>
          <w:p w14:paraId="62CDAB59" w14:textId="16109CA5" w:rsidR="000F3F14" w:rsidRPr="00127278" w:rsidRDefault="000F3F14" w:rsidP="00127278">
            <w:pPr>
              <w:pStyle w:val="TableText"/>
            </w:pPr>
            <w:r w:rsidRPr="00127278">
              <w:rPr>
                <w:rFonts w:cstheme="minorBidi"/>
              </w:rPr>
              <w:t>Non-native</w:t>
            </w:r>
          </w:p>
        </w:tc>
        <w:tc>
          <w:tcPr>
            <w:tcW w:w="1365" w:type="dxa"/>
            <w:shd w:val="clear" w:color="auto" w:fill="FFFFFF" w:themeFill="background1"/>
          </w:tcPr>
          <w:p w14:paraId="07335731" w14:textId="03B4A609" w:rsidR="000F3F14" w:rsidRPr="00127278" w:rsidRDefault="000F3F14" w:rsidP="00127278">
            <w:pPr>
              <w:pStyle w:val="TableText"/>
            </w:pPr>
            <w:hyperlink r:id="rId201" w:history="1">
              <w:r w:rsidRPr="00127278">
                <w:rPr>
                  <w:rStyle w:val="Hyperlink"/>
                  <w:rFonts w:cstheme="minorHAnsi"/>
                  <w:szCs w:val="18"/>
                </w:rPr>
                <w:t>103552</w:t>
              </w:r>
            </w:hyperlink>
          </w:p>
        </w:tc>
        <w:tc>
          <w:tcPr>
            <w:tcW w:w="1209" w:type="dxa"/>
            <w:shd w:val="clear" w:color="auto" w:fill="FFFFFF" w:themeFill="background1"/>
          </w:tcPr>
          <w:p w14:paraId="57A4AED1" w14:textId="46754280" w:rsidR="000F3F14" w:rsidRPr="00127278" w:rsidRDefault="00675336" w:rsidP="00127278">
            <w:pPr>
              <w:pStyle w:val="TableText"/>
            </w:pPr>
            <w:r w:rsidRPr="00127278">
              <w:fldChar w:fldCharType="begin"/>
            </w:r>
            <w:r w:rsidRPr="00127278">
              <w:rPr>
                <w:rFonts w:cstheme="minorBidi"/>
              </w:rPr>
              <w:instrText xml:space="preserve"> REF _Ref169183539 \h </w:instrText>
            </w:r>
            <w:r w:rsidR="00D1578B" w:rsidRPr="00127278">
              <w:rPr>
                <w:rFonts w:cstheme="minorBidi"/>
              </w:rPr>
              <w:instrText xml:space="preserve"> \* MERGEFORMAT </w:instrText>
            </w:r>
            <w:r w:rsidRPr="00127278">
              <w:fldChar w:fldCharType="separate"/>
            </w:r>
            <w:r w:rsidR="00717524" w:rsidRPr="00717524">
              <w:rPr>
                <w:rFonts w:cstheme="minorBidi"/>
              </w:rPr>
              <w:t xml:space="preserve">Photo </w:t>
            </w:r>
            <w:r w:rsidR="00717524" w:rsidRPr="00717524">
              <w:rPr>
                <w:rFonts w:cstheme="minorBidi"/>
                <w:noProof/>
              </w:rPr>
              <w:t>3</w:t>
            </w:r>
            <w:r w:rsidRPr="00127278">
              <w:fldChar w:fldCharType="end"/>
            </w:r>
            <w:r w:rsidRPr="00127278">
              <w:rPr>
                <w:rFonts w:cstheme="minorBidi"/>
              </w:rPr>
              <w:t>a,b</w:t>
            </w:r>
            <w:r w:rsidR="000F13EF" w:rsidRPr="00127278">
              <w:rPr>
                <w:rFonts w:cstheme="minorBidi"/>
              </w:rPr>
              <w:t xml:space="preserve">, </w:t>
            </w:r>
            <w:r w:rsidR="00723346" w:rsidRPr="00127278">
              <w:fldChar w:fldCharType="begin"/>
            </w:r>
            <w:r w:rsidR="00723346" w:rsidRPr="00127278">
              <w:rPr>
                <w:rFonts w:cstheme="minorBidi"/>
              </w:rPr>
              <w:instrText xml:space="preserve"> REF _Ref169183621 \h </w:instrText>
            </w:r>
            <w:r w:rsidR="00D1578B" w:rsidRPr="00127278">
              <w:rPr>
                <w:rFonts w:cstheme="minorBidi"/>
              </w:rPr>
              <w:instrText xml:space="preserve"> \* MERGEFORMAT </w:instrText>
            </w:r>
            <w:r w:rsidR="00723346" w:rsidRPr="00127278">
              <w:fldChar w:fldCharType="separate"/>
            </w:r>
            <w:r w:rsidR="00717524" w:rsidRPr="00717524">
              <w:rPr>
                <w:rFonts w:cstheme="minorBidi"/>
              </w:rPr>
              <w:t xml:space="preserve">Photo </w:t>
            </w:r>
            <w:r w:rsidR="00717524" w:rsidRPr="00717524">
              <w:rPr>
                <w:rFonts w:cstheme="minorBidi"/>
                <w:noProof/>
              </w:rPr>
              <w:t>5</w:t>
            </w:r>
            <w:r w:rsidR="00723346" w:rsidRPr="00127278">
              <w:fldChar w:fldCharType="end"/>
            </w:r>
            <w:r w:rsidR="00723346" w:rsidRPr="00127278">
              <w:rPr>
                <w:rFonts w:cstheme="minorBidi"/>
              </w:rPr>
              <w:t>d</w:t>
            </w:r>
            <w:r w:rsidR="000F13EF" w:rsidRPr="00127278">
              <w:rPr>
                <w:rFonts w:cstheme="minorBidi"/>
              </w:rPr>
              <w:t xml:space="preserve">, </w:t>
            </w:r>
            <w:r w:rsidR="008941F6" w:rsidRPr="00127278">
              <w:fldChar w:fldCharType="begin"/>
            </w:r>
            <w:r w:rsidR="008941F6" w:rsidRPr="00127278">
              <w:rPr>
                <w:rFonts w:cstheme="minorBidi"/>
              </w:rPr>
              <w:instrText xml:space="preserve"> REF _Ref169612621 \h </w:instrText>
            </w:r>
            <w:r w:rsidR="00D1578B" w:rsidRPr="00127278">
              <w:rPr>
                <w:rFonts w:cstheme="minorBidi"/>
              </w:rPr>
              <w:instrText xml:space="preserve"> \* MERGEFORMAT </w:instrText>
            </w:r>
            <w:r w:rsidR="008941F6" w:rsidRPr="00127278">
              <w:fldChar w:fldCharType="separate"/>
            </w:r>
            <w:r w:rsidR="00717524" w:rsidRPr="00717524">
              <w:rPr>
                <w:rFonts w:cstheme="minorBidi"/>
              </w:rPr>
              <w:t xml:space="preserve">Photo </w:t>
            </w:r>
            <w:r w:rsidR="00717524" w:rsidRPr="00717524">
              <w:rPr>
                <w:rFonts w:cstheme="minorBidi"/>
                <w:noProof/>
              </w:rPr>
              <w:t>6</w:t>
            </w:r>
            <w:r w:rsidR="008941F6" w:rsidRPr="00127278">
              <w:fldChar w:fldCharType="end"/>
            </w:r>
            <w:r w:rsidR="008941F6" w:rsidRPr="00127278">
              <w:rPr>
                <w:rFonts w:cstheme="minorBidi"/>
              </w:rPr>
              <w:t>d,f</w:t>
            </w:r>
            <w:r w:rsidR="000F13EF" w:rsidRPr="00127278">
              <w:rPr>
                <w:rFonts w:cstheme="minorBidi"/>
              </w:rPr>
              <w:t xml:space="preserve">, </w:t>
            </w:r>
            <w:r w:rsidR="00BA688C" w:rsidRPr="00127278">
              <w:fldChar w:fldCharType="begin"/>
            </w:r>
            <w:r w:rsidR="00BA688C" w:rsidRPr="00127278">
              <w:rPr>
                <w:rFonts w:cstheme="minorBidi"/>
              </w:rPr>
              <w:instrText xml:space="preserve"> REF _Ref189521859 \h  \* MERGEFORMAT </w:instrText>
            </w:r>
            <w:r w:rsidR="00BA688C" w:rsidRPr="00127278">
              <w:fldChar w:fldCharType="separate"/>
            </w:r>
            <w:r w:rsidR="00717524" w:rsidRPr="00717524">
              <w:rPr>
                <w:rFonts w:cstheme="minorBidi"/>
              </w:rPr>
              <w:t xml:space="preserve">Photo </w:t>
            </w:r>
            <w:r w:rsidR="00717524" w:rsidRPr="00717524">
              <w:rPr>
                <w:rFonts w:cstheme="minorBidi"/>
                <w:noProof/>
              </w:rPr>
              <w:t>14</w:t>
            </w:r>
            <w:r w:rsidR="00BA688C" w:rsidRPr="00127278">
              <w:fldChar w:fldCharType="end"/>
            </w:r>
            <w:r w:rsidR="00BA688C" w:rsidRPr="00127278">
              <w:rPr>
                <w:rFonts w:cstheme="minorBidi"/>
              </w:rPr>
              <w:t>a</w:t>
            </w:r>
          </w:p>
        </w:tc>
      </w:tr>
      <w:tr w:rsidR="000F3F14" w:rsidRPr="005C6B3A" w14:paraId="493CBB77" w14:textId="77777777" w:rsidTr="005739FA">
        <w:tc>
          <w:tcPr>
            <w:tcW w:w="3519" w:type="dxa"/>
            <w:shd w:val="clear" w:color="auto" w:fill="FFFFFF" w:themeFill="background1"/>
          </w:tcPr>
          <w:p w14:paraId="4231AD28" w14:textId="3B672980" w:rsidR="000F3F14" w:rsidRPr="00127278" w:rsidRDefault="000F3F14" w:rsidP="00127278">
            <w:pPr>
              <w:pStyle w:val="TableText"/>
            </w:pPr>
            <w:r w:rsidRPr="00127278">
              <w:rPr>
                <w:rFonts w:cstheme="minorBidi"/>
                <w:i/>
                <w:iCs/>
              </w:rPr>
              <w:t>Clavelina oblonga</w:t>
            </w:r>
            <w:r w:rsidRPr="00127278">
              <w:rPr>
                <w:rFonts w:cstheme="minorBidi"/>
              </w:rPr>
              <w:t xml:space="preserve"> Herdman, 1880</w:t>
            </w:r>
          </w:p>
        </w:tc>
        <w:tc>
          <w:tcPr>
            <w:tcW w:w="1354" w:type="dxa"/>
            <w:shd w:val="clear" w:color="auto" w:fill="FFFFFF" w:themeFill="background1"/>
          </w:tcPr>
          <w:p w14:paraId="06CCAA1B" w14:textId="1C7E6547" w:rsidR="000F3F14" w:rsidRPr="00127278" w:rsidRDefault="000F3F14" w:rsidP="00127278">
            <w:pPr>
              <w:pStyle w:val="TableText"/>
            </w:pPr>
            <w:r w:rsidRPr="00127278">
              <w:rPr>
                <w:rFonts w:cstheme="minorBidi"/>
              </w:rPr>
              <w:t>Not detected</w:t>
            </w:r>
          </w:p>
        </w:tc>
        <w:tc>
          <w:tcPr>
            <w:tcW w:w="1559" w:type="dxa"/>
            <w:shd w:val="clear" w:color="auto" w:fill="FFFFFF" w:themeFill="background1"/>
          </w:tcPr>
          <w:p w14:paraId="74A687BA" w14:textId="7757ED8F" w:rsidR="000F3F14" w:rsidRPr="00127278" w:rsidRDefault="000F3F14" w:rsidP="00127278">
            <w:pPr>
              <w:pStyle w:val="TableText"/>
            </w:pPr>
            <w:r w:rsidRPr="00127278">
              <w:rPr>
                <w:rFonts w:cstheme="minorBidi"/>
              </w:rPr>
              <w:t>Non-native</w:t>
            </w:r>
          </w:p>
        </w:tc>
        <w:tc>
          <w:tcPr>
            <w:tcW w:w="1365" w:type="dxa"/>
            <w:shd w:val="clear" w:color="auto" w:fill="FFFFFF" w:themeFill="background1"/>
          </w:tcPr>
          <w:p w14:paraId="33B1D412" w14:textId="0297842E" w:rsidR="000F3F14" w:rsidRPr="00127278" w:rsidRDefault="000F3F14" w:rsidP="00127278">
            <w:pPr>
              <w:pStyle w:val="TableText"/>
            </w:pPr>
            <w:hyperlink r:id="rId202" w:history="1">
              <w:r w:rsidRPr="00127278">
                <w:rPr>
                  <w:rStyle w:val="Hyperlink"/>
                  <w:rFonts w:cstheme="minorHAnsi"/>
                  <w:szCs w:val="18"/>
                </w:rPr>
                <w:t>103554</w:t>
              </w:r>
            </w:hyperlink>
          </w:p>
        </w:tc>
        <w:tc>
          <w:tcPr>
            <w:tcW w:w="1209" w:type="dxa"/>
            <w:shd w:val="clear" w:color="auto" w:fill="FFFFFF" w:themeFill="background1"/>
          </w:tcPr>
          <w:p w14:paraId="482186C9" w14:textId="21A43D36" w:rsidR="000F3F14" w:rsidRPr="00127278" w:rsidRDefault="00BA688C" w:rsidP="00127278">
            <w:pPr>
              <w:pStyle w:val="TableText"/>
            </w:pPr>
            <w:r w:rsidRPr="00127278">
              <w:fldChar w:fldCharType="begin"/>
            </w:r>
            <w:r w:rsidRPr="00127278">
              <w:rPr>
                <w:rFonts w:cstheme="minorBidi"/>
              </w:rPr>
              <w:instrText xml:space="preserve"> REF _Ref189521859 \h  \* MERGEFORMAT </w:instrText>
            </w:r>
            <w:r w:rsidRPr="00127278">
              <w:fldChar w:fldCharType="separate"/>
            </w:r>
            <w:r w:rsidR="00717524" w:rsidRPr="00717524">
              <w:rPr>
                <w:rFonts w:cstheme="minorBidi"/>
              </w:rPr>
              <w:t xml:space="preserve">Photo </w:t>
            </w:r>
            <w:r w:rsidR="00717524" w:rsidRPr="00717524">
              <w:rPr>
                <w:rFonts w:cstheme="minorBidi"/>
                <w:noProof/>
              </w:rPr>
              <w:t>14</w:t>
            </w:r>
            <w:r w:rsidRPr="00127278">
              <w:fldChar w:fldCharType="end"/>
            </w:r>
            <w:r w:rsidRPr="00127278">
              <w:rPr>
                <w:rFonts w:cstheme="minorBidi"/>
              </w:rPr>
              <w:t>b</w:t>
            </w:r>
          </w:p>
        </w:tc>
      </w:tr>
      <w:tr w:rsidR="002B00FB" w:rsidRPr="005C6B3A" w14:paraId="5EEEEF3D" w14:textId="77777777" w:rsidTr="005739FA">
        <w:tc>
          <w:tcPr>
            <w:tcW w:w="3519" w:type="dxa"/>
            <w:shd w:val="clear" w:color="auto" w:fill="FFFFFF" w:themeFill="background1"/>
          </w:tcPr>
          <w:p w14:paraId="5060EBE5" w14:textId="40F9E764" w:rsidR="002B00FB" w:rsidRPr="00127278" w:rsidRDefault="004B5658" w:rsidP="00127278">
            <w:pPr>
              <w:pStyle w:val="TableText"/>
              <w:rPr>
                <w:i/>
              </w:rPr>
            </w:pPr>
            <w:r w:rsidRPr="00127278">
              <w:rPr>
                <w:rFonts w:cstheme="minorBidi"/>
                <w:i/>
              </w:rPr>
              <w:t xml:space="preserve">Pycnoclavella kottae </w:t>
            </w:r>
            <w:r w:rsidRPr="00127278">
              <w:rPr>
                <w:rFonts w:cstheme="minorBidi"/>
              </w:rPr>
              <w:t>Millar, 1960</w:t>
            </w:r>
          </w:p>
        </w:tc>
        <w:tc>
          <w:tcPr>
            <w:tcW w:w="1354" w:type="dxa"/>
            <w:shd w:val="clear" w:color="auto" w:fill="FFFFFF" w:themeFill="background1"/>
          </w:tcPr>
          <w:p w14:paraId="31469199" w14:textId="782FFF34" w:rsidR="002B00FB" w:rsidRPr="00127278" w:rsidRDefault="00D92988" w:rsidP="00127278">
            <w:pPr>
              <w:pStyle w:val="TableText"/>
            </w:pPr>
            <w:r w:rsidRPr="00127278">
              <w:rPr>
                <w:rFonts w:cstheme="minorBidi"/>
              </w:rPr>
              <w:t>Not detected</w:t>
            </w:r>
          </w:p>
        </w:tc>
        <w:tc>
          <w:tcPr>
            <w:tcW w:w="1559" w:type="dxa"/>
            <w:shd w:val="clear" w:color="auto" w:fill="FFFFFF" w:themeFill="background1"/>
          </w:tcPr>
          <w:p w14:paraId="7B4C7983" w14:textId="0042378D" w:rsidR="002B00FB" w:rsidRPr="00127278" w:rsidRDefault="00D92988" w:rsidP="00127278">
            <w:pPr>
              <w:pStyle w:val="TableText"/>
            </w:pPr>
            <w:r w:rsidRPr="00127278">
              <w:rPr>
                <w:rFonts w:cstheme="minorBidi"/>
              </w:rPr>
              <w:t>Non-native</w:t>
            </w:r>
          </w:p>
        </w:tc>
        <w:tc>
          <w:tcPr>
            <w:tcW w:w="1365" w:type="dxa"/>
            <w:shd w:val="clear" w:color="auto" w:fill="FFFFFF" w:themeFill="background1"/>
          </w:tcPr>
          <w:p w14:paraId="3FDE9C1D" w14:textId="70EAFE55" w:rsidR="002B00FB" w:rsidRPr="00127278" w:rsidRDefault="00D92988" w:rsidP="00127278">
            <w:pPr>
              <w:pStyle w:val="TableText"/>
            </w:pPr>
            <w:hyperlink r:id="rId203" w:history="1">
              <w:r w:rsidRPr="00127278">
                <w:rPr>
                  <w:rStyle w:val="Hyperlink"/>
                  <w:rFonts w:cstheme="minorHAnsi"/>
                  <w:szCs w:val="18"/>
                </w:rPr>
                <w:t>266050</w:t>
              </w:r>
            </w:hyperlink>
          </w:p>
        </w:tc>
        <w:tc>
          <w:tcPr>
            <w:tcW w:w="1209" w:type="dxa"/>
            <w:shd w:val="clear" w:color="auto" w:fill="FFFFFF" w:themeFill="background1"/>
          </w:tcPr>
          <w:p w14:paraId="5A17D262" w14:textId="6CE230D9" w:rsidR="002B00FB" w:rsidRPr="00127278" w:rsidRDefault="004F7342" w:rsidP="00127278">
            <w:pPr>
              <w:pStyle w:val="TableText"/>
            </w:pPr>
            <w:r w:rsidRPr="00127278">
              <w:fldChar w:fldCharType="begin"/>
            </w:r>
            <w:r w:rsidRPr="00127278">
              <w:rPr>
                <w:rFonts w:cstheme="minorBidi"/>
              </w:rPr>
              <w:instrText xml:space="preserve"> REF _Ref64367357 \h </w:instrText>
            </w:r>
            <w:r w:rsidR="00D1578B" w:rsidRPr="00127278">
              <w:rPr>
                <w:rFonts w:cstheme="minorBidi"/>
              </w:rPr>
              <w:instrText xml:space="preserve"> \* MERGEFORMAT </w:instrText>
            </w:r>
            <w:r w:rsidRPr="00127278">
              <w:fldChar w:fldCharType="separate"/>
            </w:r>
            <w:r w:rsidR="00717524" w:rsidRPr="00717524">
              <w:rPr>
                <w:rFonts w:cstheme="minorBidi"/>
              </w:rPr>
              <w:t xml:space="preserve">Photo </w:t>
            </w:r>
            <w:r w:rsidR="00717524" w:rsidRPr="00717524">
              <w:rPr>
                <w:rFonts w:cstheme="minorBidi"/>
                <w:noProof/>
              </w:rPr>
              <w:t>1</w:t>
            </w:r>
            <w:r w:rsidRPr="00127278">
              <w:fldChar w:fldCharType="end"/>
            </w:r>
            <w:r w:rsidRPr="00127278">
              <w:rPr>
                <w:rFonts w:cstheme="minorBidi"/>
              </w:rPr>
              <w:t>d</w:t>
            </w:r>
          </w:p>
        </w:tc>
      </w:tr>
    </w:tbl>
    <w:p w14:paraId="4B48359E" w14:textId="77777777" w:rsidR="00312EFE" w:rsidRDefault="00312EFE" w:rsidP="005739FA">
      <w:pPr>
        <w:pStyle w:val="NormalWeb"/>
        <w:spacing w:after="120"/>
        <w:rPr>
          <w:rFonts w:eastAsia="Times New Roman" w:cs="Times New Roman"/>
          <w:sz w:val="24"/>
          <w:szCs w:val="24"/>
          <w:lang w:val="en-NZ" w:eastAsia="en-NZ"/>
        </w:rPr>
      </w:pPr>
    </w:p>
    <w:p w14:paraId="2CFFBDA8" w14:textId="1139CF81" w:rsidR="00BA688C" w:rsidRDefault="00BA688C" w:rsidP="00BA688C">
      <w:pPr>
        <w:pStyle w:val="Caption"/>
      </w:pPr>
      <w:bookmarkStart w:id="412" w:name="_Ref189521859"/>
      <w:bookmarkStart w:id="413" w:name="_Toc222999490"/>
      <w:bookmarkStart w:id="414" w:name="_Hlk217399456"/>
      <w:r>
        <w:t xml:space="preserve">Photo </w:t>
      </w:r>
      <w:r>
        <w:fldChar w:fldCharType="begin"/>
      </w:r>
      <w:r>
        <w:instrText xml:space="preserve"> SEQ Photo \* ARABIC </w:instrText>
      </w:r>
      <w:r>
        <w:fldChar w:fldCharType="separate"/>
      </w:r>
      <w:r w:rsidR="00717524">
        <w:rPr>
          <w:noProof/>
        </w:rPr>
        <w:t>14</w:t>
      </w:r>
      <w:r>
        <w:fldChar w:fldCharType="end"/>
      </w:r>
      <w:bookmarkEnd w:id="412"/>
      <w:r>
        <w:t xml:space="preserve"> </w:t>
      </w:r>
      <w:r w:rsidRPr="0029479A">
        <w:t>Clavelinidae</w:t>
      </w:r>
      <w:r>
        <w:t xml:space="preserve"> species</w:t>
      </w:r>
      <w:bookmarkEnd w:id="413"/>
    </w:p>
    <w:p w14:paraId="39119263" w14:textId="1FD779B0" w:rsidR="005F5D9E" w:rsidRPr="005F5D9E" w:rsidRDefault="004F7342" w:rsidP="005739FA">
      <w:pPr>
        <w:pStyle w:val="NormalWeb"/>
        <w:spacing w:after="120"/>
        <w:jc w:val="left"/>
      </w:pPr>
      <w:r w:rsidRPr="004533B7">
        <w:rPr>
          <w:noProof/>
          <w:sz w:val="24"/>
          <w:lang w:val="en-NZ"/>
        </w:rPr>
        <w:drawing>
          <wp:inline distT="0" distB="0" distL="0" distR="0" wp14:anchorId="6FCDE548" wp14:editId="2E595934">
            <wp:extent cx="4779264" cy="2932176"/>
            <wp:effectExtent l="0" t="0" r="2540" b="1905"/>
            <wp:docPr id="583969453" name="Picture 2" descr="Coloured photographs of clavelinid ascidians Clavelina lepadiformis and Clavelina oblo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69453" name="Picture 2" descr="Coloured photographs of clavelinid ascidians Clavelina lepadiformis and Clavelina oblonga."/>
                    <pic:cNvPicPr/>
                  </pic:nvPicPr>
                  <pic:blipFill>
                    <a:blip r:embed="rId204" cstate="email">
                      <a:extLst>
                        <a:ext uri="{28A0092B-C50C-407E-A947-70E740481C1C}">
                          <a14:useLocalDpi xmlns:a14="http://schemas.microsoft.com/office/drawing/2010/main"/>
                        </a:ext>
                      </a:extLst>
                    </a:blip>
                    <a:stretch>
                      <a:fillRect/>
                    </a:stretch>
                  </pic:blipFill>
                  <pic:spPr>
                    <a:xfrm>
                      <a:off x="0" y="0"/>
                      <a:ext cx="4779264" cy="2932176"/>
                    </a:xfrm>
                    <a:prstGeom prst="rect">
                      <a:avLst/>
                    </a:prstGeom>
                  </pic:spPr>
                </pic:pic>
              </a:graphicData>
            </a:graphic>
          </wp:inline>
        </w:drawing>
      </w:r>
    </w:p>
    <w:p w14:paraId="4D87E007" w14:textId="77777777" w:rsidR="001B7839" w:rsidRDefault="001B7839" w:rsidP="001B7839">
      <w:pPr>
        <w:rPr>
          <w:sz w:val="18"/>
          <w:szCs w:val="18"/>
        </w:rPr>
      </w:pPr>
      <w:r w:rsidRPr="00D905C4">
        <w:rPr>
          <w:sz w:val="18"/>
          <w:szCs w:val="18"/>
        </w:rPr>
        <w:t xml:space="preserve">Photos of clavelinid ascidians. a) </w:t>
      </w:r>
      <w:r w:rsidRPr="00D905C4">
        <w:rPr>
          <w:i/>
          <w:iCs/>
          <w:sz w:val="18"/>
          <w:szCs w:val="18"/>
        </w:rPr>
        <w:t>Clavelina lepadiformis</w:t>
      </w:r>
      <w:r>
        <w:rPr>
          <w:i/>
          <w:iCs/>
          <w:sz w:val="18"/>
          <w:szCs w:val="18"/>
        </w:rPr>
        <w:t xml:space="preserve"> </w:t>
      </w:r>
      <w:r>
        <w:rPr>
          <w:sz w:val="18"/>
          <w:szCs w:val="18"/>
        </w:rPr>
        <w:t>in Tauranga Harbour, New Zealand</w:t>
      </w:r>
      <w:r w:rsidRPr="00D905C4">
        <w:rPr>
          <w:sz w:val="18"/>
          <w:szCs w:val="18"/>
        </w:rPr>
        <w:t xml:space="preserve">; b) </w:t>
      </w:r>
      <w:r w:rsidRPr="00D905C4">
        <w:rPr>
          <w:i/>
          <w:iCs/>
          <w:sz w:val="18"/>
          <w:szCs w:val="18"/>
        </w:rPr>
        <w:t>Clavelina oblonga</w:t>
      </w:r>
      <w:r>
        <w:rPr>
          <w:i/>
          <w:iCs/>
          <w:sz w:val="18"/>
          <w:szCs w:val="18"/>
        </w:rPr>
        <w:t xml:space="preserve"> </w:t>
      </w:r>
      <w:r>
        <w:rPr>
          <w:sz w:val="18"/>
          <w:szCs w:val="18"/>
        </w:rPr>
        <w:t>from Great Barrier Island, New Zealand</w:t>
      </w:r>
      <w:r w:rsidRPr="00D905C4">
        <w:rPr>
          <w:sz w:val="18"/>
          <w:szCs w:val="18"/>
        </w:rPr>
        <w:t xml:space="preserve">. </w:t>
      </w:r>
      <w:r w:rsidRPr="00E370C6">
        <w:rPr>
          <w:sz w:val="18"/>
          <w:szCs w:val="18"/>
        </w:rPr>
        <w:t>Sources</w:t>
      </w:r>
      <w:r w:rsidRPr="00230236">
        <w:rPr>
          <w:i/>
          <w:iCs/>
          <w:sz w:val="18"/>
          <w:szCs w:val="18"/>
        </w:rPr>
        <w:t>:</w:t>
      </w:r>
      <w:r w:rsidRPr="00D905C4">
        <w:rPr>
          <w:sz w:val="18"/>
          <w:szCs w:val="18"/>
        </w:rPr>
        <w:t xml:space="preserve"> a) C. Woods, </w:t>
      </w:r>
      <w:r w:rsidRPr="00913287">
        <w:rPr>
          <w:sz w:val="18"/>
          <w:szCs w:val="18"/>
        </w:rPr>
        <w:t>Earth Sciences New Zealand</w:t>
      </w:r>
      <w:r w:rsidRPr="00D905C4">
        <w:rPr>
          <w:sz w:val="18"/>
          <w:szCs w:val="18"/>
        </w:rPr>
        <w:t xml:space="preserve">; b) </w:t>
      </w:r>
      <w:r w:rsidRPr="00002FD9">
        <w:rPr>
          <w:sz w:val="18"/>
          <w:szCs w:val="18"/>
        </w:rPr>
        <w:t>Samantha Happy, Auckland Council</w:t>
      </w:r>
    </w:p>
    <w:p w14:paraId="71369F99" w14:textId="32A3B5F2" w:rsidR="001B7839" w:rsidRPr="00127278" w:rsidRDefault="001B7839" w:rsidP="001B7839">
      <w:pPr>
        <w:sectPr w:rsidR="001B7839" w:rsidRPr="00127278" w:rsidSect="00063D8C">
          <w:pgSz w:w="11906" w:h="16838"/>
          <w:pgMar w:top="1418" w:right="1418" w:bottom="1418" w:left="1418" w:header="567" w:footer="284" w:gutter="0"/>
          <w:cols w:space="708"/>
          <w:docGrid w:linePitch="360"/>
        </w:sectPr>
      </w:pPr>
    </w:p>
    <w:p w14:paraId="01B5D430" w14:textId="687603AA" w:rsidR="00745CE5" w:rsidRPr="000C6AB9" w:rsidRDefault="00745CE5" w:rsidP="005739FA">
      <w:pPr>
        <w:pStyle w:val="Heading3"/>
        <w:spacing w:after="120"/>
      </w:pPr>
      <w:bookmarkStart w:id="415" w:name="_Toc222998505"/>
      <w:bookmarkEnd w:id="414"/>
      <w:r>
        <w:lastRenderedPageBreak/>
        <w:t>Corellidae</w:t>
      </w:r>
      <w:bookmarkEnd w:id="415"/>
    </w:p>
    <w:p w14:paraId="3799ECBC" w14:textId="7516355D" w:rsidR="00745CE5" w:rsidRDefault="00745CE5" w:rsidP="00745CE5">
      <w:r>
        <w:t xml:space="preserve">All </w:t>
      </w:r>
      <w:r w:rsidRPr="00745CE5">
        <w:t>Corellidae</w:t>
      </w:r>
      <w:r>
        <w:t xml:space="preserve"> species are </w:t>
      </w:r>
      <w:r w:rsidR="00193274">
        <w:t>solitary</w:t>
      </w:r>
      <w:r>
        <w:t xml:space="preserve"> with sexual reproduction.</w:t>
      </w:r>
    </w:p>
    <w:p w14:paraId="78DAAFA4" w14:textId="253DA404" w:rsidR="00312EFE" w:rsidRDefault="00312EFE" w:rsidP="00312EFE">
      <w:pPr>
        <w:pStyle w:val="Caption"/>
      </w:pPr>
      <w:bookmarkStart w:id="416" w:name="_Toc222998531"/>
      <w:r>
        <w:t xml:space="preserve">Table </w:t>
      </w:r>
      <w:r>
        <w:fldChar w:fldCharType="begin"/>
      </w:r>
      <w:r>
        <w:instrText xml:space="preserve"> SEQ Table \* ARABIC </w:instrText>
      </w:r>
      <w:r>
        <w:fldChar w:fldCharType="separate"/>
      </w:r>
      <w:r w:rsidR="00717524">
        <w:rPr>
          <w:noProof/>
        </w:rPr>
        <w:t>8</w:t>
      </w:r>
      <w:r>
        <w:fldChar w:fldCharType="end"/>
      </w:r>
      <w:r>
        <w:t xml:space="preserve"> Corellidae species</w:t>
      </w:r>
      <w:bookmarkEnd w:id="416"/>
    </w:p>
    <w:tbl>
      <w:tblPr>
        <w:tblStyle w:val="TableGrid"/>
        <w:tblW w:w="9478" w:type="dxa"/>
        <w:tblBorders>
          <w:left w:val="none" w:sz="0" w:space="0" w:color="auto"/>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3991"/>
        <w:gridCol w:w="1354"/>
        <w:gridCol w:w="1559"/>
        <w:gridCol w:w="1426"/>
        <w:gridCol w:w="1148"/>
      </w:tblGrid>
      <w:tr w:rsidR="00745CE5" w:rsidRPr="00DB706B" w14:paraId="753C4909" w14:textId="77777777" w:rsidTr="00127278">
        <w:tc>
          <w:tcPr>
            <w:tcW w:w="3991" w:type="dxa"/>
            <w:tcBorders>
              <w:top w:val="single" w:sz="4" w:space="0" w:color="auto"/>
              <w:bottom w:val="single" w:sz="4" w:space="0" w:color="auto"/>
            </w:tcBorders>
            <w:shd w:val="clear" w:color="auto" w:fill="FFFFFF" w:themeFill="background1"/>
          </w:tcPr>
          <w:p w14:paraId="271BC417" w14:textId="77777777" w:rsidR="00745CE5" w:rsidRPr="00127278" w:rsidRDefault="00745CE5" w:rsidP="00127278">
            <w:pPr>
              <w:pStyle w:val="TableText"/>
              <w:rPr>
                <w:b/>
                <w:bCs/>
              </w:rPr>
            </w:pPr>
            <w:bookmarkStart w:id="417" w:name="Table_10"/>
            <w:bookmarkEnd w:id="417"/>
            <w:r w:rsidRPr="00127278">
              <w:rPr>
                <w:b/>
                <w:bCs/>
              </w:rPr>
              <w:t>Species and taxonomic authority</w:t>
            </w:r>
          </w:p>
        </w:tc>
        <w:tc>
          <w:tcPr>
            <w:tcW w:w="1354" w:type="dxa"/>
            <w:tcBorders>
              <w:top w:val="single" w:sz="4" w:space="0" w:color="auto"/>
              <w:bottom w:val="single" w:sz="4" w:space="0" w:color="auto"/>
            </w:tcBorders>
            <w:shd w:val="clear" w:color="auto" w:fill="FFFFFF" w:themeFill="background1"/>
          </w:tcPr>
          <w:p w14:paraId="6F3E5E06" w14:textId="77777777" w:rsidR="00745CE5" w:rsidRPr="00127278" w:rsidRDefault="00745CE5" w:rsidP="00127278">
            <w:pPr>
              <w:pStyle w:val="TableText"/>
              <w:rPr>
                <w:b/>
                <w:bCs/>
              </w:rPr>
            </w:pPr>
            <w:r w:rsidRPr="00127278">
              <w:rPr>
                <w:b/>
                <w:bCs/>
              </w:rPr>
              <w:t>Presence in Australia</w:t>
            </w:r>
          </w:p>
        </w:tc>
        <w:tc>
          <w:tcPr>
            <w:tcW w:w="1559" w:type="dxa"/>
            <w:tcBorders>
              <w:top w:val="single" w:sz="4" w:space="0" w:color="auto"/>
              <w:bottom w:val="single" w:sz="4" w:space="0" w:color="auto"/>
            </w:tcBorders>
            <w:shd w:val="clear" w:color="auto" w:fill="FFFFFF" w:themeFill="background1"/>
          </w:tcPr>
          <w:p w14:paraId="46AA0ACF" w14:textId="77777777" w:rsidR="00745CE5" w:rsidRPr="00127278" w:rsidRDefault="00745CE5" w:rsidP="00127278">
            <w:pPr>
              <w:pStyle w:val="TableText"/>
              <w:rPr>
                <w:b/>
                <w:bCs/>
              </w:rPr>
            </w:pPr>
            <w:r w:rsidRPr="00127278">
              <w:rPr>
                <w:b/>
                <w:bCs/>
              </w:rPr>
              <w:t>Invasion status in Australia</w:t>
            </w:r>
          </w:p>
        </w:tc>
        <w:tc>
          <w:tcPr>
            <w:tcW w:w="1426" w:type="dxa"/>
            <w:tcBorders>
              <w:top w:val="single" w:sz="4" w:space="0" w:color="auto"/>
              <w:bottom w:val="single" w:sz="4" w:space="0" w:color="auto"/>
            </w:tcBorders>
            <w:shd w:val="clear" w:color="auto" w:fill="FFFFFF" w:themeFill="background1"/>
          </w:tcPr>
          <w:p w14:paraId="046D8025" w14:textId="77777777" w:rsidR="00745CE5" w:rsidRPr="00127278" w:rsidRDefault="00745CE5" w:rsidP="00127278">
            <w:pPr>
              <w:pStyle w:val="TableText"/>
              <w:rPr>
                <w:b/>
                <w:bCs/>
                <w:szCs w:val="18"/>
              </w:rPr>
            </w:pPr>
            <w:hyperlink r:id="rId205" w:history="1">
              <w:r w:rsidRPr="00127278">
                <w:rPr>
                  <w:rStyle w:val="Hyperlink"/>
                  <w:rFonts w:cstheme="minorHAnsi"/>
                  <w:b/>
                  <w:bCs/>
                  <w:szCs w:val="18"/>
                </w:rPr>
                <w:t>WoRMS</w:t>
              </w:r>
            </w:hyperlink>
            <w:r w:rsidRPr="00127278">
              <w:rPr>
                <w:b/>
                <w:bCs/>
                <w:szCs w:val="18"/>
              </w:rPr>
              <w:t xml:space="preserve"> taxonomic ID</w:t>
            </w:r>
          </w:p>
        </w:tc>
        <w:tc>
          <w:tcPr>
            <w:tcW w:w="1148" w:type="dxa"/>
            <w:tcBorders>
              <w:top w:val="single" w:sz="4" w:space="0" w:color="auto"/>
              <w:bottom w:val="single" w:sz="4" w:space="0" w:color="auto"/>
            </w:tcBorders>
            <w:shd w:val="clear" w:color="auto" w:fill="FFFFFF" w:themeFill="background1"/>
          </w:tcPr>
          <w:p w14:paraId="77D9AFDA" w14:textId="77777777" w:rsidR="00745CE5" w:rsidRPr="00127278" w:rsidRDefault="00745CE5" w:rsidP="00127278">
            <w:pPr>
              <w:pStyle w:val="TableText"/>
              <w:rPr>
                <w:b/>
                <w:bCs/>
              </w:rPr>
            </w:pPr>
            <w:r w:rsidRPr="00127278">
              <w:rPr>
                <w:b/>
                <w:bCs/>
              </w:rPr>
              <w:t>Photo reference</w:t>
            </w:r>
          </w:p>
        </w:tc>
      </w:tr>
      <w:tr w:rsidR="00745CE5" w:rsidRPr="00DB706B" w14:paraId="58EFB06A" w14:textId="77777777" w:rsidTr="00127278">
        <w:tc>
          <w:tcPr>
            <w:tcW w:w="3991" w:type="dxa"/>
            <w:tcBorders>
              <w:top w:val="single" w:sz="4" w:space="0" w:color="auto"/>
              <w:bottom w:val="single" w:sz="4" w:space="0" w:color="auto"/>
            </w:tcBorders>
            <w:shd w:val="clear" w:color="auto" w:fill="FFFFFF" w:themeFill="background1"/>
          </w:tcPr>
          <w:p w14:paraId="24CACE70" w14:textId="7EA2B629" w:rsidR="00745CE5" w:rsidRPr="00DB706B" w:rsidRDefault="00745CE5" w:rsidP="00127278">
            <w:pPr>
              <w:pStyle w:val="TableText"/>
            </w:pPr>
            <w:r w:rsidRPr="00DB706B">
              <w:rPr>
                <w:i/>
                <w:iCs/>
              </w:rPr>
              <w:t xml:space="preserve">Corella inflata </w:t>
            </w:r>
            <w:r w:rsidRPr="00DB706B">
              <w:t>Huntsman, 1912</w:t>
            </w:r>
          </w:p>
        </w:tc>
        <w:tc>
          <w:tcPr>
            <w:tcW w:w="1354" w:type="dxa"/>
            <w:tcBorders>
              <w:top w:val="single" w:sz="4" w:space="0" w:color="auto"/>
              <w:bottom w:val="single" w:sz="4" w:space="0" w:color="auto"/>
            </w:tcBorders>
            <w:shd w:val="clear" w:color="auto" w:fill="FFFFFF" w:themeFill="background1"/>
          </w:tcPr>
          <w:p w14:paraId="135E7562" w14:textId="63A498B7" w:rsidR="00745CE5" w:rsidRPr="00DB706B" w:rsidRDefault="00467AC4" w:rsidP="00127278">
            <w:pPr>
              <w:pStyle w:val="TableText"/>
            </w:pPr>
            <w:r w:rsidRPr="00DB706B">
              <w:t>Not detected</w:t>
            </w:r>
          </w:p>
        </w:tc>
        <w:tc>
          <w:tcPr>
            <w:tcW w:w="1559" w:type="dxa"/>
            <w:tcBorders>
              <w:top w:val="single" w:sz="4" w:space="0" w:color="auto"/>
              <w:bottom w:val="single" w:sz="4" w:space="0" w:color="auto"/>
            </w:tcBorders>
            <w:shd w:val="clear" w:color="auto" w:fill="FFFFFF" w:themeFill="background1"/>
          </w:tcPr>
          <w:p w14:paraId="29C9EA26" w14:textId="6EF51D66" w:rsidR="00745CE5" w:rsidRPr="00DB706B" w:rsidRDefault="00467AC4" w:rsidP="00127278">
            <w:pPr>
              <w:pStyle w:val="TableText"/>
            </w:pPr>
            <w:r w:rsidRPr="00DB706B">
              <w:t>Non-native</w:t>
            </w:r>
          </w:p>
        </w:tc>
        <w:tc>
          <w:tcPr>
            <w:tcW w:w="1426" w:type="dxa"/>
            <w:tcBorders>
              <w:top w:val="single" w:sz="4" w:space="0" w:color="auto"/>
              <w:bottom w:val="single" w:sz="4" w:space="0" w:color="auto"/>
            </w:tcBorders>
            <w:shd w:val="clear" w:color="auto" w:fill="FFFFFF" w:themeFill="background1"/>
          </w:tcPr>
          <w:p w14:paraId="42287A76" w14:textId="14C34A8F" w:rsidR="00745CE5" w:rsidRPr="005C6B3A" w:rsidRDefault="00467AC4" w:rsidP="00127278">
            <w:pPr>
              <w:pStyle w:val="TableText"/>
              <w:rPr>
                <w:szCs w:val="18"/>
              </w:rPr>
            </w:pPr>
            <w:hyperlink r:id="rId206" w:history="1">
              <w:r w:rsidRPr="00127278">
                <w:rPr>
                  <w:rStyle w:val="Hyperlink"/>
                  <w:rFonts w:cstheme="minorHAnsi"/>
                  <w:szCs w:val="18"/>
                </w:rPr>
                <w:t>250375</w:t>
              </w:r>
            </w:hyperlink>
          </w:p>
        </w:tc>
        <w:tc>
          <w:tcPr>
            <w:tcW w:w="1148" w:type="dxa"/>
            <w:tcBorders>
              <w:top w:val="single" w:sz="4" w:space="0" w:color="auto"/>
              <w:bottom w:val="single" w:sz="4" w:space="0" w:color="auto"/>
            </w:tcBorders>
            <w:shd w:val="clear" w:color="auto" w:fill="FFFFFF" w:themeFill="background1"/>
          </w:tcPr>
          <w:p w14:paraId="25EEE5B9" w14:textId="0F7DFFEA" w:rsidR="00745CE5" w:rsidRPr="00DB706B" w:rsidRDefault="00BA688C" w:rsidP="00127278">
            <w:pPr>
              <w:pStyle w:val="TableText"/>
            </w:pPr>
            <w:r w:rsidRPr="00DB706B">
              <w:t>n/a</w:t>
            </w:r>
          </w:p>
        </w:tc>
      </w:tr>
      <w:tr w:rsidR="00AF381A" w:rsidRPr="00DB706B" w14:paraId="34849551" w14:textId="77777777" w:rsidTr="00127278">
        <w:tc>
          <w:tcPr>
            <w:tcW w:w="3991" w:type="dxa"/>
            <w:tcBorders>
              <w:top w:val="single" w:sz="4" w:space="0" w:color="auto"/>
            </w:tcBorders>
            <w:shd w:val="clear" w:color="auto" w:fill="FFFFFF" w:themeFill="background1"/>
          </w:tcPr>
          <w:p w14:paraId="659B2D52" w14:textId="299871DC" w:rsidR="00AF381A" w:rsidRPr="00DB706B" w:rsidRDefault="00AF381A" w:rsidP="00127278">
            <w:pPr>
              <w:pStyle w:val="TableText"/>
              <w:rPr>
                <w:lang w:val="en-NZ"/>
              </w:rPr>
            </w:pPr>
            <w:r w:rsidRPr="00DB706B">
              <w:rPr>
                <w:i/>
                <w:iCs/>
              </w:rPr>
              <w:t>Corella eumyota</w:t>
            </w:r>
            <w:r w:rsidR="00156BA4" w:rsidRPr="00DB706B">
              <w:rPr>
                <w:i/>
                <w:iCs/>
              </w:rPr>
              <w:t xml:space="preserve"> </w:t>
            </w:r>
            <w:r w:rsidR="00156BA4" w:rsidRPr="00DB706B">
              <w:rPr>
                <w:lang w:val="en-NZ"/>
              </w:rPr>
              <w:t>Traustedt, 1882</w:t>
            </w:r>
          </w:p>
        </w:tc>
        <w:tc>
          <w:tcPr>
            <w:tcW w:w="1354" w:type="dxa"/>
            <w:tcBorders>
              <w:top w:val="single" w:sz="4" w:space="0" w:color="auto"/>
            </w:tcBorders>
            <w:shd w:val="clear" w:color="auto" w:fill="FFFFFF" w:themeFill="background1"/>
          </w:tcPr>
          <w:p w14:paraId="0D269369" w14:textId="683F7789" w:rsidR="00AF381A" w:rsidRPr="00DB706B" w:rsidRDefault="00A81B9D" w:rsidP="00127278">
            <w:pPr>
              <w:pStyle w:val="TableText"/>
            </w:pPr>
            <w:r w:rsidRPr="00DB706B">
              <w:t>Detected</w:t>
            </w:r>
          </w:p>
        </w:tc>
        <w:tc>
          <w:tcPr>
            <w:tcW w:w="1559" w:type="dxa"/>
            <w:tcBorders>
              <w:top w:val="single" w:sz="4" w:space="0" w:color="auto"/>
            </w:tcBorders>
            <w:shd w:val="clear" w:color="auto" w:fill="FFFFFF" w:themeFill="background1"/>
          </w:tcPr>
          <w:p w14:paraId="1BF1D6D9" w14:textId="2481AABD" w:rsidR="00AF381A" w:rsidRPr="00DB706B" w:rsidRDefault="001553B9" w:rsidP="00127278">
            <w:pPr>
              <w:pStyle w:val="TableText"/>
            </w:pPr>
            <w:r w:rsidRPr="00DB706B">
              <w:t>Non-native</w:t>
            </w:r>
          </w:p>
        </w:tc>
        <w:tc>
          <w:tcPr>
            <w:tcW w:w="1426" w:type="dxa"/>
            <w:tcBorders>
              <w:top w:val="single" w:sz="4" w:space="0" w:color="auto"/>
            </w:tcBorders>
            <w:shd w:val="clear" w:color="auto" w:fill="FFFFFF" w:themeFill="background1"/>
          </w:tcPr>
          <w:p w14:paraId="27CC030C" w14:textId="52454DFB" w:rsidR="00D70199" w:rsidRPr="005C6B3A" w:rsidRDefault="00D70199" w:rsidP="00127278">
            <w:pPr>
              <w:pStyle w:val="TableText"/>
              <w:rPr>
                <w:szCs w:val="18"/>
              </w:rPr>
            </w:pPr>
            <w:hyperlink r:id="rId207" w:anchor="images" w:history="1">
              <w:r w:rsidRPr="00127278">
                <w:rPr>
                  <w:rStyle w:val="Hyperlink"/>
                  <w:rFonts w:cstheme="minorHAnsi"/>
                  <w:szCs w:val="18"/>
                </w:rPr>
                <w:t>173223</w:t>
              </w:r>
            </w:hyperlink>
          </w:p>
        </w:tc>
        <w:tc>
          <w:tcPr>
            <w:tcW w:w="1148" w:type="dxa"/>
            <w:tcBorders>
              <w:top w:val="single" w:sz="4" w:space="0" w:color="auto"/>
            </w:tcBorders>
            <w:shd w:val="clear" w:color="auto" w:fill="FFFFFF" w:themeFill="background1"/>
          </w:tcPr>
          <w:p w14:paraId="589DB062" w14:textId="627CF67F" w:rsidR="00AF381A" w:rsidRPr="00DB706B" w:rsidRDefault="00BA688C" w:rsidP="00127278">
            <w:pPr>
              <w:pStyle w:val="TableText"/>
            </w:pPr>
            <w:r w:rsidRPr="005739FA">
              <w:fldChar w:fldCharType="begin"/>
            </w:r>
            <w:r w:rsidRPr="00DB706B">
              <w:instrText xml:space="preserve"> REF _Ref189522027 \h  \* MERGEFORMAT </w:instrText>
            </w:r>
            <w:r w:rsidRPr="005739FA">
              <w:fldChar w:fldCharType="separate"/>
            </w:r>
            <w:r w:rsidR="00717524">
              <w:t xml:space="preserve">Photo </w:t>
            </w:r>
            <w:r w:rsidR="00717524">
              <w:rPr>
                <w:noProof/>
              </w:rPr>
              <w:t>15</w:t>
            </w:r>
            <w:r w:rsidRPr="005739FA">
              <w:fldChar w:fldCharType="end"/>
            </w:r>
            <w:r w:rsidRPr="00DB706B">
              <w:t>a</w:t>
            </w:r>
          </w:p>
        </w:tc>
      </w:tr>
    </w:tbl>
    <w:p w14:paraId="48BD4586" w14:textId="77777777" w:rsidR="00907C72" w:rsidRDefault="00907C72" w:rsidP="005739FA">
      <w:pPr>
        <w:spacing w:after="120"/>
      </w:pPr>
    </w:p>
    <w:p w14:paraId="00DB30C9" w14:textId="1DB8F994" w:rsidR="00BA688C" w:rsidRDefault="00BA688C" w:rsidP="00BA688C">
      <w:pPr>
        <w:pStyle w:val="Caption"/>
      </w:pPr>
      <w:bookmarkStart w:id="418" w:name="_Ref189522027"/>
      <w:bookmarkStart w:id="419" w:name="_Toc222999491"/>
      <w:bookmarkStart w:id="420" w:name="_Hlk217399465"/>
      <w:r>
        <w:t xml:space="preserve">Photo </w:t>
      </w:r>
      <w:r>
        <w:fldChar w:fldCharType="begin"/>
      </w:r>
      <w:r>
        <w:instrText xml:space="preserve"> SEQ Photo \* ARABIC </w:instrText>
      </w:r>
      <w:r>
        <w:fldChar w:fldCharType="separate"/>
      </w:r>
      <w:r w:rsidR="00717524">
        <w:rPr>
          <w:noProof/>
        </w:rPr>
        <w:t>15</w:t>
      </w:r>
      <w:r>
        <w:fldChar w:fldCharType="end"/>
      </w:r>
      <w:bookmarkEnd w:id="418"/>
      <w:r>
        <w:t xml:space="preserve"> Corellidae</w:t>
      </w:r>
      <w:r w:rsidRPr="005F5D9E">
        <w:t xml:space="preserve"> species</w:t>
      </w:r>
      <w:bookmarkEnd w:id="419"/>
    </w:p>
    <w:p w14:paraId="613DAA21" w14:textId="71E390F0" w:rsidR="00745CE5" w:rsidRPr="005F5D9E" w:rsidRDefault="00907C72" w:rsidP="005739FA">
      <w:pPr>
        <w:spacing w:after="120"/>
      </w:pPr>
      <w:r>
        <w:rPr>
          <w:noProof/>
          <w:sz w:val="18"/>
          <w:szCs w:val="18"/>
        </w:rPr>
        <w:drawing>
          <wp:inline distT="0" distB="0" distL="0" distR="0" wp14:anchorId="38E85BEB" wp14:editId="018868D6">
            <wp:extent cx="3390900" cy="2576249"/>
            <wp:effectExtent l="0" t="0" r="0" b="0"/>
            <wp:docPr id="70986161" name="Picture 1" descr="Coloured photograph of the corellid ascidian Corella eumy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6161" name="Picture 1" descr="Coloured photograph of the corellid ascidian Corella eumyota."/>
                    <pic:cNvPicPr/>
                  </pic:nvPicPr>
                  <pic:blipFill>
                    <a:blip r:embed="rId208" cstate="email">
                      <a:extLst>
                        <a:ext uri="{28A0092B-C50C-407E-A947-70E740481C1C}">
                          <a14:useLocalDpi xmlns:a14="http://schemas.microsoft.com/office/drawing/2010/main" val="0"/>
                        </a:ext>
                      </a:extLst>
                    </a:blip>
                    <a:stretch>
                      <a:fillRect/>
                    </a:stretch>
                  </pic:blipFill>
                  <pic:spPr>
                    <a:xfrm>
                      <a:off x="0" y="0"/>
                      <a:ext cx="3397134" cy="2580985"/>
                    </a:xfrm>
                    <a:prstGeom prst="rect">
                      <a:avLst/>
                    </a:prstGeom>
                  </pic:spPr>
                </pic:pic>
              </a:graphicData>
            </a:graphic>
          </wp:inline>
        </w:drawing>
      </w:r>
    </w:p>
    <w:p w14:paraId="6B3BE34E" w14:textId="77777777" w:rsidR="001B7839" w:rsidRDefault="001B7839" w:rsidP="001B7839">
      <w:pPr>
        <w:rPr>
          <w:sz w:val="18"/>
          <w:szCs w:val="18"/>
        </w:rPr>
      </w:pPr>
      <w:r w:rsidRPr="00907C72">
        <w:rPr>
          <w:sz w:val="18"/>
          <w:szCs w:val="18"/>
        </w:rPr>
        <w:t>Photo of corellid ascidians</w:t>
      </w:r>
      <w:r w:rsidRPr="00907C72">
        <w:rPr>
          <w:i/>
          <w:iCs/>
          <w:sz w:val="18"/>
          <w:szCs w:val="18"/>
        </w:rPr>
        <w:t>:</w:t>
      </w:r>
      <w:r w:rsidRPr="00907C72">
        <w:rPr>
          <w:sz w:val="18"/>
          <w:szCs w:val="18"/>
        </w:rPr>
        <w:t xml:space="preserve"> a) </w:t>
      </w:r>
      <w:r w:rsidRPr="00907C72">
        <w:rPr>
          <w:i/>
          <w:iCs/>
          <w:sz w:val="18"/>
          <w:szCs w:val="18"/>
        </w:rPr>
        <w:t>Corella eumyota</w:t>
      </w:r>
      <w:r>
        <w:rPr>
          <w:i/>
          <w:iCs/>
          <w:sz w:val="18"/>
          <w:szCs w:val="18"/>
        </w:rPr>
        <w:t xml:space="preserve"> </w:t>
      </w:r>
      <w:r>
        <w:rPr>
          <w:sz w:val="18"/>
          <w:szCs w:val="18"/>
        </w:rPr>
        <w:t>from Wellington Harbour, New Zealand</w:t>
      </w:r>
      <w:r w:rsidRPr="00907C72">
        <w:rPr>
          <w:sz w:val="18"/>
          <w:szCs w:val="18"/>
        </w:rPr>
        <w:t xml:space="preserve">. </w:t>
      </w:r>
      <w:r w:rsidRPr="00E370C6">
        <w:rPr>
          <w:sz w:val="18"/>
          <w:szCs w:val="18"/>
        </w:rPr>
        <w:t>Source:</w:t>
      </w:r>
      <w:r w:rsidRPr="00907C72">
        <w:rPr>
          <w:i/>
          <w:iCs/>
          <w:sz w:val="18"/>
          <w:szCs w:val="18"/>
        </w:rPr>
        <w:t xml:space="preserve"> </w:t>
      </w:r>
      <w:r w:rsidRPr="00907C72">
        <w:rPr>
          <w:sz w:val="18"/>
          <w:szCs w:val="18"/>
        </w:rPr>
        <w:t xml:space="preserve">C. Woods, </w:t>
      </w:r>
      <w:r w:rsidRPr="00913287">
        <w:rPr>
          <w:sz w:val="18"/>
          <w:szCs w:val="18"/>
        </w:rPr>
        <w:t>Earth Sciences New Zealand</w:t>
      </w:r>
    </w:p>
    <w:bookmarkEnd w:id="420"/>
    <w:p w14:paraId="5D12B07B" w14:textId="45A5B5AE" w:rsidR="00BA688C" w:rsidRDefault="00BA688C">
      <w:pPr>
        <w:spacing w:after="160" w:line="259" w:lineRule="auto"/>
        <w:rPr>
          <w:sz w:val="18"/>
          <w:szCs w:val="18"/>
        </w:rPr>
      </w:pPr>
      <w:r>
        <w:rPr>
          <w:sz w:val="18"/>
          <w:szCs w:val="18"/>
        </w:rPr>
        <w:br w:type="page"/>
      </w:r>
    </w:p>
    <w:p w14:paraId="3760F3D3" w14:textId="5E270B6C" w:rsidR="00720DC1" w:rsidRPr="000C6AB9" w:rsidRDefault="00720DC1" w:rsidP="005739FA">
      <w:pPr>
        <w:pStyle w:val="Heading3"/>
        <w:spacing w:after="120"/>
      </w:pPr>
      <w:bookmarkStart w:id="421" w:name="_Toc222998506"/>
      <w:r w:rsidRPr="00FB4B80">
        <w:lastRenderedPageBreak/>
        <w:t>Didemnidae</w:t>
      </w:r>
      <w:bookmarkEnd w:id="421"/>
    </w:p>
    <w:p w14:paraId="1D76C6E9" w14:textId="1608C18A" w:rsidR="000F3F14" w:rsidRDefault="000F3F14" w:rsidP="000F3F14">
      <w:pPr>
        <w:rPr>
          <w:rFonts w:cstheme="minorHAnsi"/>
          <w:i/>
          <w:iCs/>
        </w:rPr>
      </w:pPr>
      <w:r>
        <w:t xml:space="preserve">All </w:t>
      </w:r>
      <w:r w:rsidR="00A97071">
        <w:t>Didemnidae</w:t>
      </w:r>
      <w:r>
        <w:t xml:space="preserve"> species are colonial with sexual and asexual reproduction.</w:t>
      </w:r>
      <w:r w:rsidR="009B2E0E">
        <w:t xml:space="preserve"> </w:t>
      </w:r>
      <w:r w:rsidR="00ED6E4B">
        <w:t xml:space="preserve">The genus </w:t>
      </w:r>
      <w:r w:rsidR="00ED6E4B">
        <w:rPr>
          <w:i/>
          <w:iCs/>
        </w:rPr>
        <w:t xml:space="preserve">Didemnum </w:t>
      </w:r>
      <w:r w:rsidR="00ED6E4B">
        <w:t>is especially speciose</w:t>
      </w:r>
      <w:r w:rsidR="00881577">
        <w:t>, and</w:t>
      </w:r>
      <w:r w:rsidR="009B2E0E">
        <w:t xml:space="preserve"> </w:t>
      </w:r>
      <w:r w:rsidR="009B2E0E">
        <w:rPr>
          <w:i/>
          <w:iCs/>
        </w:rPr>
        <w:t xml:space="preserve">D. perlucidum </w:t>
      </w:r>
      <w:r w:rsidR="009B2E0E">
        <w:t xml:space="preserve">and </w:t>
      </w:r>
      <w:r w:rsidR="009B2E0E">
        <w:rPr>
          <w:i/>
          <w:iCs/>
        </w:rPr>
        <w:t xml:space="preserve">D. vexillum </w:t>
      </w:r>
      <w:r w:rsidR="009B2E0E">
        <w:t>are high</w:t>
      </w:r>
      <w:r w:rsidR="00502411">
        <w:t xml:space="preserve"> priority</w:t>
      </w:r>
      <w:r w:rsidR="009B2E0E">
        <w:t xml:space="preserve"> invasive species</w:t>
      </w:r>
      <w:r w:rsidR="00BA688C">
        <w:t xml:space="preserve"> in Australia</w:t>
      </w:r>
      <w:r w:rsidR="009B2E0E">
        <w:t>.</w:t>
      </w:r>
      <w:r w:rsidR="00EA1BB5" w:rsidRPr="00EA1BB5">
        <w:rPr>
          <w:rFonts w:cstheme="minorHAnsi"/>
          <w:i/>
          <w:iCs/>
        </w:rPr>
        <w:t xml:space="preserve"> </w:t>
      </w:r>
    </w:p>
    <w:p w14:paraId="5D965FE2" w14:textId="2CFEE2BF" w:rsidR="00312EFE" w:rsidRDefault="00312EFE" w:rsidP="00312EFE">
      <w:pPr>
        <w:pStyle w:val="Caption"/>
      </w:pPr>
      <w:bookmarkStart w:id="422" w:name="_Toc222998532"/>
      <w:r>
        <w:t xml:space="preserve">Table </w:t>
      </w:r>
      <w:r>
        <w:fldChar w:fldCharType="begin"/>
      </w:r>
      <w:r>
        <w:instrText xml:space="preserve"> SEQ Table \* ARABIC </w:instrText>
      </w:r>
      <w:r>
        <w:fldChar w:fldCharType="separate"/>
      </w:r>
      <w:r w:rsidR="00717524">
        <w:rPr>
          <w:noProof/>
        </w:rPr>
        <w:t>9</w:t>
      </w:r>
      <w:r>
        <w:fldChar w:fldCharType="end"/>
      </w:r>
      <w:r>
        <w:t xml:space="preserve"> Didemnidae species</w:t>
      </w:r>
      <w:bookmarkEnd w:id="422"/>
    </w:p>
    <w:tbl>
      <w:tblPr>
        <w:tblStyle w:val="TableGrid"/>
        <w:tblW w:w="9478" w:type="dxa"/>
        <w:tblBorders>
          <w:left w:val="none" w:sz="0" w:space="0" w:color="auto"/>
          <w:right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3991"/>
        <w:gridCol w:w="1354"/>
        <w:gridCol w:w="1559"/>
        <w:gridCol w:w="1426"/>
        <w:gridCol w:w="1148"/>
      </w:tblGrid>
      <w:tr w:rsidR="000F3F14" w:rsidRPr="00DB706B" w14:paraId="057E6AD8" w14:textId="77777777" w:rsidTr="005739FA">
        <w:tc>
          <w:tcPr>
            <w:tcW w:w="3991" w:type="dxa"/>
            <w:shd w:val="clear" w:color="auto" w:fill="FFFFFF" w:themeFill="background1"/>
          </w:tcPr>
          <w:p w14:paraId="70B9A9A4" w14:textId="77777777" w:rsidR="000F3F14" w:rsidRPr="00127278" w:rsidRDefault="000F3F14" w:rsidP="00127278">
            <w:pPr>
              <w:pStyle w:val="TableText"/>
              <w:rPr>
                <w:b/>
                <w:bCs/>
              </w:rPr>
            </w:pPr>
            <w:bookmarkStart w:id="423" w:name="Table_11"/>
            <w:bookmarkEnd w:id="423"/>
            <w:r w:rsidRPr="00127278">
              <w:rPr>
                <w:b/>
                <w:bCs/>
              </w:rPr>
              <w:t>Species and taxonomic authority</w:t>
            </w:r>
          </w:p>
        </w:tc>
        <w:tc>
          <w:tcPr>
            <w:tcW w:w="1354" w:type="dxa"/>
            <w:shd w:val="clear" w:color="auto" w:fill="FFFFFF" w:themeFill="background1"/>
          </w:tcPr>
          <w:p w14:paraId="1DADDFFB" w14:textId="183746B4" w:rsidR="000F3F14" w:rsidRPr="00127278" w:rsidRDefault="000F3F14" w:rsidP="00127278">
            <w:pPr>
              <w:pStyle w:val="TableText"/>
              <w:rPr>
                <w:b/>
                <w:bCs/>
              </w:rPr>
            </w:pPr>
            <w:r w:rsidRPr="00127278">
              <w:rPr>
                <w:b/>
                <w:bCs/>
              </w:rPr>
              <w:t>Presence in Australia</w:t>
            </w:r>
          </w:p>
        </w:tc>
        <w:tc>
          <w:tcPr>
            <w:tcW w:w="1559" w:type="dxa"/>
            <w:shd w:val="clear" w:color="auto" w:fill="FFFFFF" w:themeFill="background1"/>
          </w:tcPr>
          <w:p w14:paraId="32766D23" w14:textId="3AEC2DEA" w:rsidR="000F3F14" w:rsidRPr="00127278" w:rsidRDefault="000F3F14" w:rsidP="00127278">
            <w:pPr>
              <w:pStyle w:val="TableText"/>
              <w:rPr>
                <w:b/>
                <w:bCs/>
              </w:rPr>
            </w:pPr>
            <w:r w:rsidRPr="00127278">
              <w:rPr>
                <w:b/>
                <w:bCs/>
              </w:rPr>
              <w:t>Invasion status in Australia</w:t>
            </w:r>
          </w:p>
        </w:tc>
        <w:tc>
          <w:tcPr>
            <w:tcW w:w="1426" w:type="dxa"/>
            <w:shd w:val="clear" w:color="auto" w:fill="FFFFFF" w:themeFill="background1"/>
          </w:tcPr>
          <w:p w14:paraId="0445A019" w14:textId="77777777" w:rsidR="000F3F14" w:rsidRPr="00127278" w:rsidRDefault="000F3F14" w:rsidP="00127278">
            <w:pPr>
              <w:pStyle w:val="TableText"/>
              <w:rPr>
                <w:b/>
                <w:bCs/>
                <w:szCs w:val="18"/>
              </w:rPr>
            </w:pPr>
            <w:hyperlink r:id="rId209" w:history="1">
              <w:r w:rsidRPr="00127278">
                <w:rPr>
                  <w:rStyle w:val="Hyperlink"/>
                  <w:rFonts w:cstheme="minorHAnsi"/>
                  <w:b/>
                  <w:bCs/>
                  <w:szCs w:val="18"/>
                </w:rPr>
                <w:t>WoRMS</w:t>
              </w:r>
            </w:hyperlink>
            <w:r w:rsidRPr="00127278">
              <w:rPr>
                <w:b/>
                <w:bCs/>
                <w:szCs w:val="18"/>
              </w:rPr>
              <w:t xml:space="preserve"> taxonomic ID</w:t>
            </w:r>
          </w:p>
        </w:tc>
        <w:tc>
          <w:tcPr>
            <w:tcW w:w="1148" w:type="dxa"/>
            <w:shd w:val="clear" w:color="auto" w:fill="FFFFFF" w:themeFill="background1"/>
          </w:tcPr>
          <w:p w14:paraId="7E1BA463" w14:textId="440B08FD" w:rsidR="000F3F14" w:rsidRPr="00127278" w:rsidRDefault="00E21CCD" w:rsidP="00127278">
            <w:pPr>
              <w:pStyle w:val="TableText"/>
              <w:rPr>
                <w:b/>
                <w:bCs/>
              </w:rPr>
            </w:pPr>
            <w:r w:rsidRPr="00127278">
              <w:rPr>
                <w:b/>
                <w:bCs/>
              </w:rPr>
              <w:t>Photo reference</w:t>
            </w:r>
          </w:p>
        </w:tc>
      </w:tr>
      <w:tr w:rsidR="00EA1BB5" w:rsidRPr="00DB706B" w14:paraId="62FCF98A" w14:textId="77777777" w:rsidTr="005739FA">
        <w:tc>
          <w:tcPr>
            <w:tcW w:w="3991" w:type="dxa"/>
            <w:shd w:val="clear" w:color="auto" w:fill="FFFFFF" w:themeFill="background1"/>
          </w:tcPr>
          <w:p w14:paraId="1E6DD01C" w14:textId="154F6AC8" w:rsidR="00EA1BB5" w:rsidRPr="00DB706B" w:rsidRDefault="002D0E29" w:rsidP="00127278">
            <w:pPr>
              <w:pStyle w:val="TableText"/>
              <w:rPr>
                <w:i/>
              </w:rPr>
            </w:pPr>
            <w:r w:rsidRPr="00DB706B">
              <w:rPr>
                <w:i/>
              </w:rPr>
              <w:t xml:space="preserve">Didemnum albopunctatum </w:t>
            </w:r>
            <w:r w:rsidRPr="00DB706B">
              <w:t>Sluiter, 1909</w:t>
            </w:r>
          </w:p>
        </w:tc>
        <w:tc>
          <w:tcPr>
            <w:tcW w:w="1354" w:type="dxa"/>
            <w:shd w:val="clear" w:color="auto" w:fill="FFFFFF" w:themeFill="background1"/>
          </w:tcPr>
          <w:p w14:paraId="75D5848E" w14:textId="2587F043" w:rsidR="00EA1BB5" w:rsidRPr="00DB706B" w:rsidRDefault="00501AF0" w:rsidP="00127278">
            <w:pPr>
              <w:pStyle w:val="TableText"/>
            </w:pPr>
            <w:r>
              <w:t>Present</w:t>
            </w:r>
          </w:p>
        </w:tc>
        <w:tc>
          <w:tcPr>
            <w:tcW w:w="1559" w:type="dxa"/>
            <w:shd w:val="clear" w:color="auto" w:fill="FFFFFF" w:themeFill="background1"/>
          </w:tcPr>
          <w:p w14:paraId="1B4B393E" w14:textId="1CDD0BA6" w:rsidR="00EA1BB5" w:rsidRPr="00DB706B" w:rsidRDefault="006349F6" w:rsidP="00127278">
            <w:pPr>
              <w:pStyle w:val="TableText"/>
            </w:pPr>
            <w:r w:rsidRPr="00DB706B">
              <w:t>Cryptogenic</w:t>
            </w:r>
          </w:p>
        </w:tc>
        <w:tc>
          <w:tcPr>
            <w:tcW w:w="1426" w:type="dxa"/>
            <w:shd w:val="clear" w:color="auto" w:fill="FFFFFF" w:themeFill="background1"/>
          </w:tcPr>
          <w:p w14:paraId="2FDFCA87" w14:textId="2BFAE707" w:rsidR="00EA1BB5" w:rsidRPr="005C6B3A" w:rsidRDefault="00C81F51" w:rsidP="00127278">
            <w:pPr>
              <w:pStyle w:val="TableText"/>
              <w:rPr>
                <w:szCs w:val="18"/>
              </w:rPr>
            </w:pPr>
            <w:hyperlink r:id="rId210" w:history="1">
              <w:r w:rsidRPr="00127278">
                <w:rPr>
                  <w:rStyle w:val="Hyperlink"/>
                  <w:rFonts w:cstheme="minorHAnsi"/>
                  <w:szCs w:val="18"/>
                </w:rPr>
                <w:t>250466</w:t>
              </w:r>
            </w:hyperlink>
          </w:p>
        </w:tc>
        <w:tc>
          <w:tcPr>
            <w:tcW w:w="1148" w:type="dxa"/>
            <w:shd w:val="clear" w:color="auto" w:fill="FFFFFF" w:themeFill="background1"/>
          </w:tcPr>
          <w:p w14:paraId="37697010" w14:textId="71274E6F" w:rsidR="00EA1BB5" w:rsidRPr="00DB706B" w:rsidRDefault="00BA688C" w:rsidP="00127278">
            <w:pPr>
              <w:pStyle w:val="TableText"/>
            </w:pPr>
            <w:r w:rsidRPr="00DB706B">
              <w:t>n/a</w:t>
            </w:r>
          </w:p>
        </w:tc>
      </w:tr>
      <w:tr w:rsidR="00F20852" w:rsidRPr="00DB706B" w14:paraId="5BB573EA" w14:textId="77777777" w:rsidTr="005739FA">
        <w:tc>
          <w:tcPr>
            <w:tcW w:w="3991" w:type="dxa"/>
            <w:shd w:val="clear" w:color="auto" w:fill="FFFFFF" w:themeFill="background1"/>
          </w:tcPr>
          <w:p w14:paraId="22AAD17D" w14:textId="6B4AE3C4" w:rsidR="00F20852" w:rsidRPr="00DB706B" w:rsidRDefault="00F20852" w:rsidP="00127278">
            <w:pPr>
              <w:pStyle w:val="TableText"/>
            </w:pPr>
            <w:r w:rsidRPr="00DB706B">
              <w:rPr>
                <w:i/>
              </w:rPr>
              <w:t xml:space="preserve">Didemnum densum </w:t>
            </w:r>
            <w:r w:rsidR="00AF5D4F" w:rsidRPr="00DB706B">
              <w:t>(Nott, 1892)</w:t>
            </w:r>
          </w:p>
        </w:tc>
        <w:tc>
          <w:tcPr>
            <w:tcW w:w="1354" w:type="dxa"/>
            <w:shd w:val="clear" w:color="auto" w:fill="FFFFFF" w:themeFill="background1"/>
          </w:tcPr>
          <w:p w14:paraId="0E3369AD" w14:textId="142525E0" w:rsidR="00F20852" w:rsidRPr="00DB706B" w:rsidRDefault="005011DE" w:rsidP="00127278">
            <w:pPr>
              <w:pStyle w:val="TableText"/>
            </w:pPr>
            <w:r w:rsidRPr="00DB706B">
              <w:t>Not detected</w:t>
            </w:r>
          </w:p>
        </w:tc>
        <w:tc>
          <w:tcPr>
            <w:tcW w:w="1559" w:type="dxa"/>
            <w:shd w:val="clear" w:color="auto" w:fill="FFFFFF" w:themeFill="background1"/>
          </w:tcPr>
          <w:p w14:paraId="6569CD57" w14:textId="28C20FA2" w:rsidR="00F20852" w:rsidRPr="00DB706B" w:rsidRDefault="005011DE" w:rsidP="00127278">
            <w:pPr>
              <w:pStyle w:val="TableText"/>
            </w:pPr>
            <w:r w:rsidRPr="00DB706B">
              <w:t>Non-native</w:t>
            </w:r>
          </w:p>
        </w:tc>
        <w:tc>
          <w:tcPr>
            <w:tcW w:w="1426" w:type="dxa"/>
            <w:shd w:val="clear" w:color="auto" w:fill="FFFFFF" w:themeFill="background1"/>
          </w:tcPr>
          <w:p w14:paraId="26F764FD" w14:textId="3668EA2C" w:rsidR="00F20852" w:rsidRPr="005C6B3A" w:rsidRDefault="005011DE" w:rsidP="00127278">
            <w:pPr>
              <w:pStyle w:val="TableText"/>
              <w:rPr>
                <w:szCs w:val="18"/>
              </w:rPr>
            </w:pPr>
            <w:hyperlink r:id="rId211" w:history="1">
              <w:r w:rsidRPr="00127278">
                <w:rPr>
                  <w:rStyle w:val="Hyperlink"/>
                  <w:rFonts w:cstheme="minorHAnsi"/>
                  <w:szCs w:val="18"/>
                </w:rPr>
                <w:t>250494</w:t>
              </w:r>
            </w:hyperlink>
          </w:p>
        </w:tc>
        <w:tc>
          <w:tcPr>
            <w:tcW w:w="1148" w:type="dxa"/>
            <w:shd w:val="clear" w:color="auto" w:fill="FFFFFF" w:themeFill="background1"/>
          </w:tcPr>
          <w:p w14:paraId="7BEA0457" w14:textId="786FD837" w:rsidR="00F20852" w:rsidRPr="00DB706B" w:rsidRDefault="00BA688C" w:rsidP="00127278">
            <w:pPr>
              <w:pStyle w:val="TableText"/>
            </w:pPr>
            <w:r w:rsidRPr="005739FA">
              <w:fldChar w:fldCharType="begin"/>
            </w:r>
            <w:r w:rsidRPr="00DB706B">
              <w:instrText xml:space="preserve"> REF _Ref189522244 \h </w:instrText>
            </w:r>
            <w:r w:rsidR="00A82EE5" w:rsidRPr="00DB706B">
              <w:instrText xml:space="preserve"> \* MERGEFORMAT </w:instrText>
            </w:r>
            <w:r w:rsidRPr="005739FA">
              <w:fldChar w:fldCharType="separate"/>
            </w:r>
            <w:r w:rsidR="00717524">
              <w:t xml:space="preserve">Photo </w:t>
            </w:r>
            <w:r w:rsidR="00717524">
              <w:rPr>
                <w:noProof/>
              </w:rPr>
              <w:t>16</w:t>
            </w:r>
            <w:r w:rsidRPr="005739FA">
              <w:fldChar w:fldCharType="end"/>
            </w:r>
            <w:r w:rsidRPr="00DB706B">
              <w:t>a</w:t>
            </w:r>
          </w:p>
        </w:tc>
      </w:tr>
      <w:tr w:rsidR="00EA1BB5" w:rsidRPr="00DB706B" w14:paraId="6DD29488" w14:textId="77777777" w:rsidTr="005739FA">
        <w:tc>
          <w:tcPr>
            <w:tcW w:w="3991" w:type="dxa"/>
            <w:shd w:val="clear" w:color="auto" w:fill="FFFFFF" w:themeFill="background1"/>
          </w:tcPr>
          <w:p w14:paraId="23C1EFFB" w14:textId="019506FE" w:rsidR="00EA1BB5" w:rsidRPr="00DB706B" w:rsidRDefault="00100859" w:rsidP="00127278">
            <w:pPr>
              <w:pStyle w:val="TableText"/>
              <w:rPr>
                <w:i/>
              </w:rPr>
            </w:pPr>
            <w:r w:rsidRPr="00DB706B">
              <w:rPr>
                <w:i/>
              </w:rPr>
              <w:t xml:space="preserve">Didemnum elongatum </w:t>
            </w:r>
            <w:r w:rsidRPr="00DB706B">
              <w:t>Sluiter, 1909</w:t>
            </w:r>
          </w:p>
        </w:tc>
        <w:tc>
          <w:tcPr>
            <w:tcW w:w="1354" w:type="dxa"/>
            <w:shd w:val="clear" w:color="auto" w:fill="FFFFFF" w:themeFill="background1"/>
          </w:tcPr>
          <w:p w14:paraId="62203B2F" w14:textId="6B190B56" w:rsidR="00EA1BB5" w:rsidRPr="00127278" w:rsidRDefault="00501AF0" w:rsidP="00127278">
            <w:pPr>
              <w:pStyle w:val="TableText"/>
              <w:rPr>
                <w:highlight w:val="yellow"/>
              </w:rPr>
            </w:pPr>
            <w:r>
              <w:t>Present</w:t>
            </w:r>
          </w:p>
        </w:tc>
        <w:tc>
          <w:tcPr>
            <w:tcW w:w="1559" w:type="dxa"/>
            <w:shd w:val="clear" w:color="auto" w:fill="FFFFFF" w:themeFill="background1"/>
          </w:tcPr>
          <w:p w14:paraId="098B7376" w14:textId="60A9D9A5" w:rsidR="00EA1BB5" w:rsidRPr="00DB706B" w:rsidRDefault="00160A20" w:rsidP="00127278">
            <w:pPr>
              <w:pStyle w:val="TableText"/>
            </w:pPr>
            <w:r w:rsidRPr="00DB706B">
              <w:t>Native</w:t>
            </w:r>
          </w:p>
        </w:tc>
        <w:tc>
          <w:tcPr>
            <w:tcW w:w="1426" w:type="dxa"/>
            <w:shd w:val="clear" w:color="auto" w:fill="FFFFFF" w:themeFill="background1"/>
          </w:tcPr>
          <w:p w14:paraId="45D9333C" w14:textId="30E23939" w:rsidR="00EA1BB5" w:rsidRPr="005C6B3A" w:rsidRDefault="00160A20" w:rsidP="00127278">
            <w:pPr>
              <w:pStyle w:val="TableText"/>
              <w:rPr>
                <w:szCs w:val="18"/>
              </w:rPr>
            </w:pPr>
            <w:hyperlink r:id="rId212" w:history="1">
              <w:r w:rsidRPr="00127278">
                <w:rPr>
                  <w:rStyle w:val="Hyperlink"/>
                  <w:rFonts w:cstheme="minorHAnsi"/>
                  <w:szCs w:val="18"/>
                </w:rPr>
                <w:t>250501</w:t>
              </w:r>
            </w:hyperlink>
          </w:p>
        </w:tc>
        <w:tc>
          <w:tcPr>
            <w:tcW w:w="1148" w:type="dxa"/>
            <w:shd w:val="clear" w:color="auto" w:fill="FFFFFF" w:themeFill="background1"/>
          </w:tcPr>
          <w:p w14:paraId="388F5592" w14:textId="24BAA84A" w:rsidR="00EA1BB5" w:rsidRPr="00DB706B" w:rsidRDefault="00BA688C" w:rsidP="00127278">
            <w:pPr>
              <w:pStyle w:val="TableText"/>
            </w:pPr>
            <w:r w:rsidRPr="00DB706B">
              <w:t>n/a</w:t>
            </w:r>
          </w:p>
        </w:tc>
      </w:tr>
      <w:tr w:rsidR="00EA1BB5" w:rsidRPr="00DB706B" w14:paraId="66837906" w14:textId="77777777" w:rsidTr="005739FA">
        <w:tc>
          <w:tcPr>
            <w:tcW w:w="3991" w:type="dxa"/>
            <w:shd w:val="clear" w:color="auto" w:fill="FFFFFF" w:themeFill="background1"/>
          </w:tcPr>
          <w:p w14:paraId="51126CEB" w14:textId="4BD03B69" w:rsidR="00EA1BB5" w:rsidRPr="00DB706B" w:rsidRDefault="00EB41DB" w:rsidP="00127278">
            <w:pPr>
              <w:pStyle w:val="TableText"/>
              <w:rPr>
                <w:i/>
              </w:rPr>
            </w:pPr>
            <w:r w:rsidRPr="00DB706B">
              <w:rPr>
                <w:i/>
              </w:rPr>
              <w:t xml:space="preserve">Didemnum grande </w:t>
            </w:r>
            <w:r w:rsidRPr="00DB706B">
              <w:t>(Herdman, 1886)</w:t>
            </w:r>
          </w:p>
        </w:tc>
        <w:tc>
          <w:tcPr>
            <w:tcW w:w="1354" w:type="dxa"/>
            <w:shd w:val="clear" w:color="auto" w:fill="FFFFFF" w:themeFill="background1"/>
          </w:tcPr>
          <w:p w14:paraId="4AE95E5E" w14:textId="3AD4C9A5" w:rsidR="00EA1BB5" w:rsidRPr="00127278" w:rsidRDefault="00501AF0" w:rsidP="00127278">
            <w:pPr>
              <w:pStyle w:val="TableText"/>
              <w:rPr>
                <w:highlight w:val="yellow"/>
              </w:rPr>
            </w:pPr>
            <w:r>
              <w:t>Present</w:t>
            </w:r>
          </w:p>
        </w:tc>
        <w:tc>
          <w:tcPr>
            <w:tcW w:w="1559" w:type="dxa"/>
            <w:shd w:val="clear" w:color="auto" w:fill="FFFFFF" w:themeFill="background1"/>
          </w:tcPr>
          <w:p w14:paraId="75D624AC" w14:textId="54B7AB45" w:rsidR="00EA1BB5" w:rsidRPr="00DB706B" w:rsidRDefault="005B34C2" w:rsidP="00127278">
            <w:pPr>
              <w:pStyle w:val="TableText"/>
            </w:pPr>
            <w:r w:rsidRPr="00DB706B">
              <w:t>Native</w:t>
            </w:r>
          </w:p>
        </w:tc>
        <w:tc>
          <w:tcPr>
            <w:tcW w:w="1426" w:type="dxa"/>
            <w:shd w:val="clear" w:color="auto" w:fill="FFFFFF" w:themeFill="background1"/>
          </w:tcPr>
          <w:p w14:paraId="3349C33C" w14:textId="61FF15AD" w:rsidR="00EA1BB5" w:rsidRPr="005C6B3A" w:rsidRDefault="005B34C2" w:rsidP="00127278">
            <w:pPr>
              <w:pStyle w:val="TableText"/>
              <w:rPr>
                <w:szCs w:val="18"/>
              </w:rPr>
            </w:pPr>
            <w:hyperlink r:id="rId213" w:history="1">
              <w:r w:rsidRPr="00127278">
                <w:rPr>
                  <w:rStyle w:val="Hyperlink"/>
                  <w:rFonts w:cstheme="minorHAnsi"/>
                  <w:szCs w:val="18"/>
                </w:rPr>
                <w:t>250516</w:t>
              </w:r>
            </w:hyperlink>
          </w:p>
        </w:tc>
        <w:tc>
          <w:tcPr>
            <w:tcW w:w="1148" w:type="dxa"/>
            <w:shd w:val="clear" w:color="auto" w:fill="FFFFFF" w:themeFill="background1"/>
          </w:tcPr>
          <w:p w14:paraId="2FD3AC3D" w14:textId="7DB401F7" w:rsidR="00EA1BB5" w:rsidRPr="00DB706B" w:rsidRDefault="00BA688C" w:rsidP="00127278">
            <w:pPr>
              <w:pStyle w:val="TableText"/>
            </w:pPr>
            <w:r w:rsidRPr="005739FA">
              <w:fldChar w:fldCharType="begin"/>
            </w:r>
            <w:r w:rsidRPr="00DB706B">
              <w:instrText xml:space="preserve"> REF _Ref189522244 \h </w:instrText>
            </w:r>
            <w:r w:rsidR="00A82EE5" w:rsidRPr="00DB706B">
              <w:instrText xml:space="preserve"> \* MERGEFORMAT </w:instrText>
            </w:r>
            <w:r w:rsidRPr="005739FA">
              <w:fldChar w:fldCharType="separate"/>
            </w:r>
            <w:r w:rsidR="00717524">
              <w:t xml:space="preserve">Photo </w:t>
            </w:r>
            <w:r w:rsidR="00717524">
              <w:rPr>
                <w:noProof/>
              </w:rPr>
              <w:t>16</w:t>
            </w:r>
            <w:r w:rsidRPr="005739FA">
              <w:fldChar w:fldCharType="end"/>
            </w:r>
            <w:r w:rsidRPr="00DB706B">
              <w:t>b</w:t>
            </w:r>
          </w:p>
        </w:tc>
      </w:tr>
      <w:tr w:rsidR="00EA1BB5" w:rsidRPr="00DB706B" w14:paraId="4E4A19AC" w14:textId="77777777" w:rsidTr="005739FA">
        <w:tc>
          <w:tcPr>
            <w:tcW w:w="3991" w:type="dxa"/>
            <w:shd w:val="clear" w:color="auto" w:fill="FFFFFF" w:themeFill="background1"/>
          </w:tcPr>
          <w:p w14:paraId="65B713D0" w14:textId="334C67E2" w:rsidR="00EA1BB5" w:rsidRPr="00DB706B" w:rsidRDefault="001B58D5" w:rsidP="00127278">
            <w:pPr>
              <w:pStyle w:val="TableText"/>
              <w:rPr>
                <w:i/>
              </w:rPr>
            </w:pPr>
            <w:r w:rsidRPr="00DB706B">
              <w:rPr>
                <w:i/>
              </w:rPr>
              <w:t xml:space="preserve">Didemnum lacertosum </w:t>
            </w:r>
            <w:r w:rsidRPr="00DB706B">
              <w:t>Monniot F., 1995</w:t>
            </w:r>
          </w:p>
        </w:tc>
        <w:tc>
          <w:tcPr>
            <w:tcW w:w="1354" w:type="dxa"/>
            <w:shd w:val="clear" w:color="auto" w:fill="FFFFFF" w:themeFill="background1"/>
          </w:tcPr>
          <w:p w14:paraId="3B7FF2D9" w14:textId="10488BE5" w:rsidR="00EA1BB5" w:rsidRPr="0050684F" w:rsidRDefault="00501AF0" w:rsidP="00127278">
            <w:pPr>
              <w:pStyle w:val="TableText"/>
            </w:pPr>
            <w:r>
              <w:t>Present</w:t>
            </w:r>
          </w:p>
        </w:tc>
        <w:tc>
          <w:tcPr>
            <w:tcW w:w="1559" w:type="dxa"/>
            <w:shd w:val="clear" w:color="auto" w:fill="FFFFFF" w:themeFill="background1"/>
          </w:tcPr>
          <w:p w14:paraId="369431F8" w14:textId="67FEF4F9" w:rsidR="00EA1BB5" w:rsidRPr="00DB706B" w:rsidRDefault="009165A0" w:rsidP="00127278">
            <w:pPr>
              <w:pStyle w:val="TableText"/>
            </w:pPr>
            <w:r w:rsidRPr="00DB706B">
              <w:t>Native</w:t>
            </w:r>
          </w:p>
        </w:tc>
        <w:tc>
          <w:tcPr>
            <w:tcW w:w="1426" w:type="dxa"/>
            <w:shd w:val="clear" w:color="auto" w:fill="FFFFFF" w:themeFill="background1"/>
          </w:tcPr>
          <w:p w14:paraId="6E4DC757" w14:textId="07FE388E" w:rsidR="00EA1BB5" w:rsidRPr="005C6B3A" w:rsidRDefault="009165A0" w:rsidP="00127278">
            <w:pPr>
              <w:pStyle w:val="TableText"/>
              <w:rPr>
                <w:szCs w:val="18"/>
              </w:rPr>
            </w:pPr>
            <w:hyperlink r:id="rId214" w:history="1">
              <w:r w:rsidRPr="00127278">
                <w:rPr>
                  <w:rStyle w:val="Hyperlink"/>
                  <w:rFonts w:cstheme="minorHAnsi"/>
                  <w:szCs w:val="18"/>
                </w:rPr>
                <w:t>250532</w:t>
              </w:r>
            </w:hyperlink>
          </w:p>
        </w:tc>
        <w:tc>
          <w:tcPr>
            <w:tcW w:w="1148" w:type="dxa"/>
            <w:shd w:val="clear" w:color="auto" w:fill="FFFFFF" w:themeFill="background1"/>
          </w:tcPr>
          <w:p w14:paraId="38E5430D" w14:textId="0AFD8DC2" w:rsidR="00EA1BB5" w:rsidRPr="00DB706B" w:rsidRDefault="00BA688C" w:rsidP="00127278">
            <w:pPr>
              <w:pStyle w:val="TableText"/>
            </w:pPr>
            <w:r w:rsidRPr="00DB706B">
              <w:t>n/a</w:t>
            </w:r>
          </w:p>
        </w:tc>
      </w:tr>
      <w:tr w:rsidR="00E149A7" w:rsidRPr="00DB706B" w14:paraId="2B8017D6" w14:textId="77777777" w:rsidTr="005739FA">
        <w:tc>
          <w:tcPr>
            <w:tcW w:w="3991" w:type="dxa"/>
            <w:shd w:val="clear" w:color="auto" w:fill="FFFFFF" w:themeFill="background1"/>
          </w:tcPr>
          <w:p w14:paraId="5DD5A421" w14:textId="3E0A012F" w:rsidR="00E149A7" w:rsidRPr="00DB706B" w:rsidRDefault="00E149A7" w:rsidP="00127278">
            <w:pPr>
              <w:pStyle w:val="TableText"/>
            </w:pPr>
            <w:r w:rsidRPr="00DB706B">
              <w:rPr>
                <w:i/>
              </w:rPr>
              <w:t xml:space="preserve">Didemnum incanum </w:t>
            </w:r>
            <w:r w:rsidRPr="00DB706B">
              <w:t>(Herdman, 1899)</w:t>
            </w:r>
          </w:p>
        </w:tc>
        <w:tc>
          <w:tcPr>
            <w:tcW w:w="1354" w:type="dxa"/>
            <w:shd w:val="clear" w:color="auto" w:fill="FFFFFF" w:themeFill="background1"/>
          </w:tcPr>
          <w:p w14:paraId="680660A6" w14:textId="4A2B9892" w:rsidR="00E149A7" w:rsidRPr="0050684F" w:rsidRDefault="00501AF0" w:rsidP="00127278">
            <w:pPr>
              <w:pStyle w:val="TableText"/>
            </w:pPr>
            <w:r>
              <w:t>Present</w:t>
            </w:r>
          </w:p>
        </w:tc>
        <w:tc>
          <w:tcPr>
            <w:tcW w:w="1559" w:type="dxa"/>
            <w:shd w:val="clear" w:color="auto" w:fill="FFFFFF" w:themeFill="background1"/>
          </w:tcPr>
          <w:p w14:paraId="57B6B844" w14:textId="4E27FE15" w:rsidR="00E149A7" w:rsidRPr="00DB706B" w:rsidRDefault="00E149A7" w:rsidP="00127278">
            <w:pPr>
              <w:pStyle w:val="TableText"/>
            </w:pPr>
            <w:r w:rsidRPr="00DB706B">
              <w:t>Native</w:t>
            </w:r>
          </w:p>
        </w:tc>
        <w:tc>
          <w:tcPr>
            <w:tcW w:w="1426" w:type="dxa"/>
            <w:shd w:val="clear" w:color="auto" w:fill="FFFFFF" w:themeFill="background1"/>
          </w:tcPr>
          <w:p w14:paraId="17C7DB21" w14:textId="2003ADFA" w:rsidR="00E149A7" w:rsidRPr="005C6B3A" w:rsidRDefault="00F56C56" w:rsidP="00127278">
            <w:pPr>
              <w:pStyle w:val="TableText"/>
              <w:rPr>
                <w:szCs w:val="18"/>
              </w:rPr>
            </w:pPr>
            <w:hyperlink r:id="rId215" w:history="1">
              <w:r w:rsidRPr="00127278">
                <w:rPr>
                  <w:rStyle w:val="Hyperlink"/>
                  <w:rFonts w:cstheme="minorHAnsi"/>
                  <w:szCs w:val="18"/>
                </w:rPr>
                <w:t>250524</w:t>
              </w:r>
            </w:hyperlink>
          </w:p>
        </w:tc>
        <w:tc>
          <w:tcPr>
            <w:tcW w:w="1148" w:type="dxa"/>
            <w:shd w:val="clear" w:color="auto" w:fill="FFFFFF" w:themeFill="background1"/>
          </w:tcPr>
          <w:p w14:paraId="692E2CF8" w14:textId="55D89AA4" w:rsidR="00E149A7" w:rsidRPr="00DB706B" w:rsidRDefault="00BA688C" w:rsidP="00127278">
            <w:pPr>
              <w:pStyle w:val="TableText"/>
            </w:pPr>
            <w:r w:rsidRPr="005739FA">
              <w:fldChar w:fldCharType="begin"/>
            </w:r>
            <w:r w:rsidRPr="00DB706B">
              <w:instrText xml:space="preserve"> REF _Ref189522244 \h </w:instrText>
            </w:r>
            <w:r w:rsidR="00A82EE5" w:rsidRPr="00DB706B">
              <w:instrText xml:space="preserve"> \* MERGEFORMAT </w:instrText>
            </w:r>
            <w:r w:rsidRPr="005739FA">
              <w:fldChar w:fldCharType="separate"/>
            </w:r>
            <w:r w:rsidR="00717524">
              <w:t xml:space="preserve">Photo </w:t>
            </w:r>
            <w:r w:rsidR="00717524">
              <w:rPr>
                <w:noProof/>
              </w:rPr>
              <w:t>16</w:t>
            </w:r>
            <w:r w:rsidRPr="005739FA">
              <w:fldChar w:fldCharType="end"/>
            </w:r>
            <w:r w:rsidRPr="00DB706B">
              <w:t>c</w:t>
            </w:r>
          </w:p>
        </w:tc>
      </w:tr>
      <w:tr w:rsidR="0088073E" w:rsidRPr="00DB706B" w14:paraId="5DF2D9CC" w14:textId="77777777" w:rsidTr="005739FA">
        <w:tc>
          <w:tcPr>
            <w:tcW w:w="3991" w:type="dxa"/>
            <w:shd w:val="clear" w:color="auto" w:fill="FFFFFF" w:themeFill="background1"/>
          </w:tcPr>
          <w:p w14:paraId="2DD693DE" w14:textId="2AD0DF00" w:rsidR="0088073E" w:rsidRPr="00DB706B" w:rsidRDefault="0088073E" w:rsidP="00127278">
            <w:pPr>
              <w:pStyle w:val="TableText"/>
            </w:pPr>
            <w:r w:rsidRPr="00DB706B">
              <w:rPr>
                <w:i/>
              </w:rPr>
              <w:t xml:space="preserve">Didemnum molle </w:t>
            </w:r>
            <w:r w:rsidRPr="00DB706B">
              <w:t>(Herdman, 1899)</w:t>
            </w:r>
          </w:p>
        </w:tc>
        <w:tc>
          <w:tcPr>
            <w:tcW w:w="1354" w:type="dxa"/>
            <w:shd w:val="clear" w:color="auto" w:fill="FFFFFF" w:themeFill="background1"/>
          </w:tcPr>
          <w:p w14:paraId="1BF384E4" w14:textId="058904B7" w:rsidR="0088073E" w:rsidRPr="0050684F" w:rsidRDefault="00501AF0" w:rsidP="00127278">
            <w:pPr>
              <w:pStyle w:val="TableText"/>
            </w:pPr>
            <w:r>
              <w:t>Present</w:t>
            </w:r>
          </w:p>
        </w:tc>
        <w:tc>
          <w:tcPr>
            <w:tcW w:w="1559" w:type="dxa"/>
            <w:shd w:val="clear" w:color="auto" w:fill="FFFFFF" w:themeFill="background1"/>
          </w:tcPr>
          <w:p w14:paraId="683DDF1D" w14:textId="01B1FC8E" w:rsidR="0088073E" w:rsidRPr="00DB706B" w:rsidRDefault="00C5361C" w:rsidP="00127278">
            <w:pPr>
              <w:pStyle w:val="TableText"/>
            </w:pPr>
            <w:r w:rsidRPr="00DB706B">
              <w:t>Native</w:t>
            </w:r>
          </w:p>
        </w:tc>
        <w:tc>
          <w:tcPr>
            <w:tcW w:w="1426" w:type="dxa"/>
            <w:shd w:val="clear" w:color="auto" w:fill="FFFFFF" w:themeFill="background1"/>
          </w:tcPr>
          <w:p w14:paraId="28A555E5" w14:textId="6E817547" w:rsidR="0088073E" w:rsidRPr="005C6B3A" w:rsidRDefault="00C5361C" w:rsidP="00127278">
            <w:pPr>
              <w:pStyle w:val="TableText"/>
              <w:rPr>
                <w:szCs w:val="18"/>
              </w:rPr>
            </w:pPr>
            <w:hyperlink r:id="rId216" w:history="1">
              <w:r w:rsidRPr="00127278">
                <w:rPr>
                  <w:rStyle w:val="Hyperlink"/>
                  <w:rFonts w:cstheme="minorHAnsi"/>
                  <w:szCs w:val="18"/>
                </w:rPr>
                <w:t>212513</w:t>
              </w:r>
            </w:hyperlink>
          </w:p>
        </w:tc>
        <w:tc>
          <w:tcPr>
            <w:tcW w:w="1148" w:type="dxa"/>
            <w:shd w:val="clear" w:color="auto" w:fill="FFFFFF" w:themeFill="background1"/>
          </w:tcPr>
          <w:p w14:paraId="69DCFD6B" w14:textId="735AAE0B" w:rsidR="0088073E" w:rsidRPr="00DB706B" w:rsidRDefault="00BA688C" w:rsidP="00127278">
            <w:pPr>
              <w:pStyle w:val="TableText"/>
            </w:pPr>
            <w:r w:rsidRPr="005739FA">
              <w:fldChar w:fldCharType="begin"/>
            </w:r>
            <w:r w:rsidRPr="00DB706B">
              <w:instrText xml:space="preserve"> REF _Ref189522244 \h </w:instrText>
            </w:r>
            <w:r w:rsidR="00A82EE5" w:rsidRPr="00DB706B">
              <w:instrText xml:space="preserve"> \* MERGEFORMAT </w:instrText>
            </w:r>
            <w:r w:rsidRPr="005739FA">
              <w:fldChar w:fldCharType="separate"/>
            </w:r>
            <w:r w:rsidR="00717524">
              <w:t xml:space="preserve">Photo </w:t>
            </w:r>
            <w:r w:rsidR="00717524">
              <w:rPr>
                <w:noProof/>
              </w:rPr>
              <w:t>16</w:t>
            </w:r>
            <w:r w:rsidRPr="005739FA">
              <w:fldChar w:fldCharType="end"/>
            </w:r>
            <w:r w:rsidRPr="00DB706B">
              <w:t>d</w:t>
            </w:r>
          </w:p>
        </w:tc>
      </w:tr>
      <w:tr w:rsidR="001B58D5" w:rsidRPr="00DB706B" w14:paraId="68720684" w14:textId="77777777" w:rsidTr="005739FA">
        <w:tc>
          <w:tcPr>
            <w:tcW w:w="3991" w:type="dxa"/>
            <w:shd w:val="clear" w:color="auto" w:fill="FFFFFF" w:themeFill="background1"/>
          </w:tcPr>
          <w:p w14:paraId="2B83DF45" w14:textId="665CA889" w:rsidR="001B58D5" w:rsidRPr="00DB706B" w:rsidRDefault="00FF7C10" w:rsidP="00127278">
            <w:pPr>
              <w:pStyle w:val="TableText"/>
              <w:rPr>
                <w:i/>
              </w:rPr>
            </w:pPr>
            <w:r w:rsidRPr="00DB706B">
              <w:rPr>
                <w:i/>
              </w:rPr>
              <w:t xml:space="preserve">Didemnum moseleyi </w:t>
            </w:r>
            <w:r w:rsidRPr="00DB706B">
              <w:t>(Herdman, 1886)</w:t>
            </w:r>
          </w:p>
        </w:tc>
        <w:tc>
          <w:tcPr>
            <w:tcW w:w="1354" w:type="dxa"/>
            <w:shd w:val="clear" w:color="auto" w:fill="FFFFFF" w:themeFill="background1"/>
          </w:tcPr>
          <w:p w14:paraId="7D191F86" w14:textId="748694A1" w:rsidR="001B58D5" w:rsidRPr="0050684F" w:rsidRDefault="00501AF0" w:rsidP="00127278">
            <w:pPr>
              <w:pStyle w:val="TableText"/>
            </w:pPr>
            <w:r>
              <w:t>Present</w:t>
            </w:r>
          </w:p>
        </w:tc>
        <w:tc>
          <w:tcPr>
            <w:tcW w:w="1559" w:type="dxa"/>
            <w:shd w:val="clear" w:color="auto" w:fill="FFFFFF" w:themeFill="background1"/>
          </w:tcPr>
          <w:p w14:paraId="47DB4021" w14:textId="03474563" w:rsidR="001B58D5" w:rsidRPr="00DB706B" w:rsidRDefault="000D6C62" w:rsidP="00127278">
            <w:pPr>
              <w:pStyle w:val="TableText"/>
            </w:pPr>
            <w:r w:rsidRPr="00DB706B">
              <w:t>Native</w:t>
            </w:r>
          </w:p>
        </w:tc>
        <w:tc>
          <w:tcPr>
            <w:tcW w:w="1426" w:type="dxa"/>
            <w:shd w:val="clear" w:color="auto" w:fill="FFFFFF" w:themeFill="background1"/>
          </w:tcPr>
          <w:p w14:paraId="413813EB" w14:textId="1DE09B58" w:rsidR="001B58D5" w:rsidRPr="005C6B3A" w:rsidRDefault="00B314FC" w:rsidP="00127278">
            <w:pPr>
              <w:pStyle w:val="TableText"/>
              <w:rPr>
                <w:szCs w:val="18"/>
              </w:rPr>
            </w:pPr>
            <w:hyperlink r:id="rId217" w:history="1">
              <w:r w:rsidRPr="00127278">
                <w:rPr>
                  <w:rStyle w:val="Hyperlink"/>
                  <w:rFonts w:cstheme="minorHAnsi"/>
                  <w:szCs w:val="18"/>
                </w:rPr>
                <w:t>250558</w:t>
              </w:r>
            </w:hyperlink>
          </w:p>
        </w:tc>
        <w:tc>
          <w:tcPr>
            <w:tcW w:w="1148" w:type="dxa"/>
            <w:shd w:val="clear" w:color="auto" w:fill="FFFFFF" w:themeFill="background1"/>
          </w:tcPr>
          <w:p w14:paraId="1F6107B9" w14:textId="4CE2292E" w:rsidR="001B58D5" w:rsidRPr="00DB706B" w:rsidRDefault="00BA688C" w:rsidP="00127278">
            <w:pPr>
              <w:pStyle w:val="TableText"/>
            </w:pPr>
            <w:r w:rsidRPr="00DB706B">
              <w:t>n/a</w:t>
            </w:r>
          </w:p>
        </w:tc>
      </w:tr>
      <w:tr w:rsidR="00BA688C" w:rsidRPr="00DB706B" w14:paraId="4C0EBEF0" w14:textId="77777777" w:rsidTr="005739FA">
        <w:tc>
          <w:tcPr>
            <w:tcW w:w="3991" w:type="dxa"/>
            <w:shd w:val="clear" w:color="auto" w:fill="FFFFFF" w:themeFill="background1"/>
          </w:tcPr>
          <w:p w14:paraId="1647CC5B" w14:textId="0041B0A9" w:rsidR="00BA688C" w:rsidRPr="00DB706B" w:rsidRDefault="00BA688C" w:rsidP="00127278">
            <w:pPr>
              <w:pStyle w:val="TableText"/>
              <w:rPr>
                <w:i/>
              </w:rPr>
            </w:pPr>
            <w:r w:rsidRPr="00DB706B">
              <w:rPr>
                <w:i/>
              </w:rPr>
              <w:t xml:space="preserve">Didemnum multispirale </w:t>
            </w:r>
            <w:r w:rsidRPr="00DB706B">
              <w:t>Kott, 2001</w:t>
            </w:r>
          </w:p>
        </w:tc>
        <w:tc>
          <w:tcPr>
            <w:tcW w:w="1354" w:type="dxa"/>
            <w:shd w:val="clear" w:color="auto" w:fill="FFFFFF" w:themeFill="background1"/>
          </w:tcPr>
          <w:p w14:paraId="5B777575" w14:textId="6A00CE82" w:rsidR="00BA688C" w:rsidRPr="0050684F" w:rsidRDefault="00501AF0" w:rsidP="00127278">
            <w:pPr>
              <w:pStyle w:val="TableText"/>
            </w:pPr>
            <w:r>
              <w:t>Present</w:t>
            </w:r>
          </w:p>
        </w:tc>
        <w:tc>
          <w:tcPr>
            <w:tcW w:w="1559" w:type="dxa"/>
            <w:shd w:val="clear" w:color="auto" w:fill="FFFFFF" w:themeFill="background1"/>
          </w:tcPr>
          <w:p w14:paraId="10E1DE67" w14:textId="2D1780C0" w:rsidR="00BA688C" w:rsidRPr="00DB706B" w:rsidRDefault="00BA688C" w:rsidP="00127278">
            <w:pPr>
              <w:pStyle w:val="TableText"/>
            </w:pPr>
            <w:r w:rsidRPr="00DB706B">
              <w:t>Native</w:t>
            </w:r>
          </w:p>
        </w:tc>
        <w:tc>
          <w:tcPr>
            <w:tcW w:w="1426" w:type="dxa"/>
            <w:shd w:val="clear" w:color="auto" w:fill="FFFFFF" w:themeFill="background1"/>
          </w:tcPr>
          <w:p w14:paraId="441DC12D" w14:textId="799C7DEC" w:rsidR="00BA688C" w:rsidRPr="005C6B3A" w:rsidRDefault="00BA688C" w:rsidP="00127278">
            <w:pPr>
              <w:pStyle w:val="TableText"/>
              <w:rPr>
                <w:szCs w:val="18"/>
              </w:rPr>
            </w:pPr>
            <w:hyperlink r:id="rId218" w:history="1">
              <w:r w:rsidRPr="00127278">
                <w:rPr>
                  <w:rStyle w:val="Hyperlink"/>
                  <w:rFonts w:cstheme="minorHAnsi"/>
                  <w:szCs w:val="18"/>
                </w:rPr>
                <w:t>250559</w:t>
              </w:r>
            </w:hyperlink>
          </w:p>
        </w:tc>
        <w:tc>
          <w:tcPr>
            <w:tcW w:w="1148" w:type="dxa"/>
            <w:shd w:val="clear" w:color="auto" w:fill="FFFFFF" w:themeFill="background1"/>
          </w:tcPr>
          <w:p w14:paraId="4488B82F" w14:textId="7D0314AC" w:rsidR="00BA688C" w:rsidRPr="00DB706B" w:rsidRDefault="00BA688C" w:rsidP="00127278">
            <w:pPr>
              <w:pStyle w:val="TableText"/>
            </w:pPr>
            <w:r w:rsidRPr="00DB706B">
              <w:t>n/a</w:t>
            </w:r>
          </w:p>
        </w:tc>
      </w:tr>
      <w:tr w:rsidR="00BA688C" w:rsidRPr="00DB706B" w14:paraId="7628E491" w14:textId="77777777" w:rsidTr="005739FA">
        <w:tc>
          <w:tcPr>
            <w:tcW w:w="3991" w:type="dxa"/>
            <w:shd w:val="clear" w:color="auto" w:fill="FFFFFF" w:themeFill="background1"/>
          </w:tcPr>
          <w:p w14:paraId="4FE2FAB8" w14:textId="6C3FBF81" w:rsidR="00BA688C" w:rsidRPr="00DB706B" w:rsidRDefault="00BA688C" w:rsidP="00127278">
            <w:pPr>
              <w:pStyle w:val="TableText"/>
              <w:rPr>
                <w:i/>
              </w:rPr>
            </w:pPr>
            <w:r w:rsidRPr="00DB706B">
              <w:rPr>
                <w:i/>
              </w:rPr>
              <w:t xml:space="preserve">Didemnum nekozita </w:t>
            </w:r>
            <w:r w:rsidRPr="00DB706B">
              <w:t>Tokioka, 1967</w:t>
            </w:r>
          </w:p>
        </w:tc>
        <w:tc>
          <w:tcPr>
            <w:tcW w:w="1354" w:type="dxa"/>
            <w:shd w:val="clear" w:color="auto" w:fill="FFFFFF" w:themeFill="background1"/>
          </w:tcPr>
          <w:p w14:paraId="51B93EAF" w14:textId="3BFF5254" w:rsidR="00BA688C" w:rsidRPr="0050684F" w:rsidRDefault="00501AF0" w:rsidP="00127278">
            <w:pPr>
              <w:pStyle w:val="TableText"/>
            </w:pPr>
            <w:r>
              <w:t>Present</w:t>
            </w:r>
          </w:p>
        </w:tc>
        <w:tc>
          <w:tcPr>
            <w:tcW w:w="1559" w:type="dxa"/>
            <w:shd w:val="clear" w:color="auto" w:fill="FFFFFF" w:themeFill="background1"/>
          </w:tcPr>
          <w:p w14:paraId="4AA6913F" w14:textId="5FD54CC3" w:rsidR="00BA688C" w:rsidRPr="00DB706B" w:rsidRDefault="00BA688C" w:rsidP="00127278">
            <w:pPr>
              <w:pStyle w:val="TableText"/>
            </w:pPr>
            <w:r w:rsidRPr="00DB706B">
              <w:t>Native</w:t>
            </w:r>
          </w:p>
        </w:tc>
        <w:tc>
          <w:tcPr>
            <w:tcW w:w="1426" w:type="dxa"/>
            <w:shd w:val="clear" w:color="auto" w:fill="FFFFFF" w:themeFill="background1"/>
          </w:tcPr>
          <w:p w14:paraId="731EF746" w14:textId="6A4B9033" w:rsidR="00BA688C" w:rsidRPr="005C6B3A" w:rsidRDefault="00BA688C" w:rsidP="00127278">
            <w:pPr>
              <w:pStyle w:val="TableText"/>
              <w:rPr>
                <w:szCs w:val="18"/>
              </w:rPr>
            </w:pPr>
            <w:hyperlink r:id="rId219" w:history="1">
              <w:r w:rsidRPr="00127278">
                <w:rPr>
                  <w:rStyle w:val="Hyperlink"/>
                  <w:rFonts w:cstheme="minorHAnsi"/>
                  <w:szCs w:val="18"/>
                </w:rPr>
                <w:t>250562</w:t>
              </w:r>
            </w:hyperlink>
          </w:p>
        </w:tc>
        <w:tc>
          <w:tcPr>
            <w:tcW w:w="1148" w:type="dxa"/>
            <w:shd w:val="clear" w:color="auto" w:fill="FFFFFF" w:themeFill="background1"/>
          </w:tcPr>
          <w:p w14:paraId="06012D06" w14:textId="7A3CF375" w:rsidR="00BA688C" w:rsidRPr="00DB706B" w:rsidRDefault="00BA688C" w:rsidP="00127278">
            <w:pPr>
              <w:pStyle w:val="TableText"/>
            </w:pPr>
            <w:r w:rsidRPr="00DB706B">
              <w:t>n/a</w:t>
            </w:r>
          </w:p>
        </w:tc>
      </w:tr>
      <w:tr w:rsidR="00BA688C" w:rsidRPr="00DB706B" w14:paraId="08523425" w14:textId="77777777" w:rsidTr="005739FA">
        <w:tc>
          <w:tcPr>
            <w:tcW w:w="3991" w:type="dxa"/>
            <w:shd w:val="clear" w:color="auto" w:fill="FFFFFF" w:themeFill="background1"/>
          </w:tcPr>
          <w:p w14:paraId="79CC2B76" w14:textId="29368483" w:rsidR="00BA688C" w:rsidRPr="00DB706B" w:rsidRDefault="00BA688C" w:rsidP="00127278">
            <w:pPr>
              <w:pStyle w:val="TableText"/>
              <w:rPr>
                <w:i/>
              </w:rPr>
            </w:pPr>
            <w:r w:rsidRPr="00DB706B">
              <w:rPr>
                <w:i/>
              </w:rPr>
              <w:t xml:space="preserve">Didemnum ossium </w:t>
            </w:r>
            <w:r w:rsidRPr="00DB706B">
              <w:t>Kott, 2001</w:t>
            </w:r>
          </w:p>
        </w:tc>
        <w:tc>
          <w:tcPr>
            <w:tcW w:w="1354" w:type="dxa"/>
            <w:shd w:val="clear" w:color="auto" w:fill="FFFFFF" w:themeFill="background1"/>
          </w:tcPr>
          <w:p w14:paraId="28AC509E" w14:textId="4D063915" w:rsidR="00BA688C" w:rsidRPr="0050684F" w:rsidRDefault="00501AF0" w:rsidP="00127278">
            <w:pPr>
              <w:pStyle w:val="TableText"/>
            </w:pPr>
            <w:r>
              <w:t>Present</w:t>
            </w:r>
          </w:p>
        </w:tc>
        <w:tc>
          <w:tcPr>
            <w:tcW w:w="1559" w:type="dxa"/>
            <w:shd w:val="clear" w:color="auto" w:fill="FFFFFF" w:themeFill="background1"/>
          </w:tcPr>
          <w:p w14:paraId="759D95E3" w14:textId="48AEB8C6" w:rsidR="00BA688C" w:rsidRPr="00DB706B" w:rsidRDefault="00BA688C" w:rsidP="00127278">
            <w:pPr>
              <w:pStyle w:val="TableText"/>
            </w:pPr>
            <w:r w:rsidRPr="00DB706B">
              <w:t>Native</w:t>
            </w:r>
          </w:p>
        </w:tc>
        <w:tc>
          <w:tcPr>
            <w:tcW w:w="1426" w:type="dxa"/>
            <w:shd w:val="clear" w:color="auto" w:fill="FFFFFF" w:themeFill="background1"/>
          </w:tcPr>
          <w:p w14:paraId="398C1329" w14:textId="5F339CE1" w:rsidR="00BA688C" w:rsidRPr="005C6B3A" w:rsidRDefault="00BA688C" w:rsidP="00127278">
            <w:pPr>
              <w:pStyle w:val="TableText"/>
              <w:rPr>
                <w:szCs w:val="18"/>
              </w:rPr>
            </w:pPr>
            <w:hyperlink r:id="rId220" w:history="1">
              <w:r w:rsidRPr="00127278">
                <w:rPr>
                  <w:rStyle w:val="Hyperlink"/>
                  <w:rFonts w:cstheme="minorHAnsi"/>
                  <w:szCs w:val="18"/>
                </w:rPr>
                <w:t>250567</w:t>
              </w:r>
            </w:hyperlink>
          </w:p>
        </w:tc>
        <w:tc>
          <w:tcPr>
            <w:tcW w:w="1148" w:type="dxa"/>
            <w:shd w:val="clear" w:color="auto" w:fill="FFFFFF" w:themeFill="background1"/>
          </w:tcPr>
          <w:p w14:paraId="4DC7E2BC" w14:textId="0F54BBC7" w:rsidR="00BA688C" w:rsidRPr="00DB706B" w:rsidRDefault="00BA688C" w:rsidP="00127278">
            <w:pPr>
              <w:pStyle w:val="TableText"/>
            </w:pPr>
            <w:r w:rsidRPr="00DB706B">
              <w:t>n/a</w:t>
            </w:r>
          </w:p>
        </w:tc>
      </w:tr>
      <w:tr w:rsidR="004C697D" w:rsidRPr="00DB706B" w14:paraId="2DA5A380" w14:textId="77777777" w:rsidTr="005739FA">
        <w:tc>
          <w:tcPr>
            <w:tcW w:w="3991" w:type="dxa"/>
            <w:shd w:val="clear" w:color="auto" w:fill="FFFFFF" w:themeFill="background1"/>
          </w:tcPr>
          <w:p w14:paraId="32037584" w14:textId="0C68BB19" w:rsidR="004C697D" w:rsidRPr="00DB706B" w:rsidRDefault="00172B7D" w:rsidP="00127278">
            <w:pPr>
              <w:pStyle w:val="TableText"/>
              <w:rPr>
                <w:i/>
              </w:rPr>
            </w:pPr>
            <w:r w:rsidRPr="00DB706B">
              <w:rPr>
                <w:i/>
              </w:rPr>
              <w:t xml:space="preserve">Didemnum patulum </w:t>
            </w:r>
            <w:r w:rsidRPr="00DB706B">
              <w:t>(Herdman, 1899)</w:t>
            </w:r>
          </w:p>
        </w:tc>
        <w:tc>
          <w:tcPr>
            <w:tcW w:w="1354" w:type="dxa"/>
            <w:shd w:val="clear" w:color="auto" w:fill="FFFFFF" w:themeFill="background1"/>
          </w:tcPr>
          <w:p w14:paraId="49C010BC" w14:textId="02C8A8EF" w:rsidR="004C697D" w:rsidRPr="0050684F" w:rsidRDefault="00501AF0" w:rsidP="00127278">
            <w:pPr>
              <w:pStyle w:val="TableText"/>
            </w:pPr>
            <w:r>
              <w:t>Present</w:t>
            </w:r>
          </w:p>
        </w:tc>
        <w:tc>
          <w:tcPr>
            <w:tcW w:w="1559" w:type="dxa"/>
            <w:shd w:val="clear" w:color="auto" w:fill="FFFFFF" w:themeFill="background1"/>
          </w:tcPr>
          <w:p w14:paraId="684ED695" w14:textId="0AB39192" w:rsidR="004C697D" w:rsidRPr="00DB706B" w:rsidRDefault="0004234F" w:rsidP="00127278">
            <w:pPr>
              <w:pStyle w:val="TableText"/>
            </w:pPr>
            <w:r w:rsidRPr="00DB706B">
              <w:t>Native</w:t>
            </w:r>
          </w:p>
        </w:tc>
        <w:tc>
          <w:tcPr>
            <w:tcW w:w="1426" w:type="dxa"/>
            <w:shd w:val="clear" w:color="auto" w:fill="FFFFFF" w:themeFill="background1"/>
          </w:tcPr>
          <w:p w14:paraId="338B0D9D" w14:textId="53A02C9A" w:rsidR="004C697D" w:rsidRPr="005C6B3A" w:rsidRDefault="0004234F" w:rsidP="00127278">
            <w:pPr>
              <w:pStyle w:val="TableText"/>
              <w:rPr>
                <w:szCs w:val="18"/>
              </w:rPr>
            </w:pPr>
            <w:hyperlink r:id="rId221" w:history="1">
              <w:r w:rsidRPr="00127278">
                <w:rPr>
                  <w:rStyle w:val="Hyperlink"/>
                  <w:rFonts w:cstheme="minorHAnsi"/>
                  <w:szCs w:val="18"/>
                </w:rPr>
                <w:t>250576</w:t>
              </w:r>
            </w:hyperlink>
          </w:p>
        </w:tc>
        <w:tc>
          <w:tcPr>
            <w:tcW w:w="1148" w:type="dxa"/>
            <w:shd w:val="clear" w:color="auto" w:fill="FFFFFF" w:themeFill="background1"/>
          </w:tcPr>
          <w:p w14:paraId="789600B2" w14:textId="7EDA0716" w:rsidR="004C697D" w:rsidRPr="00DB706B" w:rsidRDefault="00BA688C" w:rsidP="00127278">
            <w:pPr>
              <w:pStyle w:val="TableText"/>
            </w:pPr>
            <w:r w:rsidRPr="005739FA">
              <w:fldChar w:fldCharType="begin"/>
            </w:r>
            <w:r w:rsidRPr="00DB706B">
              <w:instrText xml:space="preserve"> REF _Ref189522244 \h </w:instrText>
            </w:r>
            <w:r w:rsidR="00A82EE5" w:rsidRPr="00DB706B">
              <w:instrText xml:space="preserve"> \* MERGEFORMAT </w:instrText>
            </w:r>
            <w:r w:rsidRPr="005739FA">
              <w:fldChar w:fldCharType="separate"/>
            </w:r>
            <w:r w:rsidR="00717524">
              <w:t xml:space="preserve">Photo </w:t>
            </w:r>
            <w:r w:rsidR="00717524">
              <w:rPr>
                <w:noProof/>
              </w:rPr>
              <w:t>16</w:t>
            </w:r>
            <w:r w:rsidRPr="005739FA">
              <w:fldChar w:fldCharType="end"/>
            </w:r>
            <w:r w:rsidRPr="00DB706B">
              <w:t>e</w:t>
            </w:r>
          </w:p>
        </w:tc>
      </w:tr>
      <w:tr w:rsidR="00E149A7" w:rsidRPr="00DB706B" w14:paraId="35516799" w14:textId="77777777" w:rsidTr="005739FA">
        <w:tc>
          <w:tcPr>
            <w:tcW w:w="3991" w:type="dxa"/>
            <w:shd w:val="clear" w:color="auto" w:fill="FFFFFF" w:themeFill="background1"/>
          </w:tcPr>
          <w:p w14:paraId="6C1F3C3D" w14:textId="444D42AB" w:rsidR="00E149A7" w:rsidRPr="00DB706B" w:rsidRDefault="00E149A7" w:rsidP="00127278">
            <w:pPr>
              <w:pStyle w:val="TableText"/>
            </w:pPr>
            <w:hyperlink r:id="rId222" w:history="1">
              <w:r w:rsidRPr="005C6B3A">
                <w:rPr>
                  <w:rStyle w:val="Hyperlink"/>
                  <w:i/>
                </w:rPr>
                <w:t>Didemnum perlucidum</w:t>
              </w:r>
            </w:hyperlink>
            <w:r w:rsidRPr="00DB706B">
              <w:t xml:space="preserve"> Monniot F., 1983</w:t>
            </w:r>
          </w:p>
        </w:tc>
        <w:tc>
          <w:tcPr>
            <w:tcW w:w="1354" w:type="dxa"/>
            <w:shd w:val="clear" w:color="auto" w:fill="FFFFFF" w:themeFill="background1"/>
          </w:tcPr>
          <w:p w14:paraId="0556E5A7" w14:textId="6705852E" w:rsidR="00E149A7" w:rsidRPr="00C06988" w:rsidRDefault="00C06988" w:rsidP="00127278">
            <w:pPr>
              <w:pStyle w:val="TableText"/>
            </w:pPr>
            <w:r w:rsidRPr="00127278">
              <w:t>Established</w:t>
            </w:r>
          </w:p>
        </w:tc>
        <w:tc>
          <w:tcPr>
            <w:tcW w:w="1559" w:type="dxa"/>
            <w:shd w:val="clear" w:color="auto" w:fill="FFFFFF" w:themeFill="background1"/>
          </w:tcPr>
          <w:p w14:paraId="71B4E3F3" w14:textId="22788036" w:rsidR="00E149A7" w:rsidRPr="00DB706B" w:rsidRDefault="00E149A7" w:rsidP="00127278">
            <w:pPr>
              <w:pStyle w:val="TableText"/>
            </w:pPr>
            <w:r w:rsidRPr="00DB706B">
              <w:t>Non-native</w:t>
            </w:r>
          </w:p>
        </w:tc>
        <w:tc>
          <w:tcPr>
            <w:tcW w:w="1426" w:type="dxa"/>
            <w:shd w:val="clear" w:color="auto" w:fill="FFFFFF" w:themeFill="background1"/>
          </w:tcPr>
          <w:p w14:paraId="4399C887" w14:textId="111E6F66" w:rsidR="00E149A7" w:rsidRPr="005C6B3A" w:rsidRDefault="00E149A7" w:rsidP="00127278">
            <w:pPr>
              <w:pStyle w:val="TableText"/>
              <w:rPr>
                <w:szCs w:val="18"/>
              </w:rPr>
            </w:pPr>
            <w:hyperlink r:id="rId223" w:history="1">
              <w:r w:rsidRPr="00127278">
                <w:rPr>
                  <w:rStyle w:val="Hyperlink"/>
                  <w:rFonts w:cstheme="minorHAnsi"/>
                  <w:szCs w:val="18"/>
                </w:rPr>
                <w:t>212506</w:t>
              </w:r>
            </w:hyperlink>
          </w:p>
        </w:tc>
        <w:tc>
          <w:tcPr>
            <w:tcW w:w="1148" w:type="dxa"/>
            <w:shd w:val="clear" w:color="auto" w:fill="FFFFFF" w:themeFill="background1"/>
          </w:tcPr>
          <w:p w14:paraId="2F761C25" w14:textId="36EB28F8" w:rsidR="00BA688C" w:rsidRPr="00DB706B" w:rsidRDefault="00CE5AF1" w:rsidP="00127278">
            <w:pPr>
              <w:pStyle w:val="TableText"/>
            </w:pPr>
            <w:r w:rsidRPr="005739FA">
              <w:fldChar w:fldCharType="begin"/>
            </w:r>
            <w:r w:rsidRPr="00DB706B">
              <w:instrText xml:space="preserve"> REF _Ref169612621 \h </w:instrText>
            </w:r>
            <w:r w:rsidR="00D1578B" w:rsidRPr="00DB706B">
              <w:instrText xml:space="preserve"> \* MERGEFORMAT </w:instrText>
            </w:r>
            <w:r w:rsidRPr="005739FA">
              <w:fldChar w:fldCharType="separate"/>
            </w:r>
            <w:r w:rsidR="00717524" w:rsidRPr="00492E58">
              <w:t xml:space="preserve">Photo </w:t>
            </w:r>
            <w:r w:rsidR="00717524">
              <w:rPr>
                <w:noProof/>
              </w:rPr>
              <w:t>6</w:t>
            </w:r>
            <w:r w:rsidRPr="005739FA">
              <w:fldChar w:fldCharType="end"/>
            </w:r>
            <w:r w:rsidRPr="00DB706B">
              <w:t>b,c</w:t>
            </w:r>
            <w:r w:rsidR="000F13EF" w:rsidRPr="00DB706B">
              <w:t>,</w:t>
            </w:r>
          </w:p>
          <w:p w14:paraId="5A10B922" w14:textId="1FC3C2E9" w:rsidR="00E149A7" w:rsidRPr="00DB706B" w:rsidRDefault="00BA688C" w:rsidP="00127278">
            <w:pPr>
              <w:pStyle w:val="TableText"/>
            </w:pPr>
            <w:r w:rsidRPr="005739FA">
              <w:fldChar w:fldCharType="begin"/>
            </w:r>
            <w:r w:rsidRPr="00DB706B">
              <w:instrText xml:space="preserve"> REF _Ref189522423 \h </w:instrText>
            </w:r>
            <w:r w:rsidR="00A82EE5" w:rsidRPr="00DB706B">
              <w:instrText xml:space="preserve"> \* MERGEFORMAT </w:instrText>
            </w:r>
            <w:r w:rsidRPr="005739FA">
              <w:fldChar w:fldCharType="separate"/>
            </w:r>
            <w:r w:rsidR="00717524">
              <w:t xml:space="preserve">Photo </w:t>
            </w:r>
            <w:r w:rsidR="00717524">
              <w:rPr>
                <w:noProof/>
              </w:rPr>
              <w:t>9</w:t>
            </w:r>
            <w:r w:rsidRPr="005739FA">
              <w:fldChar w:fldCharType="end"/>
            </w:r>
            <w:r w:rsidRPr="00DB706B">
              <w:t>d,</w:t>
            </w:r>
            <w:r w:rsidR="000F13EF" w:rsidRPr="00DB706B">
              <w:t xml:space="preserve"> </w:t>
            </w:r>
          </w:p>
          <w:p w14:paraId="7DAEC891" w14:textId="26AEBEDB" w:rsidR="00BA688C" w:rsidRPr="00DB706B" w:rsidRDefault="00BA688C" w:rsidP="00127278">
            <w:pPr>
              <w:pStyle w:val="TableText"/>
            </w:pPr>
            <w:r w:rsidRPr="005739FA">
              <w:fldChar w:fldCharType="begin"/>
            </w:r>
            <w:r w:rsidRPr="00DB706B">
              <w:instrText xml:space="preserve"> REF _Ref189522244 \h </w:instrText>
            </w:r>
            <w:r w:rsidR="00A82EE5" w:rsidRPr="00DB706B">
              <w:instrText xml:space="preserve"> \* MERGEFORMAT </w:instrText>
            </w:r>
            <w:r w:rsidRPr="005739FA">
              <w:fldChar w:fldCharType="separate"/>
            </w:r>
            <w:r w:rsidR="00717524">
              <w:t xml:space="preserve">Photo </w:t>
            </w:r>
            <w:r w:rsidR="00717524">
              <w:rPr>
                <w:noProof/>
              </w:rPr>
              <w:t>16</w:t>
            </w:r>
            <w:r w:rsidRPr="005739FA">
              <w:fldChar w:fldCharType="end"/>
            </w:r>
            <w:r w:rsidRPr="00DB706B">
              <w:t>f</w:t>
            </w:r>
          </w:p>
        </w:tc>
      </w:tr>
      <w:tr w:rsidR="00C3170E" w:rsidRPr="00DB706B" w14:paraId="6FABF7F6" w14:textId="77777777" w:rsidTr="005739FA">
        <w:tc>
          <w:tcPr>
            <w:tcW w:w="3991" w:type="dxa"/>
            <w:shd w:val="clear" w:color="auto" w:fill="FFFFFF" w:themeFill="background1"/>
          </w:tcPr>
          <w:p w14:paraId="3E222991" w14:textId="6E0E0F32" w:rsidR="00C3170E" w:rsidRPr="00DB706B" w:rsidRDefault="00C3170E" w:rsidP="00127278">
            <w:pPr>
              <w:pStyle w:val="TableText"/>
              <w:rPr>
                <w:iCs/>
              </w:rPr>
            </w:pPr>
            <w:r w:rsidRPr="00DB706B">
              <w:rPr>
                <w:i/>
              </w:rPr>
              <w:t xml:space="preserve">Didemnum psammatodes </w:t>
            </w:r>
            <w:r w:rsidRPr="00DB706B">
              <w:rPr>
                <w:iCs/>
              </w:rPr>
              <w:t>(Sluiter, 1895)</w:t>
            </w:r>
          </w:p>
        </w:tc>
        <w:tc>
          <w:tcPr>
            <w:tcW w:w="1354" w:type="dxa"/>
            <w:shd w:val="clear" w:color="auto" w:fill="FFFFFF" w:themeFill="background1"/>
          </w:tcPr>
          <w:p w14:paraId="3FA1685B" w14:textId="497B9648" w:rsidR="00C3170E" w:rsidRPr="00C06988" w:rsidRDefault="00C3170E" w:rsidP="00127278">
            <w:pPr>
              <w:pStyle w:val="TableText"/>
            </w:pPr>
            <w:r w:rsidRPr="00C06988">
              <w:t>Non-detected</w:t>
            </w:r>
          </w:p>
        </w:tc>
        <w:tc>
          <w:tcPr>
            <w:tcW w:w="1559" w:type="dxa"/>
            <w:shd w:val="clear" w:color="auto" w:fill="FFFFFF" w:themeFill="background1"/>
          </w:tcPr>
          <w:p w14:paraId="2E2D4C3E" w14:textId="6F17B47F" w:rsidR="00C3170E" w:rsidRPr="00DB706B" w:rsidRDefault="00C3170E" w:rsidP="00127278">
            <w:pPr>
              <w:pStyle w:val="TableText"/>
            </w:pPr>
            <w:r w:rsidRPr="00DB706B">
              <w:t>Non-native</w:t>
            </w:r>
          </w:p>
        </w:tc>
        <w:tc>
          <w:tcPr>
            <w:tcW w:w="1426" w:type="dxa"/>
            <w:shd w:val="clear" w:color="auto" w:fill="FFFFFF" w:themeFill="background1"/>
          </w:tcPr>
          <w:p w14:paraId="1AD2B08E" w14:textId="5F073875" w:rsidR="00C3170E" w:rsidRPr="005C6B3A" w:rsidRDefault="00C3170E" w:rsidP="00127278">
            <w:pPr>
              <w:pStyle w:val="TableText"/>
              <w:rPr>
                <w:szCs w:val="18"/>
              </w:rPr>
            </w:pPr>
            <w:hyperlink r:id="rId224" w:history="1">
              <w:r w:rsidRPr="00127278">
                <w:rPr>
                  <w:rStyle w:val="Hyperlink"/>
                  <w:rFonts w:cstheme="minorHAnsi"/>
                  <w:szCs w:val="18"/>
                </w:rPr>
                <w:t>252853</w:t>
              </w:r>
            </w:hyperlink>
          </w:p>
        </w:tc>
        <w:tc>
          <w:tcPr>
            <w:tcW w:w="1148" w:type="dxa"/>
            <w:shd w:val="clear" w:color="auto" w:fill="FFFFFF" w:themeFill="background1"/>
          </w:tcPr>
          <w:p w14:paraId="1FCBFCBF" w14:textId="701B3E64" w:rsidR="00C3170E" w:rsidRPr="00DB706B" w:rsidRDefault="00062C35" w:rsidP="00127278">
            <w:pPr>
              <w:pStyle w:val="TableText"/>
            </w:pPr>
            <w:r w:rsidRPr="005739FA">
              <w:fldChar w:fldCharType="begin"/>
            </w:r>
            <w:r w:rsidRPr="00DB706B">
              <w:instrText xml:space="preserve"> REF _Ref169612621 \h </w:instrText>
            </w:r>
            <w:r w:rsidR="00ED7369" w:rsidRPr="00DB706B">
              <w:instrText xml:space="preserve"> \* MERGEFORMAT </w:instrText>
            </w:r>
            <w:r w:rsidRPr="005739FA">
              <w:fldChar w:fldCharType="separate"/>
            </w:r>
            <w:r w:rsidR="00717524" w:rsidRPr="00492E58">
              <w:t xml:space="preserve">Photo </w:t>
            </w:r>
            <w:r w:rsidR="00717524">
              <w:rPr>
                <w:noProof/>
              </w:rPr>
              <w:t>6</w:t>
            </w:r>
            <w:r w:rsidRPr="005739FA">
              <w:fldChar w:fldCharType="end"/>
            </w:r>
            <w:r w:rsidR="00D1111A" w:rsidRPr="00DB706B">
              <w:t>c</w:t>
            </w:r>
          </w:p>
        </w:tc>
      </w:tr>
      <w:tr w:rsidR="001265C2" w:rsidRPr="00DB706B" w14:paraId="6DC35DD3" w14:textId="77777777" w:rsidTr="005739FA">
        <w:tc>
          <w:tcPr>
            <w:tcW w:w="3991" w:type="dxa"/>
            <w:shd w:val="clear" w:color="auto" w:fill="FFFFFF" w:themeFill="background1"/>
          </w:tcPr>
          <w:p w14:paraId="0F168174" w14:textId="05F572C6" w:rsidR="001265C2" w:rsidRPr="00DB706B" w:rsidRDefault="001265C2" w:rsidP="00127278">
            <w:pPr>
              <w:pStyle w:val="TableText"/>
            </w:pPr>
            <w:r w:rsidRPr="00DB706B">
              <w:rPr>
                <w:i/>
              </w:rPr>
              <w:t>Didemnum roberti</w:t>
            </w:r>
            <w:r w:rsidR="002908D8" w:rsidRPr="00DB706B">
              <w:rPr>
                <w:i/>
              </w:rPr>
              <w:t xml:space="preserve"> </w:t>
            </w:r>
            <w:r w:rsidR="002908D8" w:rsidRPr="00DB706B">
              <w:t>Michaelsen, 1930</w:t>
            </w:r>
          </w:p>
        </w:tc>
        <w:tc>
          <w:tcPr>
            <w:tcW w:w="1354" w:type="dxa"/>
            <w:shd w:val="clear" w:color="auto" w:fill="FFFFFF" w:themeFill="background1"/>
          </w:tcPr>
          <w:p w14:paraId="6D70F756" w14:textId="59D323EE" w:rsidR="001265C2" w:rsidRPr="00C06988" w:rsidRDefault="00501AF0" w:rsidP="00127278">
            <w:pPr>
              <w:pStyle w:val="TableText"/>
            </w:pPr>
            <w:r>
              <w:t>Present</w:t>
            </w:r>
          </w:p>
        </w:tc>
        <w:tc>
          <w:tcPr>
            <w:tcW w:w="1559" w:type="dxa"/>
            <w:shd w:val="clear" w:color="auto" w:fill="FFFFFF" w:themeFill="background1"/>
          </w:tcPr>
          <w:p w14:paraId="21CD80ED" w14:textId="190B8345" w:rsidR="001265C2" w:rsidRPr="00DB706B" w:rsidRDefault="00FB3FDF" w:rsidP="00127278">
            <w:pPr>
              <w:pStyle w:val="TableText"/>
            </w:pPr>
            <w:r w:rsidRPr="00DB706B">
              <w:t>Native</w:t>
            </w:r>
          </w:p>
        </w:tc>
        <w:tc>
          <w:tcPr>
            <w:tcW w:w="1426" w:type="dxa"/>
            <w:shd w:val="clear" w:color="auto" w:fill="FFFFFF" w:themeFill="background1"/>
          </w:tcPr>
          <w:p w14:paraId="63D7C01D" w14:textId="7CBC94E4" w:rsidR="001265C2" w:rsidRPr="005C6B3A" w:rsidRDefault="00D76796" w:rsidP="00127278">
            <w:pPr>
              <w:pStyle w:val="TableText"/>
              <w:rPr>
                <w:szCs w:val="18"/>
              </w:rPr>
            </w:pPr>
            <w:hyperlink r:id="rId225" w:history="1">
              <w:r w:rsidRPr="00127278">
                <w:rPr>
                  <w:rStyle w:val="Hyperlink"/>
                  <w:rFonts w:cstheme="minorHAnsi"/>
                  <w:szCs w:val="18"/>
                </w:rPr>
                <w:t>250588</w:t>
              </w:r>
            </w:hyperlink>
          </w:p>
        </w:tc>
        <w:tc>
          <w:tcPr>
            <w:tcW w:w="1148" w:type="dxa"/>
            <w:shd w:val="clear" w:color="auto" w:fill="FFFFFF" w:themeFill="background1"/>
          </w:tcPr>
          <w:p w14:paraId="66F20554" w14:textId="604E0DCF" w:rsidR="001265C2" w:rsidRPr="00DB706B" w:rsidRDefault="00BA688C" w:rsidP="00127278">
            <w:pPr>
              <w:pStyle w:val="TableText"/>
            </w:pPr>
            <w:r w:rsidRPr="00DB706B">
              <w:t>n/a</w:t>
            </w:r>
          </w:p>
        </w:tc>
      </w:tr>
      <w:tr w:rsidR="00E149A7" w:rsidRPr="00DB706B" w14:paraId="06E94FD7" w14:textId="77777777" w:rsidTr="005739FA">
        <w:tc>
          <w:tcPr>
            <w:tcW w:w="3991" w:type="dxa"/>
            <w:shd w:val="clear" w:color="auto" w:fill="FFFFFF" w:themeFill="background1"/>
          </w:tcPr>
          <w:p w14:paraId="0F003B6A" w14:textId="48EEC7B8" w:rsidR="00E149A7" w:rsidRPr="00DB706B" w:rsidRDefault="00E149A7" w:rsidP="00127278">
            <w:pPr>
              <w:pStyle w:val="TableText"/>
              <w:rPr>
                <w:i/>
              </w:rPr>
            </w:pPr>
            <w:hyperlink r:id="rId226" w:history="1">
              <w:r w:rsidRPr="005C6B3A">
                <w:rPr>
                  <w:rStyle w:val="Hyperlink"/>
                  <w:i/>
                </w:rPr>
                <w:t>Didemnum vexillum</w:t>
              </w:r>
            </w:hyperlink>
            <w:r w:rsidRPr="00DB706B">
              <w:t xml:space="preserve"> Kott, 2002</w:t>
            </w:r>
          </w:p>
        </w:tc>
        <w:tc>
          <w:tcPr>
            <w:tcW w:w="1354" w:type="dxa"/>
            <w:shd w:val="clear" w:color="auto" w:fill="FFFFFF" w:themeFill="background1"/>
          </w:tcPr>
          <w:p w14:paraId="16F41B64" w14:textId="141659B9" w:rsidR="00E149A7" w:rsidRPr="00C06988" w:rsidRDefault="00C06988" w:rsidP="00127278">
            <w:pPr>
              <w:pStyle w:val="TableText"/>
            </w:pPr>
            <w:r w:rsidRPr="00127278">
              <w:t>Established</w:t>
            </w:r>
          </w:p>
        </w:tc>
        <w:tc>
          <w:tcPr>
            <w:tcW w:w="1559" w:type="dxa"/>
            <w:shd w:val="clear" w:color="auto" w:fill="FFFFFF" w:themeFill="background1"/>
          </w:tcPr>
          <w:p w14:paraId="2DCB828D" w14:textId="069F6BA1" w:rsidR="00E149A7" w:rsidRPr="00DB706B" w:rsidRDefault="00E149A7" w:rsidP="00127278">
            <w:pPr>
              <w:pStyle w:val="TableText"/>
            </w:pPr>
            <w:r w:rsidRPr="00DB706B">
              <w:t>Non-native</w:t>
            </w:r>
          </w:p>
        </w:tc>
        <w:tc>
          <w:tcPr>
            <w:tcW w:w="1426" w:type="dxa"/>
            <w:shd w:val="clear" w:color="auto" w:fill="FFFFFF" w:themeFill="background1"/>
          </w:tcPr>
          <w:p w14:paraId="735C300A" w14:textId="2818BA76" w:rsidR="00E149A7" w:rsidRPr="005C6B3A" w:rsidRDefault="00E149A7" w:rsidP="00127278">
            <w:pPr>
              <w:pStyle w:val="TableText"/>
              <w:rPr>
                <w:szCs w:val="18"/>
              </w:rPr>
            </w:pPr>
            <w:hyperlink r:id="rId227" w:history="1">
              <w:r w:rsidRPr="00127278">
                <w:rPr>
                  <w:rStyle w:val="Hyperlink"/>
                  <w:rFonts w:cstheme="minorHAnsi"/>
                  <w:szCs w:val="18"/>
                </w:rPr>
                <w:t>250126</w:t>
              </w:r>
            </w:hyperlink>
          </w:p>
        </w:tc>
        <w:tc>
          <w:tcPr>
            <w:tcW w:w="1148" w:type="dxa"/>
            <w:shd w:val="clear" w:color="auto" w:fill="FFFFFF" w:themeFill="background1"/>
          </w:tcPr>
          <w:p w14:paraId="7760F55B" w14:textId="13DF93EE" w:rsidR="00A82EE5" w:rsidRPr="00DB706B" w:rsidRDefault="00A05A08" w:rsidP="00127278">
            <w:pPr>
              <w:pStyle w:val="TableText"/>
            </w:pPr>
            <w:r w:rsidRPr="005739FA">
              <w:fldChar w:fldCharType="begin"/>
            </w:r>
            <w:r w:rsidRPr="00DB706B">
              <w:instrText xml:space="preserve"> REF _Ref169183539 \h </w:instrText>
            </w:r>
            <w:r w:rsidR="005762B6" w:rsidRPr="00DB706B">
              <w:instrText xml:space="preserve"> \* MERGEFORMAT </w:instrText>
            </w:r>
            <w:r w:rsidRPr="005739FA">
              <w:fldChar w:fldCharType="separate"/>
            </w:r>
            <w:r w:rsidR="00717524" w:rsidRPr="00492E58">
              <w:rPr>
                <w:noProof/>
              </w:rPr>
              <w:t>Photo</w:t>
            </w:r>
            <w:r w:rsidR="00717524" w:rsidRPr="00492E58">
              <w:t xml:space="preserve"> </w:t>
            </w:r>
            <w:r w:rsidR="00717524">
              <w:rPr>
                <w:noProof/>
              </w:rPr>
              <w:t>3</w:t>
            </w:r>
            <w:r w:rsidRPr="005739FA">
              <w:fldChar w:fldCharType="end"/>
            </w:r>
            <w:r w:rsidRPr="00DB706B">
              <w:t>d</w:t>
            </w:r>
            <w:r w:rsidR="000F13EF" w:rsidRPr="00DB706B">
              <w:t xml:space="preserve">, </w:t>
            </w:r>
            <w:r w:rsidR="00563302" w:rsidRPr="005739FA">
              <w:fldChar w:fldCharType="begin"/>
            </w:r>
            <w:r w:rsidR="00563302" w:rsidRPr="00DB706B">
              <w:instrText xml:space="preserve"> REF _Ref169610521 \h </w:instrText>
            </w:r>
            <w:r w:rsidR="005762B6" w:rsidRPr="00DB706B">
              <w:instrText xml:space="preserve"> \* MERGEFORMAT </w:instrText>
            </w:r>
            <w:r w:rsidR="00563302" w:rsidRPr="005739FA">
              <w:fldChar w:fldCharType="separate"/>
            </w:r>
            <w:r w:rsidR="00717524" w:rsidRPr="00492E58">
              <w:rPr>
                <w:noProof/>
              </w:rPr>
              <w:t>Photo</w:t>
            </w:r>
            <w:r w:rsidR="00717524" w:rsidRPr="00492E58">
              <w:t xml:space="preserve"> </w:t>
            </w:r>
            <w:r w:rsidR="00717524">
              <w:rPr>
                <w:noProof/>
              </w:rPr>
              <w:t>4</w:t>
            </w:r>
            <w:r w:rsidR="00563302" w:rsidRPr="005739FA">
              <w:fldChar w:fldCharType="end"/>
            </w:r>
            <w:r w:rsidR="00563302" w:rsidRPr="00DB706B">
              <w:t>c</w:t>
            </w:r>
            <w:r w:rsidR="000F13EF" w:rsidRPr="00DB706B">
              <w:t>,</w:t>
            </w:r>
          </w:p>
          <w:p w14:paraId="010DF13D" w14:textId="6D087B94" w:rsidR="00A82EE5" w:rsidRPr="00DB706B" w:rsidRDefault="00A82EE5" w:rsidP="00127278">
            <w:pPr>
              <w:pStyle w:val="TableText"/>
            </w:pPr>
            <w:r w:rsidRPr="005739FA">
              <w:fldChar w:fldCharType="begin"/>
            </w:r>
            <w:r w:rsidRPr="00DB706B">
              <w:instrText xml:space="preserve"> REF _Ref184299962 \h  \* MERGEFORMAT </w:instrText>
            </w:r>
            <w:r w:rsidRPr="005739FA">
              <w:fldChar w:fldCharType="separate"/>
            </w:r>
            <w:r w:rsidR="00717524">
              <w:t xml:space="preserve">Photo </w:t>
            </w:r>
            <w:r w:rsidR="00717524">
              <w:rPr>
                <w:noProof/>
              </w:rPr>
              <w:t>7</w:t>
            </w:r>
            <w:r w:rsidRPr="005739FA">
              <w:fldChar w:fldCharType="end"/>
            </w:r>
            <w:r w:rsidRPr="00DB706B">
              <w:t>d,</w:t>
            </w:r>
          </w:p>
          <w:p w14:paraId="42C6953C" w14:textId="01BD266B" w:rsidR="00A82EE5" w:rsidRPr="00DB706B" w:rsidRDefault="00A82EE5" w:rsidP="00127278">
            <w:pPr>
              <w:pStyle w:val="TableText"/>
            </w:pPr>
            <w:r w:rsidRPr="005739FA">
              <w:fldChar w:fldCharType="begin"/>
            </w:r>
            <w:r w:rsidRPr="00DB706B">
              <w:instrText xml:space="preserve"> REF _Ref189522423 \h  \* MERGEFORMAT </w:instrText>
            </w:r>
            <w:r w:rsidRPr="005739FA">
              <w:fldChar w:fldCharType="separate"/>
            </w:r>
            <w:r w:rsidR="00717524">
              <w:t xml:space="preserve">Photo </w:t>
            </w:r>
            <w:r w:rsidR="00717524">
              <w:rPr>
                <w:noProof/>
              </w:rPr>
              <w:t>9</w:t>
            </w:r>
            <w:r w:rsidRPr="005739FA">
              <w:fldChar w:fldCharType="end"/>
            </w:r>
            <w:r w:rsidRPr="00DB706B">
              <w:t>a-d,</w:t>
            </w:r>
          </w:p>
          <w:p w14:paraId="32ABE126" w14:textId="6AEF1CC0" w:rsidR="00E149A7" w:rsidRPr="00DB706B" w:rsidRDefault="00A82EE5" w:rsidP="00127278">
            <w:pPr>
              <w:pStyle w:val="TableText"/>
            </w:pPr>
            <w:r w:rsidRPr="005739FA">
              <w:fldChar w:fldCharType="begin"/>
            </w:r>
            <w:r w:rsidRPr="00DB706B">
              <w:instrText xml:space="preserve"> REF _Ref189522244 \h  \* MERGEFORMAT </w:instrText>
            </w:r>
            <w:r w:rsidRPr="005739FA">
              <w:fldChar w:fldCharType="separate"/>
            </w:r>
            <w:r w:rsidR="00717524">
              <w:t xml:space="preserve">Photo </w:t>
            </w:r>
            <w:r w:rsidR="00717524">
              <w:rPr>
                <w:noProof/>
              </w:rPr>
              <w:t>16</w:t>
            </w:r>
            <w:r w:rsidRPr="005739FA">
              <w:fldChar w:fldCharType="end"/>
            </w:r>
            <w:r w:rsidRPr="00DB706B">
              <w:t>g</w:t>
            </w:r>
          </w:p>
        </w:tc>
      </w:tr>
      <w:tr w:rsidR="005762B6" w:rsidRPr="00DB706B" w14:paraId="59D3A617" w14:textId="77777777" w:rsidTr="005739FA">
        <w:tc>
          <w:tcPr>
            <w:tcW w:w="3991" w:type="dxa"/>
            <w:shd w:val="clear" w:color="auto" w:fill="FFFFFF" w:themeFill="background1"/>
          </w:tcPr>
          <w:p w14:paraId="7802FBED" w14:textId="57AB402D" w:rsidR="005762B6" w:rsidRPr="00DB706B" w:rsidRDefault="005762B6" w:rsidP="00127278">
            <w:pPr>
              <w:pStyle w:val="TableText"/>
              <w:rPr>
                <w:i/>
              </w:rPr>
            </w:pPr>
            <w:r w:rsidRPr="00DB706B">
              <w:rPr>
                <w:i/>
              </w:rPr>
              <w:t xml:space="preserve">Diplosoma listerianum </w:t>
            </w:r>
            <w:r w:rsidRPr="00DB706B">
              <w:t>(Milne Edwards, 1841)</w:t>
            </w:r>
          </w:p>
        </w:tc>
        <w:tc>
          <w:tcPr>
            <w:tcW w:w="1354" w:type="dxa"/>
            <w:shd w:val="clear" w:color="auto" w:fill="FFFFFF" w:themeFill="background1"/>
          </w:tcPr>
          <w:p w14:paraId="25879867" w14:textId="387CD624" w:rsidR="005762B6" w:rsidRPr="00DB706B" w:rsidRDefault="00501AF0" w:rsidP="00127278">
            <w:pPr>
              <w:pStyle w:val="TableText"/>
            </w:pPr>
            <w:r>
              <w:t>Present</w:t>
            </w:r>
          </w:p>
        </w:tc>
        <w:tc>
          <w:tcPr>
            <w:tcW w:w="1559" w:type="dxa"/>
            <w:shd w:val="clear" w:color="auto" w:fill="FFFFFF" w:themeFill="background1"/>
          </w:tcPr>
          <w:p w14:paraId="5DEE7112" w14:textId="5C8605F9" w:rsidR="005762B6" w:rsidRPr="00DB706B" w:rsidRDefault="005762B6" w:rsidP="00127278">
            <w:pPr>
              <w:pStyle w:val="TableText"/>
            </w:pPr>
            <w:r w:rsidRPr="00DB706B">
              <w:t>Cryptogenic</w:t>
            </w:r>
          </w:p>
        </w:tc>
        <w:tc>
          <w:tcPr>
            <w:tcW w:w="1426" w:type="dxa"/>
            <w:shd w:val="clear" w:color="auto" w:fill="FFFFFF" w:themeFill="background1"/>
          </w:tcPr>
          <w:p w14:paraId="1F74AE96" w14:textId="1C9FFBC0" w:rsidR="005762B6" w:rsidRPr="005C6B3A" w:rsidRDefault="005762B6" w:rsidP="00127278">
            <w:pPr>
              <w:pStyle w:val="TableText"/>
              <w:rPr>
                <w:szCs w:val="18"/>
              </w:rPr>
            </w:pPr>
            <w:hyperlink r:id="rId228" w:history="1">
              <w:r w:rsidRPr="00127278">
                <w:rPr>
                  <w:rStyle w:val="Hyperlink"/>
                  <w:rFonts w:cstheme="minorHAnsi"/>
                  <w:szCs w:val="18"/>
                </w:rPr>
                <w:t>103579</w:t>
              </w:r>
            </w:hyperlink>
          </w:p>
        </w:tc>
        <w:tc>
          <w:tcPr>
            <w:tcW w:w="1148" w:type="dxa"/>
            <w:shd w:val="clear" w:color="auto" w:fill="FFFFFF" w:themeFill="background1"/>
          </w:tcPr>
          <w:p w14:paraId="25FAE9E3" w14:textId="35199ACA" w:rsidR="00D1111A" w:rsidRPr="00DB706B" w:rsidRDefault="00331EF1" w:rsidP="00127278">
            <w:pPr>
              <w:pStyle w:val="TableText"/>
            </w:pPr>
            <w:r w:rsidRPr="005739FA">
              <w:fldChar w:fldCharType="begin"/>
            </w:r>
            <w:r w:rsidRPr="00DB706B">
              <w:instrText xml:space="preserve"> REF _Ref169612621 \h  \* MERGEFORMAT </w:instrText>
            </w:r>
            <w:r w:rsidRPr="005739FA">
              <w:fldChar w:fldCharType="separate"/>
            </w:r>
            <w:r w:rsidR="00717524" w:rsidRPr="00492E58">
              <w:t xml:space="preserve">Photo </w:t>
            </w:r>
            <w:r w:rsidR="00717524">
              <w:rPr>
                <w:noProof/>
              </w:rPr>
              <w:t>6</w:t>
            </w:r>
            <w:r w:rsidRPr="005739FA">
              <w:fldChar w:fldCharType="end"/>
            </w:r>
            <w:r w:rsidRPr="00DB706B">
              <w:t xml:space="preserve">d, </w:t>
            </w:r>
          </w:p>
          <w:p w14:paraId="5C3DB6A8" w14:textId="552B6B77" w:rsidR="00A82EE5" w:rsidRPr="00DB706B" w:rsidRDefault="00A82EE5" w:rsidP="00127278">
            <w:pPr>
              <w:pStyle w:val="TableText"/>
            </w:pPr>
            <w:r w:rsidRPr="005739FA">
              <w:fldChar w:fldCharType="begin"/>
            </w:r>
            <w:r w:rsidRPr="00DB706B">
              <w:instrText xml:space="preserve"> REF _Ref188443825 \h  \* MERGEFORMAT </w:instrText>
            </w:r>
            <w:r w:rsidRPr="005739FA">
              <w:fldChar w:fldCharType="separate"/>
            </w:r>
            <w:r w:rsidR="00717524">
              <w:t xml:space="preserve">Photo </w:t>
            </w:r>
            <w:r w:rsidR="00717524">
              <w:rPr>
                <w:noProof/>
              </w:rPr>
              <w:t>7</w:t>
            </w:r>
            <w:r w:rsidRPr="005739FA">
              <w:fldChar w:fldCharType="end"/>
            </w:r>
            <w:r w:rsidRPr="00DB706B">
              <w:t>b,</w:t>
            </w:r>
          </w:p>
          <w:p w14:paraId="5A5A6B4F" w14:textId="7BC38483" w:rsidR="00A82EE5" w:rsidRPr="00DB706B" w:rsidRDefault="00A82EE5" w:rsidP="00127278">
            <w:pPr>
              <w:pStyle w:val="TableText"/>
            </w:pPr>
            <w:r w:rsidRPr="005739FA">
              <w:fldChar w:fldCharType="begin"/>
            </w:r>
            <w:r w:rsidRPr="00DB706B">
              <w:instrText xml:space="preserve"> REF _Ref189522244 \h  \* MERGEFORMAT </w:instrText>
            </w:r>
            <w:r w:rsidRPr="005739FA">
              <w:fldChar w:fldCharType="separate"/>
            </w:r>
            <w:r w:rsidR="00717524">
              <w:t xml:space="preserve">Photo </w:t>
            </w:r>
            <w:r w:rsidR="00717524">
              <w:rPr>
                <w:noProof/>
              </w:rPr>
              <w:t>16</w:t>
            </w:r>
            <w:r w:rsidRPr="005739FA">
              <w:fldChar w:fldCharType="end"/>
            </w:r>
            <w:r w:rsidRPr="00DB706B">
              <w:t>h</w:t>
            </w:r>
          </w:p>
        </w:tc>
      </w:tr>
    </w:tbl>
    <w:p w14:paraId="3A0A85B9" w14:textId="77777777" w:rsidR="00312EFE" w:rsidRDefault="00312EFE" w:rsidP="005739FA">
      <w:pPr>
        <w:spacing w:after="120"/>
      </w:pPr>
    </w:p>
    <w:p w14:paraId="3C21C8CD" w14:textId="71F01436" w:rsidR="00BA688C" w:rsidRDefault="00BA688C" w:rsidP="00BA688C">
      <w:pPr>
        <w:pStyle w:val="Caption"/>
      </w:pPr>
      <w:bookmarkStart w:id="424" w:name="_Ref189522244"/>
      <w:bookmarkStart w:id="425" w:name="_Toc222999492"/>
      <w:bookmarkStart w:id="426" w:name="_Hlk217399486"/>
      <w:r>
        <w:lastRenderedPageBreak/>
        <w:t xml:space="preserve">Photo </w:t>
      </w:r>
      <w:r>
        <w:fldChar w:fldCharType="begin"/>
      </w:r>
      <w:r>
        <w:instrText xml:space="preserve"> SEQ Photo \* ARABIC </w:instrText>
      </w:r>
      <w:r>
        <w:fldChar w:fldCharType="separate"/>
      </w:r>
      <w:r w:rsidR="00717524">
        <w:rPr>
          <w:noProof/>
        </w:rPr>
        <w:t>16</w:t>
      </w:r>
      <w:r>
        <w:fldChar w:fldCharType="end"/>
      </w:r>
      <w:bookmarkEnd w:id="424"/>
      <w:r>
        <w:t xml:space="preserve"> </w:t>
      </w:r>
      <w:r w:rsidRPr="005F5D9E">
        <w:t>Didemnidae species</w:t>
      </w:r>
      <w:bookmarkEnd w:id="425"/>
    </w:p>
    <w:p w14:paraId="21F00761" w14:textId="282FE4F1" w:rsidR="005F5D9E" w:rsidRPr="005F5D9E" w:rsidRDefault="001B229A" w:rsidP="005739FA">
      <w:pPr>
        <w:spacing w:after="120"/>
      </w:pPr>
      <w:r>
        <w:rPr>
          <w:noProof/>
        </w:rPr>
        <w:drawing>
          <wp:inline distT="0" distB="0" distL="0" distR="0" wp14:anchorId="7D623465" wp14:editId="7A80CE61">
            <wp:extent cx="4883118" cy="7005955"/>
            <wp:effectExtent l="0" t="0" r="0" b="4445"/>
            <wp:docPr id="612316542" name="Picture 2" descr="Collage of colours photographs showing difference Didemnum species; Didemnum densum, D. grande, D. incanum, D. patulum, D. perlucidum, D. vexillum and D. listeria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316542" name="Picture 2" descr="Collage of colours photographs showing difference Didemnum species; Didemnum densum, D. grande, D. incanum, D. patulum, D. perlucidum, D. vexillum and D. listerianum."/>
                    <pic:cNvPicPr/>
                  </pic:nvPicPr>
                  <pic:blipFill>
                    <a:blip r:embed="rId229">
                      <a:extLst>
                        <a:ext uri="{28A0092B-C50C-407E-A947-70E740481C1C}">
                          <a14:useLocalDpi xmlns:a14="http://schemas.microsoft.com/office/drawing/2010/main" val="0"/>
                        </a:ext>
                      </a:extLst>
                    </a:blip>
                    <a:stretch>
                      <a:fillRect/>
                    </a:stretch>
                  </pic:blipFill>
                  <pic:spPr>
                    <a:xfrm>
                      <a:off x="0" y="0"/>
                      <a:ext cx="4896002" cy="7024439"/>
                    </a:xfrm>
                    <a:prstGeom prst="rect">
                      <a:avLst/>
                    </a:prstGeom>
                  </pic:spPr>
                </pic:pic>
              </a:graphicData>
            </a:graphic>
          </wp:inline>
        </w:drawing>
      </w:r>
    </w:p>
    <w:p w14:paraId="19EF79CB" w14:textId="20DB7E0D" w:rsidR="001B229A" w:rsidRDefault="001B229A" w:rsidP="001B229A">
      <w:pPr>
        <w:rPr>
          <w:sz w:val="18"/>
          <w:szCs w:val="18"/>
        </w:rPr>
      </w:pPr>
      <w:r w:rsidRPr="00D905C4">
        <w:rPr>
          <w:sz w:val="18"/>
          <w:szCs w:val="18"/>
        </w:rPr>
        <w:t xml:space="preserve">Photos of didemnid ascidians. a) </w:t>
      </w:r>
      <w:r w:rsidRPr="00D905C4">
        <w:rPr>
          <w:i/>
          <w:iCs/>
          <w:sz w:val="18"/>
          <w:szCs w:val="18"/>
        </w:rPr>
        <w:t>Didemnum densum</w:t>
      </w:r>
      <w:r>
        <w:rPr>
          <w:i/>
          <w:iCs/>
          <w:sz w:val="18"/>
          <w:szCs w:val="18"/>
        </w:rPr>
        <w:t xml:space="preserve"> </w:t>
      </w:r>
      <w:r>
        <w:rPr>
          <w:sz w:val="18"/>
          <w:szCs w:val="18"/>
        </w:rPr>
        <w:t>on Waiheke Island, New Zealand</w:t>
      </w:r>
      <w:r w:rsidRPr="00D905C4">
        <w:rPr>
          <w:sz w:val="18"/>
          <w:szCs w:val="18"/>
        </w:rPr>
        <w:t>; b)</w:t>
      </w:r>
      <w:r w:rsidRPr="00D905C4">
        <w:rPr>
          <w:i/>
          <w:iCs/>
          <w:sz w:val="18"/>
          <w:szCs w:val="18"/>
        </w:rPr>
        <w:t xml:space="preserve"> D. grande</w:t>
      </w:r>
      <w:r w:rsidRPr="00D905C4">
        <w:rPr>
          <w:sz w:val="18"/>
          <w:szCs w:val="18"/>
        </w:rPr>
        <w:t xml:space="preserve">; c) </w:t>
      </w:r>
      <w:r w:rsidRPr="00D905C4">
        <w:rPr>
          <w:i/>
          <w:iCs/>
          <w:sz w:val="18"/>
          <w:szCs w:val="18"/>
        </w:rPr>
        <w:t>D. incanum</w:t>
      </w:r>
      <w:r>
        <w:rPr>
          <w:sz w:val="18"/>
          <w:szCs w:val="18"/>
        </w:rPr>
        <w:t>;</w:t>
      </w:r>
      <w:r w:rsidRPr="00D905C4">
        <w:rPr>
          <w:sz w:val="18"/>
          <w:szCs w:val="18"/>
        </w:rPr>
        <w:t xml:space="preserve"> </w:t>
      </w:r>
      <w:r>
        <w:rPr>
          <w:sz w:val="18"/>
          <w:szCs w:val="18"/>
        </w:rPr>
        <w:t>d</w:t>
      </w:r>
      <w:r w:rsidRPr="00D905C4">
        <w:rPr>
          <w:sz w:val="18"/>
          <w:szCs w:val="18"/>
        </w:rPr>
        <w:t xml:space="preserve">) </w:t>
      </w:r>
      <w:r w:rsidRPr="00D905C4">
        <w:rPr>
          <w:i/>
          <w:iCs/>
          <w:sz w:val="18"/>
          <w:szCs w:val="18"/>
        </w:rPr>
        <w:t>D. patulum</w:t>
      </w:r>
      <w:r w:rsidRPr="00D905C4">
        <w:rPr>
          <w:sz w:val="18"/>
          <w:szCs w:val="18"/>
        </w:rPr>
        <w:t xml:space="preserve">; </w:t>
      </w:r>
      <w:r>
        <w:rPr>
          <w:sz w:val="18"/>
          <w:szCs w:val="18"/>
        </w:rPr>
        <w:t>e</w:t>
      </w:r>
      <w:r w:rsidRPr="00D905C4">
        <w:rPr>
          <w:sz w:val="18"/>
          <w:szCs w:val="18"/>
        </w:rPr>
        <w:t xml:space="preserve">) </w:t>
      </w:r>
      <w:r w:rsidRPr="00D905C4">
        <w:rPr>
          <w:i/>
          <w:iCs/>
          <w:sz w:val="18"/>
          <w:szCs w:val="18"/>
        </w:rPr>
        <w:t>D. perlucidum</w:t>
      </w:r>
      <w:r w:rsidRPr="001B229A">
        <w:rPr>
          <w:sz w:val="18"/>
          <w:szCs w:val="18"/>
        </w:rPr>
        <w:t xml:space="preserve">; </w:t>
      </w:r>
      <w:r>
        <w:rPr>
          <w:sz w:val="18"/>
          <w:szCs w:val="18"/>
        </w:rPr>
        <w:t>f</w:t>
      </w:r>
      <w:r w:rsidRPr="00D905C4">
        <w:rPr>
          <w:sz w:val="18"/>
          <w:szCs w:val="18"/>
        </w:rPr>
        <w:t xml:space="preserve">) </w:t>
      </w:r>
      <w:r w:rsidRPr="00D905C4">
        <w:rPr>
          <w:i/>
          <w:iCs/>
          <w:sz w:val="18"/>
          <w:szCs w:val="18"/>
        </w:rPr>
        <w:t>D. vexillum</w:t>
      </w:r>
      <w:r>
        <w:rPr>
          <w:i/>
          <w:iCs/>
          <w:sz w:val="18"/>
          <w:szCs w:val="18"/>
        </w:rPr>
        <w:t xml:space="preserve"> </w:t>
      </w:r>
      <w:r>
        <w:rPr>
          <w:sz w:val="18"/>
          <w:szCs w:val="18"/>
        </w:rPr>
        <w:t>in Shakespeare Bay, Picton, New Zealand;</w:t>
      </w:r>
      <w:r w:rsidRPr="00E8596B">
        <w:rPr>
          <w:sz w:val="18"/>
          <w:szCs w:val="18"/>
        </w:rPr>
        <w:t xml:space="preserve"> </w:t>
      </w:r>
      <w:r>
        <w:rPr>
          <w:sz w:val="18"/>
          <w:szCs w:val="18"/>
        </w:rPr>
        <w:t xml:space="preserve">g) </w:t>
      </w:r>
      <w:r>
        <w:rPr>
          <w:i/>
          <w:iCs/>
          <w:sz w:val="18"/>
          <w:szCs w:val="18"/>
        </w:rPr>
        <w:t xml:space="preserve">Diplosoma listerianum </w:t>
      </w:r>
      <w:r>
        <w:rPr>
          <w:sz w:val="18"/>
          <w:szCs w:val="18"/>
        </w:rPr>
        <w:t>from Wainui, New Zealand</w:t>
      </w:r>
      <w:r w:rsidRPr="00D905C4">
        <w:rPr>
          <w:sz w:val="18"/>
          <w:szCs w:val="18"/>
        </w:rPr>
        <w:t>.</w:t>
      </w:r>
      <w:r w:rsidRPr="00D905C4">
        <w:rPr>
          <w:i/>
          <w:iCs/>
          <w:sz w:val="18"/>
          <w:szCs w:val="18"/>
        </w:rPr>
        <w:t xml:space="preserve"> </w:t>
      </w:r>
      <w:r w:rsidRPr="001B0B6D">
        <w:rPr>
          <w:sz w:val="18"/>
          <w:szCs w:val="18"/>
        </w:rPr>
        <w:t>Sources</w:t>
      </w:r>
      <w:r w:rsidRPr="00453FDB">
        <w:rPr>
          <w:sz w:val="18"/>
          <w:szCs w:val="18"/>
        </w:rPr>
        <w:t>: a</w:t>
      </w:r>
      <w:r w:rsidRPr="00DC7703">
        <w:rPr>
          <w:sz w:val="18"/>
          <w:szCs w:val="18"/>
        </w:rPr>
        <w:t>) Shaun Lee;</w:t>
      </w:r>
      <w:r w:rsidRPr="00453FDB">
        <w:rPr>
          <w:sz w:val="18"/>
          <w:szCs w:val="18"/>
        </w:rPr>
        <w:t xml:space="preserve"> b</w:t>
      </w:r>
      <w:r>
        <w:rPr>
          <w:sz w:val="18"/>
          <w:szCs w:val="18"/>
        </w:rPr>
        <w:t>, c, d, e)</w:t>
      </w:r>
      <w:r w:rsidRPr="00D905C4">
        <w:rPr>
          <w:sz w:val="18"/>
          <w:szCs w:val="18"/>
        </w:rPr>
        <w:t xml:space="preserve"> M</w:t>
      </w:r>
      <w:r>
        <w:rPr>
          <w:sz w:val="18"/>
          <w:szCs w:val="18"/>
        </w:rPr>
        <w:t xml:space="preserve">att Hewitt, DPIRD WA; f, g) Chris Woods, </w:t>
      </w:r>
      <w:r w:rsidRPr="00913287">
        <w:rPr>
          <w:sz w:val="18"/>
          <w:szCs w:val="18"/>
        </w:rPr>
        <w:t>Earth Sciences New Zealand</w:t>
      </w:r>
      <w:r>
        <w:rPr>
          <w:sz w:val="18"/>
          <w:szCs w:val="18"/>
        </w:rPr>
        <w:t>.</w:t>
      </w:r>
    </w:p>
    <w:p w14:paraId="20BB1200" w14:textId="77777777" w:rsidR="00A82EE5" w:rsidRDefault="00A82EE5">
      <w:pPr>
        <w:spacing w:after="160" w:line="259" w:lineRule="auto"/>
        <w:rPr>
          <w:sz w:val="18"/>
          <w:szCs w:val="18"/>
        </w:rPr>
      </w:pPr>
      <w:r>
        <w:rPr>
          <w:sz w:val="18"/>
          <w:szCs w:val="18"/>
        </w:rPr>
        <w:br w:type="page"/>
      </w:r>
    </w:p>
    <w:p w14:paraId="6EA0AF30" w14:textId="2B9CD747" w:rsidR="00720DC1" w:rsidRPr="000C6AB9" w:rsidRDefault="00720DC1" w:rsidP="005739FA">
      <w:pPr>
        <w:pStyle w:val="Heading3"/>
        <w:spacing w:after="120"/>
      </w:pPr>
      <w:bookmarkStart w:id="427" w:name="_Toc222998507"/>
      <w:bookmarkEnd w:id="396"/>
      <w:bookmarkEnd w:id="426"/>
      <w:r>
        <w:lastRenderedPageBreak/>
        <w:t>Molgulidae</w:t>
      </w:r>
      <w:bookmarkEnd w:id="427"/>
    </w:p>
    <w:p w14:paraId="256DABB1" w14:textId="1328D63F" w:rsidR="00F36AD4" w:rsidRDefault="00F36AD4" w:rsidP="00F36AD4">
      <w:r>
        <w:t xml:space="preserve">All </w:t>
      </w:r>
      <w:r w:rsidR="00005AEA">
        <w:t>Molgulidae</w:t>
      </w:r>
      <w:r>
        <w:t xml:space="preserve"> species are </w:t>
      </w:r>
      <w:r w:rsidR="00CC61F9">
        <w:t xml:space="preserve">solitary </w:t>
      </w:r>
      <w:r>
        <w:t>with sexual reproduction.</w:t>
      </w:r>
    </w:p>
    <w:p w14:paraId="0E63449E" w14:textId="110DBDE3" w:rsidR="00312EFE" w:rsidRDefault="00312EFE" w:rsidP="00312EFE">
      <w:pPr>
        <w:pStyle w:val="Caption"/>
      </w:pPr>
      <w:bookmarkStart w:id="428" w:name="_Toc222998533"/>
      <w:r>
        <w:t xml:space="preserve">Table </w:t>
      </w:r>
      <w:r>
        <w:fldChar w:fldCharType="begin"/>
      </w:r>
      <w:r>
        <w:instrText xml:space="preserve"> SEQ Table \* ARABIC </w:instrText>
      </w:r>
      <w:r>
        <w:fldChar w:fldCharType="separate"/>
      </w:r>
      <w:r w:rsidR="00717524">
        <w:rPr>
          <w:noProof/>
        </w:rPr>
        <w:t>10</w:t>
      </w:r>
      <w:r>
        <w:fldChar w:fldCharType="end"/>
      </w:r>
      <w:r>
        <w:t xml:space="preserve"> Molgulidae species</w:t>
      </w:r>
      <w:bookmarkEnd w:id="428"/>
    </w:p>
    <w:tbl>
      <w:tblPr>
        <w:tblStyle w:val="TableGrid"/>
        <w:tblW w:w="9478" w:type="dxa"/>
        <w:tblBorders>
          <w:left w:val="none" w:sz="0" w:space="0" w:color="auto"/>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3991"/>
        <w:gridCol w:w="1354"/>
        <w:gridCol w:w="1559"/>
        <w:gridCol w:w="1426"/>
        <w:gridCol w:w="1148"/>
      </w:tblGrid>
      <w:tr w:rsidR="00F36AD4" w:rsidRPr="005C6B3A" w14:paraId="59EBAF0B" w14:textId="77777777" w:rsidTr="00127278">
        <w:tc>
          <w:tcPr>
            <w:tcW w:w="3991" w:type="dxa"/>
            <w:tcBorders>
              <w:top w:val="single" w:sz="4" w:space="0" w:color="auto"/>
              <w:bottom w:val="single" w:sz="4" w:space="0" w:color="auto"/>
            </w:tcBorders>
            <w:shd w:val="clear" w:color="auto" w:fill="FFFFFF" w:themeFill="background1"/>
          </w:tcPr>
          <w:p w14:paraId="7B606476" w14:textId="77777777" w:rsidR="00F36AD4" w:rsidRPr="00127278" w:rsidRDefault="00F36AD4" w:rsidP="00127278">
            <w:pPr>
              <w:pStyle w:val="TableText"/>
              <w:rPr>
                <w:b/>
                <w:bCs/>
              </w:rPr>
            </w:pPr>
            <w:bookmarkStart w:id="429" w:name="Table_12"/>
            <w:bookmarkEnd w:id="429"/>
            <w:r w:rsidRPr="00127278">
              <w:rPr>
                <w:b/>
                <w:bCs/>
              </w:rPr>
              <w:t>Species and taxonomic authority</w:t>
            </w:r>
          </w:p>
        </w:tc>
        <w:tc>
          <w:tcPr>
            <w:tcW w:w="1354" w:type="dxa"/>
            <w:tcBorders>
              <w:top w:val="single" w:sz="4" w:space="0" w:color="auto"/>
              <w:bottom w:val="single" w:sz="4" w:space="0" w:color="auto"/>
            </w:tcBorders>
            <w:shd w:val="clear" w:color="auto" w:fill="FFFFFF" w:themeFill="background1"/>
          </w:tcPr>
          <w:p w14:paraId="3BFB07CA" w14:textId="1BA033F8" w:rsidR="00F36AD4" w:rsidRPr="00127278" w:rsidRDefault="00F36AD4" w:rsidP="00127278">
            <w:pPr>
              <w:pStyle w:val="TableText"/>
              <w:rPr>
                <w:b/>
                <w:bCs/>
              </w:rPr>
            </w:pPr>
            <w:r w:rsidRPr="00127278">
              <w:rPr>
                <w:b/>
                <w:bCs/>
              </w:rPr>
              <w:t>Presence in Australia</w:t>
            </w:r>
          </w:p>
        </w:tc>
        <w:tc>
          <w:tcPr>
            <w:tcW w:w="1559" w:type="dxa"/>
            <w:tcBorders>
              <w:top w:val="single" w:sz="4" w:space="0" w:color="auto"/>
              <w:bottom w:val="single" w:sz="4" w:space="0" w:color="auto"/>
            </w:tcBorders>
            <w:shd w:val="clear" w:color="auto" w:fill="FFFFFF" w:themeFill="background1"/>
          </w:tcPr>
          <w:p w14:paraId="2866B337" w14:textId="6BF67CFE" w:rsidR="00F36AD4" w:rsidRPr="00127278" w:rsidRDefault="00F36AD4" w:rsidP="00127278">
            <w:pPr>
              <w:pStyle w:val="TableText"/>
              <w:rPr>
                <w:b/>
                <w:bCs/>
              </w:rPr>
            </w:pPr>
            <w:r w:rsidRPr="00127278">
              <w:rPr>
                <w:b/>
                <w:bCs/>
              </w:rPr>
              <w:t>Invasion status in Australia</w:t>
            </w:r>
          </w:p>
        </w:tc>
        <w:tc>
          <w:tcPr>
            <w:tcW w:w="1426" w:type="dxa"/>
            <w:tcBorders>
              <w:top w:val="single" w:sz="4" w:space="0" w:color="auto"/>
              <w:bottom w:val="single" w:sz="4" w:space="0" w:color="auto"/>
            </w:tcBorders>
            <w:shd w:val="clear" w:color="auto" w:fill="FFFFFF" w:themeFill="background1"/>
          </w:tcPr>
          <w:p w14:paraId="06F60EDD" w14:textId="77777777" w:rsidR="00F36AD4" w:rsidRPr="00127278" w:rsidRDefault="00F36AD4" w:rsidP="00127278">
            <w:pPr>
              <w:pStyle w:val="TableText"/>
              <w:rPr>
                <w:b/>
                <w:bCs/>
                <w:szCs w:val="18"/>
              </w:rPr>
            </w:pPr>
            <w:hyperlink r:id="rId230" w:history="1">
              <w:r w:rsidRPr="00127278">
                <w:rPr>
                  <w:rStyle w:val="Hyperlink"/>
                  <w:rFonts w:cstheme="minorHAnsi"/>
                  <w:b/>
                  <w:bCs/>
                  <w:szCs w:val="18"/>
                </w:rPr>
                <w:t>WoRMS</w:t>
              </w:r>
            </w:hyperlink>
            <w:r w:rsidRPr="00127278">
              <w:rPr>
                <w:b/>
                <w:bCs/>
                <w:szCs w:val="18"/>
              </w:rPr>
              <w:t xml:space="preserve"> taxonomic ID</w:t>
            </w:r>
          </w:p>
        </w:tc>
        <w:tc>
          <w:tcPr>
            <w:tcW w:w="1148" w:type="dxa"/>
            <w:tcBorders>
              <w:top w:val="single" w:sz="4" w:space="0" w:color="auto"/>
              <w:bottom w:val="single" w:sz="4" w:space="0" w:color="auto"/>
            </w:tcBorders>
            <w:shd w:val="clear" w:color="auto" w:fill="FFFFFF" w:themeFill="background1"/>
          </w:tcPr>
          <w:p w14:paraId="28A4EB82" w14:textId="1096457C" w:rsidR="00F36AD4" w:rsidRPr="00127278" w:rsidRDefault="00E21CCD" w:rsidP="00127278">
            <w:pPr>
              <w:pStyle w:val="TableText"/>
              <w:rPr>
                <w:b/>
                <w:bCs/>
              </w:rPr>
            </w:pPr>
            <w:r w:rsidRPr="00127278">
              <w:rPr>
                <w:b/>
                <w:bCs/>
              </w:rPr>
              <w:t>Photo reference</w:t>
            </w:r>
          </w:p>
        </w:tc>
      </w:tr>
      <w:tr w:rsidR="00005AEA" w:rsidRPr="00DB706B" w14:paraId="588C238E" w14:textId="77777777" w:rsidTr="00127278">
        <w:tc>
          <w:tcPr>
            <w:tcW w:w="3991" w:type="dxa"/>
            <w:tcBorders>
              <w:top w:val="single" w:sz="4" w:space="0" w:color="auto"/>
              <w:bottom w:val="single" w:sz="4" w:space="0" w:color="auto"/>
            </w:tcBorders>
            <w:shd w:val="clear" w:color="auto" w:fill="FFFFFF" w:themeFill="background1"/>
          </w:tcPr>
          <w:p w14:paraId="41A72A83" w14:textId="3B793876" w:rsidR="00005AEA" w:rsidRPr="00DB706B" w:rsidRDefault="00005AEA" w:rsidP="00127278">
            <w:pPr>
              <w:pStyle w:val="TableText"/>
            </w:pPr>
            <w:r w:rsidRPr="00DB706B">
              <w:rPr>
                <w:i/>
                <w:iCs/>
              </w:rPr>
              <w:t xml:space="preserve">Molgula manhattensis </w:t>
            </w:r>
            <w:r w:rsidRPr="00DB706B">
              <w:t>(De Kay, 1843)</w:t>
            </w:r>
          </w:p>
        </w:tc>
        <w:tc>
          <w:tcPr>
            <w:tcW w:w="1354" w:type="dxa"/>
            <w:tcBorders>
              <w:top w:val="single" w:sz="4" w:space="0" w:color="auto"/>
              <w:bottom w:val="single" w:sz="4" w:space="0" w:color="auto"/>
            </w:tcBorders>
            <w:shd w:val="clear" w:color="auto" w:fill="FFFFFF" w:themeFill="background1"/>
          </w:tcPr>
          <w:p w14:paraId="4516C48C" w14:textId="198EC6F0" w:rsidR="00005AEA" w:rsidRPr="00DB706B" w:rsidRDefault="00C06988" w:rsidP="00127278">
            <w:pPr>
              <w:pStyle w:val="TableText"/>
            </w:pPr>
            <w:r>
              <w:t>Established</w:t>
            </w:r>
          </w:p>
        </w:tc>
        <w:tc>
          <w:tcPr>
            <w:tcW w:w="1559" w:type="dxa"/>
            <w:tcBorders>
              <w:top w:val="single" w:sz="4" w:space="0" w:color="auto"/>
              <w:bottom w:val="single" w:sz="4" w:space="0" w:color="auto"/>
            </w:tcBorders>
            <w:shd w:val="clear" w:color="auto" w:fill="FFFFFF" w:themeFill="background1"/>
          </w:tcPr>
          <w:p w14:paraId="157F0A5A" w14:textId="3A24387B" w:rsidR="00005AEA" w:rsidRPr="00DB706B" w:rsidRDefault="00005AEA" w:rsidP="00127278">
            <w:pPr>
              <w:pStyle w:val="TableText"/>
            </w:pPr>
            <w:r w:rsidRPr="00DB706B">
              <w:t>Non-native</w:t>
            </w:r>
          </w:p>
        </w:tc>
        <w:tc>
          <w:tcPr>
            <w:tcW w:w="1426" w:type="dxa"/>
            <w:tcBorders>
              <w:top w:val="single" w:sz="4" w:space="0" w:color="auto"/>
              <w:bottom w:val="single" w:sz="4" w:space="0" w:color="auto"/>
            </w:tcBorders>
            <w:shd w:val="clear" w:color="auto" w:fill="FFFFFF" w:themeFill="background1"/>
          </w:tcPr>
          <w:p w14:paraId="45BCC9DB" w14:textId="45F3267B" w:rsidR="00005AEA" w:rsidRPr="005C6B3A" w:rsidRDefault="00005AEA" w:rsidP="00127278">
            <w:pPr>
              <w:pStyle w:val="TableText"/>
              <w:rPr>
                <w:szCs w:val="18"/>
              </w:rPr>
            </w:pPr>
            <w:hyperlink r:id="rId231" w:history="1">
              <w:r w:rsidRPr="00127278">
                <w:rPr>
                  <w:rStyle w:val="Hyperlink"/>
                  <w:rFonts w:cstheme="minorHAnsi"/>
                  <w:szCs w:val="18"/>
                </w:rPr>
                <w:t>103788</w:t>
              </w:r>
            </w:hyperlink>
          </w:p>
        </w:tc>
        <w:tc>
          <w:tcPr>
            <w:tcW w:w="1148" w:type="dxa"/>
            <w:tcBorders>
              <w:top w:val="single" w:sz="4" w:space="0" w:color="auto"/>
              <w:bottom w:val="single" w:sz="4" w:space="0" w:color="auto"/>
            </w:tcBorders>
            <w:shd w:val="clear" w:color="auto" w:fill="FFFFFF" w:themeFill="background1"/>
          </w:tcPr>
          <w:p w14:paraId="7698A202" w14:textId="5CAE11BD" w:rsidR="00005AEA" w:rsidRPr="00DB706B" w:rsidRDefault="00A82EE5" w:rsidP="00127278">
            <w:pPr>
              <w:pStyle w:val="TableText"/>
            </w:pPr>
            <w:r w:rsidRPr="005739FA">
              <w:fldChar w:fldCharType="begin"/>
            </w:r>
            <w:r w:rsidRPr="00DB706B">
              <w:instrText xml:space="preserve"> REF _Ref189522876 \h  \* MERGEFORMAT </w:instrText>
            </w:r>
            <w:r w:rsidRPr="005739FA">
              <w:fldChar w:fldCharType="separate"/>
            </w:r>
            <w:r w:rsidR="00717524">
              <w:t xml:space="preserve">Photo </w:t>
            </w:r>
            <w:r w:rsidR="00717524">
              <w:rPr>
                <w:noProof/>
              </w:rPr>
              <w:t>17</w:t>
            </w:r>
            <w:r w:rsidRPr="005739FA">
              <w:fldChar w:fldCharType="end"/>
            </w:r>
            <w:r w:rsidRPr="00DB706B">
              <w:t>a</w:t>
            </w:r>
          </w:p>
        </w:tc>
      </w:tr>
      <w:tr w:rsidR="00B2419B" w:rsidRPr="00DB706B" w14:paraId="552EDE9D" w14:textId="77777777" w:rsidTr="00127278">
        <w:tc>
          <w:tcPr>
            <w:tcW w:w="3991" w:type="dxa"/>
            <w:tcBorders>
              <w:top w:val="single" w:sz="4" w:space="0" w:color="auto"/>
            </w:tcBorders>
            <w:shd w:val="clear" w:color="auto" w:fill="FFFFFF" w:themeFill="background1"/>
          </w:tcPr>
          <w:p w14:paraId="53F53FEA" w14:textId="504872A3" w:rsidR="00B2419B" w:rsidRPr="005739FA" w:rsidRDefault="00441A31" w:rsidP="00127278">
            <w:pPr>
              <w:pStyle w:val="TableText"/>
              <w:rPr>
                <w:i/>
              </w:rPr>
            </w:pPr>
            <w:r w:rsidRPr="005739FA">
              <w:rPr>
                <w:i/>
              </w:rPr>
              <w:t xml:space="preserve">Molgula mortenseni </w:t>
            </w:r>
            <w:r w:rsidRPr="005739FA">
              <w:t>(Michaelsen, 1922)</w:t>
            </w:r>
          </w:p>
        </w:tc>
        <w:tc>
          <w:tcPr>
            <w:tcW w:w="1354" w:type="dxa"/>
            <w:tcBorders>
              <w:top w:val="single" w:sz="4" w:space="0" w:color="auto"/>
            </w:tcBorders>
            <w:shd w:val="clear" w:color="auto" w:fill="FFFFFF" w:themeFill="background1"/>
          </w:tcPr>
          <w:p w14:paraId="02A1C502" w14:textId="7918EE5B" w:rsidR="00B2419B" w:rsidRPr="005739FA" w:rsidRDefault="00441A31" w:rsidP="00127278">
            <w:pPr>
              <w:pStyle w:val="TableText"/>
            </w:pPr>
            <w:r w:rsidRPr="005739FA">
              <w:t>Not detected</w:t>
            </w:r>
          </w:p>
        </w:tc>
        <w:tc>
          <w:tcPr>
            <w:tcW w:w="1559" w:type="dxa"/>
            <w:tcBorders>
              <w:top w:val="single" w:sz="4" w:space="0" w:color="auto"/>
            </w:tcBorders>
            <w:shd w:val="clear" w:color="auto" w:fill="FFFFFF" w:themeFill="background1"/>
          </w:tcPr>
          <w:p w14:paraId="130F9EC4" w14:textId="0D017A8B" w:rsidR="00B2419B" w:rsidRPr="005739FA" w:rsidRDefault="00441A31" w:rsidP="00127278">
            <w:pPr>
              <w:pStyle w:val="TableText"/>
            </w:pPr>
            <w:r w:rsidRPr="005739FA">
              <w:t>Non-native</w:t>
            </w:r>
          </w:p>
        </w:tc>
        <w:tc>
          <w:tcPr>
            <w:tcW w:w="1426" w:type="dxa"/>
            <w:tcBorders>
              <w:top w:val="single" w:sz="4" w:space="0" w:color="auto"/>
            </w:tcBorders>
            <w:shd w:val="clear" w:color="auto" w:fill="FFFFFF" w:themeFill="background1"/>
          </w:tcPr>
          <w:p w14:paraId="594A9228" w14:textId="79A6652D" w:rsidR="00B2419B" w:rsidRPr="005C6B3A" w:rsidRDefault="00DF75DE" w:rsidP="00127278">
            <w:pPr>
              <w:pStyle w:val="TableText"/>
              <w:rPr>
                <w:szCs w:val="18"/>
              </w:rPr>
            </w:pPr>
            <w:hyperlink r:id="rId232" w:history="1">
              <w:r w:rsidRPr="00127278">
                <w:rPr>
                  <w:rStyle w:val="Hyperlink"/>
                  <w:rFonts w:cstheme="minorHAnsi"/>
                  <w:szCs w:val="18"/>
                </w:rPr>
                <w:t>250900</w:t>
              </w:r>
            </w:hyperlink>
          </w:p>
        </w:tc>
        <w:tc>
          <w:tcPr>
            <w:tcW w:w="1148" w:type="dxa"/>
            <w:tcBorders>
              <w:top w:val="single" w:sz="4" w:space="0" w:color="auto"/>
            </w:tcBorders>
            <w:shd w:val="clear" w:color="auto" w:fill="FFFFFF" w:themeFill="background1"/>
          </w:tcPr>
          <w:p w14:paraId="1CD5E7EB" w14:textId="4A3B6A05" w:rsidR="00B2419B" w:rsidRPr="005739FA" w:rsidRDefault="00A82EE5" w:rsidP="00127278">
            <w:pPr>
              <w:pStyle w:val="TableText"/>
            </w:pPr>
            <w:r w:rsidRPr="005739FA">
              <w:fldChar w:fldCharType="begin"/>
            </w:r>
            <w:r w:rsidRPr="00DB706B">
              <w:instrText xml:space="preserve"> REF _Ref189522876 \h  \* MERGEFORMAT </w:instrText>
            </w:r>
            <w:r w:rsidRPr="005739FA">
              <w:fldChar w:fldCharType="separate"/>
            </w:r>
            <w:r w:rsidR="00717524">
              <w:t xml:space="preserve">Photo </w:t>
            </w:r>
            <w:r w:rsidR="00717524">
              <w:rPr>
                <w:noProof/>
              </w:rPr>
              <w:t>17</w:t>
            </w:r>
            <w:r w:rsidRPr="005739FA">
              <w:fldChar w:fldCharType="end"/>
            </w:r>
            <w:r w:rsidRPr="00DB706B">
              <w:t>b</w:t>
            </w:r>
          </w:p>
        </w:tc>
      </w:tr>
    </w:tbl>
    <w:p w14:paraId="705C1828" w14:textId="45B3AFCD" w:rsidR="00312EFE" w:rsidRDefault="00312EFE" w:rsidP="00127278">
      <w:pPr>
        <w:tabs>
          <w:tab w:val="left" w:pos="1019"/>
        </w:tabs>
        <w:spacing w:after="120"/>
      </w:pPr>
    </w:p>
    <w:p w14:paraId="595CC8AA" w14:textId="0CA9FAFC" w:rsidR="00A82EE5" w:rsidRDefault="00A82EE5" w:rsidP="00A82EE5">
      <w:pPr>
        <w:pStyle w:val="Caption"/>
      </w:pPr>
      <w:bookmarkStart w:id="430" w:name="_Ref189522876"/>
      <w:bookmarkStart w:id="431" w:name="_Toc222999493"/>
      <w:bookmarkStart w:id="432" w:name="_Hlk217399493"/>
      <w:r>
        <w:t xml:space="preserve">Photo </w:t>
      </w:r>
      <w:r>
        <w:fldChar w:fldCharType="begin"/>
      </w:r>
      <w:r>
        <w:instrText xml:space="preserve"> SEQ Photo \* ARABIC </w:instrText>
      </w:r>
      <w:r>
        <w:fldChar w:fldCharType="separate"/>
      </w:r>
      <w:r w:rsidR="00717524">
        <w:rPr>
          <w:noProof/>
        </w:rPr>
        <w:t>17</w:t>
      </w:r>
      <w:r>
        <w:fldChar w:fldCharType="end"/>
      </w:r>
      <w:bookmarkEnd w:id="430"/>
      <w:r>
        <w:t xml:space="preserve"> </w:t>
      </w:r>
      <w:r w:rsidRPr="00005AEA">
        <w:t>Molgul</w:t>
      </w:r>
      <w:r>
        <w:t>idae species</w:t>
      </w:r>
      <w:bookmarkEnd w:id="431"/>
    </w:p>
    <w:p w14:paraId="25EB6D91" w14:textId="32F2CA00" w:rsidR="005F5D9E" w:rsidRPr="005F5D9E" w:rsidRDefault="00386523" w:rsidP="005739FA">
      <w:pPr>
        <w:spacing w:after="120"/>
      </w:pPr>
      <w:r>
        <w:rPr>
          <w:noProof/>
        </w:rPr>
        <w:drawing>
          <wp:inline distT="0" distB="0" distL="0" distR="0" wp14:anchorId="487411F1" wp14:editId="6E7418ED">
            <wp:extent cx="5759450" cy="2179955"/>
            <wp:effectExtent l="0" t="0" r="0" b="0"/>
            <wp:docPr id="1672257689" name="Picture 1" descr="Coloured photographs of molgulid ascidians Molgula mortenseni and Molgula mortens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257689" name="Picture 1" descr="Coloured photographs of molgulid ascidians Molgula mortenseni and Molgula mortenseni"/>
                    <pic:cNvPicPr/>
                  </pic:nvPicPr>
                  <pic:blipFill>
                    <a:blip r:embed="rId233" cstate="email">
                      <a:extLst>
                        <a:ext uri="{28A0092B-C50C-407E-A947-70E740481C1C}">
                          <a14:useLocalDpi xmlns:a14="http://schemas.microsoft.com/office/drawing/2010/main" val="0"/>
                        </a:ext>
                      </a:extLst>
                    </a:blip>
                    <a:stretch>
                      <a:fillRect/>
                    </a:stretch>
                  </pic:blipFill>
                  <pic:spPr>
                    <a:xfrm>
                      <a:off x="0" y="0"/>
                      <a:ext cx="5759450" cy="2179955"/>
                    </a:xfrm>
                    <a:prstGeom prst="rect">
                      <a:avLst/>
                    </a:prstGeom>
                  </pic:spPr>
                </pic:pic>
              </a:graphicData>
            </a:graphic>
          </wp:inline>
        </w:drawing>
      </w:r>
    </w:p>
    <w:p w14:paraId="1D298A6F" w14:textId="77777777" w:rsidR="00DF39D1" w:rsidRDefault="00DF39D1" w:rsidP="00DF39D1">
      <w:pPr>
        <w:rPr>
          <w:sz w:val="18"/>
          <w:szCs w:val="18"/>
        </w:rPr>
      </w:pPr>
      <w:r w:rsidRPr="00D905C4">
        <w:rPr>
          <w:sz w:val="18"/>
          <w:szCs w:val="18"/>
        </w:rPr>
        <w:t>Photos of molgulid ascidians</w:t>
      </w:r>
      <w:r>
        <w:rPr>
          <w:sz w:val="18"/>
          <w:szCs w:val="18"/>
        </w:rPr>
        <w:t xml:space="preserve">; a) </w:t>
      </w:r>
      <w:r w:rsidRPr="001B0B6D">
        <w:rPr>
          <w:i/>
          <w:iCs/>
          <w:sz w:val="18"/>
          <w:szCs w:val="18"/>
        </w:rPr>
        <w:t>Molgula</w:t>
      </w:r>
      <w:r w:rsidRPr="00537D76" w:rsidDel="00537D76">
        <w:rPr>
          <w:sz w:val="18"/>
          <w:szCs w:val="18"/>
        </w:rPr>
        <w:t xml:space="preserve"> </w:t>
      </w:r>
      <w:r>
        <w:rPr>
          <w:i/>
          <w:iCs/>
          <w:sz w:val="18"/>
          <w:szCs w:val="18"/>
        </w:rPr>
        <w:t xml:space="preserve">manhattensis </w:t>
      </w:r>
      <w:r>
        <w:rPr>
          <w:sz w:val="18"/>
          <w:szCs w:val="18"/>
        </w:rPr>
        <w:t xml:space="preserve">on a jetty in Port-de-Bouc, France; b) </w:t>
      </w:r>
      <w:r w:rsidRPr="007F0A74">
        <w:rPr>
          <w:i/>
          <w:iCs/>
          <w:sz w:val="18"/>
          <w:szCs w:val="18"/>
        </w:rPr>
        <w:t>Molgula</w:t>
      </w:r>
      <w:r w:rsidRPr="006A3CAC">
        <w:rPr>
          <w:i/>
          <w:iCs/>
          <w:sz w:val="18"/>
          <w:szCs w:val="18"/>
        </w:rPr>
        <w:t xml:space="preserve"> mortenseni</w:t>
      </w:r>
      <w:r>
        <w:rPr>
          <w:i/>
          <w:iCs/>
          <w:sz w:val="18"/>
          <w:szCs w:val="18"/>
        </w:rPr>
        <w:t xml:space="preserve"> </w:t>
      </w:r>
      <w:r>
        <w:rPr>
          <w:sz w:val="18"/>
          <w:szCs w:val="18"/>
        </w:rPr>
        <w:t xml:space="preserve">in Havelock, Marlborough, New Zealand. </w:t>
      </w:r>
      <w:r w:rsidRPr="001B0B6D">
        <w:rPr>
          <w:sz w:val="18"/>
          <w:szCs w:val="18"/>
        </w:rPr>
        <w:t>Source</w:t>
      </w:r>
      <w:r w:rsidRPr="00230236">
        <w:rPr>
          <w:i/>
          <w:iCs/>
          <w:sz w:val="18"/>
          <w:szCs w:val="18"/>
        </w:rPr>
        <w:t>:</w:t>
      </w:r>
      <w:r w:rsidRPr="00D905C4">
        <w:rPr>
          <w:sz w:val="18"/>
          <w:szCs w:val="18"/>
        </w:rPr>
        <w:t xml:space="preserve"> a</w:t>
      </w:r>
      <w:r w:rsidRPr="00104259">
        <w:rPr>
          <w:sz w:val="18"/>
          <w:szCs w:val="18"/>
        </w:rPr>
        <w:t xml:space="preserve">) </w:t>
      </w:r>
      <w:r w:rsidRPr="00A360AC">
        <w:rPr>
          <w:sz w:val="18"/>
          <w:szCs w:val="18"/>
        </w:rPr>
        <w:t>Sylvain Le Bris</w:t>
      </w:r>
      <w:r w:rsidRPr="00104259">
        <w:rPr>
          <w:sz w:val="18"/>
          <w:szCs w:val="18"/>
        </w:rPr>
        <w:t>; b) C</w:t>
      </w:r>
      <w:r>
        <w:rPr>
          <w:sz w:val="18"/>
          <w:szCs w:val="18"/>
        </w:rPr>
        <w:t xml:space="preserve">. Woods, </w:t>
      </w:r>
      <w:r w:rsidRPr="00913287">
        <w:rPr>
          <w:sz w:val="18"/>
          <w:szCs w:val="18"/>
        </w:rPr>
        <w:t>Earth Sciences New Zealand</w:t>
      </w:r>
    </w:p>
    <w:bookmarkEnd w:id="432"/>
    <w:p w14:paraId="44BF2C9B" w14:textId="10DA9E42" w:rsidR="00A82EE5" w:rsidRDefault="00A82EE5" w:rsidP="009A7168">
      <w:pPr>
        <w:rPr>
          <w:sz w:val="18"/>
          <w:szCs w:val="18"/>
        </w:rPr>
        <w:sectPr w:rsidR="00A82EE5" w:rsidSect="00063D8C">
          <w:pgSz w:w="11906" w:h="16838"/>
          <w:pgMar w:top="1418" w:right="1418" w:bottom="1418" w:left="1418" w:header="567" w:footer="284" w:gutter="0"/>
          <w:cols w:space="708"/>
          <w:docGrid w:linePitch="360"/>
        </w:sectPr>
      </w:pPr>
    </w:p>
    <w:p w14:paraId="4E653915" w14:textId="52E8772D" w:rsidR="009A7168" w:rsidRPr="000C6AB9" w:rsidRDefault="009A7168" w:rsidP="005739FA">
      <w:pPr>
        <w:pStyle w:val="Heading3"/>
        <w:spacing w:after="120"/>
      </w:pPr>
      <w:bookmarkStart w:id="433" w:name="_Toc222998508"/>
      <w:r>
        <w:lastRenderedPageBreak/>
        <w:t>Perophoridae</w:t>
      </w:r>
      <w:bookmarkEnd w:id="433"/>
    </w:p>
    <w:p w14:paraId="1C4BB991" w14:textId="38E3DD1B" w:rsidR="009A7168" w:rsidRDefault="009A7168" w:rsidP="009A7168">
      <w:r>
        <w:t xml:space="preserve">All </w:t>
      </w:r>
      <w:r w:rsidR="00D2225B">
        <w:t>Perophoridae</w:t>
      </w:r>
      <w:r>
        <w:t xml:space="preserve"> species are colonial with sexual and asexual reproduction.</w:t>
      </w:r>
    </w:p>
    <w:p w14:paraId="70B082B6" w14:textId="2B2E8381" w:rsidR="00312EFE" w:rsidRDefault="00312EFE" w:rsidP="00312EFE">
      <w:pPr>
        <w:pStyle w:val="Caption"/>
      </w:pPr>
      <w:bookmarkStart w:id="434" w:name="_Toc222998534"/>
      <w:r>
        <w:t xml:space="preserve">Table </w:t>
      </w:r>
      <w:r>
        <w:fldChar w:fldCharType="begin"/>
      </w:r>
      <w:r>
        <w:instrText xml:space="preserve"> SEQ Table \* ARABIC </w:instrText>
      </w:r>
      <w:r>
        <w:fldChar w:fldCharType="separate"/>
      </w:r>
      <w:r w:rsidR="00717524">
        <w:rPr>
          <w:noProof/>
        </w:rPr>
        <w:t>11</w:t>
      </w:r>
      <w:r>
        <w:fldChar w:fldCharType="end"/>
      </w:r>
      <w:r>
        <w:t xml:space="preserve"> Perophoridae species</w:t>
      </w:r>
      <w:bookmarkEnd w:id="434"/>
    </w:p>
    <w:tbl>
      <w:tblPr>
        <w:tblStyle w:val="TableGrid"/>
        <w:tblW w:w="9478" w:type="dxa"/>
        <w:tblBorders>
          <w:left w:val="none" w:sz="0" w:space="0" w:color="auto"/>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3991"/>
        <w:gridCol w:w="1354"/>
        <w:gridCol w:w="1559"/>
        <w:gridCol w:w="1426"/>
        <w:gridCol w:w="1148"/>
      </w:tblGrid>
      <w:tr w:rsidR="009A7168" w:rsidRPr="00DB706B" w14:paraId="05B4329F" w14:textId="77777777" w:rsidTr="00127278">
        <w:tc>
          <w:tcPr>
            <w:tcW w:w="3991" w:type="dxa"/>
            <w:tcBorders>
              <w:top w:val="single" w:sz="4" w:space="0" w:color="auto"/>
              <w:bottom w:val="single" w:sz="4" w:space="0" w:color="auto"/>
            </w:tcBorders>
            <w:shd w:val="clear" w:color="auto" w:fill="FFFFFF" w:themeFill="background1"/>
          </w:tcPr>
          <w:p w14:paraId="201AA879" w14:textId="77777777" w:rsidR="009A7168" w:rsidRPr="00127278" w:rsidRDefault="009A7168" w:rsidP="00127278">
            <w:pPr>
              <w:pStyle w:val="TableText"/>
              <w:rPr>
                <w:b/>
                <w:bCs/>
              </w:rPr>
            </w:pPr>
            <w:bookmarkStart w:id="435" w:name="Table_13"/>
            <w:bookmarkEnd w:id="435"/>
            <w:r w:rsidRPr="00127278">
              <w:rPr>
                <w:b/>
                <w:bCs/>
              </w:rPr>
              <w:t>Species and taxonomic authority</w:t>
            </w:r>
          </w:p>
        </w:tc>
        <w:tc>
          <w:tcPr>
            <w:tcW w:w="1354" w:type="dxa"/>
            <w:tcBorders>
              <w:top w:val="single" w:sz="4" w:space="0" w:color="auto"/>
              <w:bottom w:val="single" w:sz="4" w:space="0" w:color="auto"/>
            </w:tcBorders>
            <w:shd w:val="clear" w:color="auto" w:fill="FFFFFF" w:themeFill="background1"/>
          </w:tcPr>
          <w:p w14:paraId="39BDF7A9" w14:textId="6A261C8C" w:rsidR="009A7168" w:rsidRPr="00127278" w:rsidRDefault="009A7168" w:rsidP="00127278">
            <w:pPr>
              <w:pStyle w:val="TableText"/>
              <w:rPr>
                <w:b/>
                <w:bCs/>
              </w:rPr>
            </w:pPr>
            <w:r w:rsidRPr="00127278">
              <w:rPr>
                <w:b/>
                <w:bCs/>
              </w:rPr>
              <w:t>Presence in Australia</w:t>
            </w:r>
          </w:p>
        </w:tc>
        <w:tc>
          <w:tcPr>
            <w:tcW w:w="1559" w:type="dxa"/>
            <w:tcBorders>
              <w:top w:val="single" w:sz="4" w:space="0" w:color="auto"/>
              <w:bottom w:val="single" w:sz="4" w:space="0" w:color="auto"/>
            </w:tcBorders>
            <w:shd w:val="clear" w:color="auto" w:fill="FFFFFF" w:themeFill="background1"/>
          </w:tcPr>
          <w:p w14:paraId="47D2CFBB" w14:textId="532225DD" w:rsidR="009A7168" w:rsidRPr="00127278" w:rsidRDefault="009A7168" w:rsidP="00127278">
            <w:pPr>
              <w:pStyle w:val="TableText"/>
              <w:rPr>
                <w:b/>
                <w:bCs/>
              </w:rPr>
            </w:pPr>
            <w:r w:rsidRPr="00127278">
              <w:rPr>
                <w:b/>
                <w:bCs/>
              </w:rPr>
              <w:t>Invasion status in Australia</w:t>
            </w:r>
          </w:p>
        </w:tc>
        <w:tc>
          <w:tcPr>
            <w:tcW w:w="1426" w:type="dxa"/>
            <w:tcBorders>
              <w:top w:val="single" w:sz="4" w:space="0" w:color="auto"/>
              <w:bottom w:val="single" w:sz="4" w:space="0" w:color="auto"/>
            </w:tcBorders>
            <w:shd w:val="clear" w:color="auto" w:fill="FFFFFF" w:themeFill="background1"/>
          </w:tcPr>
          <w:p w14:paraId="7D7821C1" w14:textId="77777777" w:rsidR="009A7168" w:rsidRPr="00127278" w:rsidRDefault="009A7168" w:rsidP="00127278">
            <w:pPr>
              <w:pStyle w:val="TableText"/>
              <w:rPr>
                <w:b/>
                <w:bCs/>
                <w:szCs w:val="18"/>
              </w:rPr>
            </w:pPr>
            <w:hyperlink r:id="rId234" w:history="1">
              <w:r w:rsidRPr="00127278">
                <w:rPr>
                  <w:rStyle w:val="Hyperlink"/>
                  <w:rFonts w:cstheme="minorHAnsi"/>
                  <w:b/>
                  <w:bCs/>
                  <w:szCs w:val="18"/>
                </w:rPr>
                <w:t>WoRMS</w:t>
              </w:r>
            </w:hyperlink>
            <w:r w:rsidRPr="00127278">
              <w:rPr>
                <w:b/>
                <w:bCs/>
                <w:szCs w:val="18"/>
              </w:rPr>
              <w:t xml:space="preserve"> taxonomic ID</w:t>
            </w:r>
          </w:p>
        </w:tc>
        <w:tc>
          <w:tcPr>
            <w:tcW w:w="1148" w:type="dxa"/>
            <w:tcBorders>
              <w:top w:val="single" w:sz="4" w:space="0" w:color="auto"/>
              <w:bottom w:val="single" w:sz="4" w:space="0" w:color="auto"/>
            </w:tcBorders>
            <w:shd w:val="clear" w:color="auto" w:fill="FFFFFF" w:themeFill="background1"/>
          </w:tcPr>
          <w:p w14:paraId="04B3EDBE" w14:textId="77777777" w:rsidR="009A7168" w:rsidRPr="00127278" w:rsidRDefault="009A7168" w:rsidP="00127278">
            <w:pPr>
              <w:pStyle w:val="TableText"/>
              <w:rPr>
                <w:b/>
                <w:bCs/>
              </w:rPr>
            </w:pPr>
            <w:r w:rsidRPr="00127278">
              <w:rPr>
                <w:b/>
                <w:bCs/>
              </w:rPr>
              <w:t>Photo reference</w:t>
            </w:r>
          </w:p>
        </w:tc>
      </w:tr>
      <w:tr w:rsidR="00AC4929" w:rsidRPr="00DB706B" w14:paraId="2944FB07" w14:textId="77777777" w:rsidTr="00127278">
        <w:tc>
          <w:tcPr>
            <w:tcW w:w="3991" w:type="dxa"/>
            <w:tcBorders>
              <w:top w:val="single" w:sz="4" w:space="0" w:color="auto"/>
            </w:tcBorders>
            <w:shd w:val="clear" w:color="auto" w:fill="FFFFFF" w:themeFill="background1"/>
          </w:tcPr>
          <w:p w14:paraId="6D06B1C2" w14:textId="3F6C94EF" w:rsidR="009A7168" w:rsidRPr="00DB706B" w:rsidRDefault="00D2225B" w:rsidP="00127278">
            <w:pPr>
              <w:pStyle w:val="TableText"/>
            </w:pPr>
            <w:r w:rsidRPr="00DB706B">
              <w:rPr>
                <w:i/>
                <w:iCs/>
              </w:rPr>
              <w:t xml:space="preserve">Perophora japonica </w:t>
            </w:r>
            <w:r w:rsidRPr="00DB706B">
              <w:t>Oka, 1927</w:t>
            </w:r>
          </w:p>
        </w:tc>
        <w:tc>
          <w:tcPr>
            <w:tcW w:w="1354" w:type="dxa"/>
            <w:tcBorders>
              <w:top w:val="single" w:sz="4" w:space="0" w:color="auto"/>
            </w:tcBorders>
            <w:shd w:val="clear" w:color="auto" w:fill="FFFFFF" w:themeFill="background1"/>
          </w:tcPr>
          <w:p w14:paraId="34DE61ED" w14:textId="5EA09413" w:rsidR="009A7168" w:rsidRPr="00DB706B" w:rsidRDefault="00D2225B" w:rsidP="00127278">
            <w:pPr>
              <w:pStyle w:val="TableText"/>
            </w:pPr>
            <w:r w:rsidRPr="00DB706B">
              <w:t>Not detected</w:t>
            </w:r>
          </w:p>
        </w:tc>
        <w:tc>
          <w:tcPr>
            <w:tcW w:w="1559" w:type="dxa"/>
            <w:tcBorders>
              <w:top w:val="single" w:sz="4" w:space="0" w:color="auto"/>
            </w:tcBorders>
            <w:shd w:val="clear" w:color="auto" w:fill="FFFFFF" w:themeFill="background1"/>
          </w:tcPr>
          <w:p w14:paraId="525FA414" w14:textId="38EDD786" w:rsidR="009A7168" w:rsidRPr="00DB706B" w:rsidRDefault="00D2225B" w:rsidP="00127278">
            <w:pPr>
              <w:pStyle w:val="TableText"/>
            </w:pPr>
            <w:r w:rsidRPr="00DB706B">
              <w:t>Non-native</w:t>
            </w:r>
          </w:p>
        </w:tc>
        <w:tc>
          <w:tcPr>
            <w:tcW w:w="1426" w:type="dxa"/>
            <w:tcBorders>
              <w:top w:val="single" w:sz="4" w:space="0" w:color="auto"/>
            </w:tcBorders>
            <w:shd w:val="clear" w:color="auto" w:fill="FFFFFF" w:themeFill="background1"/>
          </w:tcPr>
          <w:p w14:paraId="3A266B15" w14:textId="33169625" w:rsidR="009A7168" w:rsidRPr="005C6B3A" w:rsidRDefault="000004C1" w:rsidP="00127278">
            <w:pPr>
              <w:pStyle w:val="TableText"/>
              <w:rPr>
                <w:szCs w:val="18"/>
              </w:rPr>
            </w:pPr>
            <w:hyperlink r:id="rId235" w:history="1">
              <w:r w:rsidRPr="00127278">
                <w:rPr>
                  <w:rStyle w:val="Hyperlink"/>
                  <w:rFonts w:cstheme="minorHAnsi"/>
                  <w:szCs w:val="18"/>
                </w:rPr>
                <w:t>103758</w:t>
              </w:r>
            </w:hyperlink>
          </w:p>
        </w:tc>
        <w:tc>
          <w:tcPr>
            <w:tcW w:w="1148" w:type="dxa"/>
            <w:tcBorders>
              <w:top w:val="single" w:sz="4" w:space="0" w:color="auto"/>
            </w:tcBorders>
            <w:shd w:val="clear" w:color="auto" w:fill="FFFFFF" w:themeFill="background1"/>
          </w:tcPr>
          <w:p w14:paraId="6EE6D9F8" w14:textId="7537A8C8" w:rsidR="009A7168" w:rsidRPr="00DB706B" w:rsidRDefault="009A7168" w:rsidP="00127278">
            <w:pPr>
              <w:pStyle w:val="TableText"/>
            </w:pPr>
          </w:p>
        </w:tc>
      </w:tr>
    </w:tbl>
    <w:p w14:paraId="6776D630" w14:textId="77777777" w:rsidR="00312EFE" w:rsidRDefault="00312EFE" w:rsidP="005739FA">
      <w:pPr>
        <w:spacing w:after="120"/>
      </w:pPr>
    </w:p>
    <w:p w14:paraId="42170D3B" w14:textId="00942F32" w:rsidR="00337EEE" w:rsidRPr="00D905C4" w:rsidRDefault="0050741F" w:rsidP="005739FA">
      <w:pPr>
        <w:spacing w:after="160" w:line="259" w:lineRule="auto"/>
        <w:rPr>
          <w:sz w:val="18"/>
          <w:szCs w:val="18"/>
        </w:rPr>
      </w:pPr>
      <w:r>
        <w:rPr>
          <w:sz w:val="18"/>
          <w:szCs w:val="18"/>
        </w:rPr>
        <w:br w:type="page"/>
      </w:r>
    </w:p>
    <w:p w14:paraId="1C9DA1F3" w14:textId="29610FB6" w:rsidR="0099444E" w:rsidRPr="000C6AB9" w:rsidRDefault="0099444E" w:rsidP="005739FA">
      <w:pPr>
        <w:pStyle w:val="Heading3"/>
        <w:spacing w:after="120"/>
        <w:ind w:left="0" w:firstLine="0"/>
      </w:pPr>
      <w:bookmarkStart w:id="436" w:name="_Toc222998509"/>
      <w:r>
        <w:lastRenderedPageBreak/>
        <w:t>Polyc</w:t>
      </w:r>
      <w:r w:rsidR="00FC2635">
        <w:t>itoridae</w:t>
      </w:r>
      <w:bookmarkEnd w:id="436"/>
    </w:p>
    <w:p w14:paraId="665A979B" w14:textId="2BEA8C0E" w:rsidR="0099444E" w:rsidRDefault="0099444E" w:rsidP="0099444E">
      <w:r>
        <w:t xml:space="preserve">All </w:t>
      </w:r>
      <w:r w:rsidR="00FC2635">
        <w:t>Polycitoridae</w:t>
      </w:r>
      <w:r>
        <w:t xml:space="preserve"> species are colonial with sexual and asexual reproduction.</w:t>
      </w:r>
    </w:p>
    <w:p w14:paraId="45072718" w14:textId="240D45E3" w:rsidR="00312EFE" w:rsidRDefault="00312EFE" w:rsidP="00312EFE">
      <w:pPr>
        <w:pStyle w:val="Caption"/>
      </w:pPr>
      <w:bookmarkStart w:id="437" w:name="_Toc222998535"/>
      <w:r>
        <w:t xml:space="preserve">Table </w:t>
      </w:r>
      <w:r>
        <w:fldChar w:fldCharType="begin"/>
      </w:r>
      <w:r>
        <w:instrText xml:space="preserve"> SEQ Table \* ARABIC </w:instrText>
      </w:r>
      <w:r>
        <w:fldChar w:fldCharType="separate"/>
      </w:r>
      <w:r w:rsidR="00717524">
        <w:rPr>
          <w:noProof/>
        </w:rPr>
        <w:t>12</w:t>
      </w:r>
      <w:r>
        <w:fldChar w:fldCharType="end"/>
      </w:r>
      <w:r>
        <w:t xml:space="preserve"> Polyc</w:t>
      </w:r>
      <w:r w:rsidR="00B1396D">
        <w:t>itoridae</w:t>
      </w:r>
      <w:r>
        <w:t xml:space="preserve"> species</w:t>
      </w:r>
      <w:bookmarkEnd w:id="437"/>
    </w:p>
    <w:tbl>
      <w:tblPr>
        <w:tblStyle w:val="TableGrid"/>
        <w:tblW w:w="9478" w:type="dxa"/>
        <w:tblBorders>
          <w:left w:val="none" w:sz="0" w:space="0" w:color="auto"/>
          <w:right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3991"/>
        <w:gridCol w:w="1354"/>
        <w:gridCol w:w="1559"/>
        <w:gridCol w:w="1426"/>
        <w:gridCol w:w="1148"/>
      </w:tblGrid>
      <w:tr w:rsidR="0099444E" w:rsidRPr="0050741F" w14:paraId="49466E9B" w14:textId="77777777" w:rsidTr="006E764E">
        <w:tc>
          <w:tcPr>
            <w:tcW w:w="3991" w:type="dxa"/>
            <w:shd w:val="clear" w:color="auto" w:fill="FFFFFF" w:themeFill="background1"/>
          </w:tcPr>
          <w:p w14:paraId="3C76F538" w14:textId="77777777" w:rsidR="0099444E" w:rsidRPr="00127278" w:rsidRDefault="0099444E" w:rsidP="00127278">
            <w:pPr>
              <w:pStyle w:val="TableText"/>
              <w:rPr>
                <w:b/>
                <w:bCs/>
              </w:rPr>
            </w:pPr>
            <w:bookmarkStart w:id="438" w:name="Table_14"/>
            <w:bookmarkEnd w:id="438"/>
            <w:r w:rsidRPr="00127278">
              <w:rPr>
                <w:b/>
                <w:bCs/>
              </w:rPr>
              <w:t>Species and taxonomic authority</w:t>
            </w:r>
          </w:p>
        </w:tc>
        <w:tc>
          <w:tcPr>
            <w:tcW w:w="1354" w:type="dxa"/>
            <w:shd w:val="clear" w:color="auto" w:fill="FFFFFF" w:themeFill="background1"/>
          </w:tcPr>
          <w:p w14:paraId="3AAA2C00" w14:textId="77777777" w:rsidR="0099444E" w:rsidRPr="00127278" w:rsidRDefault="0099444E" w:rsidP="00127278">
            <w:pPr>
              <w:pStyle w:val="TableText"/>
              <w:rPr>
                <w:b/>
                <w:bCs/>
              </w:rPr>
            </w:pPr>
            <w:r w:rsidRPr="00127278">
              <w:rPr>
                <w:b/>
                <w:bCs/>
              </w:rPr>
              <w:t>Presence in Australia</w:t>
            </w:r>
          </w:p>
        </w:tc>
        <w:tc>
          <w:tcPr>
            <w:tcW w:w="1559" w:type="dxa"/>
            <w:shd w:val="clear" w:color="auto" w:fill="FFFFFF" w:themeFill="background1"/>
          </w:tcPr>
          <w:p w14:paraId="2D66E0DB" w14:textId="77777777" w:rsidR="0099444E" w:rsidRPr="00127278" w:rsidRDefault="0099444E" w:rsidP="00127278">
            <w:pPr>
              <w:pStyle w:val="TableText"/>
              <w:rPr>
                <w:b/>
                <w:bCs/>
              </w:rPr>
            </w:pPr>
            <w:r w:rsidRPr="00127278">
              <w:rPr>
                <w:b/>
                <w:bCs/>
              </w:rPr>
              <w:t>Invasion status in Australia</w:t>
            </w:r>
          </w:p>
        </w:tc>
        <w:tc>
          <w:tcPr>
            <w:tcW w:w="1426" w:type="dxa"/>
            <w:shd w:val="clear" w:color="auto" w:fill="FFFFFF" w:themeFill="background1"/>
          </w:tcPr>
          <w:p w14:paraId="5ECCF7C4" w14:textId="77777777" w:rsidR="0099444E" w:rsidRPr="00127278" w:rsidRDefault="0099444E" w:rsidP="00127278">
            <w:pPr>
              <w:pStyle w:val="TableText"/>
              <w:rPr>
                <w:b/>
                <w:bCs/>
                <w:szCs w:val="18"/>
              </w:rPr>
            </w:pPr>
            <w:hyperlink r:id="rId236" w:history="1">
              <w:r w:rsidRPr="00127278">
                <w:rPr>
                  <w:rStyle w:val="Hyperlink"/>
                  <w:rFonts w:cstheme="minorHAnsi"/>
                  <w:b/>
                  <w:bCs/>
                  <w:szCs w:val="18"/>
                </w:rPr>
                <w:t>WoRMS</w:t>
              </w:r>
            </w:hyperlink>
            <w:r w:rsidRPr="00127278">
              <w:rPr>
                <w:b/>
                <w:bCs/>
                <w:szCs w:val="18"/>
              </w:rPr>
              <w:t xml:space="preserve"> taxonomic ID</w:t>
            </w:r>
          </w:p>
        </w:tc>
        <w:tc>
          <w:tcPr>
            <w:tcW w:w="1148" w:type="dxa"/>
            <w:shd w:val="clear" w:color="auto" w:fill="FFFFFF" w:themeFill="background1"/>
          </w:tcPr>
          <w:p w14:paraId="7849FB9B" w14:textId="77777777" w:rsidR="0099444E" w:rsidRPr="00127278" w:rsidRDefault="0099444E" w:rsidP="00127278">
            <w:pPr>
              <w:pStyle w:val="TableText"/>
              <w:rPr>
                <w:b/>
                <w:bCs/>
              </w:rPr>
            </w:pPr>
            <w:r w:rsidRPr="00127278">
              <w:rPr>
                <w:b/>
                <w:bCs/>
              </w:rPr>
              <w:t>Photo reference</w:t>
            </w:r>
          </w:p>
        </w:tc>
      </w:tr>
      <w:tr w:rsidR="00AC4929" w:rsidRPr="00AC4929" w14:paraId="26AC7D57" w14:textId="77777777" w:rsidTr="00AC4929">
        <w:tc>
          <w:tcPr>
            <w:tcW w:w="3991" w:type="dxa"/>
            <w:shd w:val="clear" w:color="auto" w:fill="FFFFFF" w:themeFill="background1"/>
          </w:tcPr>
          <w:p w14:paraId="2E0E0F8B" w14:textId="43698AC2" w:rsidR="0099444E" w:rsidRPr="0050741F" w:rsidRDefault="00FC2635" w:rsidP="008538CB">
            <w:pPr>
              <w:spacing w:after="60"/>
            </w:pPr>
            <w:r w:rsidRPr="0050741F">
              <w:rPr>
                <w:i/>
                <w:iCs/>
              </w:rPr>
              <w:t xml:space="preserve">Eudistoma elongatum </w:t>
            </w:r>
            <w:r w:rsidRPr="0050741F">
              <w:t>(Herdman, 1886)</w:t>
            </w:r>
          </w:p>
        </w:tc>
        <w:tc>
          <w:tcPr>
            <w:tcW w:w="1354" w:type="dxa"/>
            <w:shd w:val="clear" w:color="auto" w:fill="FFFFFF" w:themeFill="background1"/>
          </w:tcPr>
          <w:p w14:paraId="6C771C2A" w14:textId="6D74987B" w:rsidR="0099444E" w:rsidRPr="0050741F" w:rsidRDefault="00501AF0" w:rsidP="008538CB">
            <w:pPr>
              <w:spacing w:after="60"/>
            </w:pPr>
            <w:r>
              <w:t>Present</w:t>
            </w:r>
          </w:p>
        </w:tc>
        <w:tc>
          <w:tcPr>
            <w:tcW w:w="1559" w:type="dxa"/>
            <w:shd w:val="clear" w:color="auto" w:fill="FFFFFF" w:themeFill="background1"/>
          </w:tcPr>
          <w:p w14:paraId="30805AD7" w14:textId="77777777" w:rsidR="0099444E" w:rsidRPr="0050741F" w:rsidRDefault="0099444E" w:rsidP="008538CB">
            <w:pPr>
              <w:spacing w:after="60"/>
            </w:pPr>
            <w:r w:rsidRPr="0050741F">
              <w:t>Native</w:t>
            </w:r>
          </w:p>
        </w:tc>
        <w:tc>
          <w:tcPr>
            <w:tcW w:w="1426" w:type="dxa"/>
            <w:shd w:val="clear" w:color="auto" w:fill="FFFFFF" w:themeFill="background1"/>
          </w:tcPr>
          <w:p w14:paraId="4729AD04" w14:textId="3F4A2556" w:rsidR="0099444E" w:rsidRPr="005C6B3A" w:rsidRDefault="00C153B7" w:rsidP="008538CB">
            <w:pPr>
              <w:spacing w:after="60"/>
              <w:rPr>
                <w:szCs w:val="18"/>
              </w:rPr>
            </w:pPr>
            <w:hyperlink r:id="rId237" w:history="1">
              <w:r w:rsidRPr="00127278">
                <w:rPr>
                  <w:rStyle w:val="Hyperlink"/>
                  <w:rFonts w:cstheme="minorHAnsi"/>
                  <w:sz w:val="22"/>
                  <w:szCs w:val="18"/>
                </w:rPr>
                <w:t>250210</w:t>
              </w:r>
            </w:hyperlink>
          </w:p>
        </w:tc>
        <w:tc>
          <w:tcPr>
            <w:tcW w:w="1148" w:type="dxa"/>
            <w:shd w:val="clear" w:color="auto" w:fill="FFFFFF" w:themeFill="background1"/>
          </w:tcPr>
          <w:p w14:paraId="7D84C5FC" w14:textId="373A7291" w:rsidR="00723346" w:rsidRPr="0050741F" w:rsidRDefault="00A05A08" w:rsidP="008538CB">
            <w:pPr>
              <w:spacing w:after="60"/>
            </w:pPr>
            <w:r w:rsidRPr="006E764E">
              <w:fldChar w:fldCharType="begin"/>
            </w:r>
            <w:r w:rsidRPr="0050741F">
              <w:instrText xml:space="preserve"> REF _Ref169183539 \h </w:instrText>
            </w:r>
            <w:r w:rsidR="00D1578B" w:rsidRPr="0050741F">
              <w:instrText xml:space="preserve"> \* MERGEFORMAT </w:instrText>
            </w:r>
            <w:r w:rsidRPr="006E764E">
              <w:fldChar w:fldCharType="separate"/>
            </w:r>
            <w:r w:rsidR="00717524" w:rsidRPr="00492E58">
              <w:t xml:space="preserve">Photo </w:t>
            </w:r>
            <w:r w:rsidR="00717524">
              <w:rPr>
                <w:noProof/>
              </w:rPr>
              <w:t>3</w:t>
            </w:r>
            <w:r w:rsidRPr="006E764E">
              <w:fldChar w:fldCharType="end"/>
            </w:r>
            <w:r w:rsidRPr="0050741F">
              <w:t>c</w:t>
            </w:r>
            <w:r w:rsidR="000F13EF" w:rsidRPr="0050741F">
              <w:t>,</w:t>
            </w:r>
            <w:r w:rsidR="00331EF1" w:rsidRPr="0050741F">
              <w:t xml:space="preserve"> </w:t>
            </w:r>
            <w:r w:rsidR="00331EF1" w:rsidRPr="006E764E">
              <w:fldChar w:fldCharType="begin"/>
            </w:r>
            <w:r w:rsidR="00331EF1" w:rsidRPr="0050741F">
              <w:instrText xml:space="preserve"> REF _Ref169183621 \h  \* MERGEFORMAT </w:instrText>
            </w:r>
            <w:r w:rsidR="00331EF1" w:rsidRPr="006E764E">
              <w:fldChar w:fldCharType="separate"/>
            </w:r>
            <w:r w:rsidR="00717524" w:rsidRPr="00880711">
              <w:t xml:space="preserve">Photo </w:t>
            </w:r>
            <w:r w:rsidR="00717524">
              <w:rPr>
                <w:noProof/>
              </w:rPr>
              <w:t>5</w:t>
            </w:r>
            <w:r w:rsidR="00331EF1" w:rsidRPr="006E764E">
              <w:fldChar w:fldCharType="end"/>
            </w:r>
            <w:r w:rsidR="00331EF1" w:rsidRPr="0050741F">
              <w:t>c</w:t>
            </w:r>
            <w:r w:rsidR="0050741F" w:rsidRPr="0050741F">
              <w:t>,</w:t>
            </w:r>
          </w:p>
          <w:p w14:paraId="73053F28" w14:textId="5CA931AD" w:rsidR="0050741F" w:rsidRPr="0050741F" w:rsidRDefault="0050741F" w:rsidP="008538CB">
            <w:pPr>
              <w:spacing w:after="60"/>
            </w:pPr>
            <w:r w:rsidRPr="0050741F">
              <w:fldChar w:fldCharType="begin"/>
            </w:r>
            <w:r w:rsidRPr="0050741F">
              <w:instrText xml:space="preserve"> REF _Ref188443825 \h </w:instrText>
            </w:r>
            <w:r>
              <w:instrText xml:space="preserve"> \* MERGEFORMAT </w:instrText>
            </w:r>
            <w:r w:rsidRPr="0050741F">
              <w:fldChar w:fldCharType="separate"/>
            </w:r>
            <w:r w:rsidR="00717524">
              <w:t xml:space="preserve">Photo </w:t>
            </w:r>
            <w:r w:rsidR="00717524">
              <w:rPr>
                <w:noProof/>
              </w:rPr>
              <w:t>7</w:t>
            </w:r>
            <w:r w:rsidRPr="0050741F">
              <w:fldChar w:fldCharType="end"/>
            </w:r>
            <w:r w:rsidRPr="0050741F">
              <w:t>a,</w:t>
            </w:r>
          </w:p>
          <w:p w14:paraId="24DF5429" w14:textId="785F3901" w:rsidR="0050741F" w:rsidRPr="0050741F" w:rsidRDefault="008538CB" w:rsidP="008538CB">
            <w:pPr>
              <w:spacing w:after="60"/>
            </w:pPr>
            <w:r>
              <w:fldChar w:fldCharType="begin"/>
            </w:r>
            <w:r>
              <w:instrText xml:space="preserve"> REF _Ref222999128 \h </w:instrText>
            </w:r>
            <w:r>
              <w:fldChar w:fldCharType="separate"/>
            </w:r>
            <w:r w:rsidR="00717524">
              <w:t xml:space="preserve">Photo </w:t>
            </w:r>
            <w:r w:rsidR="00717524">
              <w:rPr>
                <w:noProof/>
              </w:rPr>
              <w:t>18</w:t>
            </w:r>
            <w:r w:rsidR="00717524" w:rsidRPr="0050741F">
              <w:t xml:space="preserve"> </w:t>
            </w:r>
            <w:r w:rsidR="00717524" w:rsidRPr="0062029F">
              <w:t>Polycitoridae species</w:t>
            </w:r>
            <w:r>
              <w:fldChar w:fldCharType="end"/>
            </w:r>
            <w:r w:rsidR="0050741F" w:rsidRPr="0050741F">
              <w:t>a</w:t>
            </w:r>
          </w:p>
        </w:tc>
      </w:tr>
      <w:tr w:rsidR="00AC4929" w:rsidRPr="00AC4929" w14:paraId="18556536" w14:textId="77777777" w:rsidTr="00AC4929">
        <w:trPr>
          <w:trHeight w:val="80"/>
        </w:trPr>
        <w:tc>
          <w:tcPr>
            <w:tcW w:w="3991" w:type="dxa"/>
            <w:shd w:val="clear" w:color="auto" w:fill="FFFFFF" w:themeFill="background1"/>
          </w:tcPr>
          <w:p w14:paraId="691592CB" w14:textId="5476437B" w:rsidR="006869E6" w:rsidRPr="0050741F" w:rsidRDefault="007C6EFA" w:rsidP="00127278">
            <w:pPr>
              <w:pStyle w:val="TableText"/>
              <w:rPr>
                <w:i/>
                <w:iCs/>
              </w:rPr>
            </w:pPr>
            <w:r w:rsidRPr="0050741F">
              <w:rPr>
                <w:i/>
                <w:iCs/>
              </w:rPr>
              <w:t>Eudistoma ovatum</w:t>
            </w:r>
            <w:r w:rsidRPr="0050741F">
              <w:t xml:space="preserve"> (Herdman, 1886)</w:t>
            </w:r>
          </w:p>
        </w:tc>
        <w:tc>
          <w:tcPr>
            <w:tcW w:w="1354" w:type="dxa"/>
            <w:shd w:val="clear" w:color="auto" w:fill="FFFFFF" w:themeFill="background1"/>
          </w:tcPr>
          <w:p w14:paraId="7BAD544E" w14:textId="0A49FFE4" w:rsidR="006869E6" w:rsidRPr="0050741F" w:rsidRDefault="00501AF0" w:rsidP="00127278">
            <w:pPr>
              <w:pStyle w:val="TableText"/>
            </w:pPr>
            <w:r>
              <w:t>Present</w:t>
            </w:r>
          </w:p>
        </w:tc>
        <w:tc>
          <w:tcPr>
            <w:tcW w:w="1559" w:type="dxa"/>
            <w:shd w:val="clear" w:color="auto" w:fill="FFFFFF" w:themeFill="background1"/>
          </w:tcPr>
          <w:p w14:paraId="4388227B" w14:textId="362CF42F" w:rsidR="006869E6" w:rsidRPr="0050741F" w:rsidRDefault="007C6EFA" w:rsidP="00127278">
            <w:pPr>
              <w:pStyle w:val="TableText"/>
            </w:pPr>
            <w:r w:rsidRPr="0050741F">
              <w:t>Native</w:t>
            </w:r>
          </w:p>
        </w:tc>
        <w:tc>
          <w:tcPr>
            <w:tcW w:w="1426" w:type="dxa"/>
            <w:shd w:val="clear" w:color="auto" w:fill="FFFFFF" w:themeFill="background1"/>
          </w:tcPr>
          <w:p w14:paraId="589FA31F" w14:textId="7816B4C0" w:rsidR="006869E6" w:rsidRPr="005C6B3A" w:rsidRDefault="007C6EFA" w:rsidP="00127278">
            <w:pPr>
              <w:pStyle w:val="TableText"/>
              <w:rPr>
                <w:szCs w:val="18"/>
              </w:rPr>
            </w:pPr>
            <w:hyperlink r:id="rId238" w:history="1">
              <w:r w:rsidRPr="00127278">
                <w:rPr>
                  <w:rStyle w:val="Hyperlink"/>
                  <w:rFonts w:cstheme="minorHAnsi"/>
                  <w:szCs w:val="18"/>
                </w:rPr>
                <w:t>250238</w:t>
              </w:r>
            </w:hyperlink>
          </w:p>
        </w:tc>
        <w:tc>
          <w:tcPr>
            <w:tcW w:w="1148" w:type="dxa"/>
            <w:shd w:val="clear" w:color="auto" w:fill="FFFFFF" w:themeFill="background1"/>
          </w:tcPr>
          <w:p w14:paraId="7F41BF50" w14:textId="0033B58A" w:rsidR="006869E6" w:rsidRPr="0050741F" w:rsidRDefault="0050741F" w:rsidP="00127278">
            <w:pPr>
              <w:pStyle w:val="TableText"/>
            </w:pPr>
            <w:r w:rsidRPr="0050741F">
              <w:t>n/a</w:t>
            </w:r>
          </w:p>
        </w:tc>
      </w:tr>
    </w:tbl>
    <w:p w14:paraId="6DB26F20" w14:textId="77777777" w:rsidR="0099444E" w:rsidRDefault="0099444E" w:rsidP="006E764E">
      <w:pPr>
        <w:spacing w:after="120"/>
      </w:pPr>
    </w:p>
    <w:p w14:paraId="0BE0F791" w14:textId="50956160" w:rsidR="0050741F" w:rsidRDefault="0050741F" w:rsidP="0050741F">
      <w:pPr>
        <w:pStyle w:val="Caption"/>
      </w:pPr>
      <w:bookmarkStart w:id="439" w:name="_Ref189525455"/>
      <w:bookmarkStart w:id="440" w:name="_Ref222999128"/>
      <w:bookmarkStart w:id="441" w:name="_Toc222999494"/>
      <w:r>
        <w:t xml:space="preserve">Photo </w:t>
      </w:r>
      <w:r>
        <w:fldChar w:fldCharType="begin"/>
      </w:r>
      <w:r>
        <w:instrText xml:space="preserve"> SEQ Photo \* ARABIC </w:instrText>
      </w:r>
      <w:r>
        <w:fldChar w:fldCharType="separate"/>
      </w:r>
      <w:r w:rsidR="00717524">
        <w:rPr>
          <w:noProof/>
        </w:rPr>
        <w:t>18</w:t>
      </w:r>
      <w:r>
        <w:fldChar w:fldCharType="end"/>
      </w:r>
      <w:bookmarkEnd w:id="439"/>
      <w:r w:rsidRPr="0050741F">
        <w:t xml:space="preserve"> </w:t>
      </w:r>
      <w:r w:rsidRPr="0062029F">
        <w:t>Polycitoridae species</w:t>
      </w:r>
      <w:bookmarkEnd w:id="440"/>
      <w:bookmarkEnd w:id="441"/>
    </w:p>
    <w:p w14:paraId="715DFFE1" w14:textId="659FC202" w:rsidR="0099444E" w:rsidRPr="0062029F" w:rsidRDefault="004B3ECB" w:rsidP="006E764E">
      <w:pPr>
        <w:spacing w:after="120"/>
      </w:pPr>
      <w:r>
        <w:rPr>
          <w:noProof/>
        </w:rPr>
        <w:drawing>
          <wp:inline distT="0" distB="0" distL="0" distR="0" wp14:anchorId="3A825164" wp14:editId="44A840D9">
            <wp:extent cx="3552825" cy="2699272"/>
            <wp:effectExtent l="0" t="0" r="0" b="6350"/>
            <wp:docPr id="1572112978" name="Picture 6" descr="Coloured photograph of a polycitorid ascidian, Eudistoma elongat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12978" name="Picture 6" descr="Coloured photograph of a polycitorid ascidian, Eudistoma elongatum. "/>
                    <pic:cNvPicPr/>
                  </pic:nvPicPr>
                  <pic:blipFill>
                    <a:blip r:embed="rId239" cstate="email">
                      <a:extLst>
                        <a:ext uri="{28A0092B-C50C-407E-A947-70E740481C1C}">
                          <a14:useLocalDpi xmlns:a14="http://schemas.microsoft.com/office/drawing/2010/main" val="0"/>
                        </a:ext>
                      </a:extLst>
                    </a:blip>
                    <a:stretch>
                      <a:fillRect/>
                    </a:stretch>
                  </pic:blipFill>
                  <pic:spPr>
                    <a:xfrm>
                      <a:off x="0" y="0"/>
                      <a:ext cx="3556918" cy="2702382"/>
                    </a:xfrm>
                    <a:prstGeom prst="rect">
                      <a:avLst/>
                    </a:prstGeom>
                  </pic:spPr>
                </pic:pic>
              </a:graphicData>
            </a:graphic>
          </wp:inline>
        </w:drawing>
      </w:r>
    </w:p>
    <w:p w14:paraId="3E2E5240" w14:textId="67583488" w:rsidR="0050741F" w:rsidRDefault="0099444E" w:rsidP="0099444E">
      <w:pPr>
        <w:rPr>
          <w:sz w:val="18"/>
          <w:szCs w:val="18"/>
        </w:rPr>
      </w:pPr>
      <w:r w:rsidRPr="0062029F">
        <w:rPr>
          <w:sz w:val="18"/>
          <w:szCs w:val="18"/>
        </w:rPr>
        <w:t>Photo of po</w:t>
      </w:r>
      <w:r w:rsidR="00FC2635" w:rsidRPr="0062029F">
        <w:rPr>
          <w:sz w:val="18"/>
          <w:szCs w:val="18"/>
        </w:rPr>
        <w:t>lycitorid</w:t>
      </w:r>
      <w:r w:rsidRPr="0062029F">
        <w:rPr>
          <w:sz w:val="18"/>
          <w:szCs w:val="18"/>
        </w:rPr>
        <w:t xml:space="preserve"> ascidians</w:t>
      </w:r>
      <w:r w:rsidR="004B3ECB">
        <w:rPr>
          <w:sz w:val="18"/>
          <w:szCs w:val="18"/>
        </w:rPr>
        <w:t xml:space="preserve">; a) </w:t>
      </w:r>
      <w:r w:rsidR="004B3ECB">
        <w:rPr>
          <w:i/>
          <w:iCs/>
          <w:sz w:val="18"/>
          <w:szCs w:val="18"/>
        </w:rPr>
        <w:t xml:space="preserve">Eudistoma elongatum </w:t>
      </w:r>
      <w:r w:rsidR="004B3ECB">
        <w:rPr>
          <w:sz w:val="18"/>
          <w:szCs w:val="18"/>
        </w:rPr>
        <w:t>in New Zealand</w:t>
      </w:r>
      <w:r w:rsidRPr="0062029F">
        <w:rPr>
          <w:sz w:val="18"/>
          <w:szCs w:val="18"/>
        </w:rPr>
        <w:t xml:space="preserve">. </w:t>
      </w:r>
      <w:r w:rsidRPr="001B0B6D">
        <w:rPr>
          <w:sz w:val="18"/>
          <w:szCs w:val="18"/>
        </w:rPr>
        <w:t>Source:</w:t>
      </w:r>
      <w:r w:rsidR="00DB41C3">
        <w:rPr>
          <w:i/>
          <w:iCs/>
          <w:sz w:val="18"/>
          <w:szCs w:val="18"/>
        </w:rPr>
        <w:t xml:space="preserve"> </w:t>
      </w:r>
      <w:r w:rsidR="0075196A" w:rsidRPr="0062029F">
        <w:rPr>
          <w:sz w:val="18"/>
          <w:szCs w:val="18"/>
        </w:rPr>
        <w:t>M</w:t>
      </w:r>
      <w:r w:rsidR="0075196A">
        <w:rPr>
          <w:sz w:val="18"/>
          <w:szCs w:val="18"/>
        </w:rPr>
        <w:t xml:space="preserve">. Page, </w:t>
      </w:r>
      <w:r w:rsidR="00913287" w:rsidRPr="00913287">
        <w:rPr>
          <w:sz w:val="18"/>
          <w:szCs w:val="18"/>
        </w:rPr>
        <w:t>Earth Sciences New Zealand</w:t>
      </w:r>
    </w:p>
    <w:p w14:paraId="6A847494" w14:textId="77777777" w:rsidR="0050741F" w:rsidRDefault="0050741F">
      <w:pPr>
        <w:spacing w:after="160" w:line="259" w:lineRule="auto"/>
        <w:rPr>
          <w:sz w:val="18"/>
          <w:szCs w:val="18"/>
        </w:rPr>
      </w:pPr>
      <w:r>
        <w:rPr>
          <w:sz w:val="18"/>
          <w:szCs w:val="18"/>
        </w:rPr>
        <w:br w:type="page"/>
      </w:r>
    </w:p>
    <w:p w14:paraId="1F282470" w14:textId="43CD4EDF" w:rsidR="00337EEE" w:rsidRPr="000C6AB9" w:rsidRDefault="00337EEE" w:rsidP="006E764E">
      <w:pPr>
        <w:pStyle w:val="Heading3"/>
        <w:spacing w:after="120"/>
      </w:pPr>
      <w:bookmarkStart w:id="442" w:name="_Toc222998510"/>
      <w:r>
        <w:lastRenderedPageBreak/>
        <w:t>Polyclinidae</w:t>
      </w:r>
      <w:bookmarkEnd w:id="442"/>
    </w:p>
    <w:p w14:paraId="620AB015" w14:textId="608ECDE8" w:rsidR="00337EEE" w:rsidRDefault="00337EEE" w:rsidP="00337EEE">
      <w:r>
        <w:t>All Polyclinidae species are colonial with sexual and asexual reproduction.</w:t>
      </w:r>
    </w:p>
    <w:p w14:paraId="4BDFC512" w14:textId="0DDD279C" w:rsidR="00312EFE" w:rsidRDefault="00312EFE" w:rsidP="00312EFE">
      <w:pPr>
        <w:pStyle w:val="Caption"/>
      </w:pPr>
      <w:bookmarkStart w:id="443" w:name="_Toc222998536"/>
      <w:r>
        <w:t xml:space="preserve">Table </w:t>
      </w:r>
      <w:r>
        <w:fldChar w:fldCharType="begin"/>
      </w:r>
      <w:r>
        <w:instrText xml:space="preserve"> SEQ Table \* ARABIC </w:instrText>
      </w:r>
      <w:r>
        <w:fldChar w:fldCharType="separate"/>
      </w:r>
      <w:r w:rsidR="00717524">
        <w:rPr>
          <w:noProof/>
        </w:rPr>
        <w:t>13</w:t>
      </w:r>
      <w:r>
        <w:fldChar w:fldCharType="end"/>
      </w:r>
      <w:r>
        <w:t xml:space="preserve"> Polyclinidae species</w:t>
      </w:r>
      <w:bookmarkEnd w:id="443"/>
    </w:p>
    <w:tbl>
      <w:tblPr>
        <w:tblStyle w:val="TableGrid"/>
        <w:tblW w:w="9478" w:type="dxa"/>
        <w:tblBorders>
          <w:left w:val="none" w:sz="0" w:space="0" w:color="auto"/>
          <w:right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3991"/>
        <w:gridCol w:w="1354"/>
        <w:gridCol w:w="1559"/>
        <w:gridCol w:w="1426"/>
        <w:gridCol w:w="1148"/>
      </w:tblGrid>
      <w:tr w:rsidR="00337EEE" w:rsidRPr="00AC4929" w14:paraId="5EE3D213" w14:textId="77777777" w:rsidTr="006E764E">
        <w:tc>
          <w:tcPr>
            <w:tcW w:w="3991" w:type="dxa"/>
            <w:shd w:val="clear" w:color="auto" w:fill="FFFFFF" w:themeFill="background1"/>
          </w:tcPr>
          <w:p w14:paraId="4F11F5D6" w14:textId="77777777" w:rsidR="00337EEE" w:rsidRPr="00127278" w:rsidRDefault="00337EEE" w:rsidP="00127278">
            <w:pPr>
              <w:pStyle w:val="TableText"/>
              <w:rPr>
                <w:b/>
                <w:bCs/>
              </w:rPr>
            </w:pPr>
            <w:bookmarkStart w:id="444" w:name="Table_15"/>
            <w:bookmarkEnd w:id="444"/>
            <w:r w:rsidRPr="00127278">
              <w:rPr>
                <w:b/>
                <w:bCs/>
              </w:rPr>
              <w:t>Species and taxonomic authority</w:t>
            </w:r>
          </w:p>
        </w:tc>
        <w:tc>
          <w:tcPr>
            <w:tcW w:w="1354" w:type="dxa"/>
            <w:shd w:val="clear" w:color="auto" w:fill="FFFFFF" w:themeFill="background1"/>
          </w:tcPr>
          <w:p w14:paraId="7F10F545" w14:textId="6013648D" w:rsidR="00337EEE" w:rsidRPr="00127278" w:rsidRDefault="00337EEE" w:rsidP="00127278">
            <w:pPr>
              <w:pStyle w:val="TableText"/>
              <w:rPr>
                <w:b/>
                <w:bCs/>
              </w:rPr>
            </w:pPr>
            <w:r w:rsidRPr="00127278">
              <w:rPr>
                <w:b/>
                <w:bCs/>
              </w:rPr>
              <w:t>Presence in Australia</w:t>
            </w:r>
          </w:p>
        </w:tc>
        <w:tc>
          <w:tcPr>
            <w:tcW w:w="1559" w:type="dxa"/>
            <w:shd w:val="clear" w:color="auto" w:fill="FFFFFF" w:themeFill="background1"/>
          </w:tcPr>
          <w:p w14:paraId="489E52CC" w14:textId="63056A2F" w:rsidR="00337EEE" w:rsidRPr="00127278" w:rsidRDefault="00337EEE" w:rsidP="00127278">
            <w:pPr>
              <w:pStyle w:val="TableText"/>
              <w:rPr>
                <w:b/>
                <w:bCs/>
              </w:rPr>
            </w:pPr>
            <w:r w:rsidRPr="00127278">
              <w:rPr>
                <w:b/>
                <w:bCs/>
              </w:rPr>
              <w:t>Invasion status in Australia</w:t>
            </w:r>
          </w:p>
        </w:tc>
        <w:tc>
          <w:tcPr>
            <w:tcW w:w="1426" w:type="dxa"/>
            <w:shd w:val="clear" w:color="auto" w:fill="FFFFFF" w:themeFill="background1"/>
          </w:tcPr>
          <w:p w14:paraId="7CDB4A53" w14:textId="77777777" w:rsidR="00337EEE" w:rsidRPr="00127278" w:rsidRDefault="00337EEE" w:rsidP="00127278">
            <w:pPr>
              <w:pStyle w:val="TableText"/>
              <w:rPr>
                <w:b/>
                <w:bCs/>
                <w:szCs w:val="18"/>
              </w:rPr>
            </w:pPr>
            <w:hyperlink r:id="rId240" w:history="1">
              <w:r w:rsidRPr="00127278">
                <w:rPr>
                  <w:rStyle w:val="Hyperlink"/>
                  <w:rFonts w:cstheme="minorHAnsi"/>
                  <w:b/>
                  <w:bCs/>
                  <w:szCs w:val="18"/>
                </w:rPr>
                <w:t>WoRMS</w:t>
              </w:r>
            </w:hyperlink>
            <w:r w:rsidRPr="00127278">
              <w:rPr>
                <w:b/>
                <w:bCs/>
                <w:szCs w:val="18"/>
              </w:rPr>
              <w:t xml:space="preserve"> taxonomic ID</w:t>
            </w:r>
          </w:p>
        </w:tc>
        <w:tc>
          <w:tcPr>
            <w:tcW w:w="1148" w:type="dxa"/>
            <w:shd w:val="clear" w:color="auto" w:fill="FFFFFF" w:themeFill="background1"/>
          </w:tcPr>
          <w:p w14:paraId="03BF59C7" w14:textId="77777777" w:rsidR="00337EEE" w:rsidRPr="00127278" w:rsidRDefault="00337EEE" w:rsidP="00127278">
            <w:pPr>
              <w:pStyle w:val="TableText"/>
              <w:rPr>
                <w:b/>
                <w:bCs/>
              </w:rPr>
            </w:pPr>
            <w:r w:rsidRPr="00127278">
              <w:rPr>
                <w:b/>
                <w:bCs/>
              </w:rPr>
              <w:t>Photo reference</w:t>
            </w:r>
          </w:p>
        </w:tc>
      </w:tr>
      <w:tr w:rsidR="00AC4929" w:rsidRPr="00AC4929" w14:paraId="70C563B7" w14:textId="77777777" w:rsidTr="00AC4929">
        <w:tc>
          <w:tcPr>
            <w:tcW w:w="3991" w:type="dxa"/>
            <w:shd w:val="clear" w:color="auto" w:fill="FFFFFF" w:themeFill="background1"/>
          </w:tcPr>
          <w:p w14:paraId="64FF183D" w14:textId="7220EF7F" w:rsidR="00337EEE" w:rsidRPr="00AC4929" w:rsidRDefault="004A06E1" w:rsidP="00127278">
            <w:pPr>
              <w:pStyle w:val="TableText"/>
            </w:pPr>
            <w:r w:rsidRPr="00AC4929">
              <w:rPr>
                <w:i/>
                <w:iCs/>
              </w:rPr>
              <w:t xml:space="preserve">Aplidium australiense </w:t>
            </w:r>
            <w:r w:rsidRPr="00AC4929">
              <w:t>Kott, 1963</w:t>
            </w:r>
          </w:p>
        </w:tc>
        <w:tc>
          <w:tcPr>
            <w:tcW w:w="1354" w:type="dxa"/>
            <w:shd w:val="clear" w:color="auto" w:fill="FFFFFF" w:themeFill="background1"/>
          </w:tcPr>
          <w:p w14:paraId="2951C73C" w14:textId="7536128B" w:rsidR="00337EEE" w:rsidRPr="00AC4929" w:rsidRDefault="00501AF0" w:rsidP="00127278">
            <w:pPr>
              <w:pStyle w:val="TableText"/>
            </w:pPr>
            <w:r>
              <w:t>Present</w:t>
            </w:r>
          </w:p>
        </w:tc>
        <w:tc>
          <w:tcPr>
            <w:tcW w:w="1559" w:type="dxa"/>
            <w:shd w:val="clear" w:color="auto" w:fill="FFFFFF" w:themeFill="background1"/>
          </w:tcPr>
          <w:p w14:paraId="415511ED" w14:textId="063A3930" w:rsidR="00337EEE" w:rsidRPr="00AC4929" w:rsidRDefault="004A06E1" w:rsidP="00127278">
            <w:pPr>
              <w:pStyle w:val="TableText"/>
            </w:pPr>
            <w:r w:rsidRPr="00AC4929">
              <w:t>Native</w:t>
            </w:r>
          </w:p>
        </w:tc>
        <w:tc>
          <w:tcPr>
            <w:tcW w:w="1426" w:type="dxa"/>
            <w:shd w:val="clear" w:color="auto" w:fill="FFFFFF" w:themeFill="background1"/>
          </w:tcPr>
          <w:p w14:paraId="779D95B9" w14:textId="0B5F58C8" w:rsidR="00337EEE" w:rsidRPr="005C6B3A" w:rsidRDefault="004A06E1" w:rsidP="00127278">
            <w:pPr>
              <w:pStyle w:val="TableText"/>
              <w:rPr>
                <w:szCs w:val="18"/>
              </w:rPr>
            </w:pPr>
            <w:hyperlink r:id="rId241" w:history="1">
              <w:r w:rsidRPr="00127278">
                <w:rPr>
                  <w:rStyle w:val="Hyperlink"/>
                  <w:rFonts w:cstheme="minorHAnsi"/>
                  <w:szCs w:val="18"/>
                </w:rPr>
                <w:t>249820</w:t>
              </w:r>
            </w:hyperlink>
          </w:p>
        </w:tc>
        <w:tc>
          <w:tcPr>
            <w:tcW w:w="1148" w:type="dxa"/>
            <w:shd w:val="clear" w:color="auto" w:fill="FFFFFF" w:themeFill="background1"/>
          </w:tcPr>
          <w:p w14:paraId="7385D83C" w14:textId="74DB70F5" w:rsidR="00337EEE" w:rsidRPr="00AC4929" w:rsidRDefault="00AC4929" w:rsidP="00127278">
            <w:pPr>
              <w:pStyle w:val="TableText"/>
            </w:pPr>
            <w:r w:rsidRPr="00AC4929">
              <w:t>n/a</w:t>
            </w:r>
          </w:p>
        </w:tc>
      </w:tr>
      <w:tr w:rsidR="00AC4929" w:rsidRPr="00AC4929" w14:paraId="36288B4B" w14:textId="77777777" w:rsidTr="00AC4929">
        <w:tc>
          <w:tcPr>
            <w:tcW w:w="3991" w:type="dxa"/>
            <w:shd w:val="clear" w:color="auto" w:fill="FFFFFF" w:themeFill="background1"/>
          </w:tcPr>
          <w:p w14:paraId="37C233FA" w14:textId="0467892D" w:rsidR="00F602A2" w:rsidRPr="00AC4929" w:rsidRDefault="00E02FB4" w:rsidP="00127278">
            <w:pPr>
              <w:pStyle w:val="TableText"/>
              <w:rPr>
                <w:i/>
                <w:iCs/>
              </w:rPr>
            </w:pPr>
            <w:r w:rsidRPr="00AC4929">
              <w:rPr>
                <w:i/>
                <w:iCs/>
              </w:rPr>
              <w:t xml:space="preserve">Aplidium constellatum </w:t>
            </w:r>
            <w:r w:rsidRPr="00AC4929">
              <w:t>(Verrill, 1871)</w:t>
            </w:r>
          </w:p>
        </w:tc>
        <w:tc>
          <w:tcPr>
            <w:tcW w:w="1354" w:type="dxa"/>
            <w:shd w:val="clear" w:color="auto" w:fill="FFFFFF" w:themeFill="background1"/>
          </w:tcPr>
          <w:p w14:paraId="3050D629" w14:textId="4562EB7F" w:rsidR="00F602A2" w:rsidRPr="00AC4929" w:rsidRDefault="00E02FB4" w:rsidP="00127278">
            <w:pPr>
              <w:pStyle w:val="TableText"/>
            </w:pPr>
            <w:r w:rsidRPr="00AC4929">
              <w:t>Not detected</w:t>
            </w:r>
          </w:p>
        </w:tc>
        <w:tc>
          <w:tcPr>
            <w:tcW w:w="1559" w:type="dxa"/>
            <w:shd w:val="clear" w:color="auto" w:fill="FFFFFF" w:themeFill="background1"/>
          </w:tcPr>
          <w:p w14:paraId="2834C2A8" w14:textId="75EF6208" w:rsidR="00F602A2" w:rsidRPr="00AC4929" w:rsidRDefault="00E02FB4" w:rsidP="00127278">
            <w:pPr>
              <w:pStyle w:val="TableText"/>
            </w:pPr>
            <w:r w:rsidRPr="00AC4929">
              <w:t>Non-native</w:t>
            </w:r>
          </w:p>
        </w:tc>
        <w:tc>
          <w:tcPr>
            <w:tcW w:w="1426" w:type="dxa"/>
            <w:shd w:val="clear" w:color="auto" w:fill="FFFFFF" w:themeFill="background1"/>
          </w:tcPr>
          <w:p w14:paraId="0B1C5FC1" w14:textId="5D283EC8" w:rsidR="00F602A2" w:rsidRPr="005C6B3A" w:rsidRDefault="008A0ADF" w:rsidP="00127278">
            <w:pPr>
              <w:pStyle w:val="TableText"/>
              <w:rPr>
                <w:szCs w:val="18"/>
              </w:rPr>
            </w:pPr>
            <w:hyperlink r:id="rId242" w:history="1">
              <w:r w:rsidRPr="00127278">
                <w:rPr>
                  <w:rStyle w:val="Hyperlink"/>
                  <w:rFonts w:cstheme="minorHAnsi"/>
                  <w:szCs w:val="18"/>
                </w:rPr>
                <w:t>251553</w:t>
              </w:r>
            </w:hyperlink>
          </w:p>
        </w:tc>
        <w:tc>
          <w:tcPr>
            <w:tcW w:w="1148" w:type="dxa"/>
            <w:shd w:val="clear" w:color="auto" w:fill="FFFFFF" w:themeFill="background1"/>
          </w:tcPr>
          <w:p w14:paraId="5A9235D8" w14:textId="7B141B55" w:rsidR="00F602A2" w:rsidRPr="00AC4929" w:rsidRDefault="00AC4929" w:rsidP="00127278">
            <w:pPr>
              <w:pStyle w:val="TableText"/>
            </w:pPr>
            <w:r w:rsidRPr="00AC4929">
              <w:t>n/a</w:t>
            </w:r>
          </w:p>
        </w:tc>
      </w:tr>
      <w:tr w:rsidR="00AC4929" w:rsidRPr="00AC4929" w14:paraId="31AA87BC" w14:textId="77777777" w:rsidTr="00AC4929">
        <w:tc>
          <w:tcPr>
            <w:tcW w:w="3991" w:type="dxa"/>
            <w:shd w:val="clear" w:color="auto" w:fill="FFFFFF" w:themeFill="background1"/>
          </w:tcPr>
          <w:p w14:paraId="5927E66E" w14:textId="54630980" w:rsidR="00AB0975" w:rsidRPr="00AC4929" w:rsidRDefault="00AB0975" w:rsidP="00127278">
            <w:pPr>
              <w:pStyle w:val="TableText"/>
            </w:pPr>
            <w:r w:rsidRPr="00AC4929">
              <w:rPr>
                <w:i/>
                <w:iCs/>
              </w:rPr>
              <w:t xml:space="preserve">Aplidium </w:t>
            </w:r>
            <w:r w:rsidR="003C37FA" w:rsidRPr="00AC4929">
              <w:rPr>
                <w:i/>
                <w:iCs/>
              </w:rPr>
              <w:t xml:space="preserve">phortax </w:t>
            </w:r>
            <w:r w:rsidR="003C37FA" w:rsidRPr="00AC4929">
              <w:t>(</w:t>
            </w:r>
            <w:r w:rsidR="001D372F" w:rsidRPr="00AC4929">
              <w:t>Michaelsen</w:t>
            </w:r>
            <w:r w:rsidR="00640AE8" w:rsidRPr="00AC4929">
              <w:t>, 1924)</w:t>
            </w:r>
          </w:p>
        </w:tc>
        <w:tc>
          <w:tcPr>
            <w:tcW w:w="1354" w:type="dxa"/>
            <w:shd w:val="clear" w:color="auto" w:fill="FFFFFF" w:themeFill="background1"/>
          </w:tcPr>
          <w:p w14:paraId="6ABFEFB6" w14:textId="36726644" w:rsidR="00AB0975" w:rsidRPr="00AC4929" w:rsidRDefault="00501AF0" w:rsidP="00127278">
            <w:pPr>
              <w:pStyle w:val="TableText"/>
            </w:pPr>
            <w:r>
              <w:t>Present</w:t>
            </w:r>
          </w:p>
        </w:tc>
        <w:tc>
          <w:tcPr>
            <w:tcW w:w="1559" w:type="dxa"/>
            <w:shd w:val="clear" w:color="auto" w:fill="FFFFFF" w:themeFill="background1"/>
          </w:tcPr>
          <w:p w14:paraId="605C0C94" w14:textId="32654F95" w:rsidR="00AB0975" w:rsidRPr="00AC4929" w:rsidRDefault="00DC33B2" w:rsidP="00127278">
            <w:pPr>
              <w:pStyle w:val="TableText"/>
            </w:pPr>
            <w:r w:rsidRPr="00AC4929">
              <w:t>Native</w:t>
            </w:r>
          </w:p>
        </w:tc>
        <w:tc>
          <w:tcPr>
            <w:tcW w:w="1426" w:type="dxa"/>
            <w:shd w:val="clear" w:color="auto" w:fill="FFFFFF" w:themeFill="background1"/>
          </w:tcPr>
          <w:p w14:paraId="465B8672" w14:textId="25137054" w:rsidR="00E651BD" w:rsidRPr="005C6B3A" w:rsidRDefault="00F03B3E" w:rsidP="00127278">
            <w:pPr>
              <w:pStyle w:val="TableText"/>
              <w:rPr>
                <w:szCs w:val="18"/>
              </w:rPr>
            </w:pPr>
            <w:hyperlink r:id="rId243" w:anchor="distributions" w:history="1">
              <w:r w:rsidRPr="00127278">
                <w:rPr>
                  <w:rStyle w:val="Hyperlink"/>
                  <w:rFonts w:cstheme="minorHAnsi"/>
                  <w:szCs w:val="18"/>
                </w:rPr>
                <w:t>249911</w:t>
              </w:r>
            </w:hyperlink>
          </w:p>
        </w:tc>
        <w:tc>
          <w:tcPr>
            <w:tcW w:w="1148" w:type="dxa"/>
            <w:shd w:val="clear" w:color="auto" w:fill="FFFFFF" w:themeFill="background1"/>
          </w:tcPr>
          <w:p w14:paraId="4041A6D8" w14:textId="7C75D68E" w:rsidR="00DB52AD" w:rsidRPr="00AC4929" w:rsidRDefault="008538CB" w:rsidP="00127278">
            <w:pPr>
              <w:pStyle w:val="TableText"/>
            </w:pPr>
            <w:r>
              <w:fldChar w:fldCharType="begin"/>
            </w:r>
            <w:r>
              <w:instrText xml:space="preserve"> REF _Ref222999229 \h </w:instrText>
            </w:r>
            <w:r>
              <w:fldChar w:fldCharType="separate"/>
            </w:r>
            <w:r w:rsidR="00717524">
              <w:t xml:space="preserve">Photo </w:t>
            </w:r>
            <w:r w:rsidR="00717524">
              <w:rPr>
                <w:noProof/>
              </w:rPr>
              <w:t>19</w:t>
            </w:r>
            <w:r w:rsidR="00717524" w:rsidRPr="00AC4929">
              <w:t xml:space="preserve"> </w:t>
            </w:r>
            <w:r w:rsidR="00717524" w:rsidRPr="009A6C22">
              <w:t>Polyclinidae species</w:t>
            </w:r>
            <w:r>
              <w:fldChar w:fldCharType="end"/>
            </w:r>
            <w:r w:rsidR="00AC4929" w:rsidRPr="00AC4929">
              <w:t>a</w:t>
            </w:r>
          </w:p>
        </w:tc>
      </w:tr>
      <w:tr w:rsidR="00AC4929" w:rsidRPr="00AC4929" w14:paraId="1DACEECE" w14:textId="77777777" w:rsidTr="00AC4929">
        <w:tc>
          <w:tcPr>
            <w:tcW w:w="3991" w:type="dxa"/>
            <w:shd w:val="clear" w:color="auto" w:fill="FFFFFF" w:themeFill="background1"/>
          </w:tcPr>
          <w:p w14:paraId="35D63608" w14:textId="7B362EDE" w:rsidR="008A0ADF" w:rsidRPr="00AC4929" w:rsidRDefault="008A0ADF" w:rsidP="00127278">
            <w:pPr>
              <w:pStyle w:val="TableText"/>
              <w:rPr>
                <w:i/>
                <w:iCs/>
              </w:rPr>
            </w:pPr>
            <w:r w:rsidRPr="00AC4929">
              <w:rPr>
                <w:i/>
                <w:iCs/>
              </w:rPr>
              <w:t xml:space="preserve">Aplidium solidum </w:t>
            </w:r>
            <w:r w:rsidRPr="00AC4929">
              <w:t>(Ritter &amp; Forsyth, 1917)</w:t>
            </w:r>
          </w:p>
        </w:tc>
        <w:tc>
          <w:tcPr>
            <w:tcW w:w="1354" w:type="dxa"/>
            <w:shd w:val="clear" w:color="auto" w:fill="FFFFFF" w:themeFill="background1"/>
          </w:tcPr>
          <w:p w14:paraId="75E39F6E" w14:textId="2DDFD560" w:rsidR="008A0ADF" w:rsidRPr="00AC4929" w:rsidRDefault="00501AF0" w:rsidP="00127278">
            <w:pPr>
              <w:pStyle w:val="TableText"/>
            </w:pPr>
            <w:r>
              <w:t>Present</w:t>
            </w:r>
          </w:p>
        </w:tc>
        <w:tc>
          <w:tcPr>
            <w:tcW w:w="1559" w:type="dxa"/>
            <w:shd w:val="clear" w:color="auto" w:fill="FFFFFF" w:themeFill="background1"/>
          </w:tcPr>
          <w:p w14:paraId="38682696" w14:textId="64F90978" w:rsidR="008A0ADF" w:rsidRPr="00AC4929" w:rsidRDefault="008A0ADF" w:rsidP="00127278">
            <w:pPr>
              <w:pStyle w:val="TableText"/>
            </w:pPr>
            <w:r w:rsidRPr="00AC4929">
              <w:t>Native</w:t>
            </w:r>
          </w:p>
        </w:tc>
        <w:tc>
          <w:tcPr>
            <w:tcW w:w="1426" w:type="dxa"/>
            <w:shd w:val="clear" w:color="auto" w:fill="FFFFFF" w:themeFill="background1"/>
          </w:tcPr>
          <w:p w14:paraId="0E9D2A6D" w14:textId="34F7E184" w:rsidR="008A0ADF" w:rsidRPr="005C6B3A" w:rsidRDefault="008A0ADF" w:rsidP="00127278">
            <w:pPr>
              <w:pStyle w:val="TableText"/>
              <w:rPr>
                <w:szCs w:val="18"/>
              </w:rPr>
            </w:pPr>
            <w:hyperlink r:id="rId244" w:history="1">
              <w:r w:rsidRPr="00127278">
                <w:rPr>
                  <w:rStyle w:val="Hyperlink"/>
                  <w:rFonts w:cstheme="minorHAnsi"/>
                  <w:szCs w:val="18"/>
                </w:rPr>
                <w:t>215889</w:t>
              </w:r>
            </w:hyperlink>
          </w:p>
        </w:tc>
        <w:tc>
          <w:tcPr>
            <w:tcW w:w="1148" w:type="dxa"/>
            <w:shd w:val="clear" w:color="auto" w:fill="FFFFFF" w:themeFill="background1"/>
          </w:tcPr>
          <w:p w14:paraId="3E715A95" w14:textId="10AF55A1" w:rsidR="008A0ADF" w:rsidRPr="00AC4929" w:rsidRDefault="00AC4929" w:rsidP="00127278">
            <w:pPr>
              <w:pStyle w:val="TableText"/>
            </w:pPr>
            <w:r w:rsidRPr="00AC4929">
              <w:t>n/a</w:t>
            </w:r>
          </w:p>
        </w:tc>
      </w:tr>
      <w:tr w:rsidR="0065073B" w:rsidRPr="00AC4929" w14:paraId="7C107F24" w14:textId="77777777" w:rsidTr="006E764E">
        <w:tc>
          <w:tcPr>
            <w:tcW w:w="3991" w:type="dxa"/>
            <w:shd w:val="clear" w:color="auto" w:fill="FFFFFF" w:themeFill="background1"/>
          </w:tcPr>
          <w:p w14:paraId="4EEEF716" w14:textId="40328F99" w:rsidR="0065073B" w:rsidRPr="00AC4929" w:rsidRDefault="00D319E5" w:rsidP="00127278">
            <w:pPr>
              <w:pStyle w:val="TableText"/>
              <w:rPr>
                <w:i/>
                <w:iCs/>
              </w:rPr>
            </w:pPr>
            <w:r w:rsidRPr="00AC4929">
              <w:rPr>
                <w:i/>
                <w:iCs/>
              </w:rPr>
              <w:t xml:space="preserve">Polyclinum constellatum </w:t>
            </w:r>
            <w:r w:rsidRPr="00AC4929">
              <w:t>Savigny, 1816</w:t>
            </w:r>
          </w:p>
        </w:tc>
        <w:tc>
          <w:tcPr>
            <w:tcW w:w="1354" w:type="dxa"/>
            <w:shd w:val="clear" w:color="auto" w:fill="FFFFFF" w:themeFill="background1"/>
          </w:tcPr>
          <w:p w14:paraId="4089DD16" w14:textId="1860BEB0" w:rsidR="0065073B" w:rsidRPr="00AC4929" w:rsidRDefault="00D319E5" w:rsidP="00127278">
            <w:pPr>
              <w:pStyle w:val="TableText"/>
            </w:pPr>
            <w:r w:rsidRPr="00AC4929">
              <w:t>Not-detected</w:t>
            </w:r>
          </w:p>
        </w:tc>
        <w:tc>
          <w:tcPr>
            <w:tcW w:w="1559" w:type="dxa"/>
            <w:shd w:val="clear" w:color="auto" w:fill="FFFFFF" w:themeFill="background1"/>
          </w:tcPr>
          <w:p w14:paraId="03F36385" w14:textId="5CA12FBD" w:rsidR="0065073B" w:rsidRPr="00AC4929" w:rsidRDefault="00D319E5" w:rsidP="00127278">
            <w:pPr>
              <w:pStyle w:val="TableText"/>
            </w:pPr>
            <w:r w:rsidRPr="00AC4929">
              <w:t>Non-native</w:t>
            </w:r>
          </w:p>
        </w:tc>
        <w:tc>
          <w:tcPr>
            <w:tcW w:w="1426" w:type="dxa"/>
            <w:shd w:val="clear" w:color="auto" w:fill="FFFFFF" w:themeFill="background1"/>
          </w:tcPr>
          <w:p w14:paraId="2B3DA695" w14:textId="2B09852D" w:rsidR="0065073B" w:rsidRPr="005C6B3A" w:rsidRDefault="00D319E5" w:rsidP="00127278">
            <w:pPr>
              <w:pStyle w:val="TableText"/>
              <w:rPr>
                <w:szCs w:val="18"/>
              </w:rPr>
            </w:pPr>
            <w:hyperlink r:id="rId245" w:history="1">
              <w:r w:rsidRPr="00127278">
                <w:rPr>
                  <w:rStyle w:val="Hyperlink"/>
                  <w:rFonts w:cstheme="minorHAnsi"/>
                  <w:szCs w:val="18"/>
                </w:rPr>
                <w:t>215891</w:t>
              </w:r>
            </w:hyperlink>
          </w:p>
        </w:tc>
        <w:tc>
          <w:tcPr>
            <w:tcW w:w="1148" w:type="dxa"/>
            <w:shd w:val="clear" w:color="auto" w:fill="FFFFFF" w:themeFill="background1"/>
          </w:tcPr>
          <w:p w14:paraId="772C5D9E" w14:textId="049E8ED6" w:rsidR="0065073B" w:rsidRPr="00AC4929" w:rsidRDefault="008538CB" w:rsidP="00127278">
            <w:pPr>
              <w:pStyle w:val="TableText"/>
            </w:pPr>
            <w:r>
              <w:fldChar w:fldCharType="begin"/>
            </w:r>
            <w:r>
              <w:instrText xml:space="preserve"> REF _Ref222999229 \h </w:instrText>
            </w:r>
            <w:r>
              <w:fldChar w:fldCharType="separate"/>
            </w:r>
            <w:r w:rsidR="00717524">
              <w:t xml:space="preserve">Photo </w:t>
            </w:r>
            <w:r w:rsidR="00717524">
              <w:rPr>
                <w:noProof/>
              </w:rPr>
              <w:t>19</w:t>
            </w:r>
            <w:r w:rsidR="00717524" w:rsidRPr="00AC4929">
              <w:t xml:space="preserve"> </w:t>
            </w:r>
            <w:r w:rsidR="00717524" w:rsidRPr="009A6C22">
              <w:t>Polyclinidae species</w:t>
            </w:r>
            <w:r>
              <w:fldChar w:fldCharType="end"/>
            </w:r>
            <w:r w:rsidR="00AC4929" w:rsidRPr="00AC4929">
              <w:t>b</w:t>
            </w:r>
          </w:p>
        </w:tc>
      </w:tr>
    </w:tbl>
    <w:p w14:paraId="4F321EC3" w14:textId="77777777" w:rsidR="00AC4929" w:rsidRDefault="00AC4929" w:rsidP="00AC4929">
      <w:pPr>
        <w:pStyle w:val="Caption"/>
      </w:pPr>
    </w:p>
    <w:p w14:paraId="59BE72C4" w14:textId="683EEB6F" w:rsidR="00AC4929" w:rsidRDefault="00AC4929" w:rsidP="00AC4929">
      <w:pPr>
        <w:pStyle w:val="Caption"/>
      </w:pPr>
      <w:bookmarkStart w:id="445" w:name="_Ref189525635"/>
      <w:bookmarkStart w:id="446" w:name="_Ref222999218"/>
      <w:bookmarkStart w:id="447" w:name="_Ref222999229"/>
      <w:bookmarkStart w:id="448" w:name="_Toc222999495"/>
      <w:bookmarkStart w:id="449" w:name="_Hlk217399517"/>
      <w:r>
        <w:t xml:space="preserve">Photo </w:t>
      </w:r>
      <w:r>
        <w:fldChar w:fldCharType="begin"/>
      </w:r>
      <w:r>
        <w:instrText xml:space="preserve"> SEQ Photo \* ARABIC </w:instrText>
      </w:r>
      <w:r>
        <w:fldChar w:fldCharType="separate"/>
      </w:r>
      <w:r w:rsidR="00717524">
        <w:rPr>
          <w:noProof/>
        </w:rPr>
        <w:t>19</w:t>
      </w:r>
      <w:r>
        <w:fldChar w:fldCharType="end"/>
      </w:r>
      <w:bookmarkEnd w:id="445"/>
      <w:r w:rsidRPr="00AC4929">
        <w:t xml:space="preserve"> </w:t>
      </w:r>
      <w:bookmarkStart w:id="450" w:name="_Ref222999213"/>
      <w:r w:rsidRPr="009A6C22">
        <w:t>Polyclinidae species</w:t>
      </w:r>
      <w:bookmarkEnd w:id="446"/>
      <w:bookmarkEnd w:id="447"/>
      <w:bookmarkEnd w:id="448"/>
      <w:bookmarkEnd w:id="450"/>
    </w:p>
    <w:p w14:paraId="3C28E4EA" w14:textId="2127D7DA" w:rsidR="00EF781B" w:rsidRPr="00EF781B" w:rsidRDefault="00EF781B" w:rsidP="006E764E">
      <w:pPr>
        <w:spacing w:after="120" w:line="240" w:lineRule="auto"/>
        <w:rPr>
          <w:rFonts w:ascii="Times New Roman" w:eastAsia="Times New Roman" w:hAnsi="Times New Roman" w:cs="Times New Roman"/>
          <w:sz w:val="24"/>
          <w:szCs w:val="24"/>
          <w:lang w:val="en-NZ" w:eastAsia="en-NZ"/>
        </w:rPr>
      </w:pPr>
      <w:r w:rsidRPr="004533B7">
        <w:rPr>
          <w:rFonts w:ascii="Times New Roman" w:hAnsi="Times New Roman"/>
          <w:noProof/>
          <w:sz w:val="24"/>
          <w:lang w:val="en-NZ"/>
        </w:rPr>
        <w:drawing>
          <wp:inline distT="0" distB="0" distL="0" distR="0" wp14:anchorId="10907E52" wp14:editId="00029F48">
            <wp:extent cx="5759450" cy="2146300"/>
            <wp:effectExtent l="0" t="0" r="0" b="6350"/>
            <wp:docPr id="1268098475" name="Picture 3" descr="Coloured photographs of polyclinid ascidians, Aplidium phortax and Polyclinum constella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98475" name="Picture 3" descr="Coloured photographs of polyclinid ascidians, Aplidium phortax and Polyclinum constellatum."/>
                    <pic:cNvPicPr/>
                  </pic:nvPicPr>
                  <pic:blipFill>
                    <a:blip r:embed="rId246" cstate="email">
                      <a:extLst>
                        <a:ext uri="{28A0092B-C50C-407E-A947-70E740481C1C}">
                          <a14:useLocalDpi xmlns:a14="http://schemas.microsoft.com/office/drawing/2010/main" val="0"/>
                        </a:ext>
                      </a:extLst>
                    </a:blip>
                    <a:stretch>
                      <a:fillRect/>
                    </a:stretch>
                  </pic:blipFill>
                  <pic:spPr>
                    <a:xfrm>
                      <a:off x="0" y="0"/>
                      <a:ext cx="5759450" cy="2146300"/>
                    </a:xfrm>
                    <a:prstGeom prst="rect">
                      <a:avLst/>
                    </a:prstGeom>
                  </pic:spPr>
                </pic:pic>
              </a:graphicData>
            </a:graphic>
          </wp:inline>
        </w:drawing>
      </w:r>
    </w:p>
    <w:p w14:paraId="60739FDE" w14:textId="77777777" w:rsidR="00DF39D1" w:rsidRDefault="00DF39D1" w:rsidP="00DF39D1">
      <w:pPr>
        <w:rPr>
          <w:sz w:val="18"/>
          <w:szCs w:val="18"/>
        </w:rPr>
      </w:pPr>
      <w:bookmarkStart w:id="451" w:name="_Hlk221625723"/>
      <w:r w:rsidRPr="009A6C22">
        <w:rPr>
          <w:sz w:val="18"/>
          <w:szCs w:val="18"/>
        </w:rPr>
        <w:t>Photos of polyclinid ascidians</w:t>
      </w:r>
      <w:r w:rsidRPr="009A6C22">
        <w:rPr>
          <w:i/>
          <w:iCs/>
          <w:sz w:val="18"/>
          <w:szCs w:val="18"/>
        </w:rPr>
        <w:t>:</w:t>
      </w:r>
      <w:r w:rsidRPr="009A6C22">
        <w:rPr>
          <w:sz w:val="18"/>
          <w:szCs w:val="18"/>
        </w:rPr>
        <w:t xml:space="preserve"> a) </w:t>
      </w:r>
      <w:r w:rsidRPr="009A6C22">
        <w:rPr>
          <w:i/>
          <w:iCs/>
          <w:sz w:val="18"/>
          <w:szCs w:val="18"/>
        </w:rPr>
        <w:t>Aplidium phortax</w:t>
      </w:r>
      <w:r>
        <w:rPr>
          <w:i/>
          <w:iCs/>
          <w:sz w:val="18"/>
          <w:szCs w:val="18"/>
        </w:rPr>
        <w:t xml:space="preserve"> </w:t>
      </w:r>
      <w:r>
        <w:rPr>
          <w:sz w:val="18"/>
          <w:szCs w:val="18"/>
        </w:rPr>
        <w:t>in the Marlborough Sounds, New Zealand</w:t>
      </w:r>
      <w:r w:rsidRPr="009A6C22">
        <w:rPr>
          <w:sz w:val="18"/>
          <w:szCs w:val="18"/>
        </w:rPr>
        <w:t xml:space="preserve">; b) </w:t>
      </w:r>
      <w:r w:rsidRPr="009A6C22">
        <w:rPr>
          <w:i/>
          <w:iCs/>
          <w:sz w:val="18"/>
          <w:szCs w:val="18"/>
        </w:rPr>
        <w:t>Polyclinum constellatum</w:t>
      </w:r>
      <w:r>
        <w:rPr>
          <w:i/>
          <w:iCs/>
          <w:sz w:val="18"/>
          <w:szCs w:val="18"/>
        </w:rPr>
        <w:t xml:space="preserve"> </w:t>
      </w:r>
      <w:r>
        <w:rPr>
          <w:sz w:val="18"/>
          <w:szCs w:val="18"/>
        </w:rPr>
        <w:t>in Australia</w:t>
      </w:r>
      <w:r w:rsidRPr="009A6C22">
        <w:rPr>
          <w:sz w:val="18"/>
          <w:szCs w:val="18"/>
        </w:rPr>
        <w:t xml:space="preserve">. </w:t>
      </w:r>
      <w:r w:rsidRPr="001B0B6D">
        <w:rPr>
          <w:sz w:val="18"/>
          <w:szCs w:val="18"/>
        </w:rPr>
        <w:t xml:space="preserve">Sources </w:t>
      </w:r>
      <w:r>
        <w:rPr>
          <w:sz w:val="18"/>
          <w:szCs w:val="18"/>
        </w:rPr>
        <w:t xml:space="preserve">a) M. Page, </w:t>
      </w:r>
      <w:r w:rsidRPr="00913287">
        <w:rPr>
          <w:sz w:val="18"/>
          <w:szCs w:val="18"/>
        </w:rPr>
        <w:t>Earth Sciences New Zealand</w:t>
      </w:r>
      <w:r>
        <w:rPr>
          <w:sz w:val="18"/>
          <w:szCs w:val="18"/>
        </w:rPr>
        <w:t xml:space="preserve">; </w:t>
      </w:r>
      <w:r w:rsidRPr="007E4725">
        <w:rPr>
          <w:sz w:val="18"/>
          <w:szCs w:val="18"/>
        </w:rPr>
        <w:t>b</w:t>
      </w:r>
      <w:r w:rsidRPr="00A360AC">
        <w:rPr>
          <w:sz w:val="18"/>
          <w:szCs w:val="18"/>
        </w:rPr>
        <w:t>) M. Tank</w:t>
      </w:r>
    </w:p>
    <w:bookmarkEnd w:id="449"/>
    <w:bookmarkEnd w:id="451"/>
    <w:p w14:paraId="4A3C7B0B" w14:textId="5FE09F09" w:rsidR="009A7168" w:rsidRPr="00055EDD" w:rsidRDefault="00AC4929" w:rsidP="006E764E">
      <w:pPr>
        <w:spacing w:after="160" w:line="259" w:lineRule="auto"/>
        <w:rPr>
          <w:sz w:val="18"/>
          <w:szCs w:val="18"/>
        </w:rPr>
      </w:pPr>
      <w:r>
        <w:rPr>
          <w:sz w:val="18"/>
          <w:szCs w:val="18"/>
        </w:rPr>
        <w:br w:type="page"/>
      </w:r>
    </w:p>
    <w:p w14:paraId="2F872223" w14:textId="77777777" w:rsidR="00720DC1" w:rsidRPr="000C6AB9" w:rsidRDefault="00720DC1" w:rsidP="006E764E">
      <w:pPr>
        <w:pStyle w:val="Heading3"/>
        <w:spacing w:after="120"/>
        <w:ind w:left="0" w:firstLine="0"/>
      </w:pPr>
      <w:bookmarkStart w:id="452" w:name="_Toc222998511"/>
      <w:r>
        <w:lastRenderedPageBreak/>
        <w:t>Pyuridae</w:t>
      </w:r>
      <w:bookmarkEnd w:id="452"/>
    </w:p>
    <w:p w14:paraId="6E35710E" w14:textId="4D497607" w:rsidR="00005AEA" w:rsidRDefault="00005AEA" w:rsidP="00005AEA">
      <w:r>
        <w:t xml:space="preserve">All </w:t>
      </w:r>
      <w:r w:rsidR="001715E7">
        <w:t>P</w:t>
      </w:r>
      <w:r w:rsidR="002D2D3A">
        <w:t>yur</w:t>
      </w:r>
      <w:r w:rsidR="001715E7">
        <w:t>idae</w:t>
      </w:r>
      <w:r>
        <w:t xml:space="preserve"> species are </w:t>
      </w:r>
      <w:r w:rsidR="001715E7">
        <w:t>solitary</w:t>
      </w:r>
      <w:r>
        <w:t xml:space="preserve"> with sexual reproduction.</w:t>
      </w:r>
      <w:r w:rsidR="009B2E0E">
        <w:t xml:space="preserve"> Many species are harvested and farmed for human consumption (see</w:t>
      </w:r>
      <w:r w:rsidR="00A52BFC">
        <w:t xml:space="preserve"> </w:t>
      </w:r>
      <w:hyperlink w:anchor="_Ascidian_fisheries_and" w:history="1">
        <w:r w:rsidR="00A52BFC" w:rsidRPr="00A52BFC">
          <w:rPr>
            <w:rStyle w:val="Hyperlink"/>
          </w:rPr>
          <w:t>Section 2.3</w:t>
        </w:r>
      </w:hyperlink>
      <w:r w:rsidR="009B2E0E">
        <w:t>).</w:t>
      </w:r>
      <w:r w:rsidR="00020AD1">
        <w:t xml:space="preserve"> </w:t>
      </w:r>
    </w:p>
    <w:p w14:paraId="6A0890D2" w14:textId="7D454D76" w:rsidR="00312EFE" w:rsidRDefault="00312EFE" w:rsidP="00312EFE">
      <w:pPr>
        <w:pStyle w:val="Caption"/>
      </w:pPr>
      <w:bookmarkStart w:id="453" w:name="_Toc222998537"/>
      <w:r>
        <w:t xml:space="preserve">Table </w:t>
      </w:r>
      <w:r>
        <w:fldChar w:fldCharType="begin"/>
      </w:r>
      <w:r>
        <w:instrText xml:space="preserve"> SEQ Table \* ARABIC </w:instrText>
      </w:r>
      <w:r>
        <w:fldChar w:fldCharType="separate"/>
      </w:r>
      <w:r w:rsidR="00717524">
        <w:rPr>
          <w:noProof/>
        </w:rPr>
        <w:t>14</w:t>
      </w:r>
      <w:r>
        <w:fldChar w:fldCharType="end"/>
      </w:r>
      <w:r>
        <w:t xml:space="preserve"> Pyuridae species</w:t>
      </w:r>
      <w:bookmarkEnd w:id="453"/>
    </w:p>
    <w:tbl>
      <w:tblPr>
        <w:tblStyle w:val="TableGrid"/>
        <w:tblW w:w="9478" w:type="dxa"/>
        <w:tblBorders>
          <w:left w:val="none" w:sz="0" w:space="0" w:color="auto"/>
          <w:right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3991"/>
        <w:gridCol w:w="1354"/>
        <w:gridCol w:w="1559"/>
        <w:gridCol w:w="1426"/>
        <w:gridCol w:w="1148"/>
      </w:tblGrid>
      <w:tr w:rsidR="00AC4929" w:rsidRPr="00AC4929" w14:paraId="5414178B" w14:textId="77777777" w:rsidTr="00AC4929">
        <w:tc>
          <w:tcPr>
            <w:tcW w:w="3991" w:type="dxa"/>
            <w:shd w:val="clear" w:color="auto" w:fill="FFFFFF" w:themeFill="background1"/>
          </w:tcPr>
          <w:p w14:paraId="133F05D9" w14:textId="77777777" w:rsidR="005A5B7C" w:rsidRPr="00127278" w:rsidRDefault="005A5B7C" w:rsidP="00127278">
            <w:pPr>
              <w:pStyle w:val="TableText"/>
              <w:rPr>
                <w:b/>
                <w:bCs/>
              </w:rPr>
            </w:pPr>
            <w:bookmarkStart w:id="454" w:name="Table_16"/>
            <w:bookmarkEnd w:id="454"/>
            <w:r w:rsidRPr="00127278">
              <w:rPr>
                <w:b/>
                <w:bCs/>
              </w:rPr>
              <w:t>Species and taxonomic authority</w:t>
            </w:r>
          </w:p>
        </w:tc>
        <w:tc>
          <w:tcPr>
            <w:tcW w:w="1354" w:type="dxa"/>
            <w:shd w:val="clear" w:color="auto" w:fill="FFFFFF" w:themeFill="background1"/>
          </w:tcPr>
          <w:p w14:paraId="73D00EB3" w14:textId="77777777" w:rsidR="005A5B7C" w:rsidRPr="00127278" w:rsidRDefault="005A5B7C" w:rsidP="00127278">
            <w:pPr>
              <w:pStyle w:val="TableText"/>
              <w:rPr>
                <w:b/>
                <w:bCs/>
              </w:rPr>
            </w:pPr>
            <w:r w:rsidRPr="00127278">
              <w:rPr>
                <w:b/>
                <w:bCs/>
              </w:rPr>
              <w:t>Presence in Australia</w:t>
            </w:r>
          </w:p>
        </w:tc>
        <w:tc>
          <w:tcPr>
            <w:tcW w:w="1559" w:type="dxa"/>
            <w:shd w:val="clear" w:color="auto" w:fill="FFFFFF" w:themeFill="background1"/>
          </w:tcPr>
          <w:p w14:paraId="0FD0E410" w14:textId="77777777" w:rsidR="005A5B7C" w:rsidRPr="00127278" w:rsidRDefault="005A5B7C" w:rsidP="00127278">
            <w:pPr>
              <w:pStyle w:val="TableText"/>
              <w:rPr>
                <w:b/>
                <w:bCs/>
              </w:rPr>
            </w:pPr>
            <w:r w:rsidRPr="00127278">
              <w:rPr>
                <w:b/>
                <w:bCs/>
              </w:rPr>
              <w:t>Invasion status in Australia</w:t>
            </w:r>
          </w:p>
        </w:tc>
        <w:tc>
          <w:tcPr>
            <w:tcW w:w="1426" w:type="dxa"/>
            <w:shd w:val="clear" w:color="auto" w:fill="FFFFFF" w:themeFill="background1"/>
          </w:tcPr>
          <w:p w14:paraId="5BC9F72D" w14:textId="77777777" w:rsidR="005A5B7C" w:rsidRPr="00127278" w:rsidRDefault="005A5B7C" w:rsidP="00127278">
            <w:pPr>
              <w:pStyle w:val="TableText"/>
              <w:rPr>
                <w:b/>
                <w:bCs/>
                <w:szCs w:val="18"/>
              </w:rPr>
            </w:pPr>
            <w:hyperlink r:id="rId247" w:history="1">
              <w:r w:rsidRPr="00127278">
                <w:rPr>
                  <w:rStyle w:val="Hyperlink"/>
                  <w:rFonts w:cstheme="minorHAnsi"/>
                  <w:b/>
                  <w:bCs/>
                  <w:szCs w:val="18"/>
                </w:rPr>
                <w:t>WoRMS</w:t>
              </w:r>
            </w:hyperlink>
            <w:r w:rsidRPr="00127278">
              <w:rPr>
                <w:b/>
                <w:bCs/>
                <w:szCs w:val="18"/>
              </w:rPr>
              <w:t xml:space="preserve"> taxonomic ID</w:t>
            </w:r>
          </w:p>
        </w:tc>
        <w:tc>
          <w:tcPr>
            <w:tcW w:w="1148" w:type="dxa"/>
            <w:shd w:val="clear" w:color="auto" w:fill="FFFFFF" w:themeFill="background1"/>
          </w:tcPr>
          <w:p w14:paraId="6E1C707B" w14:textId="77777777" w:rsidR="005A5B7C" w:rsidRPr="00127278" w:rsidRDefault="00E21CCD" w:rsidP="00127278">
            <w:pPr>
              <w:pStyle w:val="TableText"/>
              <w:rPr>
                <w:b/>
                <w:bCs/>
              </w:rPr>
            </w:pPr>
            <w:r w:rsidRPr="00127278">
              <w:rPr>
                <w:b/>
                <w:bCs/>
              </w:rPr>
              <w:t>Photo reference</w:t>
            </w:r>
          </w:p>
        </w:tc>
      </w:tr>
      <w:tr w:rsidR="00AC4929" w:rsidRPr="00AC4929" w14:paraId="438F7A05" w14:textId="77777777" w:rsidTr="006E764E">
        <w:tc>
          <w:tcPr>
            <w:tcW w:w="3991" w:type="dxa"/>
            <w:shd w:val="clear" w:color="auto" w:fill="FFFFFF" w:themeFill="background1"/>
          </w:tcPr>
          <w:p w14:paraId="21D808E3" w14:textId="77777777" w:rsidR="00863EB5" w:rsidRPr="00AC4929" w:rsidRDefault="00863EB5" w:rsidP="00127278">
            <w:pPr>
              <w:pStyle w:val="TableText"/>
              <w:rPr>
                <w:i/>
                <w:iCs/>
              </w:rPr>
            </w:pPr>
            <w:bookmarkStart w:id="455" w:name="_Hlk169103890"/>
            <w:r w:rsidRPr="00AC4929">
              <w:rPr>
                <w:i/>
                <w:iCs/>
              </w:rPr>
              <w:t>Halocynthia</w:t>
            </w:r>
            <w:bookmarkEnd w:id="455"/>
            <w:r w:rsidRPr="00AC4929">
              <w:rPr>
                <w:i/>
                <w:iCs/>
              </w:rPr>
              <w:t xml:space="preserve"> roretzi </w:t>
            </w:r>
            <w:r w:rsidRPr="00AC4929">
              <w:t>(Drasche, 1884)</w:t>
            </w:r>
          </w:p>
        </w:tc>
        <w:tc>
          <w:tcPr>
            <w:tcW w:w="1354" w:type="dxa"/>
            <w:shd w:val="clear" w:color="auto" w:fill="FFFFFF" w:themeFill="background1"/>
          </w:tcPr>
          <w:p w14:paraId="77D9BAB0" w14:textId="77777777" w:rsidR="00863EB5" w:rsidRPr="00AC4929" w:rsidRDefault="00863EB5" w:rsidP="00127278">
            <w:pPr>
              <w:pStyle w:val="TableText"/>
            </w:pPr>
            <w:r w:rsidRPr="00AC4929">
              <w:t>Not detected</w:t>
            </w:r>
          </w:p>
        </w:tc>
        <w:tc>
          <w:tcPr>
            <w:tcW w:w="1559" w:type="dxa"/>
            <w:shd w:val="clear" w:color="auto" w:fill="FFFFFF" w:themeFill="background1"/>
          </w:tcPr>
          <w:p w14:paraId="76DBE40D" w14:textId="77777777" w:rsidR="00863EB5" w:rsidRPr="00AC4929" w:rsidRDefault="00863EB5" w:rsidP="00127278">
            <w:pPr>
              <w:pStyle w:val="TableText"/>
            </w:pPr>
            <w:r w:rsidRPr="00AC4929">
              <w:t>Non-native</w:t>
            </w:r>
          </w:p>
        </w:tc>
        <w:tc>
          <w:tcPr>
            <w:tcW w:w="1426" w:type="dxa"/>
            <w:shd w:val="clear" w:color="auto" w:fill="FFFFFF" w:themeFill="background1"/>
          </w:tcPr>
          <w:p w14:paraId="6CC8B923" w14:textId="77777777" w:rsidR="00863EB5" w:rsidRPr="005C6B3A" w:rsidRDefault="00863EB5" w:rsidP="00127278">
            <w:pPr>
              <w:pStyle w:val="TableText"/>
              <w:rPr>
                <w:szCs w:val="18"/>
              </w:rPr>
            </w:pPr>
            <w:hyperlink r:id="rId248" w:history="1">
              <w:r w:rsidRPr="00127278">
                <w:rPr>
                  <w:rStyle w:val="Hyperlink"/>
                  <w:rFonts w:cstheme="minorHAnsi"/>
                  <w:szCs w:val="18"/>
                </w:rPr>
                <w:t>250680</w:t>
              </w:r>
            </w:hyperlink>
          </w:p>
        </w:tc>
        <w:tc>
          <w:tcPr>
            <w:tcW w:w="1148" w:type="dxa"/>
            <w:shd w:val="clear" w:color="auto" w:fill="FFFFFF" w:themeFill="background1"/>
          </w:tcPr>
          <w:p w14:paraId="6B735BA3" w14:textId="014B2C13" w:rsidR="00863EB5" w:rsidRPr="00AC4929" w:rsidRDefault="00AC4929" w:rsidP="00127278">
            <w:pPr>
              <w:pStyle w:val="TableText"/>
            </w:pPr>
            <w:r w:rsidRPr="00AC4929">
              <w:t>n/a</w:t>
            </w:r>
          </w:p>
        </w:tc>
      </w:tr>
      <w:tr w:rsidR="00AC4929" w:rsidRPr="00AC4929" w14:paraId="1C31671B" w14:textId="77777777" w:rsidTr="00AC4929">
        <w:tc>
          <w:tcPr>
            <w:tcW w:w="3991" w:type="dxa"/>
            <w:shd w:val="clear" w:color="auto" w:fill="FFFFFF" w:themeFill="background1"/>
          </w:tcPr>
          <w:p w14:paraId="7248EAC1" w14:textId="51BFBABD" w:rsidR="001F65CD" w:rsidRPr="00AC4929" w:rsidRDefault="00E92A1A" w:rsidP="00127278">
            <w:pPr>
              <w:pStyle w:val="TableText"/>
            </w:pPr>
            <w:r w:rsidRPr="00AC4929">
              <w:rPr>
                <w:i/>
                <w:iCs/>
              </w:rPr>
              <w:t>Microcosmus exasperatus</w:t>
            </w:r>
            <w:r w:rsidR="001F65CD" w:rsidRPr="00AC4929">
              <w:rPr>
                <w:i/>
                <w:iCs/>
              </w:rPr>
              <w:t xml:space="preserve"> </w:t>
            </w:r>
            <w:r w:rsidR="001F65CD" w:rsidRPr="00AC4929">
              <w:t>Heller, 1878</w:t>
            </w:r>
          </w:p>
        </w:tc>
        <w:tc>
          <w:tcPr>
            <w:tcW w:w="1354" w:type="dxa"/>
            <w:shd w:val="clear" w:color="auto" w:fill="FFFFFF" w:themeFill="background1"/>
          </w:tcPr>
          <w:p w14:paraId="7262DF41" w14:textId="0712AE16" w:rsidR="001F65CD" w:rsidRPr="00AC4929" w:rsidRDefault="00501AF0" w:rsidP="00127278">
            <w:pPr>
              <w:pStyle w:val="TableText"/>
            </w:pPr>
            <w:r>
              <w:t>Present</w:t>
            </w:r>
          </w:p>
        </w:tc>
        <w:tc>
          <w:tcPr>
            <w:tcW w:w="1559" w:type="dxa"/>
            <w:shd w:val="clear" w:color="auto" w:fill="FFFFFF" w:themeFill="background1"/>
          </w:tcPr>
          <w:p w14:paraId="561BA53E" w14:textId="77777777" w:rsidR="001F65CD" w:rsidRPr="00AC4929" w:rsidRDefault="001F65CD" w:rsidP="00127278">
            <w:pPr>
              <w:pStyle w:val="TableText"/>
            </w:pPr>
            <w:r w:rsidRPr="00AC4929">
              <w:t>Cryptogenic</w:t>
            </w:r>
          </w:p>
        </w:tc>
        <w:tc>
          <w:tcPr>
            <w:tcW w:w="1426" w:type="dxa"/>
            <w:shd w:val="clear" w:color="auto" w:fill="FFFFFF" w:themeFill="background1"/>
          </w:tcPr>
          <w:p w14:paraId="7D9F1343" w14:textId="77777777" w:rsidR="001F65CD" w:rsidRPr="005C6B3A" w:rsidRDefault="001F65CD" w:rsidP="00127278">
            <w:pPr>
              <w:pStyle w:val="TableText"/>
              <w:rPr>
                <w:szCs w:val="18"/>
              </w:rPr>
            </w:pPr>
            <w:hyperlink r:id="rId249" w:history="1">
              <w:r w:rsidRPr="00127278">
                <w:rPr>
                  <w:rStyle w:val="Hyperlink"/>
                  <w:rFonts w:cstheme="minorHAnsi"/>
                  <w:szCs w:val="18"/>
                </w:rPr>
                <w:t>103838</w:t>
              </w:r>
            </w:hyperlink>
          </w:p>
        </w:tc>
        <w:tc>
          <w:tcPr>
            <w:tcW w:w="1148" w:type="dxa"/>
            <w:shd w:val="clear" w:color="auto" w:fill="FFFFFF" w:themeFill="background1"/>
          </w:tcPr>
          <w:p w14:paraId="5AB2E614" w14:textId="67DD1263" w:rsidR="001F65CD" w:rsidRPr="00AC4929" w:rsidRDefault="00AC4929" w:rsidP="00127278">
            <w:pPr>
              <w:pStyle w:val="TableText"/>
            </w:pPr>
            <w:r w:rsidRPr="00AC4929">
              <w:t>n/a</w:t>
            </w:r>
          </w:p>
        </w:tc>
      </w:tr>
      <w:tr w:rsidR="00AC4929" w:rsidRPr="00AC4929" w14:paraId="25730A09" w14:textId="77777777" w:rsidTr="00AC4929">
        <w:tc>
          <w:tcPr>
            <w:tcW w:w="3991" w:type="dxa"/>
            <w:shd w:val="clear" w:color="auto" w:fill="FFFFFF" w:themeFill="background1"/>
          </w:tcPr>
          <w:p w14:paraId="2E4D487B" w14:textId="77777777" w:rsidR="001F65CD" w:rsidRPr="00AC4929" w:rsidRDefault="001F65CD" w:rsidP="00127278">
            <w:pPr>
              <w:pStyle w:val="TableText"/>
            </w:pPr>
            <w:r w:rsidRPr="00AC4929">
              <w:rPr>
                <w:i/>
                <w:iCs/>
              </w:rPr>
              <w:t xml:space="preserve">Microcosmus squamiger </w:t>
            </w:r>
            <w:r w:rsidRPr="00AC4929">
              <w:t>Michaelsen, 1927</w:t>
            </w:r>
          </w:p>
        </w:tc>
        <w:tc>
          <w:tcPr>
            <w:tcW w:w="1354" w:type="dxa"/>
            <w:shd w:val="clear" w:color="auto" w:fill="FFFFFF" w:themeFill="background1"/>
          </w:tcPr>
          <w:p w14:paraId="65E27012" w14:textId="72AD41E7" w:rsidR="001F65CD" w:rsidRPr="00AC4929" w:rsidRDefault="00501AF0" w:rsidP="00127278">
            <w:pPr>
              <w:pStyle w:val="TableText"/>
            </w:pPr>
            <w:r>
              <w:t>Present</w:t>
            </w:r>
          </w:p>
        </w:tc>
        <w:tc>
          <w:tcPr>
            <w:tcW w:w="1559" w:type="dxa"/>
            <w:shd w:val="clear" w:color="auto" w:fill="FFFFFF" w:themeFill="background1"/>
          </w:tcPr>
          <w:p w14:paraId="3AF25721" w14:textId="77777777" w:rsidR="001F65CD" w:rsidRPr="00AC4929" w:rsidRDefault="001F65CD" w:rsidP="00127278">
            <w:pPr>
              <w:pStyle w:val="TableText"/>
            </w:pPr>
            <w:r w:rsidRPr="00AC4929">
              <w:t>Native</w:t>
            </w:r>
          </w:p>
        </w:tc>
        <w:tc>
          <w:tcPr>
            <w:tcW w:w="1426" w:type="dxa"/>
            <w:shd w:val="clear" w:color="auto" w:fill="FFFFFF" w:themeFill="background1"/>
          </w:tcPr>
          <w:p w14:paraId="7E0558BD" w14:textId="77777777" w:rsidR="001F65CD" w:rsidRPr="005C6B3A" w:rsidRDefault="001F65CD" w:rsidP="00127278">
            <w:pPr>
              <w:pStyle w:val="TableText"/>
              <w:rPr>
                <w:szCs w:val="18"/>
              </w:rPr>
            </w:pPr>
            <w:hyperlink r:id="rId250" w:history="1">
              <w:r w:rsidRPr="00127278">
                <w:rPr>
                  <w:rStyle w:val="Hyperlink"/>
                  <w:rFonts w:cstheme="minorHAnsi"/>
                  <w:szCs w:val="18"/>
                </w:rPr>
                <w:t>236666</w:t>
              </w:r>
            </w:hyperlink>
          </w:p>
        </w:tc>
        <w:tc>
          <w:tcPr>
            <w:tcW w:w="1148" w:type="dxa"/>
            <w:shd w:val="clear" w:color="auto" w:fill="FFFFFF" w:themeFill="background1"/>
          </w:tcPr>
          <w:p w14:paraId="2E2A3D01" w14:textId="5C94A2FE" w:rsidR="001F65CD" w:rsidRPr="00AC4929" w:rsidRDefault="00AC4929" w:rsidP="00127278">
            <w:pPr>
              <w:pStyle w:val="TableText"/>
            </w:pPr>
            <w:r w:rsidRPr="00AC4929">
              <w:t>n/a</w:t>
            </w:r>
          </w:p>
        </w:tc>
      </w:tr>
      <w:tr w:rsidR="00AC4929" w:rsidRPr="00AC4929" w14:paraId="3BD80E12" w14:textId="77777777" w:rsidTr="00AC4929">
        <w:tc>
          <w:tcPr>
            <w:tcW w:w="3991" w:type="dxa"/>
            <w:shd w:val="clear" w:color="auto" w:fill="FFFFFF" w:themeFill="background1"/>
          </w:tcPr>
          <w:p w14:paraId="4954B75D" w14:textId="77777777" w:rsidR="00AC2F76" w:rsidRPr="00AC4929" w:rsidRDefault="00AC2F76" w:rsidP="00127278">
            <w:pPr>
              <w:pStyle w:val="TableText"/>
            </w:pPr>
            <w:r w:rsidRPr="00AC4929">
              <w:rPr>
                <w:i/>
                <w:iCs/>
              </w:rPr>
              <w:t>Pyura cancellata</w:t>
            </w:r>
            <w:r w:rsidRPr="00AC4929">
              <w:t xml:space="preserve"> Brewin, 1946</w:t>
            </w:r>
          </w:p>
        </w:tc>
        <w:tc>
          <w:tcPr>
            <w:tcW w:w="1354" w:type="dxa"/>
            <w:shd w:val="clear" w:color="auto" w:fill="FFFFFF" w:themeFill="background1"/>
          </w:tcPr>
          <w:p w14:paraId="520B382F" w14:textId="77777777" w:rsidR="00AC2F76" w:rsidRPr="00AC4929" w:rsidRDefault="00C44C9D" w:rsidP="00127278">
            <w:pPr>
              <w:pStyle w:val="TableText"/>
            </w:pPr>
            <w:r w:rsidRPr="00AC4929">
              <w:t>Not detected</w:t>
            </w:r>
          </w:p>
        </w:tc>
        <w:tc>
          <w:tcPr>
            <w:tcW w:w="1559" w:type="dxa"/>
            <w:shd w:val="clear" w:color="auto" w:fill="FFFFFF" w:themeFill="background1"/>
          </w:tcPr>
          <w:p w14:paraId="13775545" w14:textId="77777777" w:rsidR="00AC2F76" w:rsidRPr="00AC4929" w:rsidRDefault="00C44C9D" w:rsidP="00127278">
            <w:pPr>
              <w:pStyle w:val="TableText"/>
            </w:pPr>
            <w:r w:rsidRPr="00AC4929">
              <w:t>Non-native</w:t>
            </w:r>
          </w:p>
        </w:tc>
        <w:tc>
          <w:tcPr>
            <w:tcW w:w="1426" w:type="dxa"/>
            <w:shd w:val="clear" w:color="auto" w:fill="FFFFFF" w:themeFill="background1"/>
          </w:tcPr>
          <w:p w14:paraId="640EE4A6" w14:textId="77777777" w:rsidR="00AC2F76" w:rsidRPr="005C6B3A" w:rsidRDefault="00B51AEE" w:rsidP="00127278">
            <w:pPr>
              <w:pStyle w:val="TableText"/>
              <w:rPr>
                <w:szCs w:val="18"/>
              </w:rPr>
            </w:pPr>
            <w:hyperlink r:id="rId251" w:history="1">
              <w:r w:rsidRPr="00127278">
                <w:rPr>
                  <w:rStyle w:val="Hyperlink"/>
                  <w:rFonts w:cstheme="minorHAnsi"/>
                  <w:szCs w:val="18"/>
                </w:rPr>
                <w:t>251254</w:t>
              </w:r>
            </w:hyperlink>
          </w:p>
        </w:tc>
        <w:tc>
          <w:tcPr>
            <w:tcW w:w="1148" w:type="dxa"/>
            <w:shd w:val="clear" w:color="auto" w:fill="FFFFFF" w:themeFill="background1"/>
          </w:tcPr>
          <w:p w14:paraId="2A669111" w14:textId="7ACD8052" w:rsidR="00AC2F76" w:rsidRPr="00AC4929" w:rsidRDefault="00A42CA4" w:rsidP="00127278">
            <w:pPr>
              <w:pStyle w:val="TableText"/>
            </w:pPr>
            <w:r w:rsidRPr="006E764E">
              <w:fldChar w:fldCharType="begin"/>
            </w:r>
            <w:r w:rsidRPr="00AC4929">
              <w:instrText xml:space="preserve"> REF _Ref64367357 \h </w:instrText>
            </w:r>
            <w:r w:rsidR="00D1578B" w:rsidRPr="00AC4929">
              <w:instrText xml:space="preserve"> \* MERGEFORMAT </w:instrText>
            </w:r>
            <w:r w:rsidRPr="006E764E">
              <w:fldChar w:fldCharType="separate"/>
            </w:r>
            <w:r w:rsidR="00717524" w:rsidRPr="00492E58">
              <w:t xml:space="preserve">Photo </w:t>
            </w:r>
            <w:r w:rsidR="00717524">
              <w:rPr>
                <w:noProof/>
              </w:rPr>
              <w:t>1</w:t>
            </w:r>
            <w:r w:rsidRPr="006E764E">
              <w:fldChar w:fldCharType="end"/>
            </w:r>
            <w:r w:rsidRPr="00AC4929">
              <w:t>b</w:t>
            </w:r>
          </w:p>
        </w:tc>
      </w:tr>
      <w:tr w:rsidR="004E2940" w:rsidRPr="00AC4929" w14:paraId="691A9971" w14:textId="77777777" w:rsidTr="006E764E">
        <w:tc>
          <w:tcPr>
            <w:tcW w:w="3991" w:type="dxa"/>
            <w:shd w:val="clear" w:color="auto" w:fill="FFFFFF" w:themeFill="background1"/>
          </w:tcPr>
          <w:p w14:paraId="6AA09AA8" w14:textId="77777777" w:rsidR="004E2940" w:rsidRPr="00AC4929" w:rsidRDefault="004E2940" w:rsidP="00127278">
            <w:pPr>
              <w:pStyle w:val="TableText"/>
              <w:rPr>
                <w:i/>
                <w:iCs/>
              </w:rPr>
            </w:pPr>
            <w:r w:rsidRPr="00AC4929">
              <w:rPr>
                <w:i/>
                <w:iCs/>
              </w:rPr>
              <w:t xml:space="preserve">Pyura chilensis </w:t>
            </w:r>
            <w:r w:rsidR="00020AD1" w:rsidRPr="00AC4929">
              <w:t>Molina, 1782</w:t>
            </w:r>
          </w:p>
        </w:tc>
        <w:tc>
          <w:tcPr>
            <w:tcW w:w="1354" w:type="dxa"/>
            <w:shd w:val="clear" w:color="auto" w:fill="FFFFFF" w:themeFill="background1"/>
          </w:tcPr>
          <w:p w14:paraId="2E5A223B" w14:textId="77777777" w:rsidR="004E2940" w:rsidRPr="00AC4929" w:rsidRDefault="004E2940" w:rsidP="00127278">
            <w:pPr>
              <w:pStyle w:val="TableText"/>
            </w:pPr>
            <w:r w:rsidRPr="00AC4929">
              <w:t>Not detected</w:t>
            </w:r>
          </w:p>
        </w:tc>
        <w:tc>
          <w:tcPr>
            <w:tcW w:w="1559" w:type="dxa"/>
            <w:shd w:val="clear" w:color="auto" w:fill="FFFFFF" w:themeFill="background1"/>
          </w:tcPr>
          <w:p w14:paraId="52E00D4B" w14:textId="77777777" w:rsidR="004E2940" w:rsidRPr="00AC4929" w:rsidRDefault="004E2940" w:rsidP="00127278">
            <w:pPr>
              <w:pStyle w:val="TableText"/>
            </w:pPr>
            <w:r w:rsidRPr="00AC4929">
              <w:t>Non-native</w:t>
            </w:r>
          </w:p>
        </w:tc>
        <w:tc>
          <w:tcPr>
            <w:tcW w:w="1426" w:type="dxa"/>
            <w:shd w:val="clear" w:color="auto" w:fill="FFFFFF" w:themeFill="background1"/>
          </w:tcPr>
          <w:p w14:paraId="786AEA9B" w14:textId="77777777" w:rsidR="004E2940" w:rsidRPr="005C6B3A" w:rsidRDefault="00020AD1" w:rsidP="00127278">
            <w:pPr>
              <w:pStyle w:val="TableText"/>
              <w:rPr>
                <w:szCs w:val="18"/>
              </w:rPr>
            </w:pPr>
            <w:hyperlink r:id="rId252" w:history="1">
              <w:r w:rsidRPr="00127278">
                <w:rPr>
                  <w:rStyle w:val="Hyperlink"/>
                  <w:rFonts w:cstheme="minorHAnsi"/>
                  <w:szCs w:val="18"/>
                </w:rPr>
                <w:t>251256</w:t>
              </w:r>
            </w:hyperlink>
          </w:p>
        </w:tc>
        <w:tc>
          <w:tcPr>
            <w:tcW w:w="1148" w:type="dxa"/>
            <w:shd w:val="clear" w:color="auto" w:fill="FFFFFF" w:themeFill="background1"/>
          </w:tcPr>
          <w:p w14:paraId="38B73FE2" w14:textId="3518EF17" w:rsidR="004E2940" w:rsidRPr="00AC4929" w:rsidRDefault="00AC4929" w:rsidP="00127278">
            <w:pPr>
              <w:pStyle w:val="TableText"/>
            </w:pPr>
            <w:r w:rsidRPr="00AC4929">
              <w:t>n/a</w:t>
            </w:r>
          </w:p>
        </w:tc>
      </w:tr>
      <w:tr w:rsidR="00AC4929" w:rsidRPr="00AC4929" w14:paraId="7AE8D68F" w14:textId="77777777" w:rsidTr="00AC4929">
        <w:tc>
          <w:tcPr>
            <w:tcW w:w="3991" w:type="dxa"/>
            <w:shd w:val="clear" w:color="auto" w:fill="FFFFFF" w:themeFill="background1"/>
          </w:tcPr>
          <w:p w14:paraId="3C7D63CF" w14:textId="77777777" w:rsidR="000E72BB" w:rsidRPr="00AC4929" w:rsidRDefault="000E72BB" w:rsidP="00127278">
            <w:pPr>
              <w:pStyle w:val="TableText"/>
              <w:rPr>
                <w:i/>
                <w:iCs/>
              </w:rPr>
            </w:pPr>
            <w:r w:rsidRPr="00AC4929">
              <w:rPr>
                <w:i/>
                <w:iCs/>
              </w:rPr>
              <w:t xml:space="preserve">Pyura dalbyi </w:t>
            </w:r>
            <w:r w:rsidRPr="00AC4929">
              <w:t>Rius &amp; Teske, 2011</w:t>
            </w:r>
          </w:p>
        </w:tc>
        <w:tc>
          <w:tcPr>
            <w:tcW w:w="1354" w:type="dxa"/>
            <w:shd w:val="clear" w:color="auto" w:fill="FFFFFF" w:themeFill="background1"/>
          </w:tcPr>
          <w:p w14:paraId="316ADB49" w14:textId="7BC638CB" w:rsidR="000E72BB" w:rsidRPr="00AC4929" w:rsidRDefault="00501AF0" w:rsidP="00127278">
            <w:pPr>
              <w:pStyle w:val="TableText"/>
            </w:pPr>
            <w:r>
              <w:t>Present</w:t>
            </w:r>
          </w:p>
        </w:tc>
        <w:tc>
          <w:tcPr>
            <w:tcW w:w="1559" w:type="dxa"/>
            <w:shd w:val="clear" w:color="auto" w:fill="FFFFFF" w:themeFill="background1"/>
          </w:tcPr>
          <w:p w14:paraId="6B6B4640" w14:textId="77777777" w:rsidR="000E72BB" w:rsidRPr="00AC4929" w:rsidRDefault="000E72BB" w:rsidP="00127278">
            <w:pPr>
              <w:pStyle w:val="TableText"/>
            </w:pPr>
            <w:r w:rsidRPr="00AC4929">
              <w:t>Native</w:t>
            </w:r>
          </w:p>
        </w:tc>
        <w:tc>
          <w:tcPr>
            <w:tcW w:w="1426" w:type="dxa"/>
            <w:shd w:val="clear" w:color="auto" w:fill="FFFFFF" w:themeFill="background1"/>
          </w:tcPr>
          <w:p w14:paraId="0D72F113" w14:textId="77777777" w:rsidR="000E72BB" w:rsidRPr="005C6B3A" w:rsidRDefault="000E72BB" w:rsidP="00127278">
            <w:pPr>
              <w:pStyle w:val="TableText"/>
              <w:rPr>
                <w:szCs w:val="18"/>
              </w:rPr>
            </w:pPr>
            <w:hyperlink r:id="rId253" w:history="1">
              <w:r w:rsidRPr="00127278">
                <w:rPr>
                  <w:rStyle w:val="Hyperlink"/>
                  <w:rFonts w:cstheme="minorHAnsi"/>
                  <w:szCs w:val="18"/>
                </w:rPr>
                <w:t>564381</w:t>
              </w:r>
            </w:hyperlink>
          </w:p>
        </w:tc>
        <w:tc>
          <w:tcPr>
            <w:tcW w:w="1148" w:type="dxa"/>
            <w:shd w:val="clear" w:color="auto" w:fill="FFFFFF" w:themeFill="background1"/>
          </w:tcPr>
          <w:p w14:paraId="0D972811" w14:textId="0CF64077" w:rsidR="000E72BB" w:rsidRPr="00AC4929" w:rsidRDefault="00AC4929" w:rsidP="00127278">
            <w:pPr>
              <w:pStyle w:val="TableText"/>
            </w:pPr>
            <w:r w:rsidRPr="00AC4929">
              <w:t>n/a</w:t>
            </w:r>
          </w:p>
        </w:tc>
      </w:tr>
      <w:tr w:rsidR="001F65CD" w:rsidRPr="00AC4929" w14:paraId="504B6DA9" w14:textId="77777777" w:rsidTr="006E764E">
        <w:tc>
          <w:tcPr>
            <w:tcW w:w="3991" w:type="dxa"/>
            <w:shd w:val="clear" w:color="auto" w:fill="FFFFFF" w:themeFill="background1"/>
          </w:tcPr>
          <w:p w14:paraId="517C299A" w14:textId="77777777" w:rsidR="001F65CD" w:rsidRPr="00AC4929" w:rsidRDefault="001F65CD" w:rsidP="00127278">
            <w:pPr>
              <w:pStyle w:val="TableText"/>
              <w:rPr>
                <w:i/>
                <w:iCs/>
              </w:rPr>
            </w:pPr>
            <w:r w:rsidRPr="00AC4929">
              <w:rPr>
                <w:i/>
                <w:iCs/>
              </w:rPr>
              <w:t xml:space="preserve">Pyura doppelgangera </w:t>
            </w:r>
            <w:r w:rsidRPr="00AC4929">
              <w:t>Rius &amp; Teske, 2013</w:t>
            </w:r>
          </w:p>
        </w:tc>
        <w:tc>
          <w:tcPr>
            <w:tcW w:w="1354" w:type="dxa"/>
            <w:shd w:val="clear" w:color="auto" w:fill="FFFFFF" w:themeFill="background1"/>
          </w:tcPr>
          <w:p w14:paraId="2354EA50" w14:textId="3AB908AE" w:rsidR="001F65CD" w:rsidRPr="00AC4929" w:rsidRDefault="00501AF0" w:rsidP="00127278">
            <w:pPr>
              <w:pStyle w:val="TableText"/>
            </w:pPr>
            <w:r>
              <w:t>Present</w:t>
            </w:r>
          </w:p>
        </w:tc>
        <w:tc>
          <w:tcPr>
            <w:tcW w:w="1559" w:type="dxa"/>
            <w:shd w:val="clear" w:color="auto" w:fill="FFFFFF" w:themeFill="background1"/>
          </w:tcPr>
          <w:p w14:paraId="0BADD216" w14:textId="77777777" w:rsidR="001F65CD" w:rsidRPr="00AC4929" w:rsidRDefault="001F65CD" w:rsidP="00127278">
            <w:pPr>
              <w:pStyle w:val="TableText"/>
            </w:pPr>
            <w:r w:rsidRPr="00AC4929">
              <w:t>Native to Tasmania, non-native across rest of Australia</w:t>
            </w:r>
          </w:p>
        </w:tc>
        <w:tc>
          <w:tcPr>
            <w:tcW w:w="1426" w:type="dxa"/>
            <w:shd w:val="clear" w:color="auto" w:fill="FFFFFF" w:themeFill="background1"/>
          </w:tcPr>
          <w:p w14:paraId="2661535C" w14:textId="77777777" w:rsidR="001F65CD" w:rsidRPr="005C6B3A" w:rsidRDefault="001F65CD" w:rsidP="00127278">
            <w:pPr>
              <w:pStyle w:val="TableText"/>
              <w:rPr>
                <w:szCs w:val="18"/>
              </w:rPr>
            </w:pPr>
            <w:hyperlink r:id="rId254" w:history="1">
              <w:r w:rsidRPr="00127278">
                <w:rPr>
                  <w:rStyle w:val="Hyperlink"/>
                  <w:rFonts w:cstheme="minorHAnsi"/>
                  <w:szCs w:val="18"/>
                </w:rPr>
                <w:t>734059</w:t>
              </w:r>
            </w:hyperlink>
          </w:p>
        </w:tc>
        <w:tc>
          <w:tcPr>
            <w:tcW w:w="1148" w:type="dxa"/>
            <w:shd w:val="clear" w:color="auto" w:fill="FFFFFF" w:themeFill="background1"/>
          </w:tcPr>
          <w:p w14:paraId="7EC7C131" w14:textId="321911E8" w:rsidR="001F65CD" w:rsidRPr="00AC4929" w:rsidRDefault="00723346" w:rsidP="00127278">
            <w:pPr>
              <w:pStyle w:val="TableText"/>
            </w:pPr>
            <w:r w:rsidRPr="006E764E">
              <w:fldChar w:fldCharType="begin"/>
            </w:r>
            <w:r w:rsidRPr="00AC4929">
              <w:instrText xml:space="preserve"> REF _Ref169183621 \h </w:instrText>
            </w:r>
            <w:r w:rsidR="00D1578B" w:rsidRPr="00AC4929">
              <w:instrText xml:space="preserve"> \* MERGEFORMAT </w:instrText>
            </w:r>
            <w:r w:rsidRPr="006E764E">
              <w:fldChar w:fldCharType="separate"/>
            </w:r>
            <w:r w:rsidR="00717524" w:rsidRPr="00880711">
              <w:t xml:space="preserve">Photo </w:t>
            </w:r>
            <w:r w:rsidR="00717524">
              <w:rPr>
                <w:noProof/>
              </w:rPr>
              <w:t>5</w:t>
            </w:r>
            <w:r w:rsidRPr="006E764E">
              <w:fldChar w:fldCharType="end"/>
            </w:r>
            <w:r w:rsidRPr="00AC4929">
              <w:t>b</w:t>
            </w:r>
          </w:p>
        </w:tc>
      </w:tr>
      <w:tr w:rsidR="00AC4929" w:rsidRPr="00AC4929" w14:paraId="123C101E" w14:textId="77777777" w:rsidTr="00AC4929">
        <w:tc>
          <w:tcPr>
            <w:tcW w:w="3991" w:type="dxa"/>
            <w:shd w:val="clear" w:color="auto" w:fill="FFFFFF" w:themeFill="background1"/>
          </w:tcPr>
          <w:p w14:paraId="78BAC5C8" w14:textId="77777777" w:rsidR="004E2940" w:rsidRPr="00AC4929" w:rsidRDefault="004E2940" w:rsidP="00127278">
            <w:pPr>
              <w:pStyle w:val="TableText"/>
              <w:rPr>
                <w:i/>
                <w:iCs/>
              </w:rPr>
            </w:pPr>
            <w:r w:rsidRPr="00AC4929">
              <w:rPr>
                <w:i/>
                <w:iCs/>
              </w:rPr>
              <w:t xml:space="preserve">Pyura pachydermatina </w:t>
            </w:r>
            <w:r w:rsidRPr="00AC4929">
              <w:t>(Herdman, 1881)</w:t>
            </w:r>
          </w:p>
        </w:tc>
        <w:tc>
          <w:tcPr>
            <w:tcW w:w="1354" w:type="dxa"/>
            <w:shd w:val="clear" w:color="auto" w:fill="FFFFFF" w:themeFill="background1"/>
          </w:tcPr>
          <w:p w14:paraId="30427E3F" w14:textId="77777777" w:rsidR="004E2940" w:rsidRPr="00AC4929" w:rsidRDefault="004E2940" w:rsidP="00127278">
            <w:pPr>
              <w:pStyle w:val="TableText"/>
            </w:pPr>
            <w:r w:rsidRPr="00AC4929">
              <w:t>Not detected</w:t>
            </w:r>
          </w:p>
        </w:tc>
        <w:tc>
          <w:tcPr>
            <w:tcW w:w="1559" w:type="dxa"/>
            <w:shd w:val="clear" w:color="auto" w:fill="FFFFFF" w:themeFill="background1"/>
          </w:tcPr>
          <w:p w14:paraId="01F202A5" w14:textId="77777777" w:rsidR="004E2940" w:rsidRPr="00AC4929" w:rsidRDefault="004E2940" w:rsidP="00127278">
            <w:pPr>
              <w:pStyle w:val="TableText"/>
            </w:pPr>
            <w:r w:rsidRPr="00AC4929">
              <w:t>Non-native</w:t>
            </w:r>
          </w:p>
        </w:tc>
        <w:tc>
          <w:tcPr>
            <w:tcW w:w="1426" w:type="dxa"/>
            <w:shd w:val="clear" w:color="auto" w:fill="FFFFFF" w:themeFill="background1"/>
          </w:tcPr>
          <w:p w14:paraId="3C5C198E" w14:textId="77777777" w:rsidR="004E2940" w:rsidRPr="005C6B3A" w:rsidRDefault="004E2940" w:rsidP="00127278">
            <w:pPr>
              <w:pStyle w:val="TableText"/>
              <w:rPr>
                <w:szCs w:val="18"/>
              </w:rPr>
            </w:pPr>
            <w:hyperlink r:id="rId255" w:history="1">
              <w:r w:rsidRPr="00127278">
                <w:rPr>
                  <w:rStyle w:val="Hyperlink"/>
                  <w:rFonts w:cstheme="minorHAnsi"/>
                  <w:szCs w:val="18"/>
                </w:rPr>
                <w:t>251287</w:t>
              </w:r>
            </w:hyperlink>
          </w:p>
        </w:tc>
        <w:tc>
          <w:tcPr>
            <w:tcW w:w="1148" w:type="dxa"/>
            <w:shd w:val="clear" w:color="auto" w:fill="FFFFFF" w:themeFill="background1"/>
          </w:tcPr>
          <w:p w14:paraId="7A3919F5" w14:textId="49178D93" w:rsidR="004E2940" w:rsidRPr="00AC4929" w:rsidRDefault="00723346" w:rsidP="00127278">
            <w:pPr>
              <w:pStyle w:val="TableText"/>
            </w:pPr>
            <w:r w:rsidRPr="006E764E">
              <w:fldChar w:fldCharType="begin"/>
            </w:r>
            <w:r w:rsidRPr="00AC4929">
              <w:instrText xml:space="preserve"> REF _Ref169183621 \h </w:instrText>
            </w:r>
            <w:r w:rsidR="00D1578B" w:rsidRPr="00AC4929">
              <w:instrText xml:space="preserve"> \* MERGEFORMAT </w:instrText>
            </w:r>
            <w:r w:rsidRPr="006E764E">
              <w:fldChar w:fldCharType="separate"/>
            </w:r>
            <w:r w:rsidR="00717524" w:rsidRPr="00880711">
              <w:t xml:space="preserve">Photo </w:t>
            </w:r>
            <w:r w:rsidR="00717524">
              <w:rPr>
                <w:noProof/>
              </w:rPr>
              <w:t>5</w:t>
            </w:r>
            <w:r w:rsidRPr="006E764E">
              <w:fldChar w:fldCharType="end"/>
            </w:r>
            <w:r w:rsidRPr="00AC4929">
              <w:t>a</w:t>
            </w:r>
            <w:r w:rsidR="000F13EF" w:rsidRPr="00AC4929">
              <w:t xml:space="preserve">, </w:t>
            </w:r>
          </w:p>
          <w:p w14:paraId="344D3D79" w14:textId="2B023D0D" w:rsidR="00AC4929" w:rsidRPr="00AC4929" w:rsidRDefault="007E2DA6" w:rsidP="00127278">
            <w:pPr>
              <w:pStyle w:val="TableText"/>
            </w:pPr>
            <w:r>
              <w:fldChar w:fldCharType="begin"/>
            </w:r>
            <w:r>
              <w:instrText xml:space="preserve"> REF _Ref222999288 \h </w:instrText>
            </w:r>
            <w:r>
              <w:fldChar w:fldCharType="separate"/>
            </w:r>
            <w:r w:rsidR="00717524">
              <w:t xml:space="preserve">Photo </w:t>
            </w:r>
            <w:r w:rsidR="00717524">
              <w:rPr>
                <w:noProof/>
              </w:rPr>
              <w:t>20</w:t>
            </w:r>
            <w:r w:rsidR="00717524" w:rsidRPr="00AC4929">
              <w:t xml:space="preserve"> </w:t>
            </w:r>
            <w:r w:rsidR="00717524">
              <w:t>Pyuridae species</w:t>
            </w:r>
            <w:r>
              <w:fldChar w:fldCharType="end"/>
            </w:r>
            <w:r w:rsidR="00AC4929" w:rsidRPr="00AC4929">
              <w:t>a</w:t>
            </w:r>
          </w:p>
        </w:tc>
      </w:tr>
      <w:tr w:rsidR="006A5252" w:rsidRPr="00AC4929" w14:paraId="4D353589" w14:textId="77777777" w:rsidTr="006E764E">
        <w:tc>
          <w:tcPr>
            <w:tcW w:w="3991" w:type="dxa"/>
            <w:shd w:val="clear" w:color="auto" w:fill="FFFFFF" w:themeFill="background1"/>
          </w:tcPr>
          <w:p w14:paraId="25431B7A" w14:textId="77777777" w:rsidR="006A5252" w:rsidRPr="00AC4929" w:rsidRDefault="00AC3FBE" w:rsidP="00127278">
            <w:pPr>
              <w:pStyle w:val="TableText"/>
              <w:rPr>
                <w:i/>
                <w:iCs/>
              </w:rPr>
            </w:pPr>
            <w:r w:rsidRPr="00AC4929">
              <w:rPr>
                <w:i/>
                <w:iCs/>
              </w:rPr>
              <w:t xml:space="preserve">Pyura praeputialis </w:t>
            </w:r>
            <w:r w:rsidRPr="00AC4929">
              <w:t>(Heller, 1878)</w:t>
            </w:r>
          </w:p>
        </w:tc>
        <w:tc>
          <w:tcPr>
            <w:tcW w:w="1354" w:type="dxa"/>
            <w:shd w:val="clear" w:color="auto" w:fill="FFFFFF" w:themeFill="background1"/>
          </w:tcPr>
          <w:p w14:paraId="1A81E33A" w14:textId="6B234154" w:rsidR="006A5252" w:rsidRPr="00AC4929" w:rsidRDefault="00501AF0" w:rsidP="00127278">
            <w:pPr>
              <w:pStyle w:val="TableText"/>
            </w:pPr>
            <w:r>
              <w:t>Present</w:t>
            </w:r>
          </w:p>
        </w:tc>
        <w:tc>
          <w:tcPr>
            <w:tcW w:w="1559" w:type="dxa"/>
            <w:shd w:val="clear" w:color="auto" w:fill="FFFFFF" w:themeFill="background1"/>
          </w:tcPr>
          <w:p w14:paraId="03F6DBA0" w14:textId="77777777" w:rsidR="006A5252" w:rsidRPr="00AC4929" w:rsidRDefault="00AC3FBE" w:rsidP="00127278">
            <w:pPr>
              <w:pStyle w:val="TableText"/>
            </w:pPr>
            <w:r w:rsidRPr="00AC4929">
              <w:t>Native</w:t>
            </w:r>
          </w:p>
        </w:tc>
        <w:tc>
          <w:tcPr>
            <w:tcW w:w="1426" w:type="dxa"/>
            <w:shd w:val="clear" w:color="auto" w:fill="FFFFFF" w:themeFill="background1"/>
          </w:tcPr>
          <w:p w14:paraId="30543B67" w14:textId="77777777" w:rsidR="006A5252" w:rsidRPr="005C6B3A" w:rsidRDefault="00427989" w:rsidP="00127278">
            <w:pPr>
              <w:pStyle w:val="TableText"/>
              <w:rPr>
                <w:szCs w:val="18"/>
              </w:rPr>
            </w:pPr>
            <w:hyperlink r:id="rId256" w:history="1">
              <w:r w:rsidRPr="00127278">
                <w:rPr>
                  <w:rStyle w:val="Hyperlink"/>
                  <w:rFonts w:cstheme="minorHAnsi"/>
                  <w:szCs w:val="18"/>
                </w:rPr>
                <w:t>251292</w:t>
              </w:r>
            </w:hyperlink>
          </w:p>
        </w:tc>
        <w:tc>
          <w:tcPr>
            <w:tcW w:w="1148" w:type="dxa"/>
            <w:shd w:val="clear" w:color="auto" w:fill="FFFFFF" w:themeFill="background1"/>
          </w:tcPr>
          <w:p w14:paraId="2A77B3B0" w14:textId="5ADFED0E" w:rsidR="006A5252" w:rsidRPr="00AC4929" w:rsidRDefault="00AC4929" w:rsidP="00127278">
            <w:pPr>
              <w:pStyle w:val="TableText"/>
            </w:pPr>
            <w:r w:rsidRPr="00AC4929">
              <w:t>n/a</w:t>
            </w:r>
          </w:p>
        </w:tc>
      </w:tr>
      <w:tr w:rsidR="00AC4929" w:rsidRPr="00AC4929" w14:paraId="17E27483" w14:textId="77777777" w:rsidTr="006E764E">
        <w:tc>
          <w:tcPr>
            <w:tcW w:w="3991" w:type="dxa"/>
            <w:shd w:val="clear" w:color="auto" w:fill="FFFFFF" w:themeFill="background1"/>
          </w:tcPr>
          <w:p w14:paraId="0D53B75E" w14:textId="77777777" w:rsidR="00E079A8" w:rsidRPr="00AC4929" w:rsidRDefault="00EC3AFE" w:rsidP="00127278">
            <w:pPr>
              <w:pStyle w:val="TableText"/>
              <w:rPr>
                <w:i/>
                <w:iCs/>
              </w:rPr>
            </w:pPr>
            <w:r w:rsidRPr="00AC4929">
              <w:rPr>
                <w:i/>
                <w:iCs/>
              </w:rPr>
              <w:t xml:space="preserve">Pyura stolonifera </w:t>
            </w:r>
            <w:r w:rsidRPr="00AC4929">
              <w:t>(Heller, 1878)</w:t>
            </w:r>
          </w:p>
        </w:tc>
        <w:tc>
          <w:tcPr>
            <w:tcW w:w="1354" w:type="dxa"/>
            <w:shd w:val="clear" w:color="auto" w:fill="FFFFFF" w:themeFill="background1"/>
          </w:tcPr>
          <w:p w14:paraId="5FAE4885" w14:textId="5FBCE121" w:rsidR="00E079A8" w:rsidRPr="00AC4929" w:rsidRDefault="00501AF0" w:rsidP="00127278">
            <w:pPr>
              <w:pStyle w:val="TableText"/>
            </w:pPr>
            <w:r>
              <w:t>Present</w:t>
            </w:r>
          </w:p>
        </w:tc>
        <w:tc>
          <w:tcPr>
            <w:tcW w:w="1559" w:type="dxa"/>
            <w:shd w:val="clear" w:color="auto" w:fill="FFFFFF" w:themeFill="background1"/>
          </w:tcPr>
          <w:p w14:paraId="3C20F913" w14:textId="570D6E60" w:rsidR="00E079A8" w:rsidRPr="00AC4929" w:rsidRDefault="00AB149F" w:rsidP="00127278">
            <w:pPr>
              <w:pStyle w:val="TableText"/>
            </w:pPr>
            <w:r>
              <w:t>Cryptogenic</w:t>
            </w:r>
          </w:p>
        </w:tc>
        <w:tc>
          <w:tcPr>
            <w:tcW w:w="1426" w:type="dxa"/>
            <w:shd w:val="clear" w:color="auto" w:fill="FFFFFF" w:themeFill="background1"/>
          </w:tcPr>
          <w:p w14:paraId="580010D0" w14:textId="77777777" w:rsidR="00E079A8" w:rsidRPr="005C6B3A" w:rsidRDefault="002D2D3A" w:rsidP="00127278">
            <w:pPr>
              <w:pStyle w:val="TableText"/>
              <w:rPr>
                <w:szCs w:val="18"/>
              </w:rPr>
            </w:pPr>
            <w:hyperlink r:id="rId257" w:history="1">
              <w:r w:rsidRPr="00127278">
                <w:rPr>
                  <w:rStyle w:val="Hyperlink"/>
                  <w:rFonts w:cstheme="minorHAnsi"/>
                  <w:szCs w:val="18"/>
                </w:rPr>
                <w:t>215927</w:t>
              </w:r>
            </w:hyperlink>
          </w:p>
        </w:tc>
        <w:tc>
          <w:tcPr>
            <w:tcW w:w="1148" w:type="dxa"/>
            <w:shd w:val="clear" w:color="auto" w:fill="FFFFFF" w:themeFill="background1"/>
          </w:tcPr>
          <w:p w14:paraId="1591DD46" w14:textId="53BCDE18" w:rsidR="00E079A8" w:rsidRPr="00AC4929" w:rsidRDefault="00AC4929" w:rsidP="00127278">
            <w:pPr>
              <w:pStyle w:val="TableText"/>
            </w:pPr>
            <w:r w:rsidRPr="00AC4929">
              <w:t>n/a</w:t>
            </w:r>
          </w:p>
        </w:tc>
      </w:tr>
    </w:tbl>
    <w:p w14:paraId="048ECE86" w14:textId="77777777" w:rsidR="00312EFE" w:rsidRDefault="00312EFE" w:rsidP="006E764E">
      <w:pPr>
        <w:spacing w:after="0"/>
      </w:pPr>
    </w:p>
    <w:p w14:paraId="187E9987" w14:textId="6C15FEF9" w:rsidR="00AC4929" w:rsidRDefault="00AC4929" w:rsidP="00AC4929">
      <w:pPr>
        <w:pStyle w:val="Caption"/>
      </w:pPr>
      <w:bookmarkStart w:id="456" w:name="_Ref189525814"/>
      <w:bookmarkStart w:id="457" w:name="_Ref222999288"/>
      <w:bookmarkStart w:id="458" w:name="_Toc222999496"/>
      <w:r>
        <w:t xml:space="preserve">Photo </w:t>
      </w:r>
      <w:r>
        <w:fldChar w:fldCharType="begin"/>
      </w:r>
      <w:r>
        <w:instrText xml:space="preserve"> SEQ Photo \* ARABIC </w:instrText>
      </w:r>
      <w:r>
        <w:fldChar w:fldCharType="separate"/>
      </w:r>
      <w:r w:rsidR="00717524">
        <w:rPr>
          <w:noProof/>
        </w:rPr>
        <w:t>20</w:t>
      </w:r>
      <w:r>
        <w:fldChar w:fldCharType="end"/>
      </w:r>
      <w:bookmarkEnd w:id="456"/>
      <w:r w:rsidRPr="00AC4929">
        <w:t xml:space="preserve"> </w:t>
      </w:r>
      <w:r>
        <w:t>Pyuridae species</w:t>
      </w:r>
      <w:bookmarkEnd w:id="457"/>
      <w:bookmarkEnd w:id="458"/>
    </w:p>
    <w:p w14:paraId="29984E89" w14:textId="1E41DD65" w:rsidR="00005AEA" w:rsidRPr="0007748C" w:rsidRDefault="004A3962" w:rsidP="006E764E">
      <w:pPr>
        <w:spacing w:after="0"/>
      </w:pPr>
      <w:r>
        <w:rPr>
          <w:noProof/>
        </w:rPr>
        <w:drawing>
          <wp:inline distT="0" distB="0" distL="0" distR="0" wp14:anchorId="5FD727EF" wp14:editId="6250CC69">
            <wp:extent cx="2019300" cy="3277134"/>
            <wp:effectExtent l="0" t="0" r="0" b="0"/>
            <wp:docPr id="1172737319" name="Picture 4" descr="Coloured photograph of a pyurid ascidian, Pyura pachyderma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37319" name="Picture 4" descr="Coloured photograph of a pyurid ascidian, Pyura pachydermatina."/>
                    <pic:cNvPicPr/>
                  </pic:nvPicPr>
                  <pic:blipFill>
                    <a:blip r:embed="rId258" cstate="email">
                      <a:extLst>
                        <a:ext uri="{28A0092B-C50C-407E-A947-70E740481C1C}">
                          <a14:useLocalDpi xmlns:a14="http://schemas.microsoft.com/office/drawing/2010/main" val="0"/>
                        </a:ext>
                      </a:extLst>
                    </a:blip>
                    <a:stretch>
                      <a:fillRect/>
                    </a:stretch>
                  </pic:blipFill>
                  <pic:spPr>
                    <a:xfrm>
                      <a:off x="0" y="0"/>
                      <a:ext cx="2028953" cy="3292800"/>
                    </a:xfrm>
                    <a:prstGeom prst="rect">
                      <a:avLst/>
                    </a:prstGeom>
                  </pic:spPr>
                </pic:pic>
              </a:graphicData>
            </a:graphic>
          </wp:inline>
        </w:drawing>
      </w:r>
    </w:p>
    <w:p w14:paraId="693C92E9" w14:textId="14E0B424" w:rsidR="00AC4929" w:rsidRDefault="00323D8E" w:rsidP="006E764E">
      <w:pPr>
        <w:rPr>
          <w:sz w:val="18"/>
          <w:szCs w:val="18"/>
        </w:rPr>
      </w:pPr>
      <w:r w:rsidRPr="00D905C4">
        <w:rPr>
          <w:sz w:val="18"/>
          <w:szCs w:val="18"/>
        </w:rPr>
        <w:t>Photo of pyurid ascidians</w:t>
      </w:r>
      <w:r w:rsidR="004A3962">
        <w:rPr>
          <w:sz w:val="18"/>
          <w:szCs w:val="18"/>
        </w:rPr>
        <w:t xml:space="preserve">; a) </w:t>
      </w:r>
      <w:r w:rsidR="004A3962">
        <w:rPr>
          <w:i/>
          <w:iCs/>
          <w:sz w:val="18"/>
          <w:szCs w:val="18"/>
        </w:rPr>
        <w:t xml:space="preserve">Pyura pachydermatina </w:t>
      </w:r>
      <w:r w:rsidR="004A3962">
        <w:rPr>
          <w:sz w:val="18"/>
          <w:szCs w:val="18"/>
        </w:rPr>
        <w:t>in Dunedin, New Zealand</w:t>
      </w:r>
      <w:r w:rsidRPr="00D905C4">
        <w:rPr>
          <w:sz w:val="18"/>
          <w:szCs w:val="18"/>
        </w:rPr>
        <w:t xml:space="preserve">. </w:t>
      </w:r>
      <w:r w:rsidR="000F7A58" w:rsidRPr="001B0B6D">
        <w:rPr>
          <w:sz w:val="18"/>
          <w:szCs w:val="18"/>
        </w:rPr>
        <w:t>Source</w:t>
      </w:r>
      <w:r w:rsidR="00B2055A" w:rsidRPr="001B0B6D">
        <w:rPr>
          <w:sz w:val="18"/>
          <w:szCs w:val="18"/>
        </w:rPr>
        <w:t>s:</w:t>
      </w:r>
      <w:r w:rsidR="00B2055A" w:rsidRPr="00D905C4">
        <w:rPr>
          <w:sz w:val="18"/>
          <w:szCs w:val="18"/>
        </w:rPr>
        <w:t xml:space="preserve"> a) F. Vaux, </w:t>
      </w:r>
      <w:r w:rsidR="00913287" w:rsidRPr="00913287">
        <w:rPr>
          <w:sz w:val="18"/>
          <w:szCs w:val="18"/>
        </w:rPr>
        <w:t>Earth Sciences New Zealand</w:t>
      </w:r>
    </w:p>
    <w:p w14:paraId="060CD26F" w14:textId="675878EA" w:rsidR="00720DC1" w:rsidRPr="000C6AB9" w:rsidRDefault="00720DC1" w:rsidP="006E764E">
      <w:pPr>
        <w:pStyle w:val="Heading3"/>
        <w:spacing w:after="120"/>
      </w:pPr>
      <w:bookmarkStart w:id="459" w:name="_Toc222998512"/>
      <w:r w:rsidRPr="005240AE">
        <w:lastRenderedPageBreak/>
        <w:t>Styelidae</w:t>
      </w:r>
      <w:bookmarkEnd w:id="459"/>
    </w:p>
    <w:p w14:paraId="34F1A6B2" w14:textId="66483A63" w:rsidR="00143ACD" w:rsidRDefault="00CC61F9" w:rsidP="00143ACD">
      <w:r>
        <w:t xml:space="preserve">The family </w:t>
      </w:r>
      <w:r w:rsidR="00143ACD">
        <w:t xml:space="preserve">Styelidae </w:t>
      </w:r>
      <w:r>
        <w:t xml:space="preserve">contains a mixture of solitary and colonial species. </w:t>
      </w:r>
      <w:r>
        <w:rPr>
          <w:i/>
          <w:iCs/>
        </w:rPr>
        <w:t>Botrylloides, Botryllus</w:t>
      </w:r>
      <w:r w:rsidR="00A766E2">
        <w:rPr>
          <w:i/>
          <w:iCs/>
        </w:rPr>
        <w:t>,</w:t>
      </w:r>
      <w:r w:rsidR="00AC4929">
        <w:rPr>
          <w:i/>
          <w:iCs/>
        </w:rPr>
        <w:t xml:space="preserve"> </w:t>
      </w:r>
      <w:r w:rsidR="00A766E2" w:rsidRPr="00A766E2">
        <w:rPr>
          <w:i/>
          <w:iCs/>
        </w:rPr>
        <w:t>Polyandrocarpa</w:t>
      </w:r>
      <w:r w:rsidR="00AC4929">
        <w:rPr>
          <w:i/>
          <w:iCs/>
        </w:rPr>
        <w:t>,</w:t>
      </w:r>
      <w:r w:rsidR="00A766E2" w:rsidRPr="00A766E2">
        <w:rPr>
          <w:i/>
          <w:iCs/>
        </w:rPr>
        <w:t xml:space="preserve"> </w:t>
      </w:r>
      <w:r w:rsidR="00A766E2">
        <w:t xml:space="preserve">and </w:t>
      </w:r>
      <w:r w:rsidR="00B6537A" w:rsidRPr="00B6537A">
        <w:rPr>
          <w:i/>
          <w:iCs/>
        </w:rPr>
        <w:t>Symplegma</w:t>
      </w:r>
      <w:r w:rsidR="00B6537A" w:rsidRPr="00B6537A">
        <w:t xml:space="preserve"> </w:t>
      </w:r>
      <w:r w:rsidR="00A766E2">
        <w:t>s</w:t>
      </w:r>
      <w:r w:rsidR="00143ACD">
        <w:t xml:space="preserve">pecies are </w:t>
      </w:r>
      <w:r w:rsidR="00B6537A">
        <w:t xml:space="preserve">all colonial with sexual and asexual reproduction, whereas </w:t>
      </w:r>
      <w:r w:rsidR="00B6537A">
        <w:rPr>
          <w:i/>
          <w:iCs/>
        </w:rPr>
        <w:t xml:space="preserve">Styela </w:t>
      </w:r>
      <w:r w:rsidR="00B6537A">
        <w:t xml:space="preserve">species are </w:t>
      </w:r>
      <w:r w:rsidR="00143ACD">
        <w:t>solitary with sexual reproduction.</w:t>
      </w:r>
      <w:r w:rsidR="009B2E0E">
        <w:t xml:space="preserve"> </w:t>
      </w:r>
      <w:r w:rsidR="00FF7AE8">
        <w:t>Some</w:t>
      </w:r>
      <w:r w:rsidR="009B2E0E">
        <w:t xml:space="preserve"> species are harvested and farmed for human consumption </w:t>
      </w:r>
      <w:r w:rsidR="00A52BFC">
        <w:t xml:space="preserve">(see </w:t>
      </w:r>
      <w:hyperlink w:anchor="_Ascidian_fisheries_and" w:history="1">
        <w:r w:rsidR="00A52BFC" w:rsidRPr="00A52BFC">
          <w:rPr>
            <w:rStyle w:val="Hyperlink"/>
          </w:rPr>
          <w:t>Section 2.3</w:t>
        </w:r>
      </w:hyperlink>
      <w:r w:rsidR="00A52BFC">
        <w:t xml:space="preserve">). </w:t>
      </w:r>
      <w:r w:rsidR="003B1955">
        <w:t xml:space="preserve"> </w:t>
      </w:r>
    </w:p>
    <w:p w14:paraId="02BE1BF7" w14:textId="5B2F67B9" w:rsidR="00312EFE" w:rsidRDefault="00312EFE" w:rsidP="00312EFE">
      <w:pPr>
        <w:pStyle w:val="Caption"/>
      </w:pPr>
      <w:bookmarkStart w:id="460" w:name="_Toc222998538"/>
      <w:r>
        <w:t xml:space="preserve">Table </w:t>
      </w:r>
      <w:r>
        <w:fldChar w:fldCharType="begin"/>
      </w:r>
      <w:r>
        <w:instrText xml:space="preserve"> SEQ Table \* ARABIC </w:instrText>
      </w:r>
      <w:r>
        <w:fldChar w:fldCharType="separate"/>
      </w:r>
      <w:r w:rsidR="00717524">
        <w:rPr>
          <w:noProof/>
        </w:rPr>
        <w:t>15</w:t>
      </w:r>
      <w:r>
        <w:fldChar w:fldCharType="end"/>
      </w:r>
      <w:r>
        <w:t xml:space="preserve"> Styelidae species</w:t>
      </w:r>
      <w:bookmarkEnd w:id="460"/>
    </w:p>
    <w:tbl>
      <w:tblPr>
        <w:tblStyle w:val="TableGrid"/>
        <w:tblW w:w="9478" w:type="dxa"/>
        <w:tblBorders>
          <w:left w:val="none" w:sz="0" w:space="0" w:color="auto"/>
          <w:right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3991"/>
        <w:gridCol w:w="1354"/>
        <w:gridCol w:w="1559"/>
        <w:gridCol w:w="1426"/>
        <w:gridCol w:w="1148"/>
      </w:tblGrid>
      <w:tr w:rsidR="00143ACD" w:rsidRPr="00DB706B" w14:paraId="4638417A" w14:textId="77777777" w:rsidTr="006E764E">
        <w:tc>
          <w:tcPr>
            <w:tcW w:w="3991" w:type="dxa"/>
            <w:shd w:val="clear" w:color="auto" w:fill="FFFFFF" w:themeFill="background1"/>
          </w:tcPr>
          <w:p w14:paraId="3594C13F" w14:textId="77777777" w:rsidR="00143ACD" w:rsidRPr="00127278" w:rsidRDefault="00143ACD" w:rsidP="00127278">
            <w:pPr>
              <w:pStyle w:val="TableText"/>
              <w:rPr>
                <w:b/>
                <w:bCs/>
              </w:rPr>
            </w:pPr>
            <w:bookmarkStart w:id="461" w:name="Table_17"/>
            <w:bookmarkEnd w:id="461"/>
            <w:r w:rsidRPr="00127278">
              <w:rPr>
                <w:b/>
                <w:bCs/>
              </w:rPr>
              <w:t>Species and taxonomic authority</w:t>
            </w:r>
          </w:p>
        </w:tc>
        <w:tc>
          <w:tcPr>
            <w:tcW w:w="1354" w:type="dxa"/>
            <w:shd w:val="clear" w:color="auto" w:fill="FFFFFF" w:themeFill="background1"/>
          </w:tcPr>
          <w:p w14:paraId="26C66BC6" w14:textId="7F25B050" w:rsidR="00143ACD" w:rsidRPr="00127278" w:rsidRDefault="00143ACD" w:rsidP="00127278">
            <w:pPr>
              <w:pStyle w:val="TableText"/>
              <w:rPr>
                <w:b/>
                <w:bCs/>
              </w:rPr>
            </w:pPr>
            <w:r w:rsidRPr="00127278">
              <w:rPr>
                <w:b/>
                <w:bCs/>
              </w:rPr>
              <w:t>Presence in Australia</w:t>
            </w:r>
          </w:p>
        </w:tc>
        <w:tc>
          <w:tcPr>
            <w:tcW w:w="1559" w:type="dxa"/>
            <w:shd w:val="clear" w:color="auto" w:fill="FFFFFF" w:themeFill="background1"/>
          </w:tcPr>
          <w:p w14:paraId="25215543" w14:textId="63E9D656" w:rsidR="00143ACD" w:rsidRPr="00127278" w:rsidRDefault="00143ACD" w:rsidP="00127278">
            <w:pPr>
              <w:pStyle w:val="TableText"/>
              <w:rPr>
                <w:b/>
                <w:bCs/>
              </w:rPr>
            </w:pPr>
            <w:r w:rsidRPr="00127278">
              <w:rPr>
                <w:b/>
                <w:bCs/>
              </w:rPr>
              <w:t>Invasion status in Australia</w:t>
            </w:r>
          </w:p>
        </w:tc>
        <w:tc>
          <w:tcPr>
            <w:tcW w:w="1426" w:type="dxa"/>
            <w:shd w:val="clear" w:color="auto" w:fill="FFFFFF" w:themeFill="background1"/>
          </w:tcPr>
          <w:p w14:paraId="0AD0A603" w14:textId="77777777" w:rsidR="00143ACD" w:rsidRPr="00127278" w:rsidRDefault="00143ACD" w:rsidP="00127278">
            <w:pPr>
              <w:pStyle w:val="TableText"/>
              <w:rPr>
                <w:b/>
                <w:bCs/>
                <w:szCs w:val="18"/>
              </w:rPr>
            </w:pPr>
            <w:hyperlink r:id="rId259" w:history="1">
              <w:r w:rsidRPr="00127278">
                <w:rPr>
                  <w:rStyle w:val="Hyperlink"/>
                  <w:rFonts w:cstheme="minorHAnsi"/>
                  <w:b/>
                  <w:bCs/>
                  <w:szCs w:val="18"/>
                </w:rPr>
                <w:t>WoRMS</w:t>
              </w:r>
            </w:hyperlink>
            <w:r w:rsidRPr="00127278">
              <w:rPr>
                <w:b/>
                <w:bCs/>
                <w:szCs w:val="18"/>
              </w:rPr>
              <w:t xml:space="preserve"> taxonomic ID</w:t>
            </w:r>
          </w:p>
        </w:tc>
        <w:tc>
          <w:tcPr>
            <w:tcW w:w="1148" w:type="dxa"/>
            <w:shd w:val="clear" w:color="auto" w:fill="FFFFFF" w:themeFill="background1"/>
          </w:tcPr>
          <w:p w14:paraId="017D7D30" w14:textId="72D082B3" w:rsidR="00143ACD" w:rsidRPr="00127278" w:rsidRDefault="00E21CCD" w:rsidP="00127278">
            <w:pPr>
              <w:pStyle w:val="TableText"/>
              <w:rPr>
                <w:b/>
                <w:bCs/>
              </w:rPr>
            </w:pPr>
            <w:r w:rsidRPr="00127278">
              <w:rPr>
                <w:b/>
                <w:bCs/>
              </w:rPr>
              <w:t>Photo reference</w:t>
            </w:r>
          </w:p>
        </w:tc>
      </w:tr>
      <w:tr w:rsidR="00AC4929" w:rsidRPr="00DB706B" w14:paraId="4231625B" w14:textId="77777777" w:rsidTr="00AC4929">
        <w:tc>
          <w:tcPr>
            <w:tcW w:w="3991" w:type="dxa"/>
            <w:shd w:val="clear" w:color="auto" w:fill="FFFFFF" w:themeFill="background1"/>
          </w:tcPr>
          <w:p w14:paraId="73A4BD0B" w14:textId="5DD7D12F" w:rsidR="00497C69" w:rsidRPr="00DB706B" w:rsidRDefault="00497C69" w:rsidP="00127278">
            <w:pPr>
              <w:pStyle w:val="TableText"/>
              <w:rPr>
                <w:i/>
                <w:iCs/>
              </w:rPr>
            </w:pPr>
            <w:hyperlink r:id="rId260" w:history="1">
              <w:r w:rsidRPr="005C6B3A">
                <w:rPr>
                  <w:rStyle w:val="Hyperlink"/>
                  <w:i/>
                  <w:iCs/>
                </w:rPr>
                <w:t>Botrylloides leachii</w:t>
              </w:r>
            </w:hyperlink>
            <w:r w:rsidRPr="00DB706B">
              <w:rPr>
                <w:i/>
                <w:iCs/>
              </w:rPr>
              <w:t xml:space="preserve"> </w:t>
            </w:r>
            <w:r w:rsidRPr="00DB706B">
              <w:t>(Savigny, 1816)</w:t>
            </w:r>
          </w:p>
        </w:tc>
        <w:tc>
          <w:tcPr>
            <w:tcW w:w="1354" w:type="dxa"/>
            <w:shd w:val="clear" w:color="auto" w:fill="FFFFFF" w:themeFill="background1"/>
          </w:tcPr>
          <w:p w14:paraId="11F54503" w14:textId="39507A53" w:rsidR="00497C69" w:rsidRPr="00501AF0" w:rsidRDefault="006B3F5E" w:rsidP="00127278">
            <w:pPr>
              <w:pStyle w:val="TableText"/>
            </w:pPr>
            <w:r w:rsidRPr="00127278">
              <w:t>Established</w:t>
            </w:r>
          </w:p>
        </w:tc>
        <w:tc>
          <w:tcPr>
            <w:tcW w:w="1559" w:type="dxa"/>
            <w:shd w:val="clear" w:color="auto" w:fill="FFFFFF" w:themeFill="background1"/>
          </w:tcPr>
          <w:p w14:paraId="09653ADE" w14:textId="390E22D5" w:rsidR="00497C69" w:rsidRPr="00DB706B" w:rsidRDefault="00497C69" w:rsidP="00127278">
            <w:pPr>
              <w:pStyle w:val="TableText"/>
            </w:pPr>
            <w:r w:rsidRPr="00DB706B">
              <w:t>Cryptogenic</w:t>
            </w:r>
          </w:p>
        </w:tc>
        <w:tc>
          <w:tcPr>
            <w:tcW w:w="1426" w:type="dxa"/>
            <w:shd w:val="clear" w:color="auto" w:fill="FFFFFF" w:themeFill="background1"/>
          </w:tcPr>
          <w:p w14:paraId="0B9001A9" w14:textId="6E5B28F5" w:rsidR="00497C69" w:rsidRPr="005C6B3A" w:rsidRDefault="00497C69" w:rsidP="00127278">
            <w:pPr>
              <w:pStyle w:val="TableText"/>
              <w:rPr>
                <w:szCs w:val="18"/>
              </w:rPr>
            </w:pPr>
            <w:hyperlink r:id="rId261" w:history="1">
              <w:r w:rsidRPr="00127278">
                <w:rPr>
                  <w:rStyle w:val="Hyperlink"/>
                  <w:rFonts w:cstheme="minorHAnsi"/>
                  <w:szCs w:val="18"/>
                </w:rPr>
                <w:t>250081</w:t>
              </w:r>
            </w:hyperlink>
          </w:p>
        </w:tc>
        <w:tc>
          <w:tcPr>
            <w:tcW w:w="1148" w:type="dxa"/>
            <w:shd w:val="clear" w:color="auto" w:fill="FFFFFF" w:themeFill="background1"/>
          </w:tcPr>
          <w:p w14:paraId="2E9C6DE9" w14:textId="1056B82F" w:rsidR="00497C69" w:rsidRPr="00DB706B" w:rsidRDefault="007F2D5B" w:rsidP="00127278">
            <w:pPr>
              <w:pStyle w:val="TableText"/>
            </w:pPr>
            <w:r w:rsidRPr="00DB706B">
              <w:t>n/a</w:t>
            </w:r>
          </w:p>
        </w:tc>
      </w:tr>
      <w:tr w:rsidR="00AC4929" w:rsidRPr="00DB706B" w14:paraId="1CF933E1" w14:textId="77777777" w:rsidTr="00AC4929">
        <w:tc>
          <w:tcPr>
            <w:tcW w:w="3991" w:type="dxa"/>
            <w:shd w:val="clear" w:color="auto" w:fill="FFFFFF" w:themeFill="background1"/>
          </w:tcPr>
          <w:p w14:paraId="5529BDB1" w14:textId="3A3F2834" w:rsidR="00497C69" w:rsidRPr="00DB706B" w:rsidRDefault="00497C69" w:rsidP="00127278">
            <w:pPr>
              <w:pStyle w:val="TableText"/>
              <w:rPr>
                <w:i/>
                <w:iCs/>
              </w:rPr>
            </w:pPr>
            <w:r w:rsidRPr="00DB706B">
              <w:rPr>
                <w:i/>
                <w:iCs/>
              </w:rPr>
              <w:t xml:space="preserve">Botrylloides giganteus </w:t>
            </w:r>
            <w:r w:rsidRPr="00DB706B">
              <w:t>(Pérès, 1949)</w:t>
            </w:r>
          </w:p>
        </w:tc>
        <w:tc>
          <w:tcPr>
            <w:tcW w:w="1354" w:type="dxa"/>
            <w:shd w:val="clear" w:color="auto" w:fill="FFFFFF" w:themeFill="background1"/>
          </w:tcPr>
          <w:p w14:paraId="3D5F0385" w14:textId="5F718211" w:rsidR="00497C69" w:rsidRPr="00501AF0" w:rsidRDefault="006B3F5E" w:rsidP="00127278">
            <w:pPr>
              <w:pStyle w:val="TableText"/>
            </w:pPr>
            <w:r w:rsidRPr="00501AF0">
              <w:t>Established</w:t>
            </w:r>
          </w:p>
        </w:tc>
        <w:tc>
          <w:tcPr>
            <w:tcW w:w="1559" w:type="dxa"/>
            <w:shd w:val="clear" w:color="auto" w:fill="FFFFFF" w:themeFill="background1"/>
          </w:tcPr>
          <w:p w14:paraId="0116E574" w14:textId="3641520E" w:rsidR="00497C69" w:rsidRPr="00DB706B" w:rsidRDefault="00497C69" w:rsidP="00127278">
            <w:pPr>
              <w:pStyle w:val="TableText"/>
            </w:pPr>
            <w:r w:rsidRPr="00DB706B">
              <w:t>Non-native</w:t>
            </w:r>
          </w:p>
        </w:tc>
        <w:tc>
          <w:tcPr>
            <w:tcW w:w="1426" w:type="dxa"/>
            <w:shd w:val="clear" w:color="auto" w:fill="FFFFFF" w:themeFill="background1"/>
          </w:tcPr>
          <w:p w14:paraId="666D4856" w14:textId="02F5B164" w:rsidR="00497C69" w:rsidRPr="005C6B3A" w:rsidRDefault="00497C69" w:rsidP="00127278">
            <w:pPr>
              <w:pStyle w:val="TableText"/>
              <w:rPr>
                <w:szCs w:val="18"/>
              </w:rPr>
            </w:pPr>
            <w:hyperlink r:id="rId262" w:history="1">
              <w:r w:rsidRPr="00127278">
                <w:rPr>
                  <w:rStyle w:val="Hyperlink"/>
                  <w:rFonts w:cstheme="minorHAnsi"/>
                  <w:szCs w:val="18"/>
                </w:rPr>
                <w:t>1502195</w:t>
              </w:r>
            </w:hyperlink>
          </w:p>
        </w:tc>
        <w:tc>
          <w:tcPr>
            <w:tcW w:w="1148" w:type="dxa"/>
            <w:shd w:val="clear" w:color="auto" w:fill="FFFFFF" w:themeFill="background1"/>
          </w:tcPr>
          <w:p w14:paraId="097D0A1A" w14:textId="6677371D" w:rsidR="00497C69" w:rsidRPr="00DB706B" w:rsidRDefault="007F2D5B" w:rsidP="00127278">
            <w:pPr>
              <w:pStyle w:val="TableText"/>
            </w:pPr>
            <w:r w:rsidRPr="00DB706B">
              <w:t>n/a</w:t>
            </w:r>
          </w:p>
        </w:tc>
      </w:tr>
      <w:tr w:rsidR="00AC4929" w:rsidRPr="00DB706B" w14:paraId="0886600C" w14:textId="77777777" w:rsidTr="00AC4929">
        <w:tc>
          <w:tcPr>
            <w:tcW w:w="3991" w:type="dxa"/>
            <w:shd w:val="clear" w:color="auto" w:fill="FFFFFF" w:themeFill="background1"/>
          </w:tcPr>
          <w:p w14:paraId="7B06FAC5" w14:textId="26A2F5B0" w:rsidR="00497C69" w:rsidRPr="00DB706B" w:rsidRDefault="00497C69" w:rsidP="00127278">
            <w:pPr>
              <w:pStyle w:val="TableText"/>
              <w:rPr>
                <w:i/>
                <w:iCs/>
              </w:rPr>
            </w:pPr>
            <w:r w:rsidRPr="00DB706B">
              <w:rPr>
                <w:i/>
                <w:iCs/>
              </w:rPr>
              <w:t xml:space="preserve">Botrylloides diegensis </w:t>
            </w:r>
            <w:r w:rsidRPr="00DB706B">
              <w:t>Ritter &amp; Forsyth, 1917</w:t>
            </w:r>
          </w:p>
        </w:tc>
        <w:tc>
          <w:tcPr>
            <w:tcW w:w="1354" w:type="dxa"/>
            <w:shd w:val="clear" w:color="auto" w:fill="FFFFFF" w:themeFill="background1"/>
          </w:tcPr>
          <w:p w14:paraId="55CF57FE" w14:textId="54B828CC" w:rsidR="00497C69" w:rsidRPr="00501AF0" w:rsidRDefault="00497C69" w:rsidP="00127278">
            <w:pPr>
              <w:pStyle w:val="TableText"/>
            </w:pPr>
            <w:r w:rsidRPr="00501AF0">
              <w:t>Not detected</w:t>
            </w:r>
          </w:p>
        </w:tc>
        <w:tc>
          <w:tcPr>
            <w:tcW w:w="1559" w:type="dxa"/>
            <w:shd w:val="clear" w:color="auto" w:fill="FFFFFF" w:themeFill="background1"/>
          </w:tcPr>
          <w:p w14:paraId="0E6F9201" w14:textId="3801EC02" w:rsidR="00497C69" w:rsidRPr="00DB706B" w:rsidRDefault="00497C69" w:rsidP="00127278">
            <w:pPr>
              <w:pStyle w:val="TableText"/>
            </w:pPr>
            <w:r w:rsidRPr="00DB706B">
              <w:t>Non-native</w:t>
            </w:r>
          </w:p>
        </w:tc>
        <w:tc>
          <w:tcPr>
            <w:tcW w:w="1426" w:type="dxa"/>
            <w:shd w:val="clear" w:color="auto" w:fill="FFFFFF" w:themeFill="background1"/>
          </w:tcPr>
          <w:p w14:paraId="6940E4F6" w14:textId="3CC7D0A9" w:rsidR="00497C69" w:rsidRPr="005C6B3A" w:rsidRDefault="00497C69" w:rsidP="00127278">
            <w:pPr>
              <w:pStyle w:val="TableText"/>
              <w:rPr>
                <w:szCs w:val="18"/>
              </w:rPr>
            </w:pPr>
            <w:hyperlink r:id="rId263" w:history="1">
              <w:r w:rsidRPr="00127278">
                <w:rPr>
                  <w:rStyle w:val="Hyperlink"/>
                  <w:rFonts w:cstheme="minorHAnsi"/>
                  <w:szCs w:val="18"/>
                </w:rPr>
                <w:t>252278</w:t>
              </w:r>
            </w:hyperlink>
          </w:p>
        </w:tc>
        <w:tc>
          <w:tcPr>
            <w:tcW w:w="1148" w:type="dxa"/>
            <w:shd w:val="clear" w:color="auto" w:fill="FFFFFF" w:themeFill="background1"/>
          </w:tcPr>
          <w:p w14:paraId="6D341541" w14:textId="6362D526" w:rsidR="00497C69" w:rsidRPr="00DB706B" w:rsidRDefault="00883827" w:rsidP="00127278">
            <w:pPr>
              <w:pStyle w:val="TableText"/>
            </w:pPr>
            <w:r w:rsidRPr="006E764E">
              <w:fldChar w:fldCharType="begin"/>
            </w:r>
            <w:r w:rsidRPr="00DB706B">
              <w:instrText xml:space="preserve"> REF _Ref169183539 \h </w:instrText>
            </w:r>
            <w:r w:rsidR="00D1578B" w:rsidRPr="00DB706B">
              <w:instrText xml:space="preserve"> \* MERGEFORMAT </w:instrText>
            </w:r>
            <w:r w:rsidRPr="006E764E">
              <w:fldChar w:fldCharType="separate"/>
            </w:r>
            <w:r w:rsidR="00717524" w:rsidRPr="00492E58">
              <w:t xml:space="preserve">Photo </w:t>
            </w:r>
            <w:r w:rsidR="00717524">
              <w:rPr>
                <w:noProof/>
              </w:rPr>
              <w:t>3</w:t>
            </w:r>
            <w:r w:rsidRPr="006E764E">
              <w:fldChar w:fldCharType="end"/>
            </w:r>
            <w:r w:rsidRPr="00DB706B">
              <w:t>f</w:t>
            </w:r>
            <w:r w:rsidR="007F2D5B" w:rsidRPr="00DB706B">
              <w:t>,</w:t>
            </w:r>
          </w:p>
          <w:p w14:paraId="799C9ED6" w14:textId="07B0BD42" w:rsidR="00723346" w:rsidRPr="00DB706B" w:rsidRDefault="007F2D5B" w:rsidP="00127278">
            <w:pPr>
              <w:pStyle w:val="TableText"/>
            </w:pPr>
            <w:r w:rsidRPr="00DB706B">
              <w:fldChar w:fldCharType="begin"/>
            </w:r>
            <w:r w:rsidRPr="00DB706B">
              <w:instrText xml:space="preserve"> REF _Ref188443825 \h </w:instrText>
            </w:r>
            <w:r w:rsidR="00DB706B" w:rsidRPr="00DB706B">
              <w:instrText xml:space="preserve"> \* MERGEFORMAT </w:instrText>
            </w:r>
            <w:r w:rsidRPr="00DB706B">
              <w:fldChar w:fldCharType="separate"/>
            </w:r>
            <w:r w:rsidR="00717524">
              <w:t xml:space="preserve">Photo </w:t>
            </w:r>
            <w:r w:rsidR="00717524">
              <w:rPr>
                <w:noProof/>
              </w:rPr>
              <w:t>7</w:t>
            </w:r>
            <w:r w:rsidRPr="00DB706B">
              <w:fldChar w:fldCharType="end"/>
            </w:r>
            <w:r w:rsidRPr="00DB706B">
              <w:t>c</w:t>
            </w:r>
          </w:p>
        </w:tc>
      </w:tr>
      <w:tr w:rsidR="00AC4929" w:rsidRPr="00DB706B" w14:paraId="6ECC76E6" w14:textId="77777777" w:rsidTr="00AC4929">
        <w:tc>
          <w:tcPr>
            <w:tcW w:w="3991" w:type="dxa"/>
            <w:shd w:val="clear" w:color="auto" w:fill="FFFFFF" w:themeFill="background1"/>
          </w:tcPr>
          <w:p w14:paraId="5AC86800" w14:textId="0E63A8DC" w:rsidR="0063797D" w:rsidRPr="00DB706B" w:rsidRDefault="0063797D" w:rsidP="00127278">
            <w:pPr>
              <w:pStyle w:val="TableText"/>
            </w:pPr>
            <w:r w:rsidRPr="00DB706B">
              <w:rPr>
                <w:i/>
                <w:iCs/>
              </w:rPr>
              <w:t xml:space="preserve">Botrylloides saccus </w:t>
            </w:r>
            <w:r w:rsidRPr="00DB706B">
              <w:t>Kott, 2003</w:t>
            </w:r>
          </w:p>
        </w:tc>
        <w:tc>
          <w:tcPr>
            <w:tcW w:w="1354" w:type="dxa"/>
            <w:shd w:val="clear" w:color="auto" w:fill="FFFFFF" w:themeFill="background1"/>
          </w:tcPr>
          <w:p w14:paraId="554AAB81" w14:textId="20979DB2" w:rsidR="0063797D" w:rsidRPr="00501AF0" w:rsidRDefault="00501AF0" w:rsidP="00127278">
            <w:pPr>
              <w:pStyle w:val="TableText"/>
            </w:pPr>
            <w:r w:rsidRPr="00501AF0">
              <w:t>Present</w:t>
            </w:r>
          </w:p>
        </w:tc>
        <w:tc>
          <w:tcPr>
            <w:tcW w:w="1559" w:type="dxa"/>
            <w:shd w:val="clear" w:color="auto" w:fill="FFFFFF" w:themeFill="background1"/>
          </w:tcPr>
          <w:p w14:paraId="2CA25619" w14:textId="237904B4" w:rsidR="0063797D" w:rsidRPr="00DB706B" w:rsidRDefault="0063797D" w:rsidP="00127278">
            <w:pPr>
              <w:pStyle w:val="TableText"/>
            </w:pPr>
            <w:r w:rsidRPr="00DB706B">
              <w:t>Native</w:t>
            </w:r>
          </w:p>
        </w:tc>
        <w:tc>
          <w:tcPr>
            <w:tcW w:w="1426" w:type="dxa"/>
            <w:shd w:val="clear" w:color="auto" w:fill="FFFFFF" w:themeFill="background1"/>
          </w:tcPr>
          <w:p w14:paraId="6ACDB593" w14:textId="3F2B4F5B" w:rsidR="0063797D" w:rsidRPr="005C6B3A" w:rsidRDefault="0063797D" w:rsidP="00127278">
            <w:pPr>
              <w:pStyle w:val="TableText"/>
              <w:rPr>
                <w:szCs w:val="18"/>
              </w:rPr>
            </w:pPr>
            <w:hyperlink r:id="rId264" w:history="1">
              <w:r w:rsidRPr="00127278">
                <w:rPr>
                  <w:rStyle w:val="Hyperlink"/>
                  <w:rFonts w:cstheme="minorHAnsi"/>
                  <w:szCs w:val="18"/>
                </w:rPr>
                <w:t>250084</w:t>
              </w:r>
            </w:hyperlink>
          </w:p>
        </w:tc>
        <w:tc>
          <w:tcPr>
            <w:tcW w:w="1148" w:type="dxa"/>
            <w:shd w:val="clear" w:color="auto" w:fill="FFFFFF" w:themeFill="background1"/>
          </w:tcPr>
          <w:p w14:paraId="70BBC6F4" w14:textId="03061E9E" w:rsidR="0063797D" w:rsidRPr="00DB706B" w:rsidRDefault="007F2D5B" w:rsidP="00127278">
            <w:pPr>
              <w:pStyle w:val="TableText"/>
            </w:pPr>
            <w:r w:rsidRPr="00DB706B">
              <w:t>n/a</w:t>
            </w:r>
          </w:p>
        </w:tc>
      </w:tr>
      <w:tr w:rsidR="00497C69" w:rsidRPr="00DB706B" w14:paraId="687DEB44" w14:textId="77777777" w:rsidTr="006E764E">
        <w:tc>
          <w:tcPr>
            <w:tcW w:w="3991" w:type="dxa"/>
            <w:shd w:val="clear" w:color="auto" w:fill="FFFFFF" w:themeFill="background1"/>
          </w:tcPr>
          <w:p w14:paraId="0C47ED9C" w14:textId="589CA541" w:rsidR="00497C69" w:rsidRPr="00DB706B" w:rsidRDefault="00497C69" w:rsidP="00127278">
            <w:pPr>
              <w:pStyle w:val="TableText"/>
              <w:rPr>
                <w:i/>
                <w:iCs/>
              </w:rPr>
            </w:pPr>
            <w:r w:rsidRPr="00DB706B">
              <w:rPr>
                <w:i/>
                <w:iCs/>
              </w:rPr>
              <w:t xml:space="preserve">Botrylloides violaceus </w:t>
            </w:r>
            <w:r w:rsidRPr="00DB706B">
              <w:t>Oka, 1927</w:t>
            </w:r>
          </w:p>
        </w:tc>
        <w:tc>
          <w:tcPr>
            <w:tcW w:w="1354" w:type="dxa"/>
            <w:shd w:val="clear" w:color="auto" w:fill="FFFFFF" w:themeFill="background1"/>
          </w:tcPr>
          <w:p w14:paraId="3E7337CA" w14:textId="0C7CA1DB" w:rsidR="00497C69" w:rsidRPr="00501AF0" w:rsidRDefault="00497C69" w:rsidP="00127278">
            <w:pPr>
              <w:pStyle w:val="TableText"/>
            </w:pPr>
            <w:r w:rsidRPr="00501AF0">
              <w:t>Not detected</w:t>
            </w:r>
          </w:p>
        </w:tc>
        <w:tc>
          <w:tcPr>
            <w:tcW w:w="1559" w:type="dxa"/>
            <w:shd w:val="clear" w:color="auto" w:fill="FFFFFF" w:themeFill="background1"/>
          </w:tcPr>
          <w:p w14:paraId="65300A1C" w14:textId="245A0FF9" w:rsidR="00497C69" w:rsidRPr="00DB706B" w:rsidRDefault="00497C69" w:rsidP="00127278">
            <w:pPr>
              <w:pStyle w:val="TableText"/>
            </w:pPr>
            <w:r w:rsidRPr="00DB706B">
              <w:t>Non-native</w:t>
            </w:r>
          </w:p>
        </w:tc>
        <w:tc>
          <w:tcPr>
            <w:tcW w:w="1426" w:type="dxa"/>
            <w:shd w:val="clear" w:color="auto" w:fill="FFFFFF" w:themeFill="background1"/>
          </w:tcPr>
          <w:p w14:paraId="7F00CA2E" w14:textId="2E238CE3" w:rsidR="00497C69" w:rsidRPr="005C6B3A" w:rsidRDefault="00497C69" w:rsidP="00127278">
            <w:pPr>
              <w:pStyle w:val="TableText"/>
              <w:rPr>
                <w:szCs w:val="18"/>
              </w:rPr>
            </w:pPr>
            <w:hyperlink r:id="rId265" w:history="1">
              <w:r w:rsidRPr="00127278">
                <w:rPr>
                  <w:rStyle w:val="Hyperlink"/>
                  <w:rFonts w:cstheme="minorHAnsi"/>
                  <w:szCs w:val="18"/>
                </w:rPr>
                <w:t>148715</w:t>
              </w:r>
            </w:hyperlink>
          </w:p>
        </w:tc>
        <w:tc>
          <w:tcPr>
            <w:tcW w:w="1148" w:type="dxa"/>
            <w:shd w:val="clear" w:color="auto" w:fill="FFFFFF" w:themeFill="background1"/>
          </w:tcPr>
          <w:p w14:paraId="5C594A22" w14:textId="30E1DDD3" w:rsidR="00497C69" w:rsidRPr="00DB706B" w:rsidRDefault="007F2D5B" w:rsidP="00127278">
            <w:pPr>
              <w:pStyle w:val="TableText"/>
            </w:pPr>
            <w:r w:rsidRPr="00DB706B">
              <w:t>n/a</w:t>
            </w:r>
          </w:p>
        </w:tc>
      </w:tr>
      <w:tr w:rsidR="00AC4929" w:rsidRPr="00DB706B" w14:paraId="5F83B35D" w14:textId="77777777" w:rsidTr="00AC4929">
        <w:tc>
          <w:tcPr>
            <w:tcW w:w="3991" w:type="dxa"/>
            <w:shd w:val="clear" w:color="auto" w:fill="FFFFFF" w:themeFill="background1"/>
          </w:tcPr>
          <w:p w14:paraId="7AF0C09A" w14:textId="0320D48F" w:rsidR="00497C69" w:rsidRPr="00DB706B" w:rsidRDefault="00497C69" w:rsidP="00127278">
            <w:pPr>
              <w:pStyle w:val="TableText"/>
              <w:rPr>
                <w:i/>
                <w:iCs/>
              </w:rPr>
            </w:pPr>
            <w:hyperlink r:id="rId266" w:history="1">
              <w:r w:rsidRPr="005C6B3A">
                <w:rPr>
                  <w:rStyle w:val="Hyperlink"/>
                  <w:i/>
                  <w:iCs/>
                </w:rPr>
                <w:t>Botryllus schlosseri</w:t>
              </w:r>
            </w:hyperlink>
            <w:r w:rsidRPr="00DB706B">
              <w:rPr>
                <w:i/>
                <w:iCs/>
              </w:rPr>
              <w:t xml:space="preserve"> </w:t>
            </w:r>
            <w:r w:rsidRPr="00DB706B">
              <w:t>(Pallas, 1766)</w:t>
            </w:r>
          </w:p>
        </w:tc>
        <w:tc>
          <w:tcPr>
            <w:tcW w:w="1354" w:type="dxa"/>
            <w:shd w:val="clear" w:color="auto" w:fill="FFFFFF" w:themeFill="background1"/>
          </w:tcPr>
          <w:p w14:paraId="0119C0BF" w14:textId="73896F22" w:rsidR="00497C69" w:rsidRPr="00501AF0" w:rsidRDefault="006B3F5E" w:rsidP="00127278">
            <w:pPr>
              <w:pStyle w:val="TableText"/>
            </w:pPr>
            <w:r w:rsidRPr="00127278">
              <w:t>Established</w:t>
            </w:r>
          </w:p>
        </w:tc>
        <w:tc>
          <w:tcPr>
            <w:tcW w:w="1559" w:type="dxa"/>
            <w:shd w:val="clear" w:color="auto" w:fill="FFFFFF" w:themeFill="background1"/>
          </w:tcPr>
          <w:p w14:paraId="540408F9" w14:textId="731E11AD" w:rsidR="00497C69" w:rsidRPr="00DB706B" w:rsidRDefault="00497C69" w:rsidP="00127278">
            <w:pPr>
              <w:pStyle w:val="TableText"/>
            </w:pPr>
            <w:r w:rsidRPr="00DB706B">
              <w:t>Cryptogenic</w:t>
            </w:r>
          </w:p>
        </w:tc>
        <w:tc>
          <w:tcPr>
            <w:tcW w:w="1426" w:type="dxa"/>
            <w:shd w:val="clear" w:color="auto" w:fill="FFFFFF" w:themeFill="background1"/>
          </w:tcPr>
          <w:p w14:paraId="39D90B08" w14:textId="63990FEF" w:rsidR="00497C69" w:rsidRPr="005C6B3A" w:rsidRDefault="00497C69" w:rsidP="00127278">
            <w:pPr>
              <w:pStyle w:val="TableText"/>
              <w:rPr>
                <w:szCs w:val="18"/>
              </w:rPr>
            </w:pPr>
            <w:hyperlink r:id="rId267" w:history="1">
              <w:r w:rsidRPr="00127278">
                <w:rPr>
                  <w:rStyle w:val="Hyperlink"/>
                  <w:rFonts w:cstheme="minorHAnsi"/>
                  <w:szCs w:val="18"/>
                </w:rPr>
                <w:t>103862</w:t>
              </w:r>
            </w:hyperlink>
          </w:p>
        </w:tc>
        <w:tc>
          <w:tcPr>
            <w:tcW w:w="1148" w:type="dxa"/>
            <w:shd w:val="clear" w:color="auto" w:fill="FFFFFF" w:themeFill="background1"/>
          </w:tcPr>
          <w:p w14:paraId="231E96D3" w14:textId="5967CA99" w:rsidR="00497C69" w:rsidRPr="00DB706B" w:rsidRDefault="00883827" w:rsidP="00127278">
            <w:pPr>
              <w:pStyle w:val="TableText"/>
            </w:pPr>
            <w:r w:rsidRPr="006E764E">
              <w:fldChar w:fldCharType="begin"/>
            </w:r>
            <w:r w:rsidRPr="00DB706B">
              <w:instrText xml:space="preserve"> REF _Ref169610521 \h </w:instrText>
            </w:r>
            <w:r w:rsidR="00ED7369" w:rsidRPr="00DB706B">
              <w:instrText xml:space="preserve"> \* MERGEFORMAT </w:instrText>
            </w:r>
            <w:r w:rsidRPr="006E764E">
              <w:fldChar w:fldCharType="separate"/>
            </w:r>
            <w:r w:rsidR="00717524" w:rsidRPr="00492E58">
              <w:t xml:space="preserve">Photo </w:t>
            </w:r>
            <w:r w:rsidR="00717524">
              <w:rPr>
                <w:noProof/>
              </w:rPr>
              <w:t>4</w:t>
            </w:r>
            <w:r w:rsidRPr="006E764E">
              <w:fldChar w:fldCharType="end"/>
            </w:r>
            <w:r w:rsidRPr="00DB706B">
              <w:t>a</w:t>
            </w:r>
            <w:r w:rsidR="000F13EF" w:rsidRPr="00DB706B">
              <w:t xml:space="preserve">, </w:t>
            </w:r>
          </w:p>
          <w:p w14:paraId="5688F74A" w14:textId="7EBC7DB8" w:rsidR="007F2D5B" w:rsidRPr="00DB706B" w:rsidRDefault="007E2DA6" w:rsidP="00127278">
            <w:pPr>
              <w:pStyle w:val="TableText"/>
            </w:pPr>
            <w:r>
              <w:fldChar w:fldCharType="begin"/>
            </w:r>
            <w:r>
              <w:instrText xml:space="preserve"> REF _Ref222999327 \h </w:instrText>
            </w:r>
            <w:r>
              <w:fldChar w:fldCharType="separate"/>
            </w:r>
            <w:r w:rsidR="00717524">
              <w:t xml:space="preserve">Photo </w:t>
            </w:r>
            <w:r w:rsidR="00717524">
              <w:rPr>
                <w:noProof/>
              </w:rPr>
              <w:t>21</w:t>
            </w:r>
            <w:r w:rsidR="00717524" w:rsidRPr="00DB706B">
              <w:t xml:space="preserve"> </w:t>
            </w:r>
            <w:r w:rsidR="00717524">
              <w:t>Styelidae species</w:t>
            </w:r>
            <w:r>
              <w:fldChar w:fldCharType="end"/>
            </w:r>
            <w:r w:rsidR="007F2D5B" w:rsidRPr="00DB706B">
              <w:t>b</w:t>
            </w:r>
          </w:p>
        </w:tc>
      </w:tr>
      <w:tr w:rsidR="00794F75" w:rsidRPr="00DB706B" w14:paraId="4174E86F" w14:textId="77777777" w:rsidTr="006E764E">
        <w:tc>
          <w:tcPr>
            <w:tcW w:w="3991" w:type="dxa"/>
            <w:shd w:val="clear" w:color="auto" w:fill="FFFFFF" w:themeFill="background1"/>
          </w:tcPr>
          <w:p w14:paraId="573C7F32" w14:textId="022A589C" w:rsidR="00794F75" w:rsidRPr="00DB706B" w:rsidRDefault="00794F75" w:rsidP="00127278">
            <w:pPr>
              <w:pStyle w:val="TableText"/>
            </w:pPr>
            <w:r w:rsidRPr="00DB706B">
              <w:rPr>
                <w:i/>
              </w:rPr>
              <w:t xml:space="preserve">Cnemidocarpa bicornuta </w:t>
            </w:r>
            <w:r w:rsidRPr="00DB706B">
              <w:t>(Sluiter, 1900)</w:t>
            </w:r>
          </w:p>
        </w:tc>
        <w:tc>
          <w:tcPr>
            <w:tcW w:w="1354" w:type="dxa"/>
            <w:shd w:val="clear" w:color="auto" w:fill="FFFFFF" w:themeFill="background1"/>
          </w:tcPr>
          <w:p w14:paraId="46E87755" w14:textId="43957952" w:rsidR="00794F75" w:rsidRPr="00501AF0" w:rsidRDefault="004E5325" w:rsidP="00127278">
            <w:pPr>
              <w:pStyle w:val="TableText"/>
            </w:pPr>
            <w:r w:rsidRPr="00501AF0">
              <w:t>Not detected</w:t>
            </w:r>
          </w:p>
        </w:tc>
        <w:tc>
          <w:tcPr>
            <w:tcW w:w="1559" w:type="dxa"/>
            <w:shd w:val="clear" w:color="auto" w:fill="FFFFFF" w:themeFill="background1"/>
          </w:tcPr>
          <w:p w14:paraId="5F36CD5F" w14:textId="6AB79729" w:rsidR="00794F75" w:rsidRPr="00DB706B" w:rsidRDefault="004E5325" w:rsidP="00127278">
            <w:pPr>
              <w:pStyle w:val="TableText"/>
            </w:pPr>
            <w:r w:rsidRPr="00DB706B">
              <w:t>Non-native</w:t>
            </w:r>
          </w:p>
        </w:tc>
        <w:tc>
          <w:tcPr>
            <w:tcW w:w="1426" w:type="dxa"/>
            <w:shd w:val="clear" w:color="auto" w:fill="FFFFFF" w:themeFill="background1"/>
          </w:tcPr>
          <w:p w14:paraId="54719904" w14:textId="10A4E92F" w:rsidR="00794F75" w:rsidRPr="005C6B3A" w:rsidRDefault="004E5325" w:rsidP="00127278">
            <w:pPr>
              <w:pStyle w:val="TableText"/>
              <w:rPr>
                <w:szCs w:val="18"/>
              </w:rPr>
            </w:pPr>
            <w:hyperlink r:id="rId268" w:history="1">
              <w:r w:rsidRPr="00127278">
                <w:rPr>
                  <w:rStyle w:val="Hyperlink"/>
                  <w:rFonts w:cstheme="minorHAnsi"/>
                  <w:szCs w:val="18"/>
                </w:rPr>
                <w:t>250333</w:t>
              </w:r>
            </w:hyperlink>
          </w:p>
        </w:tc>
        <w:tc>
          <w:tcPr>
            <w:tcW w:w="1148" w:type="dxa"/>
            <w:shd w:val="clear" w:color="auto" w:fill="FFFFFF" w:themeFill="background1"/>
          </w:tcPr>
          <w:p w14:paraId="37C3773F" w14:textId="59BA96B5" w:rsidR="001B74D1" w:rsidRPr="00DB706B" w:rsidRDefault="00A42CA4" w:rsidP="00127278">
            <w:pPr>
              <w:pStyle w:val="TableText"/>
            </w:pPr>
            <w:r w:rsidRPr="006E764E">
              <w:fldChar w:fldCharType="begin"/>
            </w:r>
            <w:r w:rsidRPr="00DB706B">
              <w:instrText xml:space="preserve"> REF _Ref64367357 \h </w:instrText>
            </w:r>
            <w:r w:rsidR="00D1578B" w:rsidRPr="00DB706B">
              <w:instrText xml:space="preserve"> \* MERGEFORMAT </w:instrText>
            </w:r>
            <w:r w:rsidRPr="006E764E">
              <w:fldChar w:fldCharType="separate"/>
            </w:r>
            <w:r w:rsidR="00717524" w:rsidRPr="00492E58">
              <w:t xml:space="preserve">Photo </w:t>
            </w:r>
            <w:r w:rsidR="00717524">
              <w:rPr>
                <w:noProof/>
              </w:rPr>
              <w:t>1</w:t>
            </w:r>
            <w:r w:rsidRPr="006E764E">
              <w:fldChar w:fldCharType="end"/>
            </w:r>
            <w:r w:rsidR="001B74D1" w:rsidRPr="00DB706B">
              <w:t>a</w:t>
            </w:r>
            <w:r w:rsidR="00E41F0A" w:rsidRPr="00DB706B">
              <w:t xml:space="preserve">, </w:t>
            </w:r>
          </w:p>
          <w:p w14:paraId="250810B0" w14:textId="5E0DA004" w:rsidR="007F2D5B" w:rsidRPr="00DB706B" w:rsidRDefault="007E2DA6" w:rsidP="00127278">
            <w:pPr>
              <w:pStyle w:val="TableText"/>
            </w:pPr>
            <w:r>
              <w:fldChar w:fldCharType="begin"/>
            </w:r>
            <w:r>
              <w:instrText xml:space="preserve"> REF _Ref222999327 \h </w:instrText>
            </w:r>
            <w:r>
              <w:fldChar w:fldCharType="separate"/>
            </w:r>
            <w:r w:rsidR="00717524">
              <w:t xml:space="preserve">Photo </w:t>
            </w:r>
            <w:r w:rsidR="00717524">
              <w:rPr>
                <w:noProof/>
              </w:rPr>
              <w:t>21</w:t>
            </w:r>
            <w:r w:rsidR="00717524" w:rsidRPr="00DB706B">
              <w:t xml:space="preserve"> </w:t>
            </w:r>
            <w:r w:rsidR="00717524">
              <w:t>Styelidae species</w:t>
            </w:r>
            <w:r>
              <w:fldChar w:fldCharType="end"/>
            </w:r>
            <w:r w:rsidR="007F2D5B" w:rsidRPr="00DB706B">
              <w:t>g</w:t>
            </w:r>
          </w:p>
        </w:tc>
      </w:tr>
      <w:tr w:rsidR="00AC4929" w:rsidRPr="00DB706B" w14:paraId="2D02EBFB" w14:textId="77777777" w:rsidTr="00AC4929">
        <w:tc>
          <w:tcPr>
            <w:tcW w:w="3991" w:type="dxa"/>
            <w:shd w:val="clear" w:color="auto" w:fill="FFFFFF" w:themeFill="background1"/>
          </w:tcPr>
          <w:p w14:paraId="27DC056E" w14:textId="5DC732EB" w:rsidR="009F011A" w:rsidRPr="00DB706B" w:rsidRDefault="009F011A" w:rsidP="00127278">
            <w:pPr>
              <w:pStyle w:val="TableText"/>
              <w:rPr>
                <w:i/>
                <w:iCs/>
              </w:rPr>
            </w:pPr>
            <w:r w:rsidRPr="00DB706B">
              <w:rPr>
                <w:i/>
                <w:iCs/>
              </w:rPr>
              <w:t xml:space="preserve">Polyandrocarpa zorritensis </w:t>
            </w:r>
            <w:r w:rsidRPr="00DB706B">
              <w:t>(Van Name, 1931)</w:t>
            </w:r>
          </w:p>
        </w:tc>
        <w:tc>
          <w:tcPr>
            <w:tcW w:w="1354" w:type="dxa"/>
            <w:shd w:val="clear" w:color="auto" w:fill="FFFFFF" w:themeFill="background1"/>
          </w:tcPr>
          <w:p w14:paraId="3EC9151E" w14:textId="3DF9421B" w:rsidR="009F011A" w:rsidRPr="00501AF0" w:rsidRDefault="009F011A" w:rsidP="00127278">
            <w:pPr>
              <w:pStyle w:val="TableText"/>
            </w:pPr>
            <w:r w:rsidRPr="00501AF0">
              <w:t>Not detected</w:t>
            </w:r>
          </w:p>
        </w:tc>
        <w:tc>
          <w:tcPr>
            <w:tcW w:w="1559" w:type="dxa"/>
            <w:shd w:val="clear" w:color="auto" w:fill="FFFFFF" w:themeFill="background1"/>
          </w:tcPr>
          <w:p w14:paraId="433BF6AA" w14:textId="1E69CC65" w:rsidR="009F011A" w:rsidRPr="00DB706B" w:rsidRDefault="009F011A" w:rsidP="00127278">
            <w:pPr>
              <w:pStyle w:val="TableText"/>
            </w:pPr>
            <w:r w:rsidRPr="00DB706B">
              <w:t>Non-native</w:t>
            </w:r>
          </w:p>
        </w:tc>
        <w:tc>
          <w:tcPr>
            <w:tcW w:w="1426" w:type="dxa"/>
            <w:shd w:val="clear" w:color="auto" w:fill="FFFFFF" w:themeFill="background1"/>
          </w:tcPr>
          <w:p w14:paraId="6E72BEA2" w14:textId="5BD2F636" w:rsidR="009F011A" w:rsidRPr="005C6B3A" w:rsidRDefault="009F011A" w:rsidP="00127278">
            <w:pPr>
              <w:pStyle w:val="TableText"/>
              <w:rPr>
                <w:szCs w:val="18"/>
              </w:rPr>
            </w:pPr>
            <w:hyperlink r:id="rId269" w:history="1">
              <w:r w:rsidRPr="00127278">
                <w:rPr>
                  <w:rStyle w:val="Hyperlink"/>
                  <w:rFonts w:cstheme="minorHAnsi"/>
                  <w:szCs w:val="18"/>
                </w:rPr>
                <w:t>103895</w:t>
              </w:r>
            </w:hyperlink>
          </w:p>
        </w:tc>
        <w:tc>
          <w:tcPr>
            <w:tcW w:w="1148" w:type="dxa"/>
            <w:shd w:val="clear" w:color="auto" w:fill="FFFFFF" w:themeFill="background1"/>
          </w:tcPr>
          <w:p w14:paraId="430835C0" w14:textId="4AF2A72E" w:rsidR="009F011A" w:rsidRPr="00DB706B" w:rsidRDefault="007E2DA6" w:rsidP="00127278">
            <w:pPr>
              <w:pStyle w:val="TableText"/>
            </w:pPr>
            <w:r>
              <w:fldChar w:fldCharType="begin"/>
            </w:r>
            <w:r>
              <w:instrText xml:space="preserve"> REF _Ref222999327 \h </w:instrText>
            </w:r>
            <w:r>
              <w:fldChar w:fldCharType="separate"/>
            </w:r>
            <w:r w:rsidR="00717524">
              <w:t xml:space="preserve">Photo </w:t>
            </w:r>
            <w:r w:rsidR="00717524">
              <w:rPr>
                <w:noProof/>
              </w:rPr>
              <w:t>21</w:t>
            </w:r>
            <w:r w:rsidR="00717524" w:rsidRPr="00DB706B">
              <w:t xml:space="preserve"> </w:t>
            </w:r>
            <w:r w:rsidR="00717524">
              <w:t>Styelidae species</w:t>
            </w:r>
            <w:r>
              <w:fldChar w:fldCharType="end"/>
            </w:r>
            <w:r w:rsidR="007F2D5B" w:rsidRPr="00DB706B">
              <w:t>f</w:t>
            </w:r>
          </w:p>
        </w:tc>
      </w:tr>
      <w:tr w:rsidR="009F011A" w:rsidRPr="00DB706B" w14:paraId="756FB673" w14:textId="77777777" w:rsidTr="006E764E">
        <w:tc>
          <w:tcPr>
            <w:tcW w:w="3991" w:type="dxa"/>
            <w:shd w:val="clear" w:color="auto" w:fill="FFFFFF" w:themeFill="background1"/>
            <w:vAlign w:val="center"/>
          </w:tcPr>
          <w:p w14:paraId="2896AD11" w14:textId="4E62F30A" w:rsidR="009F011A" w:rsidRPr="00DB706B" w:rsidRDefault="009F011A" w:rsidP="00127278">
            <w:pPr>
              <w:pStyle w:val="TableText"/>
              <w:rPr>
                <w:i/>
                <w:iCs/>
              </w:rPr>
            </w:pPr>
            <w:hyperlink r:id="rId270" w:history="1">
              <w:r w:rsidRPr="00D06234">
                <w:rPr>
                  <w:rStyle w:val="Hyperlink"/>
                  <w:i/>
                  <w:iCs/>
                </w:rPr>
                <w:t>Styela clava</w:t>
              </w:r>
            </w:hyperlink>
            <w:r w:rsidRPr="00DB706B">
              <w:t xml:space="preserve"> Herdman, 1881</w:t>
            </w:r>
          </w:p>
        </w:tc>
        <w:tc>
          <w:tcPr>
            <w:tcW w:w="1354" w:type="dxa"/>
            <w:shd w:val="clear" w:color="auto" w:fill="FFFFFF" w:themeFill="background1"/>
          </w:tcPr>
          <w:p w14:paraId="377A40BD" w14:textId="4223A243" w:rsidR="009F011A" w:rsidRPr="00501AF0" w:rsidRDefault="00E118F0" w:rsidP="00127278">
            <w:pPr>
              <w:pStyle w:val="TableText"/>
            </w:pPr>
            <w:r w:rsidRPr="00127278">
              <w:t xml:space="preserve">Established </w:t>
            </w:r>
          </w:p>
        </w:tc>
        <w:tc>
          <w:tcPr>
            <w:tcW w:w="1559" w:type="dxa"/>
            <w:shd w:val="clear" w:color="auto" w:fill="FFFFFF" w:themeFill="background1"/>
          </w:tcPr>
          <w:p w14:paraId="68126B26" w14:textId="78EABEEE" w:rsidR="009F011A" w:rsidRPr="00DB706B" w:rsidRDefault="009F011A" w:rsidP="00127278">
            <w:pPr>
              <w:pStyle w:val="TableText"/>
            </w:pPr>
            <w:r w:rsidRPr="00DB706B">
              <w:t>Non-native</w:t>
            </w:r>
          </w:p>
        </w:tc>
        <w:tc>
          <w:tcPr>
            <w:tcW w:w="1426" w:type="dxa"/>
            <w:shd w:val="clear" w:color="auto" w:fill="FFFFFF" w:themeFill="background1"/>
          </w:tcPr>
          <w:p w14:paraId="25A57E80" w14:textId="60ABA400" w:rsidR="009F011A" w:rsidRPr="005C6B3A" w:rsidRDefault="009F011A" w:rsidP="00127278">
            <w:pPr>
              <w:pStyle w:val="TableText"/>
              <w:rPr>
                <w:szCs w:val="18"/>
              </w:rPr>
            </w:pPr>
            <w:hyperlink r:id="rId271" w:history="1">
              <w:r w:rsidRPr="00127278">
                <w:rPr>
                  <w:rStyle w:val="Hyperlink"/>
                  <w:rFonts w:cstheme="minorHAnsi"/>
                  <w:szCs w:val="18"/>
                </w:rPr>
                <w:t>103929</w:t>
              </w:r>
            </w:hyperlink>
          </w:p>
        </w:tc>
        <w:tc>
          <w:tcPr>
            <w:tcW w:w="1148" w:type="dxa"/>
            <w:shd w:val="clear" w:color="auto" w:fill="FFFFFF" w:themeFill="background1"/>
          </w:tcPr>
          <w:p w14:paraId="0D6738EA" w14:textId="308BFFE7" w:rsidR="007F2D5B" w:rsidRPr="00DB706B" w:rsidRDefault="007F2D5B" w:rsidP="00127278">
            <w:pPr>
              <w:pStyle w:val="TableText"/>
            </w:pPr>
            <w:r w:rsidRPr="00DB706B">
              <w:fldChar w:fldCharType="begin"/>
            </w:r>
            <w:r w:rsidRPr="00DB706B">
              <w:instrText xml:space="preserve"> REF _Ref187316914 \h </w:instrText>
            </w:r>
            <w:r w:rsidR="00DB706B" w:rsidRPr="00DB706B">
              <w:instrText xml:space="preserve"> \* MERGEFORMAT </w:instrText>
            </w:r>
            <w:r w:rsidRPr="00DB706B">
              <w:fldChar w:fldCharType="separate"/>
            </w:r>
            <w:r w:rsidR="00717524">
              <w:t xml:space="preserve">Photo </w:t>
            </w:r>
            <w:r w:rsidR="00717524">
              <w:rPr>
                <w:noProof/>
              </w:rPr>
              <w:t>2</w:t>
            </w:r>
            <w:r w:rsidRPr="00DB706B">
              <w:fldChar w:fldCharType="end"/>
            </w:r>
            <w:r w:rsidRPr="00DB706B">
              <w:t>a,</w:t>
            </w:r>
          </w:p>
          <w:p w14:paraId="389F4AA0" w14:textId="7D1FE3D6" w:rsidR="007F2D5B" w:rsidRPr="00DB706B" w:rsidRDefault="007F2D5B" w:rsidP="00127278">
            <w:pPr>
              <w:pStyle w:val="TableText"/>
            </w:pPr>
            <w:r w:rsidRPr="00DB706B">
              <w:fldChar w:fldCharType="begin"/>
            </w:r>
            <w:r w:rsidRPr="00DB706B">
              <w:instrText xml:space="preserve"> REF _Ref187316797 \h </w:instrText>
            </w:r>
            <w:r w:rsidR="00DB706B" w:rsidRPr="00DB706B">
              <w:instrText xml:space="preserve"> \* MERGEFORMAT </w:instrText>
            </w:r>
            <w:r w:rsidRPr="00DB706B">
              <w:fldChar w:fldCharType="separate"/>
            </w:r>
            <w:r w:rsidR="00717524">
              <w:t xml:space="preserve">Photo </w:t>
            </w:r>
            <w:r w:rsidR="00717524">
              <w:rPr>
                <w:noProof/>
              </w:rPr>
              <w:t>8</w:t>
            </w:r>
            <w:r w:rsidRPr="00DB706B">
              <w:fldChar w:fldCharType="end"/>
            </w:r>
            <w:r w:rsidRPr="00DB706B">
              <w:t>c,</w:t>
            </w:r>
          </w:p>
          <w:p w14:paraId="58F2CB57" w14:textId="0BA214BA" w:rsidR="009F011A" w:rsidRPr="00DB706B" w:rsidRDefault="007E2DA6" w:rsidP="00127278">
            <w:pPr>
              <w:pStyle w:val="TableText"/>
            </w:pPr>
            <w:r>
              <w:fldChar w:fldCharType="begin"/>
            </w:r>
            <w:r>
              <w:instrText xml:space="preserve"> REF _Ref222999327 \h </w:instrText>
            </w:r>
            <w:r>
              <w:fldChar w:fldCharType="separate"/>
            </w:r>
            <w:r w:rsidR="00717524">
              <w:t xml:space="preserve">Photo </w:t>
            </w:r>
            <w:r w:rsidR="00717524">
              <w:rPr>
                <w:noProof/>
              </w:rPr>
              <w:t>21</w:t>
            </w:r>
            <w:r w:rsidR="00717524" w:rsidRPr="00DB706B">
              <w:t xml:space="preserve"> </w:t>
            </w:r>
            <w:r w:rsidR="00717524">
              <w:t>Styelidae species</w:t>
            </w:r>
            <w:r>
              <w:fldChar w:fldCharType="end"/>
            </w:r>
            <w:r>
              <w:t>c</w:t>
            </w:r>
          </w:p>
        </w:tc>
      </w:tr>
      <w:tr w:rsidR="00AC4929" w:rsidRPr="00DB706B" w14:paraId="5B8FDAD8" w14:textId="77777777" w:rsidTr="00AC4929">
        <w:tc>
          <w:tcPr>
            <w:tcW w:w="3991" w:type="dxa"/>
            <w:shd w:val="clear" w:color="auto" w:fill="FFFFFF" w:themeFill="background1"/>
          </w:tcPr>
          <w:p w14:paraId="6E7B21E8" w14:textId="5BB5110E" w:rsidR="009F011A" w:rsidRPr="00DB706B" w:rsidRDefault="009F011A" w:rsidP="00127278">
            <w:pPr>
              <w:pStyle w:val="TableText"/>
              <w:rPr>
                <w:i/>
                <w:iCs/>
              </w:rPr>
            </w:pPr>
            <w:hyperlink r:id="rId272" w:history="1">
              <w:r w:rsidRPr="00D06234">
                <w:rPr>
                  <w:rStyle w:val="Hyperlink"/>
                  <w:i/>
                  <w:iCs/>
                </w:rPr>
                <w:t>Styela plicata</w:t>
              </w:r>
            </w:hyperlink>
            <w:r w:rsidRPr="00DB706B">
              <w:rPr>
                <w:i/>
                <w:iCs/>
              </w:rPr>
              <w:t xml:space="preserve"> </w:t>
            </w:r>
            <w:r w:rsidRPr="00DB706B">
              <w:t>(Lesueur, 1823)</w:t>
            </w:r>
          </w:p>
        </w:tc>
        <w:tc>
          <w:tcPr>
            <w:tcW w:w="1354" w:type="dxa"/>
            <w:shd w:val="clear" w:color="auto" w:fill="FFFFFF" w:themeFill="background1"/>
          </w:tcPr>
          <w:p w14:paraId="04D0C516" w14:textId="1DFB5064" w:rsidR="009F011A" w:rsidRPr="00501AF0" w:rsidRDefault="00E118F0" w:rsidP="00127278">
            <w:pPr>
              <w:pStyle w:val="TableText"/>
            </w:pPr>
            <w:r w:rsidRPr="00127278">
              <w:t>Established</w:t>
            </w:r>
          </w:p>
        </w:tc>
        <w:tc>
          <w:tcPr>
            <w:tcW w:w="1559" w:type="dxa"/>
            <w:shd w:val="clear" w:color="auto" w:fill="FFFFFF" w:themeFill="background1"/>
          </w:tcPr>
          <w:p w14:paraId="58257D96" w14:textId="1ED66070" w:rsidR="009F011A" w:rsidRPr="00DB706B" w:rsidRDefault="009F011A" w:rsidP="00127278">
            <w:pPr>
              <w:pStyle w:val="TableText"/>
            </w:pPr>
            <w:r w:rsidRPr="00DB706B">
              <w:t>Non-native</w:t>
            </w:r>
          </w:p>
        </w:tc>
        <w:tc>
          <w:tcPr>
            <w:tcW w:w="1426" w:type="dxa"/>
            <w:shd w:val="clear" w:color="auto" w:fill="FFFFFF" w:themeFill="background1"/>
          </w:tcPr>
          <w:p w14:paraId="314FBDDB" w14:textId="213E6289" w:rsidR="009F011A" w:rsidRPr="005C6B3A" w:rsidRDefault="009F011A" w:rsidP="00127278">
            <w:pPr>
              <w:pStyle w:val="TableText"/>
              <w:rPr>
                <w:szCs w:val="18"/>
              </w:rPr>
            </w:pPr>
            <w:hyperlink r:id="rId273" w:history="1">
              <w:r w:rsidRPr="00127278">
                <w:rPr>
                  <w:rStyle w:val="Hyperlink"/>
                  <w:rFonts w:cstheme="minorHAnsi"/>
                  <w:szCs w:val="18"/>
                </w:rPr>
                <w:t>103936</w:t>
              </w:r>
            </w:hyperlink>
          </w:p>
        </w:tc>
        <w:tc>
          <w:tcPr>
            <w:tcW w:w="1148" w:type="dxa"/>
            <w:shd w:val="clear" w:color="auto" w:fill="FFFFFF" w:themeFill="background1"/>
          </w:tcPr>
          <w:p w14:paraId="5F508A99" w14:textId="4DEB23B7" w:rsidR="009F011A" w:rsidRPr="00DB706B" w:rsidRDefault="00DB706B" w:rsidP="00127278">
            <w:pPr>
              <w:pStyle w:val="TableText"/>
            </w:pPr>
            <w:r w:rsidRPr="00DB706B">
              <w:fldChar w:fldCharType="begin"/>
            </w:r>
            <w:r w:rsidRPr="00DB706B">
              <w:instrText xml:space="preserve"> REF _Ref187316914 \h  \* MERGEFORMAT </w:instrText>
            </w:r>
            <w:r w:rsidRPr="00DB706B">
              <w:fldChar w:fldCharType="separate"/>
            </w:r>
            <w:r w:rsidR="00717524">
              <w:t xml:space="preserve">Photo </w:t>
            </w:r>
            <w:r w:rsidR="00717524">
              <w:rPr>
                <w:noProof/>
              </w:rPr>
              <w:t>2</w:t>
            </w:r>
            <w:r w:rsidRPr="00DB706B">
              <w:fldChar w:fldCharType="end"/>
            </w:r>
            <w:r w:rsidRPr="00DB706B">
              <w:t>a,</w:t>
            </w:r>
          </w:p>
          <w:p w14:paraId="5B3356A5" w14:textId="5449B9FF" w:rsidR="00DB706B" w:rsidRPr="00DB706B" w:rsidRDefault="007E2DA6" w:rsidP="00127278">
            <w:pPr>
              <w:pStyle w:val="TableText"/>
            </w:pPr>
            <w:r>
              <w:fldChar w:fldCharType="begin"/>
            </w:r>
            <w:r>
              <w:instrText xml:space="preserve"> REF _Ref222999327 \h </w:instrText>
            </w:r>
            <w:r>
              <w:fldChar w:fldCharType="separate"/>
            </w:r>
            <w:r w:rsidR="00717524">
              <w:t xml:space="preserve">Photo </w:t>
            </w:r>
            <w:r w:rsidR="00717524">
              <w:rPr>
                <w:noProof/>
              </w:rPr>
              <w:t>21</w:t>
            </w:r>
            <w:r w:rsidR="00717524" w:rsidRPr="00DB706B">
              <w:t xml:space="preserve"> </w:t>
            </w:r>
            <w:r w:rsidR="00717524">
              <w:t>Styelidae species</w:t>
            </w:r>
            <w:r>
              <w:fldChar w:fldCharType="end"/>
            </w:r>
            <w:r w:rsidR="00DB706B" w:rsidRPr="00DB706B">
              <w:t>e</w:t>
            </w:r>
          </w:p>
        </w:tc>
      </w:tr>
      <w:tr w:rsidR="004C2C30" w:rsidRPr="00DB706B" w14:paraId="2E2B79FA" w14:textId="77777777" w:rsidTr="006E764E">
        <w:tc>
          <w:tcPr>
            <w:tcW w:w="3991" w:type="dxa"/>
            <w:shd w:val="clear" w:color="auto" w:fill="FFFFFF" w:themeFill="background1"/>
          </w:tcPr>
          <w:p w14:paraId="6F4E415B" w14:textId="495E3420" w:rsidR="004C2C30" w:rsidRPr="00DB706B" w:rsidRDefault="004C2C30" w:rsidP="00127278">
            <w:pPr>
              <w:pStyle w:val="TableText"/>
              <w:rPr>
                <w:i/>
                <w:iCs/>
              </w:rPr>
            </w:pPr>
            <w:r w:rsidRPr="00DB706B">
              <w:rPr>
                <w:i/>
                <w:iCs/>
              </w:rPr>
              <w:t>Symplegma brakenhielmi</w:t>
            </w:r>
            <w:r w:rsidRPr="00DB706B">
              <w:t xml:space="preserve"> (Michaelsen, 1904)</w:t>
            </w:r>
          </w:p>
        </w:tc>
        <w:tc>
          <w:tcPr>
            <w:tcW w:w="1354" w:type="dxa"/>
            <w:shd w:val="clear" w:color="auto" w:fill="FFFFFF" w:themeFill="background1"/>
          </w:tcPr>
          <w:p w14:paraId="282E26B6" w14:textId="5816EB28" w:rsidR="004C2C30" w:rsidRPr="00DB706B" w:rsidRDefault="00501AF0" w:rsidP="00127278">
            <w:pPr>
              <w:pStyle w:val="TableText"/>
            </w:pPr>
            <w:r>
              <w:t>Present</w:t>
            </w:r>
          </w:p>
        </w:tc>
        <w:tc>
          <w:tcPr>
            <w:tcW w:w="1559" w:type="dxa"/>
            <w:shd w:val="clear" w:color="auto" w:fill="FFFFFF" w:themeFill="background1"/>
          </w:tcPr>
          <w:p w14:paraId="0D8FE844" w14:textId="0406F8E5" w:rsidR="004C2C30" w:rsidRPr="00DB706B" w:rsidRDefault="004C2C30" w:rsidP="00127278">
            <w:pPr>
              <w:pStyle w:val="TableText"/>
            </w:pPr>
            <w:r w:rsidRPr="00DB706B">
              <w:t>Cryptogenic</w:t>
            </w:r>
          </w:p>
        </w:tc>
        <w:tc>
          <w:tcPr>
            <w:tcW w:w="1426" w:type="dxa"/>
            <w:shd w:val="clear" w:color="auto" w:fill="FFFFFF" w:themeFill="background1"/>
          </w:tcPr>
          <w:p w14:paraId="64CE2B81" w14:textId="1A87243D" w:rsidR="004C2C30" w:rsidRPr="005C6B3A" w:rsidRDefault="004C2C30" w:rsidP="00127278">
            <w:pPr>
              <w:pStyle w:val="TableText"/>
              <w:rPr>
                <w:szCs w:val="18"/>
              </w:rPr>
            </w:pPr>
            <w:hyperlink r:id="rId274" w:history="1">
              <w:r w:rsidRPr="00127278">
                <w:rPr>
                  <w:rStyle w:val="Hyperlink"/>
                  <w:rFonts w:cstheme="minorHAnsi"/>
                  <w:szCs w:val="18"/>
                </w:rPr>
                <w:t>251435</w:t>
              </w:r>
            </w:hyperlink>
          </w:p>
        </w:tc>
        <w:tc>
          <w:tcPr>
            <w:tcW w:w="1148" w:type="dxa"/>
            <w:shd w:val="clear" w:color="auto" w:fill="FFFFFF" w:themeFill="background1"/>
          </w:tcPr>
          <w:p w14:paraId="63A38EC3" w14:textId="2D2078EF" w:rsidR="004C2C30" w:rsidRPr="00DB706B" w:rsidRDefault="00563302" w:rsidP="00127278">
            <w:pPr>
              <w:pStyle w:val="TableText"/>
            </w:pPr>
            <w:r w:rsidRPr="006E764E">
              <w:fldChar w:fldCharType="begin"/>
            </w:r>
            <w:r w:rsidRPr="00DB706B">
              <w:instrText xml:space="preserve"> REF _Ref169610521 \h </w:instrText>
            </w:r>
            <w:r w:rsidR="00D1578B" w:rsidRPr="00DB706B">
              <w:instrText xml:space="preserve"> \* MERGEFORMAT </w:instrText>
            </w:r>
            <w:r w:rsidRPr="006E764E">
              <w:fldChar w:fldCharType="separate"/>
            </w:r>
            <w:r w:rsidR="00717524" w:rsidRPr="00492E58">
              <w:t xml:space="preserve">Photo </w:t>
            </w:r>
            <w:r w:rsidR="00717524">
              <w:rPr>
                <w:noProof/>
              </w:rPr>
              <w:t>4</w:t>
            </w:r>
            <w:r w:rsidRPr="006E764E">
              <w:fldChar w:fldCharType="end"/>
            </w:r>
            <w:r w:rsidRPr="00DB706B">
              <w:t>b</w:t>
            </w:r>
            <w:r w:rsidR="000F13EF" w:rsidRPr="00DB706B">
              <w:t xml:space="preserve">, </w:t>
            </w:r>
          </w:p>
          <w:p w14:paraId="46BFF7D9" w14:textId="02CE21C4" w:rsidR="00DB706B" w:rsidRPr="00DB706B" w:rsidRDefault="00DB706B" w:rsidP="00127278">
            <w:pPr>
              <w:pStyle w:val="TableText"/>
            </w:pPr>
            <w:r w:rsidRPr="00DB706B">
              <w:fldChar w:fldCharType="begin"/>
            </w:r>
            <w:r w:rsidRPr="00DB706B">
              <w:instrText xml:space="preserve"> REF _Ref187316797 \h  \* MERGEFORMAT </w:instrText>
            </w:r>
            <w:r w:rsidRPr="00DB706B">
              <w:fldChar w:fldCharType="separate"/>
            </w:r>
            <w:r w:rsidR="00717524">
              <w:t xml:space="preserve">Photo </w:t>
            </w:r>
            <w:r w:rsidR="00717524">
              <w:rPr>
                <w:noProof/>
              </w:rPr>
              <w:t>8</w:t>
            </w:r>
            <w:r w:rsidRPr="00DB706B">
              <w:fldChar w:fldCharType="end"/>
            </w:r>
            <w:r w:rsidRPr="00DB706B">
              <w:t>a,</w:t>
            </w:r>
          </w:p>
          <w:p w14:paraId="5467D38C" w14:textId="71131B93" w:rsidR="00DB706B" w:rsidRPr="00DB706B" w:rsidRDefault="007E2DA6" w:rsidP="00127278">
            <w:pPr>
              <w:pStyle w:val="TableText"/>
            </w:pPr>
            <w:r>
              <w:fldChar w:fldCharType="begin"/>
            </w:r>
            <w:r>
              <w:instrText xml:space="preserve"> REF _Ref222999327 \h </w:instrText>
            </w:r>
            <w:r>
              <w:fldChar w:fldCharType="separate"/>
            </w:r>
            <w:r w:rsidR="00717524">
              <w:t xml:space="preserve">Photo </w:t>
            </w:r>
            <w:r w:rsidR="00717524">
              <w:rPr>
                <w:noProof/>
              </w:rPr>
              <w:t>21</w:t>
            </w:r>
            <w:r w:rsidR="00717524" w:rsidRPr="00DB706B">
              <w:t xml:space="preserve"> </w:t>
            </w:r>
            <w:r w:rsidR="00717524">
              <w:t>Styelidae species</w:t>
            </w:r>
            <w:r>
              <w:fldChar w:fldCharType="end"/>
            </w:r>
            <w:r w:rsidR="00DB706B" w:rsidRPr="00DB706B">
              <w:t>d</w:t>
            </w:r>
          </w:p>
        </w:tc>
      </w:tr>
    </w:tbl>
    <w:p w14:paraId="25457AD5" w14:textId="77777777" w:rsidR="00312EFE" w:rsidRDefault="00312EFE" w:rsidP="00143ACD"/>
    <w:p w14:paraId="1B855890" w14:textId="2E696920" w:rsidR="00DB706B" w:rsidRDefault="00DB706B" w:rsidP="00DB706B">
      <w:pPr>
        <w:pStyle w:val="Caption"/>
      </w:pPr>
      <w:bookmarkStart w:id="462" w:name="_Ref189526497"/>
      <w:bookmarkStart w:id="463" w:name="_Ref222999327"/>
      <w:bookmarkStart w:id="464" w:name="_Toc222999497"/>
      <w:bookmarkStart w:id="465" w:name="_Hlk217399538"/>
      <w:r>
        <w:lastRenderedPageBreak/>
        <w:t xml:space="preserve">Photo </w:t>
      </w:r>
      <w:r>
        <w:fldChar w:fldCharType="begin"/>
      </w:r>
      <w:r>
        <w:instrText xml:space="preserve"> SEQ Photo \* ARABIC </w:instrText>
      </w:r>
      <w:r>
        <w:fldChar w:fldCharType="separate"/>
      </w:r>
      <w:r w:rsidR="00717524">
        <w:rPr>
          <w:noProof/>
        </w:rPr>
        <w:t>21</w:t>
      </w:r>
      <w:r>
        <w:fldChar w:fldCharType="end"/>
      </w:r>
      <w:bookmarkEnd w:id="462"/>
      <w:r w:rsidRPr="00DB706B">
        <w:t xml:space="preserve"> </w:t>
      </w:r>
      <w:r>
        <w:t>Styelidae species</w:t>
      </w:r>
      <w:bookmarkEnd w:id="463"/>
      <w:bookmarkEnd w:id="464"/>
    </w:p>
    <w:p w14:paraId="0CBE77B9" w14:textId="77777777" w:rsidR="005C14E5" w:rsidRPr="0007748C" w:rsidRDefault="005C14E5" w:rsidP="006E764E">
      <w:pPr>
        <w:spacing w:after="120"/>
      </w:pPr>
      <w:r>
        <w:rPr>
          <w:noProof/>
        </w:rPr>
        <w:drawing>
          <wp:inline distT="0" distB="0" distL="0" distR="0" wp14:anchorId="3BFB1F02" wp14:editId="34446A67">
            <wp:extent cx="5759450" cy="7459345"/>
            <wp:effectExtent l="0" t="0" r="0" b="8255"/>
            <wp:docPr id="412273778" name="Picture 1" descr="Coloured photographs of styelid ascidians, Botrylloides violaceus, Botryllus schlosseri, Styela clava, Symplegma brakenhielmi, Styela plicata, Polyandrocarpa zorritensis and Cnemidocarpa bicorn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73778" name="Picture 1" descr="Coloured photographs of styelid ascidians, Botrylloides violaceus, Botryllus schlosseri, Styela clava, Symplegma brakenhielmi, Styela plicata, Polyandrocarpa zorritensis and Cnemidocarpa bicornuta."/>
                    <pic:cNvPicPr/>
                  </pic:nvPicPr>
                  <pic:blipFill>
                    <a:blip r:embed="rId275" cstate="email">
                      <a:extLst>
                        <a:ext uri="{28A0092B-C50C-407E-A947-70E740481C1C}">
                          <a14:useLocalDpi xmlns:a14="http://schemas.microsoft.com/office/drawing/2010/main" val="0"/>
                        </a:ext>
                      </a:extLst>
                    </a:blip>
                    <a:stretch>
                      <a:fillRect/>
                    </a:stretch>
                  </pic:blipFill>
                  <pic:spPr>
                    <a:xfrm>
                      <a:off x="0" y="0"/>
                      <a:ext cx="5759450" cy="7459345"/>
                    </a:xfrm>
                    <a:prstGeom prst="rect">
                      <a:avLst/>
                    </a:prstGeom>
                  </pic:spPr>
                </pic:pic>
              </a:graphicData>
            </a:graphic>
          </wp:inline>
        </w:drawing>
      </w:r>
    </w:p>
    <w:p w14:paraId="4BB1817B" w14:textId="77777777" w:rsidR="00DF39D1" w:rsidRDefault="00DF39D1" w:rsidP="00DF39D1">
      <w:pPr>
        <w:rPr>
          <w:sz w:val="18"/>
          <w:szCs w:val="18"/>
        </w:rPr>
      </w:pPr>
      <w:r w:rsidRPr="00D905C4">
        <w:rPr>
          <w:sz w:val="18"/>
          <w:szCs w:val="18"/>
        </w:rPr>
        <w:t>Photos of styelid ascidians</w:t>
      </w:r>
      <w:r>
        <w:rPr>
          <w:sz w:val="18"/>
          <w:szCs w:val="18"/>
        </w:rPr>
        <w:t>;</w:t>
      </w:r>
      <w:r w:rsidRPr="00D905C4">
        <w:rPr>
          <w:sz w:val="18"/>
          <w:szCs w:val="18"/>
        </w:rPr>
        <w:t xml:space="preserve"> </w:t>
      </w:r>
      <w:r>
        <w:rPr>
          <w:sz w:val="18"/>
          <w:szCs w:val="18"/>
        </w:rPr>
        <w:t xml:space="preserve">a) </w:t>
      </w:r>
      <w:r>
        <w:rPr>
          <w:i/>
          <w:iCs/>
          <w:sz w:val="18"/>
          <w:szCs w:val="18"/>
        </w:rPr>
        <w:t xml:space="preserve">Botrylloides violaceus </w:t>
      </w:r>
      <w:r>
        <w:rPr>
          <w:sz w:val="18"/>
          <w:szCs w:val="18"/>
        </w:rPr>
        <w:t xml:space="preserve">near Hog Island, Maine, USA; b) </w:t>
      </w:r>
      <w:r>
        <w:rPr>
          <w:i/>
          <w:iCs/>
          <w:sz w:val="18"/>
          <w:szCs w:val="18"/>
        </w:rPr>
        <w:t xml:space="preserve">Botryllus schlosseri </w:t>
      </w:r>
      <w:r>
        <w:rPr>
          <w:sz w:val="18"/>
          <w:szCs w:val="18"/>
        </w:rPr>
        <w:t xml:space="preserve">near Hog Island, Maine, USA; c) </w:t>
      </w:r>
      <w:r>
        <w:rPr>
          <w:i/>
          <w:iCs/>
          <w:sz w:val="18"/>
          <w:szCs w:val="18"/>
        </w:rPr>
        <w:t xml:space="preserve">Styela clava </w:t>
      </w:r>
      <w:r>
        <w:rPr>
          <w:sz w:val="18"/>
          <w:szCs w:val="18"/>
        </w:rPr>
        <w:t xml:space="preserve">near Vissschershoek, Netherlands; d) </w:t>
      </w:r>
      <w:r w:rsidRPr="00256E0B">
        <w:rPr>
          <w:i/>
          <w:iCs/>
          <w:sz w:val="18"/>
          <w:szCs w:val="18"/>
        </w:rPr>
        <w:t>Symplegma brakenhielmi</w:t>
      </w:r>
      <w:r>
        <w:rPr>
          <w:i/>
          <w:iCs/>
          <w:sz w:val="18"/>
          <w:szCs w:val="18"/>
        </w:rPr>
        <w:t xml:space="preserve"> </w:t>
      </w:r>
      <w:r>
        <w:rPr>
          <w:sz w:val="18"/>
          <w:szCs w:val="18"/>
        </w:rPr>
        <w:t>from Maria Island, New Zealand; e)</w:t>
      </w:r>
      <w:r w:rsidRPr="00C1474F">
        <w:t xml:space="preserve"> </w:t>
      </w:r>
      <w:r w:rsidRPr="00C1474F">
        <w:rPr>
          <w:i/>
          <w:iCs/>
          <w:sz w:val="18"/>
          <w:szCs w:val="18"/>
        </w:rPr>
        <w:t>Styela</w:t>
      </w:r>
      <w:r>
        <w:rPr>
          <w:i/>
          <w:iCs/>
          <w:sz w:val="18"/>
          <w:szCs w:val="18"/>
        </w:rPr>
        <w:t xml:space="preserve"> plicata </w:t>
      </w:r>
      <w:r>
        <w:rPr>
          <w:sz w:val="18"/>
          <w:szCs w:val="18"/>
        </w:rPr>
        <w:t xml:space="preserve">from Picton, New Zealand; f) </w:t>
      </w:r>
      <w:r w:rsidRPr="00256E0B">
        <w:rPr>
          <w:i/>
          <w:iCs/>
          <w:sz w:val="18"/>
          <w:szCs w:val="18"/>
        </w:rPr>
        <w:t>Polyandrocarpa zorritensis</w:t>
      </w:r>
      <w:r>
        <w:rPr>
          <w:i/>
          <w:iCs/>
          <w:sz w:val="18"/>
          <w:szCs w:val="18"/>
        </w:rPr>
        <w:t xml:space="preserve"> </w:t>
      </w:r>
      <w:r>
        <w:rPr>
          <w:sz w:val="18"/>
          <w:szCs w:val="18"/>
        </w:rPr>
        <w:t xml:space="preserve">in Nelson Harbour, New Zealand; g) </w:t>
      </w:r>
      <w:r w:rsidRPr="00256E0B">
        <w:rPr>
          <w:i/>
          <w:iCs/>
          <w:sz w:val="18"/>
          <w:szCs w:val="18"/>
        </w:rPr>
        <w:t>Cnemidocarpa bicornuta</w:t>
      </w:r>
      <w:r>
        <w:rPr>
          <w:i/>
          <w:iCs/>
          <w:sz w:val="18"/>
          <w:szCs w:val="18"/>
        </w:rPr>
        <w:t xml:space="preserve"> </w:t>
      </w:r>
      <w:r>
        <w:rPr>
          <w:sz w:val="18"/>
          <w:szCs w:val="18"/>
        </w:rPr>
        <w:t xml:space="preserve">from Waikawa Marina, New Zealand. </w:t>
      </w:r>
      <w:r w:rsidRPr="001B0B6D">
        <w:rPr>
          <w:sz w:val="18"/>
          <w:szCs w:val="18"/>
        </w:rPr>
        <w:t>Sources</w:t>
      </w:r>
      <w:r w:rsidRPr="004B3ECB">
        <w:rPr>
          <w:i/>
          <w:iCs/>
          <w:sz w:val="18"/>
          <w:szCs w:val="18"/>
        </w:rPr>
        <w:t>:</w:t>
      </w:r>
      <w:r w:rsidRPr="004B3ECB">
        <w:rPr>
          <w:sz w:val="18"/>
          <w:szCs w:val="18"/>
        </w:rPr>
        <w:t xml:space="preserve"> </w:t>
      </w:r>
      <w:r>
        <w:rPr>
          <w:sz w:val="18"/>
          <w:szCs w:val="18"/>
        </w:rPr>
        <w:t>a and b</w:t>
      </w:r>
      <w:r w:rsidRPr="007E4725">
        <w:rPr>
          <w:sz w:val="18"/>
          <w:szCs w:val="18"/>
        </w:rPr>
        <w:t xml:space="preserve">) </w:t>
      </w:r>
      <w:r w:rsidRPr="00A360AC">
        <w:rPr>
          <w:sz w:val="18"/>
          <w:szCs w:val="18"/>
        </w:rPr>
        <w:t>Dr Vaugh Shirley</w:t>
      </w:r>
      <w:r w:rsidRPr="007E4725">
        <w:rPr>
          <w:sz w:val="18"/>
          <w:szCs w:val="18"/>
        </w:rPr>
        <w:t>; c</w:t>
      </w:r>
      <w:r w:rsidRPr="00A360AC">
        <w:rPr>
          <w:sz w:val="18"/>
          <w:szCs w:val="18"/>
        </w:rPr>
        <w:t>) Jean-Paul Boerekamps; d) Javier Couper</w:t>
      </w:r>
      <w:r w:rsidRPr="000952AF">
        <w:rPr>
          <w:sz w:val="18"/>
          <w:szCs w:val="18"/>
        </w:rPr>
        <w:t xml:space="preserve">; </w:t>
      </w:r>
      <w:r w:rsidRPr="007E4725">
        <w:rPr>
          <w:sz w:val="18"/>
          <w:szCs w:val="18"/>
        </w:rPr>
        <w:t>e, f)</w:t>
      </w:r>
      <w:r w:rsidRPr="00D905C4">
        <w:rPr>
          <w:sz w:val="18"/>
          <w:szCs w:val="18"/>
        </w:rPr>
        <w:t xml:space="preserve"> C. Woods, </w:t>
      </w:r>
      <w:r w:rsidRPr="00913287">
        <w:rPr>
          <w:sz w:val="18"/>
          <w:szCs w:val="18"/>
        </w:rPr>
        <w:t>Earth Sciences New Zealand</w:t>
      </w:r>
      <w:r>
        <w:rPr>
          <w:sz w:val="18"/>
          <w:szCs w:val="18"/>
        </w:rPr>
        <w:t xml:space="preserve">; g) M. Page, </w:t>
      </w:r>
      <w:r w:rsidRPr="00913287">
        <w:rPr>
          <w:sz w:val="18"/>
          <w:szCs w:val="18"/>
        </w:rPr>
        <w:t>Earth Sciences New Zealand</w:t>
      </w:r>
    </w:p>
    <w:p w14:paraId="44F48F48" w14:textId="2E2D5E11" w:rsidR="00EA1FDA" w:rsidRDefault="00EB6095" w:rsidP="00EA1FDA">
      <w:pPr>
        <w:pStyle w:val="Heading2"/>
        <w:ind w:left="0" w:firstLine="0"/>
      </w:pPr>
      <w:bookmarkStart w:id="466" w:name="_Appendix_B:_Policy"/>
      <w:bookmarkStart w:id="467" w:name="_Toc222998513"/>
      <w:bookmarkStart w:id="468" w:name="_Ref168999322"/>
      <w:bookmarkStart w:id="469" w:name="_Ref168999325"/>
      <w:bookmarkEnd w:id="465"/>
      <w:bookmarkEnd w:id="466"/>
      <w:r>
        <w:lastRenderedPageBreak/>
        <w:t xml:space="preserve">Appendix </w:t>
      </w:r>
      <w:r w:rsidR="00720DC1">
        <w:t>B</w:t>
      </w:r>
      <w:r>
        <w:t xml:space="preserve">: </w:t>
      </w:r>
      <w:r w:rsidR="00EA1FDA" w:rsidRPr="00E20DA4">
        <w:t>Policy principles for determining the current status of marine pests</w:t>
      </w:r>
      <w:bookmarkEnd w:id="467"/>
    </w:p>
    <w:p w14:paraId="75298516" w14:textId="77777777" w:rsidR="00EA1FDA" w:rsidRPr="00073A55" w:rsidRDefault="00EA1FDA" w:rsidP="00EA1FDA">
      <w:r>
        <w:t xml:space="preserve">The policy principles provide a flexible approach to determining current pest status of marine pests and in the absence of agreed surveillance approaches (currently under </w:t>
      </w:r>
      <w:r w:rsidRPr="00351535">
        <w:t>develop</w:t>
      </w:r>
      <w:r>
        <w:t xml:space="preserve">ment), general policy principles should be applied, rather than adopting a prescriptive policy. General policy principles that have been identified include: </w:t>
      </w:r>
    </w:p>
    <w:p w14:paraId="54E38537" w14:textId="77777777" w:rsidR="00EA1FDA" w:rsidRDefault="00EA1FDA" w:rsidP="00EA1FDA">
      <w:pPr>
        <w:pStyle w:val="ListBullet"/>
      </w:pPr>
      <w:r>
        <w:t xml:space="preserve">For incidents where the </w:t>
      </w:r>
      <w:r w:rsidRPr="00C20359">
        <w:t xml:space="preserve">Consultative Committee on Introduced Marine Pest Emergencies </w:t>
      </w:r>
      <w:r>
        <w:t>(CCIMPE) convenes and provides advice to the National Management Group (NMG), the CCIMPE will recommend processes to determine pest status (e.g. likely present, likely absent, or unknown)</w:t>
      </w:r>
      <w:r w:rsidRPr="008B286F">
        <w:t xml:space="preserve"> </w:t>
      </w:r>
      <w:r>
        <w:t xml:space="preserve">and propose a pest status confidence level on a case-by-case basis. </w:t>
      </w:r>
    </w:p>
    <w:p w14:paraId="377A824C" w14:textId="77777777" w:rsidR="00EA1FDA" w:rsidRDefault="00EA1FDA" w:rsidP="00EA1FDA">
      <w:pPr>
        <w:pStyle w:val="ListBullet"/>
      </w:pPr>
      <w:r>
        <w:t xml:space="preserve">For incidents that are not referred to the NMG, the combat jurisdiction decides on processes to determine pest status. The CCIMPE may still provide non-binding advice as part of this decision. </w:t>
      </w:r>
    </w:p>
    <w:p w14:paraId="71E565FD" w14:textId="77777777" w:rsidR="00EA1FDA" w:rsidRDefault="00EA1FDA" w:rsidP="00EA1FDA">
      <w:pPr>
        <w:pStyle w:val="ListBullet"/>
      </w:pPr>
      <w:r>
        <w:t xml:space="preserve">In scenarios not related to specific pest incursions (e.g. aquaculture site selection), jurisdictions will make the determination of presence (including range)/absence of a pest within their jurisdictional waters. </w:t>
      </w:r>
    </w:p>
    <w:p w14:paraId="08868696" w14:textId="77777777" w:rsidR="00EA1FDA" w:rsidRDefault="00EA1FDA" w:rsidP="00EA1FDA">
      <w:pPr>
        <w:pStyle w:val="ListBullet"/>
      </w:pPr>
      <w:r>
        <w:t>It should be noted that pest status is valid as of the time of most recent determination but subject to change due to on-going introduction risk over time. Pest status determinations may therefore need to be repeated, with frequency dependent on the risk of introduction.</w:t>
      </w:r>
    </w:p>
    <w:p w14:paraId="2BE5DCB8" w14:textId="77777777" w:rsidR="00EA1FDA" w:rsidRDefault="00EA1FDA" w:rsidP="00EA1FDA">
      <w:pPr>
        <w:pStyle w:val="ListBullet"/>
      </w:pPr>
      <w:r>
        <w:t>Surveillance methods used in determining pest status should be recorded and shared upon request.</w:t>
      </w:r>
    </w:p>
    <w:p w14:paraId="2C514979" w14:textId="77777777" w:rsidR="00EA1FDA" w:rsidRDefault="00EA1FDA" w:rsidP="00EA1FDA">
      <w:pPr>
        <w:pStyle w:val="ListBullet"/>
      </w:pPr>
      <w:r>
        <w:t xml:space="preserve">Both quantitative and qualitative determinations of pest status can be used, as appropriate for the marine pest, location, and conditions. </w:t>
      </w:r>
    </w:p>
    <w:p w14:paraId="457C7D80" w14:textId="77777777" w:rsidR="00EA1FDA" w:rsidRDefault="00EA1FDA" w:rsidP="00EA1FDA">
      <w:pPr>
        <w:pStyle w:val="ListBullet"/>
      </w:pPr>
      <w:r>
        <w:t xml:space="preserve">Methods used should be appropriate for the target species; pest biology should be considered with respect to surveillance duration, timing and sampling method. </w:t>
      </w:r>
    </w:p>
    <w:p w14:paraId="53E76978" w14:textId="4220B479" w:rsidR="00EA1FDA" w:rsidRDefault="00EA1FDA" w:rsidP="00EA1FDA">
      <w:pPr>
        <w:pStyle w:val="ListBullet"/>
        <w:rPr>
          <w:rFonts w:eastAsia="Times New Roman"/>
        </w:rPr>
      </w:pPr>
      <w:r>
        <w:rPr>
          <w:rFonts w:eastAsia="Times New Roman"/>
        </w:rPr>
        <w:t>For quantitative determinations, quality assurance data are required for method accuracy as applied to the relevant situation (target species, habitat type etc.). Specifically, quantifying current pest status requires, amongst other things, knowledge of the likelihood of false negatives (failure to detect pests when present) and of false positives (apparent detection of species that are not present).</w:t>
      </w:r>
      <w:r w:rsidR="00C27DA9">
        <w:rPr>
          <w:rStyle w:val="FootnoteReference"/>
          <w:rFonts w:eastAsia="Times New Roman"/>
        </w:rPr>
        <w:footnoteReference w:id="7"/>
      </w:r>
    </w:p>
    <w:p w14:paraId="6FC615DB" w14:textId="77777777" w:rsidR="00EA1FDA" w:rsidRDefault="00EA1FDA" w:rsidP="00EA1FDA">
      <w:pPr>
        <w:pStyle w:val="ListBullet2"/>
      </w:pPr>
      <w:r w:rsidRPr="00B50CAD">
        <w:lastRenderedPageBreak/>
        <w:t>For eDNA approaches, the performance of both sampling collection methods and of the molecular tests applied need to be understood to provide quantitative determinations. Effects of sample timing on likelihood of detection should also be considered.</w:t>
      </w:r>
    </w:p>
    <w:p w14:paraId="1D4156AA" w14:textId="77777777" w:rsidR="00EA1FDA" w:rsidRDefault="00EA1FDA" w:rsidP="00EA1FDA">
      <w:pPr>
        <w:pStyle w:val="ListBullet2"/>
      </w:pPr>
      <w:r w:rsidRPr="00B50CAD">
        <w:t>Qualitative determination can be made where the method has been appropriately demonstrated but its performance has yet to be quantified, e.g. eDNA methods that have demonstrated detections in appropriate sample types but where the specific likelihood of false negatives and false positives is unknown.</w:t>
      </w:r>
    </w:p>
    <w:p w14:paraId="6EA68502" w14:textId="77777777" w:rsidR="00EA1FDA" w:rsidRDefault="00EA1FDA" w:rsidP="00EA1FDA">
      <w:pPr>
        <w:pStyle w:val="ListBullet2"/>
      </w:pPr>
      <w:r w:rsidRPr="00B50CAD">
        <w:t>Methods that allow quantitative determination should be applied in preference where feasible.</w:t>
      </w:r>
    </w:p>
    <w:p w14:paraId="054981FC" w14:textId="77777777" w:rsidR="00EA1FDA" w:rsidRPr="00B50CAD" w:rsidRDefault="00EA1FDA" w:rsidP="00EA1FDA">
      <w:pPr>
        <w:pStyle w:val="ListBullet2"/>
      </w:pPr>
      <w:r w:rsidRPr="00B50CAD">
        <w:t>Pest status cannot be determined with any confidence if methods have not been validated or are inappropriate for the circumstance.</w:t>
      </w:r>
    </w:p>
    <w:p w14:paraId="700C5585" w14:textId="77777777" w:rsidR="00EA1FDA" w:rsidRDefault="00EA1FDA" w:rsidP="00EA1FDA">
      <w:pPr>
        <w:pStyle w:val="ListBullet"/>
      </w:pPr>
      <w:r>
        <w:rPr>
          <w:rStyle w:val="ui-provider"/>
        </w:rPr>
        <w:t>Management implications should be considered, and caution applied when making pest status determinations because the level of confidence in presence or absence will depend on the extent and effectiveness of surveillance</w:t>
      </w:r>
      <w:r w:rsidDel="00854102">
        <w:t xml:space="preserve"> </w:t>
      </w:r>
      <w:r>
        <w:t xml:space="preserve">methods used in determining pest status. </w:t>
      </w:r>
    </w:p>
    <w:p w14:paraId="2439B944" w14:textId="77777777" w:rsidR="00EA1FDA" w:rsidRPr="00FD030C" w:rsidRDefault="00EA1FDA" w:rsidP="00EA1FDA"/>
    <w:p w14:paraId="2A1F0F6B" w14:textId="72FD9383" w:rsidR="00EB6095" w:rsidRDefault="00EB6095" w:rsidP="00EB6095">
      <w:pPr>
        <w:pStyle w:val="Heading2"/>
        <w:ind w:left="0" w:firstLine="0"/>
      </w:pPr>
      <w:bookmarkStart w:id="470" w:name="_Appendix_C:_Using_1"/>
      <w:bookmarkStart w:id="471" w:name="_Toc222998514"/>
      <w:bookmarkEnd w:id="470"/>
      <w:r>
        <w:lastRenderedPageBreak/>
        <w:t xml:space="preserve">Appendix </w:t>
      </w:r>
      <w:r w:rsidR="00EA1FDA">
        <w:t>C</w:t>
      </w:r>
      <w:r>
        <w:t xml:space="preserve">: Using the </w:t>
      </w:r>
      <w:r w:rsidR="00C83CA8" w:rsidRPr="002363A9">
        <w:rPr>
          <w:rStyle w:val="Emphasis"/>
        </w:rPr>
        <w:t>Biosecurity Act 2015</w:t>
      </w:r>
      <w:r w:rsidR="00C83CA8" w:rsidRPr="006F7CC8">
        <w:rPr>
          <w:lang w:val="en-NZ"/>
        </w:rPr>
        <w:t xml:space="preserve"> </w:t>
      </w:r>
      <w:r>
        <w:t>during an emergency response</w:t>
      </w:r>
      <w:bookmarkEnd w:id="390"/>
      <w:bookmarkEnd w:id="471"/>
      <w:r>
        <w:t xml:space="preserve"> </w:t>
      </w:r>
      <w:bookmarkEnd w:id="468"/>
      <w:bookmarkEnd w:id="469"/>
    </w:p>
    <w:p w14:paraId="049F3E7C" w14:textId="092DF84F" w:rsidR="00EB6095" w:rsidRDefault="00EB6095" w:rsidP="00EB6095">
      <w:r>
        <w:t xml:space="preserve">The following is an interim process for using the </w:t>
      </w:r>
      <w:r w:rsidR="00C83CA8" w:rsidRPr="002363A9">
        <w:rPr>
          <w:rStyle w:val="Emphasis"/>
        </w:rPr>
        <w:t>Biosecurity Act 2015</w:t>
      </w:r>
      <w:r w:rsidR="00C83CA8" w:rsidRPr="006F7CC8">
        <w:rPr>
          <w:lang w:val="en-NZ"/>
        </w:rPr>
        <w:t xml:space="preserve"> </w:t>
      </w:r>
      <w:r w:rsidR="001E29E4">
        <w:rPr>
          <w:lang w:val="en-NZ"/>
        </w:rPr>
        <w:t xml:space="preserve">(the Act) </w:t>
      </w:r>
      <w:r>
        <w:t xml:space="preserve">for action on vessels to treat contaminations by a marine pest of national significance. The </w:t>
      </w:r>
      <w:r w:rsidR="00C83CA8" w:rsidRPr="002363A9">
        <w:rPr>
          <w:rStyle w:val="Emphasis"/>
        </w:rPr>
        <w:t>Biosecurity Act 2015</w:t>
      </w:r>
      <w:r w:rsidR="00C83CA8" w:rsidRPr="006F7CC8">
        <w:rPr>
          <w:lang w:val="en-NZ"/>
        </w:rPr>
        <w:t xml:space="preserve"> </w:t>
      </w:r>
      <w:r>
        <w:t>may be used in certain circumstances, including where a biosecurity officer suspects on reasonable grounds, that the level of biosecurity risk associated with the vessel is unacceptable. Under these circumstances, a biosecurity officer may, in relation to a vessel that is under biosecurity control direct:</w:t>
      </w:r>
    </w:p>
    <w:p w14:paraId="6C2CE0E1" w14:textId="77777777" w:rsidR="00EB6095" w:rsidRDefault="00EB6095" w:rsidP="00EB6095">
      <w:pPr>
        <w:pStyle w:val="ListBullet"/>
      </w:pPr>
      <w:r>
        <w:t>the person in charge or operator of a vessel not to move, interfere with or deal with the vessel</w:t>
      </w:r>
    </w:p>
    <w:p w14:paraId="10BBFCAB" w14:textId="77777777" w:rsidR="00EB6095" w:rsidRDefault="00EB6095" w:rsidP="00EB6095">
      <w:pPr>
        <w:pStyle w:val="ListBullet"/>
      </w:pPr>
      <w:r>
        <w:t>the person in charge or operator of a vessel to move the vessel to a specified place, including a place outside of Australian territory</w:t>
      </w:r>
    </w:p>
    <w:p w14:paraId="16D8F960" w14:textId="77777777" w:rsidR="00EB6095" w:rsidRDefault="00EB6095" w:rsidP="00EB6095">
      <w:pPr>
        <w:pStyle w:val="ListBullet"/>
      </w:pPr>
      <w:r>
        <w:t>a vessel to undergo treatment action deemed necessary by the biosecurity officer</w:t>
      </w:r>
    </w:p>
    <w:p w14:paraId="1CE395C5" w14:textId="77777777" w:rsidR="00EB6095" w:rsidRDefault="00EB6095" w:rsidP="00EB6095">
      <w:pPr>
        <w:pStyle w:val="ListBullet"/>
      </w:pPr>
      <w:r>
        <w:t xml:space="preserve">that other biosecurity measures which may be prescribed by regulations be undertaken. </w:t>
      </w:r>
    </w:p>
    <w:p w14:paraId="1CBFE758" w14:textId="61348DBD" w:rsidR="00EB6095" w:rsidRDefault="00EB6095" w:rsidP="00EB6095">
      <w:pPr>
        <w:pStyle w:val="ListBullet"/>
        <w:numPr>
          <w:ilvl w:val="0"/>
          <w:numId w:val="0"/>
        </w:numPr>
      </w:pPr>
      <w:r>
        <w:t xml:space="preserve">In addition, biosecurity officers may exercise certain powers, such as taking samples of ballast water from vessels, for the purpose of monitoring compliance with provisions for the management of ballast water at a port or offshore terminal within the outer limits of the </w:t>
      </w:r>
      <w:r w:rsidR="00021889" w:rsidRPr="00021889">
        <w:t xml:space="preserve">exclusive economic zone </w:t>
      </w:r>
      <w:r>
        <w:t>of Australia. Where the Director of Biosecurity (or delegate) is satisfied that</w:t>
      </w:r>
      <w:r>
        <w:rPr>
          <w:rFonts w:ascii="Arial" w:hAnsi="Arial" w:cs="Arial"/>
          <w:sz w:val="19"/>
          <w:szCs w:val="19"/>
        </w:rPr>
        <w:t xml:space="preserve"> </w:t>
      </w:r>
      <w:r w:rsidRPr="009D3E4A">
        <w:t xml:space="preserve">a sample of the vessel’s ballast water indicates that the vessel poses an unacceptable level of biosecurity risk, then the Director may </w:t>
      </w:r>
      <w:r>
        <w:t>give</w:t>
      </w:r>
      <w:r w:rsidRPr="009D3E4A">
        <w:t xml:space="preserve"> </w:t>
      </w:r>
      <w:r>
        <w:t xml:space="preserve">a direction to the vessel not to discharge ballast water until conditions specified in the direction are met. </w:t>
      </w:r>
    </w:p>
    <w:p w14:paraId="091AD08C" w14:textId="30977F56" w:rsidR="00EB6095" w:rsidRDefault="00EB6095" w:rsidP="00EB6095">
      <w:r>
        <w:t xml:space="preserve">The conditions of using the </w:t>
      </w:r>
      <w:r w:rsidR="00C83CA8" w:rsidRPr="002363A9">
        <w:rPr>
          <w:rStyle w:val="Emphasis"/>
        </w:rPr>
        <w:t>Biosecurity Act 2015</w:t>
      </w:r>
      <w:r w:rsidR="00C83CA8" w:rsidRPr="006F7CC8">
        <w:rPr>
          <w:lang w:val="en-NZ"/>
        </w:rPr>
        <w:t xml:space="preserve"> </w:t>
      </w:r>
      <w:r>
        <w:t>are:</w:t>
      </w:r>
    </w:p>
    <w:p w14:paraId="64BF3976" w14:textId="47C3B0D4" w:rsidR="00EB6095" w:rsidRDefault="00021889" w:rsidP="00EB6095">
      <w:pPr>
        <w:pStyle w:val="ListBullet"/>
      </w:pPr>
      <w:r>
        <w:t>t</w:t>
      </w:r>
      <w:r w:rsidR="00EB6095">
        <w:t>he Australian Government Department of Agriculture</w:t>
      </w:r>
      <w:r w:rsidR="007F5827">
        <w:t xml:space="preserve">, Fisheries and Forestry </w:t>
      </w:r>
      <w:r w:rsidR="00EB6095">
        <w:t xml:space="preserve">is to be contacted before taking the proposed action to determine the appropriate provisions of the </w:t>
      </w:r>
      <w:r w:rsidR="00C83CA8" w:rsidRPr="002363A9">
        <w:rPr>
          <w:rStyle w:val="Emphasis"/>
        </w:rPr>
        <w:t>Biosecurity Act 2015</w:t>
      </w:r>
      <w:r w:rsidR="00C83CA8" w:rsidRPr="006F7CC8">
        <w:rPr>
          <w:lang w:val="en-NZ"/>
        </w:rPr>
        <w:t xml:space="preserve"> </w:t>
      </w:r>
      <w:r w:rsidR="00EB6095">
        <w:t>that apply</w:t>
      </w:r>
    </w:p>
    <w:p w14:paraId="170C6353" w14:textId="3675E77C" w:rsidR="00EB6095" w:rsidRDefault="00021889" w:rsidP="00EB6095">
      <w:pPr>
        <w:pStyle w:val="ListBullet"/>
      </w:pPr>
      <w:r>
        <w:t>d</w:t>
      </w:r>
      <w:r w:rsidR="00EB6095">
        <w:t xml:space="preserve">irections to take action under the </w:t>
      </w:r>
      <w:r w:rsidR="00C83CA8" w:rsidRPr="002363A9">
        <w:rPr>
          <w:rStyle w:val="Emphasis"/>
        </w:rPr>
        <w:t>Biosecurity Act 2015</w:t>
      </w:r>
      <w:r w:rsidR="00C83CA8" w:rsidRPr="006F7CC8">
        <w:rPr>
          <w:lang w:val="en-NZ"/>
        </w:rPr>
        <w:t xml:space="preserve"> </w:t>
      </w:r>
      <w:r w:rsidR="00EB6095">
        <w:t xml:space="preserve">are to be given by a biosecurity officer. Officers of a state or territory government must be authorised as biosecurity officers under the </w:t>
      </w:r>
      <w:r w:rsidR="00C83CA8" w:rsidRPr="002363A9">
        <w:rPr>
          <w:rStyle w:val="Emphasis"/>
        </w:rPr>
        <w:t>Biosecurity Act 2015</w:t>
      </w:r>
      <w:r w:rsidR="00EB6095">
        <w:t xml:space="preserve"> to be able to give directions under the Act</w:t>
      </w:r>
    </w:p>
    <w:p w14:paraId="514B1981" w14:textId="76B41068" w:rsidR="00EB6095" w:rsidRDefault="00021889" w:rsidP="00EB6095">
      <w:pPr>
        <w:pStyle w:val="ListBullet"/>
      </w:pPr>
      <w:r>
        <w:t>a</w:t>
      </w:r>
      <w:r w:rsidR="00EB6095">
        <w:t xml:space="preserve">ctions under the </w:t>
      </w:r>
      <w:r w:rsidR="00C83CA8" w:rsidRPr="002363A9">
        <w:rPr>
          <w:rStyle w:val="Emphasis"/>
        </w:rPr>
        <w:t>Biosecurity Act 2015</w:t>
      </w:r>
      <w:r w:rsidR="00C83CA8" w:rsidRPr="006F7CC8">
        <w:rPr>
          <w:lang w:val="en-NZ"/>
        </w:rPr>
        <w:t xml:space="preserve"> </w:t>
      </w:r>
      <w:r w:rsidR="00EB6095">
        <w:t>should only be taken for vessels currently identified as at risk of spreading a marine pest of national significance.</w:t>
      </w:r>
    </w:p>
    <w:p w14:paraId="491E461A" w14:textId="7ED83300" w:rsidR="00EB6095" w:rsidRDefault="00EB6095" w:rsidP="00EB6095">
      <w:r>
        <w:t xml:space="preserve">Responsibility for directing and approving action under the </w:t>
      </w:r>
      <w:r w:rsidR="00C83CA8" w:rsidRPr="002363A9">
        <w:rPr>
          <w:rStyle w:val="Emphasis"/>
        </w:rPr>
        <w:t>Biosecurity Act 2015</w:t>
      </w:r>
      <w:r w:rsidRPr="00757BF7">
        <w:rPr>
          <w:rStyle w:val="Emphasis"/>
        </w:rPr>
        <w:t xml:space="preserve"> </w:t>
      </w:r>
      <w:r>
        <w:t>rests with the biosecurity officer, but the actual vessel control and treatment actions are handled by the Local or State Control Centre. As a matter of policy, the following information should be provided to the Australian Government Department of Agriculture</w:t>
      </w:r>
      <w:r w:rsidR="007F5827">
        <w:t>, Fisheries and Forestry</w:t>
      </w:r>
      <w:r>
        <w:t xml:space="preserve"> to help determine appropriate application of the </w:t>
      </w:r>
      <w:r w:rsidR="00C83CA8" w:rsidRPr="002363A9">
        <w:rPr>
          <w:rStyle w:val="Emphasis"/>
        </w:rPr>
        <w:t>Biosecurity Act 2015</w:t>
      </w:r>
      <w:r>
        <w:t>:</w:t>
      </w:r>
    </w:p>
    <w:p w14:paraId="29741DED" w14:textId="77777777" w:rsidR="00EB6095" w:rsidRDefault="00EB6095" w:rsidP="00EB6095">
      <w:pPr>
        <w:pStyle w:val="ListBullet"/>
      </w:pPr>
      <w:r>
        <w:t>the proposed course of action</w:t>
      </w:r>
    </w:p>
    <w:p w14:paraId="66ACD5B3" w14:textId="77777777" w:rsidR="00EB6095" w:rsidRDefault="00EB6095" w:rsidP="00EB6095">
      <w:pPr>
        <w:pStyle w:val="ListBullet"/>
      </w:pPr>
      <w:r>
        <w:t>the location of proposed action</w:t>
      </w:r>
    </w:p>
    <w:p w14:paraId="0F8F349C" w14:textId="77777777" w:rsidR="00EB6095" w:rsidRDefault="00EB6095" w:rsidP="00EB6095">
      <w:pPr>
        <w:pStyle w:val="ListBullet"/>
      </w:pPr>
      <w:r>
        <w:lastRenderedPageBreak/>
        <w:t>details to identify the vessel involved in the proposed action</w:t>
      </w:r>
    </w:p>
    <w:p w14:paraId="03E1EC76" w14:textId="77777777" w:rsidR="00EB6095" w:rsidRDefault="00EB6095" w:rsidP="00EB6095">
      <w:pPr>
        <w:pStyle w:val="ListBullet"/>
      </w:pPr>
      <w:r>
        <w:t>contact details of local management agencies that will be managing the vessel control and treatment.</w:t>
      </w:r>
    </w:p>
    <w:p w14:paraId="0D392FA8" w14:textId="77777777" w:rsidR="00EB6095" w:rsidRDefault="00EB6095" w:rsidP="00EB6095">
      <w:pPr>
        <w:rPr>
          <w:highlight w:val="yellow"/>
        </w:rPr>
        <w:sectPr w:rsidR="00EB6095" w:rsidSect="00063D8C">
          <w:pgSz w:w="11906" w:h="16838"/>
          <w:pgMar w:top="1418" w:right="1418" w:bottom="1418" w:left="1418" w:header="567" w:footer="284" w:gutter="0"/>
          <w:cols w:space="708"/>
          <w:docGrid w:linePitch="360"/>
        </w:sectPr>
      </w:pPr>
    </w:p>
    <w:p w14:paraId="6FEFE31A" w14:textId="19927F1E" w:rsidR="00367BF1" w:rsidRPr="00B752B0" w:rsidRDefault="00367BF1">
      <w:pPr>
        <w:pStyle w:val="Heading2"/>
        <w:ind w:left="0" w:firstLine="0"/>
      </w:pPr>
      <w:bookmarkStart w:id="472" w:name="_Appendix_C:_State"/>
      <w:bookmarkStart w:id="473" w:name="_Appendix_BC:_State"/>
      <w:bookmarkStart w:id="474" w:name="_Appendix_D:_Commonwealth,"/>
      <w:bookmarkStart w:id="475" w:name="_Toc155777692"/>
      <w:bookmarkStart w:id="476" w:name="_Ref168999915"/>
      <w:bookmarkStart w:id="477" w:name="_Toc222998515"/>
      <w:bookmarkEnd w:id="472"/>
      <w:bookmarkEnd w:id="473"/>
      <w:bookmarkEnd w:id="474"/>
      <w:r w:rsidRPr="00B752B0">
        <w:lastRenderedPageBreak/>
        <w:t xml:space="preserve">Appendix </w:t>
      </w:r>
      <w:r w:rsidR="00EA1FDA">
        <w:t>D</w:t>
      </w:r>
      <w:r w:rsidRPr="00B752B0">
        <w:t xml:space="preserve">: </w:t>
      </w:r>
      <w:r w:rsidR="00E52202">
        <w:t>Commonwealth, s</w:t>
      </w:r>
      <w:r w:rsidRPr="00B752B0">
        <w:t>tate</w:t>
      </w:r>
      <w:r w:rsidR="00BC6576">
        <w:t>,</w:t>
      </w:r>
      <w:r w:rsidRPr="00B752B0">
        <w:t xml:space="preserve"> and territory legislative powers of intervention and enforcement</w:t>
      </w:r>
      <w:bookmarkEnd w:id="391"/>
      <w:bookmarkEnd w:id="475"/>
      <w:bookmarkEnd w:id="476"/>
      <w:bookmarkEnd w:id="477"/>
    </w:p>
    <w:p w14:paraId="60E857DA" w14:textId="15CA4E52" w:rsidR="00367BF1" w:rsidRDefault="004E70B3" w:rsidP="00367BF1">
      <w:pPr>
        <w:shd w:val="clear" w:color="auto" w:fill="FFFFFF" w:themeFill="background1"/>
        <w:rPr>
          <w:shd w:val="clear" w:color="auto" w:fill="FFFFFF" w:themeFill="background1"/>
        </w:rPr>
      </w:pPr>
      <w:r w:rsidRPr="00B752B0">
        <w:t xml:space="preserve">The </w:t>
      </w:r>
      <w:hyperlink r:id="rId276" w:history="1">
        <w:r w:rsidRPr="00B261A2">
          <w:rPr>
            <w:rStyle w:val="Hyperlink"/>
          </w:rPr>
          <w:t>Intergovernmental Agreement on Biosecurity (IGAB)</w:t>
        </w:r>
      </w:hyperlink>
      <w:r w:rsidR="00367BF1" w:rsidRPr="00B752B0">
        <w:t xml:space="preserve"> </w:t>
      </w:r>
      <w:r w:rsidR="00367BF1" w:rsidRPr="00B752B0">
        <w:rPr>
          <w:shd w:val="clear" w:color="auto" w:fill="FFFFFF" w:themeFill="background1"/>
        </w:rPr>
        <w:t xml:space="preserve">is an agreement between the </w:t>
      </w:r>
      <w:r w:rsidR="00B261A2">
        <w:rPr>
          <w:shd w:val="clear" w:color="auto" w:fill="FFFFFF" w:themeFill="background1"/>
        </w:rPr>
        <w:t>Commonwealth,</w:t>
      </w:r>
      <w:r w:rsidR="00367BF1" w:rsidRPr="00B752B0">
        <w:rPr>
          <w:shd w:val="clear" w:color="auto" w:fill="FFFFFF" w:themeFill="background1"/>
        </w:rPr>
        <w:t xml:space="preserve"> state</w:t>
      </w:r>
      <w:r w:rsidR="00BC6576">
        <w:rPr>
          <w:shd w:val="clear" w:color="auto" w:fill="FFFFFF" w:themeFill="background1"/>
        </w:rPr>
        <w:t>,</w:t>
      </w:r>
      <w:r w:rsidR="00367BF1" w:rsidRPr="00B752B0">
        <w:rPr>
          <w:shd w:val="clear" w:color="auto" w:fill="FFFFFF" w:themeFill="background1"/>
        </w:rPr>
        <w:t xml:space="preserve"> and territory governments. It came into effect in January 2019 and replaced the previous IGAB which started in 2012.</w:t>
      </w:r>
      <w:r w:rsidR="00367BF1" w:rsidRPr="00B752B0">
        <w:t xml:space="preserve"> The agreement was developed to improve the national biosecurity system by identifying the roles and responsibilities of governments and outlining the priority areas for collaboration to minimise the impact of pests and disease on Australia’s economy, environment and community. The </w:t>
      </w:r>
      <w:hyperlink r:id="rId277" w:history="1">
        <w:r w:rsidR="005034DC" w:rsidRPr="00303A23">
          <w:rPr>
            <w:rStyle w:val="Hyperlink"/>
            <w:lang w:eastAsia="ja-JP"/>
          </w:rPr>
          <w:t>National Environmental Biosecurity Response Agreement 2.0</w:t>
        </w:r>
      </w:hyperlink>
      <w:r w:rsidR="005034DC">
        <w:rPr>
          <w:rStyle w:val="Hyperlink"/>
          <w:lang w:eastAsia="ja-JP"/>
        </w:rPr>
        <w:t xml:space="preserve"> </w:t>
      </w:r>
      <w:r w:rsidR="005034DC">
        <w:t>w</w:t>
      </w:r>
      <w:r w:rsidR="00367BF1" w:rsidRPr="00B752B0">
        <w:t>as the first deliverable of the IGAB and sets out emergency response arrangements, including cost-sharing arrangements, for responding to biosecurity incidents primarily affecting the environment and/or social amenity and when the response is for the public good. In combination with the IGAB</w:t>
      </w:r>
      <w:r w:rsidR="00367BF1" w:rsidRPr="00B752B0">
        <w:rPr>
          <w:shd w:val="clear" w:color="auto" w:fill="FFFFFF" w:themeFill="background1"/>
        </w:rPr>
        <w:t>, Commonwealth, state</w:t>
      </w:r>
      <w:r w:rsidR="00BC6576">
        <w:rPr>
          <w:shd w:val="clear" w:color="auto" w:fill="FFFFFF" w:themeFill="background1"/>
        </w:rPr>
        <w:t>,</w:t>
      </w:r>
      <w:r w:rsidR="00367BF1" w:rsidRPr="00B752B0">
        <w:rPr>
          <w:shd w:val="clear" w:color="auto" w:fill="FFFFFF" w:themeFill="background1"/>
        </w:rPr>
        <w:t xml:space="preserve"> and territory governments are responsible under their </w:t>
      </w:r>
      <w:r w:rsidR="004D6C39" w:rsidRPr="00B752B0">
        <w:rPr>
          <w:shd w:val="clear" w:color="auto" w:fill="FFFFFF" w:themeFill="background1"/>
        </w:rPr>
        <w:t>principal</w:t>
      </w:r>
      <w:r w:rsidR="00367BF1" w:rsidRPr="00B752B0">
        <w:rPr>
          <w:shd w:val="clear" w:color="auto" w:fill="FFFFFF" w:themeFill="background1"/>
        </w:rPr>
        <w:t xml:space="preserve"> fisheries management legislation to respond consistently and cost-effectively to a marine pest incursion</w:t>
      </w:r>
      <w:r w:rsidR="0092096A">
        <w:rPr>
          <w:shd w:val="clear" w:color="auto" w:fill="FFFFFF" w:themeFill="background1"/>
        </w:rPr>
        <w:t xml:space="preserve"> (</w:t>
      </w:r>
      <w:r w:rsidR="0092096A">
        <w:rPr>
          <w:shd w:val="clear" w:color="auto" w:fill="FFFFFF" w:themeFill="background1"/>
        </w:rPr>
        <w:fldChar w:fldCharType="begin"/>
      </w:r>
      <w:r w:rsidR="0092096A">
        <w:rPr>
          <w:shd w:val="clear" w:color="auto" w:fill="FFFFFF" w:themeFill="background1"/>
        </w:rPr>
        <w:instrText xml:space="preserve"> REF _Ref172020536 \h </w:instrText>
      </w:r>
      <w:r w:rsidR="0092096A">
        <w:rPr>
          <w:shd w:val="clear" w:color="auto" w:fill="FFFFFF" w:themeFill="background1"/>
        </w:rPr>
      </w:r>
      <w:r w:rsidR="0092096A">
        <w:rPr>
          <w:shd w:val="clear" w:color="auto" w:fill="FFFFFF" w:themeFill="background1"/>
        </w:rPr>
        <w:fldChar w:fldCharType="separate"/>
      </w:r>
      <w:r w:rsidR="00717524">
        <w:t xml:space="preserve">Table </w:t>
      </w:r>
      <w:r w:rsidR="00717524">
        <w:rPr>
          <w:noProof/>
        </w:rPr>
        <w:t>16</w:t>
      </w:r>
      <w:r w:rsidR="0092096A">
        <w:rPr>
          <w:shd w:val="clear" w:color="auto" w:fill="FFFFFF" w:themeFill="background1"/>
        </w:rPr>
        <w:fldChar w:fldCharType="end"/>
      </w:r>
      <w:r w:rsidR="0092096A">
        <w:rPr>
          <w:shd w:val="clear" w:color="auto" w:fill="FFFFFF" w:themeFill="background1"/>
        </w:rPr>
        <w:t>)</w:t>
      </w:r>
      <w:r w:rsidR="00367BF1" w:rsidRPr="00B752B0">
        <w:rPr>
          <w:shd w:val="clear" w:color="auto" w:fill="FFFFFF" w:themeFill="background1"/>
        </w:rPr>
        <w:t>.</w:t>
      </w:r>
    </w:p>
    <w:p w14:paraId="786A10EC" w14:textId="682CF16C" w:rsidR="00ED7369" w:rsidRDefault="00ED7369" w:rsidP="00ED7369">
      <w:pPr>
        <w:pStyle w:val="Caption"/>
      </w:pPr>
      <w:bookmarkStart w:id="478" w:name="_Ref172020536"/>
      <w:bookmarkStart w:id="479" w:name="_Toc222998539"/>
      <w:r>
        <w:t xml:space="preserve">Table </w:t>
      </w:r>
      <w:r>
        <w:fldChar w:fldCharType="begin"/>
      </w:r>
      <w:r>
        <w:instrText xml:space="preserve"> SEQ Table \* ARABIC </w:instrText>
      </w:r>
      <w:r>
        <w:fldChar w:fldCharType="separate"/>
      </w:r>
      <w:r w:rsidR="00717524">
        <w:rPr>
          <w:noProof/>
        </w:rPr>
        <w:t>16</w:t>
      </w:r>
      <w:r>
        <w:fldChar w:fldCharType="end"/>
      </w:r>
      <w:bookmarkEnd w:id="478"/>
      <w:r>
        <w:t xml:space="preserve"> </w:t>
      </w:r>
      <w:r w:rsidRPr="006C6F40">
        <w:t>Commonwealth, state</w:t>
      </w:r>
      <w:r w:rsidR="00BC6576">
        <w:t xml:space="preserve">, </w:t>
      </w:r>
      <w:r w:rsidRPr="006C6F40">
        <w:t>and territory legislation covering emergency response arrangements</w:t>
      </w:r>
      <w:bookmarkEnd w:id="479"/>
    </w:p>
    <w:tbl>
      <w:tblPr>
        <w:tblW w:w="5011" w:type="pct"/>
        <w:tblBorders>
          <w:top w:val="single" w:sz="4" w:space="0" w:color="auto"/>
          <w:bottom w:val="single" w:sz="4" w:space="0" w:color="auto"/>
          <w:insideH w:val="single" w:sz="4" w:space="0" w:color="auto"/>
        </w:tblBorders>
        <w:shd w:val="clear" w:color="auto" w:fill="FFFFFF" w:themeFill="background1"/>
        <w:tblLayout w:type="fixed"/>
        <w:tblLook w:val="01E0" w:firstRow="1" w:lastRow="1" w:firstColumn="1" w:lastColumn="1" w:noHBand="0" w:noVBand="0"/>
      </w:tblPr>
      <w:tblGrid>
        <w:gridCol w:w="1426"/>
        <w:gridCol w:w="1423"/>
        <w:gridCol w:w="3418"/>
        <w:gridCol w:w="2823"/>
      </w:tblGrid>
      <w:tr w:rsidR="00090E61" w:rsidRPr="00846769" w14:paraId="717B9470" w14:textId="77777777" w:rsidTr="00FB71EE">
        <w:trPr>
          <w:cantSplit/>
          <w:trHeight w:val="577"/>
          <w:tblHeader/>
        </w:trPr>
        <w:tc>
          <w:tcPr>
            <w:tcW w:w="784" w:type="pct"/>
            <w:shd w:val="clear" w:color="auto" w:fill="FFFFFF" w:themeFill="background1"/>
          </w:tcPr>
          <w:p w14:paraId="7337B73F" w14:textId="77777777" w:rsidR="00090E61" w:rsidRPr="00846769" w:rsidRDefault="00090E61" w:rsidP="00FB71EE">
            <w:pPr>
              <w:pStyle w:val="TableText"/>
              <w:rPr>
                <w:rFonts w:cstheme="minorHAnsi"/>
                <w:b/>
                <w:bCs/>
              </w:rPr>
            </w:pPr>
            <w:bookmarkStart w:id="480" w:name="Table_18"/>
            <w:bookmarkEnd w:id="480"/>
            <w:r w:rsidRPr="00846769">
              <w:rPr>
                <w:rFonts w:cstheme="minorHAnsi"/>
                <w:b/>
                <w:bCs/>
              </w:rPr>
              <w:t>Jurisdiction</w:t>
            </w:r>
          </w:p>
        </w:tc>
        <w:tc>
          <w:tcPr>
            <w:tcW w:w="783" w:type="pct"/>
            <w:shd w:val="clear" w:color="auto" w:fill="FFFFFF" w:themeFill="background1"/>
          </w:tcPr>
          <w:p w14:paraId="3B7DEC50" w14:textId="77777777" w:rsidR="00090E61" w:rsidRPr="00846769" w:rsidRDefault="00090E61" w:rsidP="00FB71EE">
            <w:pPr>
              <w:pStyle w:val="TableText"/>
              <w:rPr>
                <w:rFonts w:cstheme="minorHAnsi"/>
                <w:b/>
                <w:bCs/>
              </w:rPr>
            </w:pPr>
            <w:r w:rsidRPr="00846769">
              <w:rPr>
                <w:rFonts w:cstheme="minorHAnsi"/>
                <w:b/>
                <w:bCs/>
              </w:rPr>
              <w:t>Agency</w:t>
            </w:r>
          </w:p>
        </w:tc>
        <w:tc>
          <w:tcPr>
            <w:tcW w:w="1880" w:type="pct"/>
            <w:shd w:val="clear" w:color="auto" w:fill="FFFFFF" w:themeFill="background1"/>
          </w:tcPr>
          <w:p w14:paraId="68DF9FC9" w14:textId="77777777" w:rsidR="00090E61" w:rsidRPr="00846769" w:rsidRDefault="00090E61" w:rsidP="00FB71EE">
            <w:pPr>
              <w:pStyle w:val="TableText"/>
              <w:rPr>
                <w:rFonts w:cstheme="minorHAnsi"/>
                <w:b/>
                <w:bCs/>
              </w:rPr>
            </w:pPr>
            <w:r w:rsidRPr="00846769">
              <w:rPr>
                <w:rFonts w:cstheme="minorHAnsi"/>
                <w:b/>
                <w:bCs/>
              </w:rPr>
              <w:t xml:space="preserve">Principle </w:t>
            </w:r>
            <w:r w:rsidRPr="00846769" w:rsidDel="00D75DB5">
              <w:rPr>
                <w:rFonts w:cstheme="minorHAnsi"/>
                <w:b/>
                <w:bCs/>
              </w:rPr>
              <w:t xml:space="preserve">fisheries management </w:t>
            </w:r>
            <w:r w:rsidRPr="00846769">
              <w:rPr>
                <w:rFonts w:cstheme="minorHAnsi"/>
                <w:b/>
                <w:bCs/>
              </w:rPr>
              <w:t>acts covering emergency response arrangements</w:t>
            </w:r>
          </w:p>
        </w:tc>
        <w:tc>
          <w:tcPr>
            <w:tcW w:w="1553" w:type="pct"/>
            <w:shd w:val="clear" w:color="auto" w:fill="FFFFFF" w:themeFill="background1"/>
          </w:tcPr>
          <w:p w14:paraId="6601E358" w14:textId="77777777" w:rsidR="00090E61" w:rsidRPr="00846769" w:rsidRDefault="00090E61" w:rsidP="00FB71EE">
            <w:pPr>
              <w:pStyle w:val="TableText"/>
              <w:rPr>
                <w:rFonts w:cstheme="minorHAnsi"/>
                <w:b/>
                <w:bCs/>
              </w:rPr>
            </w:pPr>
            <w:r w:rsidRPr="00846769">
              <w:rPr>
                <w:rFonts w:cstheme="minorHAnsi"/>
                <w:b/>
                <w:bCs/>
              </w:rPr>
              <w:t>Relevant contact website</w:t>
            </w:r>
          </w:p>
        </w:tc>
      </w:tr>
      <w:tr w:rsidR="00090E61" w:rsidRPr="00846769" w14:paraId="265C993E" w14:textId="77777777" w:rsidTr="00FB71EE">
        <w:tc>
          <w:tcPr>
            <w:tcW w:w="784" w:type="pct"/>
            <w:shd w:val="clear" w:color="auto" w:fill="FFFFFF" w:themeFill="background1"/>
          </w:tcPr>
          <w:p w14:paraId="2CFA74FD" w14:textId="77777777" w:rsidR="00090E61" w:rsidRPr="00846769" w:rsidRDefault="00090E61" w:rsidP="00FB71EE">
            <w:pPr>
              <w:pStyle w:val="TableText"/>
            </w:pPr>
            <w:r w:rsidRPr="00846769">
              <w:t>Commonwealth</w:t>
            </w:r>
          </w:p>
        </w:tc>
        <w:tc>
          <w:tcPr>
            <w:tcW w:w="783" w:type="pct"/>
            <w:shd w:val="clear" w:color="auto" w:fill="FFFFFF" w:themeFill="background1"/>
          </w:tcPr>
          <w:p w14:paraId="1F66E1C2" w14:textId="77777777" w:rsidR="00090E61" w:rsidRPr="00846769" w:rsidRDefault="00090E61" w:rsidP="00FB71EE">
            <w:pPr>
              <w:pStyle w:val="TableText"/>
            </w:pPr>
            <w:r w:rsidRPr="00846769">
              <w:t>Department of Agriculture, Fisheries and Forestry</w:t>
            </w:r>
          </w:p>
        </w:tc>
        <w:tc>
          <w:tcPr>
            <w:tcW w:w="1880" w:type="pct"/>
            <w:shd w:val="clear" w:color="auto" w:fill="FFFFFF" w:themeFill="background1"/>
          </w:tcPr>
          <w:p w14:paraId="48EF8CC5" w14:textId="77777777" w:rsidR="00090E61" w:rsidRPr="00846769" w:rsidRDefault="00090E61" w:rsidP="00FB71EE">
            <w:pPr>
              <w:pStyle w:val="TableText"/>
              <w:rPr>
                <w:rStyle w:val="Emphasis"/>
              </w:rPr>
            </w:pPr>
            <w:r w:rsidRPr="00846769">
              <w:rPr>
                <w:rStyle w:val="Emphasis"/>
              </w:rPr>
              <w:t>Biosecurity Act 2015</w:t>
            </w:r>
          </w:p>
          <w:p w14:paraId="28F82B5F" w14:textId="77777777" w:rsidR="00090E61" w:rsidRPr="00846769" w:rsidRDefault="00090E61" w:rsidP="00FB71EE">
            <w:pPr>
              <w:pStyle w:val="TableText"/>
              <w:rPr>
                <w:rStyle w:val="Emphasis"/>
              </w:rPr>
            </w:pPr>
            <w:r w:rsidRPr="00846769">
              <w:rPr>
                <w:rStyle w:val="Emphasis"/>
              </w:rPr>
              <w:t>Fisheries Management Act 1991</w:t>
            </w:r>
          </w:p>
          <w:p w14:paraId="53A4B221" w14:textId="77777777" w:rsidR="00090E61" w:rsidRPr="00846769" w:rsidRDefault="00090E61" w:rsidP="00FB71EE">
            <w:pPr>
              <w:pStyle w:val="TableText"/>
              <w:rPr>
                <w:rStyle w:val="Emphasis"/>
              </w:rPr>
            </w:pPr>
          </w:p>
        </w:tc>
        <w:tc>
          <w:tcPr>
            <w:tcW w:w="1553" w:type="pct"/>
            <w:shd w:val="clear" w:color="auto" w:fill="FFFFFF" w:themeFill="background1"/>
          </w:tcPr>
          <w:p w14:paraId="705274ED" w14:textId="77777777" w:rsidR="00090E61" w:rsidRPr="00846769" w:rsidRDefault="00090E61" w:rsidP="00FB71EE">
            <w:pPr>
              <w:pStyle w:val="TableText"/>
              <w:rPr>
                <w:rStyle w:val="Hyperlink"/>
                <w:sz w:val="20"/>
                <w:szCs w:val="20"/>
              </w:rPr>
            </w:pPr>
            <w:hyperlink r:id="rId278" w:history="1">
              <w:r w:rsidRPr="00BE3854">
                <w:rPr>
                  <w:rStyle w:val="Hyperlink"/>
                </w:rPr>
                <w:t>https://www.marinepests.gov.au/report</w:t>
              </w:r>
            </w:hyperlink>
            <w:r w:rsidRPr="00D5056F" w:rsidDel="00D5056F">
              <w:t xml:space="preserve"> </w:t>
            </w:r>
            <w:hyperlink r:id="rId279" w:history="1">
              <w:r w:rsidRPr="00846769">
                <w:rPr>
                  <w:rStyle w:val="Hyperlink"/>
                  <w:szCs w:val="18"/>
                </w:rPr>
                <w:t>agriculture.gov.au/biosecurity-trade/pests-diseases-weeds/marine-pests</w:t>
              </w:r>
            </w:hyperlink>
          </w:p>
        </w:tc>
      </w:tr>
      <w:tr w:rsidR="00090E61" w:rsidRPr="00846769" w14:paraId="1CAFAB88" w14:textId="77777777" w:rsidTr="00FB71EE">
        <w:tc>
          <w:tcPr>
            <w:tcW w:w="784" w:type="pct"/>
            <w:shd w:val="clear" w:color="auto" w:fill="FFFFFF" w:themeFill="background1"/>
          </w:tcPr>
          <w:p w14:paraId="496F9DCA" w14:textId="77777777" w:rsidR="00090E61" w:rsidRPr="00846769" w:rsidRDefault="00090E61" w:rsidP="00FB71EE">
            <w:pPr>
              <w:pStyle w:val="TableText"/>
            </w:pPr>
            <w:r w:rsidRPr="00846769">
              <w:t>New South Wales</w:t>
            </w:r>
          </w:p>
        </w:tc>
        <w:tc>
          <w:tcPr>
            <w:tcW w:w="783" w:type="pct"/>
            <w:shd w:val="clear" w:color="auto" w:fill="FFFFFF" w:themeFill="background1"/>
          </w:tcPr>
          <w:p w14:paraId="5A05260C" w14:textId="77777777" w:rsidR="00090E61" w:rsidRPr="00846769" w:rsidRDefault="00090E61" w:rsidP="00FB71EE">
            <w:pPr>
              <w:pStyle w:val="TableText"/>
            </w:pPr>
            <w:r w:rsidRPr="00846769">
              <w:t>Department of Primary Industries</w:t>
            </w:r>
            <w:r>
              <w:t xml:space="preserve"> and Regional Development</w:t>
            </w:r>
          </w:p>
        </w:tc>
        <w:tc>
          <w:tcPr>
            <w:tcW w:w="1880" w:type="pct"/>
            <w:shd w:val="clear" w:color="auto" w:fill="FFFFFF" w:themeFill="background1"/>
          </w:tcPr>
          <w:p w14:paraId="12918822" w14:textId="77777777" w:rsidR="00090E61" w:rsidRPr="00846769" w:rsidRDefault="00090E61" w:rsidP="00FB71EE">
            <w:pPr>
              <w:pStyle w:val="TableText"/>
              <w:rPr>
                <w:rStyle w:val="Emphasis"/>
              </w:rPr>
            </w:pPr>
            <w:r w:rsidRPr="00846769">
              <w:rPr>
                <w:rStyle w:val="Emphasis"/>
              </w:rPr>
              <w:t>NSW Biosecurity Order (Permitted Activities) 2019</w:t>
            </w:r>
          </w:p>
          <w:p w14:paraId="742037CC" w14:textId="77777777" w:rsidR="00090E61" w:rsidRPr="00846769" w:rsidRDefault="00090E61" w:rsidP="00FB71EE">
            <w:pPr>
              <w:pStyle w:val="TableText"/>
              <w:rPr>
                <w:rStyle w:val="Emphasis"/>
              </w:rPr>
            </w:pPr>
            <w:r w:rsidRPr="00846769">
              <w:rPr>
                <w:rStyle w:val="Emphasis"/>
              </w:rPr>
              <w:t>NSW Biosecurity Regulation 2017</w:t>
            </w:r>
          </w:p>
          <w:p w14:paraId="130976D6" w14:textId="77777777" w:rsidR="00090E61" w:rsidRPr="00846769" w:rsidRDefault="00090E61" w:rsidP="00FB71EE">
            <w:pPr>
              <w:pStyle w:val="TableText"/>
              <w:rPr>
                <w:rStyle w:val="Emphasis"/>
              </w:rPr>
            </w:pPr>
            <w:r w:rsidRPr="00846769">
              <w:rPr>
                <w:rStyle w:val="Emphasis"/>
              </w:rPr>
              <w:t>NSW Biosecurity Act 2015</w:t>
            </w:r>
          </w:p>
          <w:p w14:paraId="6D20AE9B" w14:textId="77777777" w:rsidR="00090E61" w:rsidRPr="00846769" w:rsidRDefault="00090E61" w:rsidP="00FB71EE">
            <w:pPr>
              <w:pStyle w:val="TableText"/>
              <w:rPr>
                <w:i/>
                <w:iCs/>
              </w:rPr>
            </w:pPr>
            <w:r w:rsidRPr="00846769" w:rsidDel="00C32FC3">
              <w:rPr>
                <w:i/>
                <w:iCs/>
              </w:rPr>
              <w:t>Fisheries Management (General)</w:t>
            </w:r>
            <w:r w:rsidRPr="00846769">
              <w:rPr>
                <w:i/>
                <w:iCs/>
              </w:rPr>
              <w:t xml:space="preserve"> Biosecurity Regulation 2017</w:t>
            </w:r>
          </w:p>
          <w:p w14:paraId="19D7595C" w14:textId="77777777" w:rsidR="00090E61" w:rsidRPr="00846769" w:rsidDel="00C32FC3" w:rsidRDefault="00090E61" w:rsidP="00FB71EE">
            <w:pPr>
              <w:pStyle w:val="TableText"/>
              <w:rPr>
                <w:i/>
                <w:iCs/>
              </w:rPr>
            </w:pPr>
            <w:r w:rsidRPr="00846769" w:rsidDel="00C32FC3">
              <w:rPr>
                <w:i/>
                <w:iCs/>
              </w:rPr>
              <w:t>Fisheries Management (Aquaculture) Regulation 2012</w:t>
            </w:r>
          </w:p>
          <w:p w14:paraId="758BEB5F" w14:textId="77777777" w:rsidR="00090E61" w:rsidRPr="00846769" w:rsidRDefault="00090E61" w:rsidP="00FB71EE">
            <w:pPr>
              <w:pStyle w:val="TableText"/>
              <w:rPr>
                <w:i/>
                <w:iCs/>
              </w:rPr>
            </w:pPr>
            <w:r w:rsidRPr="00846769" w:rsidDel="00C32FC3">
              <w:rPr>
                <w:rStyle w:val="Emphasis"/>
              </w:rPr>
              <w:t>Fisheries Management</w:t>
            </w:r>
            <w:r w:rsidRPr="00846769">
              <w:rPr>
                <w:rStyle w:val="Emphasis"/>
              </w:rPr>
              <w:t xml:space="preserve"> Act 1995</w:t>
            </w:r>
          </w:p>
          <w:p w14:paraId="13D18A42" w14:textId="77777777" w:rsidR="00090E61" w:rsidRPr="00846769" w:rsidRDefault="00090E61" w:rsidP="00FB71EE">
            <w:pPr>
              <w:pStyle w:val="TableText"/>
              <w:rPr>
                <w:rStyle w:val="Emphasis"/>
              </w:rPr>
            </w:pPr>
            <w:r w:rsidRPr="00846769">
              <w:rPr>
                <w:rStyle w:val="Emphasis"/>
              </w:rPr>
              <w:t>Marine Safety Act 1998</w:t>
            </w:r>
          </w:p>
          <w:p w14:paraId="68B1CB6F" w14:textId="77777777" w:rsidR="00090E61" w:rsidRPr="00846769" w:rsidRDefault="00090E61" w:rsidP="00FB71EE">
            <w:pPr>
              <w:pStyle w:val="TableText"/>
              <w:rPr>
                <w:i/>
                <w:iCs/>
              </w:rPr>
            </w:pPr>
            <w:r w:rsidRPr="00846769">
              <w:rPr>
                <w:rStyle w:val="Emphasis"/>
              </w:rPr>
              <w:t>Marine Parks Regulation 1997</w:t>
            </w:r>
          </w:p>
          <w:p w14:paraId="07D649C7" w14:textId="77777777" w:rsidR="00090E61" w:rsidRPr="00846769" w:rsidRDefault="00090E61" w:rsidP="00FB71EE">
            <w:pPr>
              <w:pStyle w:val="TableText"/>
            </w:pPr>
            <w:r w:rsidRPr="00846769">
              <w:rPr>
                <w:rStyle w:val="Emphasis"/>
              </w:rPr>
              <w:t>Ports and Maritime Administration Act 1995</w:t>
            </w:r>
          </w:p>
        </w:tc>
        <w:tc>
          <w:tcPr>
            <w:tcW w:w="1553" w:type="pct"/>
            <w:shd w:val="clear" w:color="auto" w:fill="FFFFFF" w:themeFill="background1"/>
          </w:tcPr>
          <w:p w14:paraId="42D912B6" w14:textId="77777777" w:rsidR="00090E61" w:rsidRPr="00846769" w:rsidRDefault="00090E61" w:rsidP="00FB71EE">
            <w:pPr>
              <w:pStyle w:val="TableText"/>
              <w:rPr>
                <w:rStyle w:val="Hyperlink"/>
                <w:szCs w:val="18"/>
              </w:rPr>
            </w:pPr>
            <w:hyperlink r:id="rId280" w:history="1">
              <w:r w:rsidRPr="00846769">
                <w:rPr>
                  <w:rStyle w:val="Hyperlink"/>
                  <w:szCs w:val="18"/>
                </w:rPr>
                <w:t>dpi.nsw.gov.au/fishing/pests-diseases</w:t>
              </w:r>
            </w:hyperlink>
          </w:p>
        </w:tc>
      </w:tr>
      <w:tr w:rsidR="00090E61" w:rsidRPr="00846769" w14:paraId="4368DF7E" w14:textId="77777777" w:rsidTr="00FB71EE">
        <w:tc>
          <w:tcPr>
            <w:tcW w:w="784" w:type="pct"/>
            <w:shd w:val="clear" w:color="auto" w:fill="FFFFFF" w:themeFill="background1"/>
          </w:tcPr>
          <w:p w14:paraId="1A544AF6" w14:textId="77777777" w:rsidR="00090E61" w:rsidRPr="00846769" w:rsidRDefault="00090E61" w:rsidP="00FB71EE">
            <w:pPr>
              <w:pStyle w:val="TableText"/>
            </w:pPr>
            <w:r w:rsidRPr="00846769">
              <w:t>Victoria</w:t>
            </w:r>
          </w:p>
        </w:tc>
        <w:tc>
          <w:tcPr>
            <w:tcW w:w="783" w:type="pct"/>
            <w:shd w:val="clear" w:color="auto" w:fill="FFFFFF" w:themeFill="background1"/>
          </w:tcPr>
          <w:p w14:paraId="2ECC8EF1" w14:textId="77777777" w:rsidR="00090E61" w:rsidRPr="00846769" w:rsidRDefault="00090E61" w:rsidP="00FB71EE">
            <w:pPr>
              <w:pStyle w:val="TableText"/>
            </w:pPr>
            <w:r w:rsidRPr="00846769">
              <w:t xml:space="preserve">Department of Energy, Environment and Climate Action </w:t>
            </w:r>
          </w:p>
        </w:tc>
        <w:tc>
          <w:tcPr>
            <w:tcW w:w="1880" w:type="pct"/>
            <w:shd w:val="clear" w:color="auto" w:fill="FFFFFF" w:themeFill="background1"/>
          </w:tcPr>
          <w:p w14:paraId="789489A4" w14:textId="77777777" w:rsidR="00090E61" w:rsidRPr="00846769" w:rsidRDefault="00090E61" w:rsidP="00FB71EE">
            <w:pPr>
              <w:pStyle w:val="TableText"/>
              <w:rPr>
                <w:rStyle w:val="Emphasis"/>
              </w:rPr>
            </w:pPr>
            <w:r w:rsidRPr="00846769">
              <w:rPr>
                <w:rStyle w:val="Emphasis"/>
              </w:rPr>
              <w:t>Marine and Coastal Act 2018</w:t>
            </w:r>
          </w:p>
          <w:p w14:paraId="75714D77" w14:textId="77777777" w:rsidR="00090E61" w:rsidRPr="00846769" w:rsidRDefault="00090E61" w:rsidP="00FB71EE">
            <w:pPr>
              <w:pStyle w:val="TableText"/>
            </w:pPr>
            <w:r w:rsidRPr="00846769">
              <w:rPr>
                <w:rStyle w:val="Emphasis"/>
              </w:rPr>
              <w:t>Marine Safety Act 2010</w:t>
            </w:r>
          </w:p>
          <w:p w14:paraId="16B5B5DC" w14:textId="77777777" w:rsidR="00090E61" w:rsidRPr="00846769" w:rsidRDefault="00090E61" w:rsidP="00FB71EE">
            <w:pPr>
              <w:pStyle w:val="TableText"/>
            </w:pPr>
            <w:r w:rsidRPr="00846769">
              <w:rPr>
                <w:rStyle w:val="Emphasis"/>
              </w:rPr>
              <w:t>Fisheries Act 1995</w:t>
            </w:r>
          </w:p>
          <w:p w14:paraId="540E747D" w14:textId="77777777" w:rsidR="00090E61" w:rsidRPr="00846769" w:rsidRDefault="00090E61" w:rsidP="00FB71EE">
            <w:pPr>
              <w:pStyle w:val="TableText"/>
            </w:pPr>
            <w:r w:rsidRPr="00846769">
              <w:rPr>
                <w:rStyle w:val="Emphasis"/>
              </w:rPr>
              <w:t>Port Management Act 1995</w:t>
            </w:r>
            <w:r w:rsidRPr="00846769">
              <w:t xml:space="preserve"> </w:t>
            </w:r>
          </w:p>
          <w:p w14:paraId="4997C8C2" w14:textId="77777777" w:rsidR="00090E61" w:rsidRPr="00846769" w:rsidRDefault="00090E61" w:rsidP="00FB71EE">
            <w:pPr>
              <w:pStyle w:val="TableText"/>
            </w:pPr>
            <w:r w:rsidRPr="00846769">
              <w:rPr>
                <w:rStyle w:val="Emphasis"/>
              </w:rPr>
              <w:t>Environment Protection Act 1970</w:t>
            </w:r>
          </w:p>
        </w:tc>
        <w:tc>
          <w:tcPr>
            <w:tcW w:w="1553" w:type="pct"/>
            <w:shd w:val="clear" w:color="auto" w:fill="FFFFFF" w:themeFill="background1"/>
          </w:tcPr>
          <w:p w14:paraId="5EFDA326" w14:textId="77777777" w:rsidR="00090E61" w:rsidRPr="00846769" w:rsidRDefault="00090E61" w:rsidP="00FB71EE">
            <w:pPr>
              <w:pStyle w:val="TableText"/>
              <w:rPr>
                <w:rStyle w:val="Hyperlink"/>
                <w:szCs w:val="18"/>
              </w:rPr>
            </w:pPr>
            <w:hyperlink r:id="rId281" w:history="1">
              <w:r w:rsidRPr="00846769">
                <w:rPr>
                  <w:rStyle w:val="Hyperlink"/>
                  <w:szCs w:val="18"/>
                </w:rPr>
                <w:t>vic.gov.au/marine-pests</w:t>
              </w:r>
            </w:hyperlink>
          </w:p>
        </w:tc>
      </w:tr>
      <w:tr w:rsidR="00090E61" w:rsidRPr="00846769" w14:paraId="013AFE5D" w14:textId="77777777" w:rsidTr="00FB71EE">
        <w:tc>
          <w:tcPr>
            <w:tcW w:w="784" w:type="pct"/>
            <w:shd w:val="clear" w:color="auto" w:fill="FFFFFF" w:themeFill="background1"/>
          </w:tcPr>
          <w:p w14:paraId="2952B3D3" w14:textId="77777777" w:rsidR="00090E61" w:rsidRPr="00846769" w:rsidRDefault="00090E61" w:rsidP="00FB71EE">
            <w:pPr>
              <w:pStyle w:val="TableText"/>
            </w:pPr>
            <w:r w:rsidRPr="00846769">
              <w:lastRenderedPageBreak/>
              <w:t>Queensland</w:t>
            </w:r>
          </w:p>
        </w:tc>
        <w:tc>
          <w:tcPr>
            <w:tcW w:w="783" w:type="pct"/>
            <w:shd w:val="clear" w:color="auto" w:fill="FFFFFF" w:themeFill="background1"/>
          </w:tcPr>
          <w:p w14:paraId="64C97154" w14:textId="77777777" w:rsidR="00090E61" w:rsidRPr="00846769" w:rsidRDefault="00090E61" w:rsidP="00FB71EE">
            <w:pPr>
              <w:pStyle w:val="TableText"/>
            </w:pPr>
            <w:r w:rsidRPr="00846769">
              <w:t xml:space="preserve">Department of </w:t>
            </w:r>
            <w:r>
              <w:t>Primary Industries</w:t>
            </w:r>
            <w:r w:rsidRPr="00846769">
              <w:t xml:space="preserve"> </w:t>
            </w:r>
          </w:p>
        </w:tc>
        <w:tc>
          <w:tcPr>
            <w:tcW w:w="1880" w:type="pct"/>
            <w:shd w:val="clear" w:color="auto" w:fill="FFFFFF" w:themeFill="background1"/>
          </w:tcPr>
          <w:p w14:paraId="1F0D8EE4" w14:textId="77777777" w:rsidR="00090E61" w:rsidRPr="00846769" w:rsidRDefault="00090E61" w:rsidP="00FB71EE">
            <w:pPr>
              <w:pStyle w:val="TableText"/>
              <w:rPr>
                <w:rStyle w:val="Emphasis"/>
              </w:rPr>
            </w:pPr>
            <w:r w:rsidRPr="00846769">
              <w:rPr>
                <w:rStyle w:val="Emphasis"/>
              </w:rPr>
              <w:t>Biosecurity Act 2014</w:t>
            </w:r>
          </w:p>
          <w:p w14:paraId="662F7F77" w14:textId="77777777" w:rsidR="00090E61" w:rsidRPr="00846769" w:rsidRDefault="00090E61" w:rsidP="00FB71EE">
            <w:pPr>
              <w:pStyle w:val="TableText"/>
              <w:rPr>
                <w:rStyle w:val="Emphasis"/>
              </w:rPr>
            </w:pPr>
            <w:r w:rsidRPr="00846769">
              <w:rPr>
                <w:rStyle w:val="Emphasis"/>
              </w:rPr>
              <w:t>Fisheries Act 1994</w:t>
            </w:r>
          </w:p>
          <w:p w14:paraId="4739F2BD" w14:textId="77777777" w:rsidR="00090E61" w:rsidRPr="00846769" w:rsidRDefault="00090E61" w:rsidP="00FB71EE">
            <w:pPr>
              <w:pStyle w:val="TableText"/>
              <w:rPr>
                <w:rStyle w:val="Emphasis"/>
              </w:rPr>
            </w:pPr>
          </w:p>
        </w:tc>
        <w:tc>
          <w:tcPr>
            <w:tcW w:w="1553" w:type="pct"/>
            <w:shd w:val="clear" w:color="auto" w:fill="FFFFFF" w:themeFill="background1"/>
          </w:tcPr>
          <w:p w14:paraId="152215D4" w14:textId="77777777" w:rsidR="00090E61" w:rsidRPr="00846769" w:rsidRDefault="00090E61" w:rsidP="00FB71EE">
            <w:pPr>
              <w:pStyle w:val="TableText"/>
              <w:rPr>
                <w:rStyle w:val="Hyperlink"/>
                <w:szCs w:val="18"/>
              </w:rPr>
            </w:pPr>
            <w:hyperlink r:id="rId282" w:history="1">
              <w:r w:rsidRPr="00846769">
                <w:rPr>
                  <w:rStyle w:val="Hyperlink"/>
                  <w:szCs w:val="18"/>
                </w:rPr>
                <w:t>daff.qld.gov.au/fisheries/</w:t>
              </w:r>
            </w:hyperlink>
          </w:p>
          <w:p w14:paraId="57AC1F56" w14:textId="77777777" w:rsidR="00090E61" w:rsidRPr="00846769" w:rsidRDefault="00090E61" w:rsidP="00FB71EE">
            <w:pPr>
              <w:pStyle w:val="TableText"/>
              <w:rPr>
                <w:rStyle w:val="Hyperlink"/>
                <w:sz w:val="20"/>
                <w:szCs w:val="20"/>
              </w:rPr>
            </w:pPr>
            <w:hyperlink r:id="rId283" w:history="1">
              <w:r w:rsidRPr="00846769">
                <w:rPr>
                  <w:rStyle w:val="Hyperlink"/>
                  <w:szCs w:val="18"/>
                </w:rPr>
                <w:t>qld.gov.au/environment/coasts-waterways/marine-pests</w:t>
              </w:r>
            </w:hyperlink>
          </w:p>
        </w:tc>
      </w:tr>
      <w:tr w:rsidR="00090E61" w:rsidRPr="00846769" w14:paraId="1F3B7A9D" w14:textId="77777777" w:rsidTr="00FB71EE">
        <w:tc>
          <w:tcPr>
            <w:tcW w:w="784" w:type="pct"/>
            <w:shd w:val="clear" w:color="auto" w:fill="FFFFFF" w:themeFill="background1"/>
          </w:tcPr>
          <w:p w14:paraId="4F3CDA46" w14:textId="77777777" w:rsidR="00090E61" w:rsidRPr="00846769" w:rsidRDefault="00090E61" w:rsidP="00FB71EE">
            <w:pPr>
              <w:pStyle w:val="TableText"/>
            </w:pPr>
            <w:r w:rsidRPr="00846769">
              <w:t>South Australia</w:t>
            </w:r>
          </w:p>
        </w:tc>
        <w:tc>
          <w:tcPr>
            <w:tcW w:w="783" w:type="pct"/>
            <w:shd w:val="clear" w:color="auto" w:fill="FFFFFF" w:themeFill="background1"/>
          </w:tcPr>
          <w:p w14:paraId="6C8E9AE0" w14:textId="77777777" w:rsidR="00090E61" w:rsidRPr="00846769" w:rsidRDefault="00090E61" w:rsidP="00FB71EE">
            <w:pPr>
              <w:pStyle w:val="TableText"/>
            </w:pPr>
            <w:r w:rsidRPr="00846769">
              <w:t>Department of Primary Industries and Regions</w:t>
            </w:r>
            <w:r>
              <w:t>, South Australia</w:t>
            </w:r>
          </w:p>
        </w:tc>
        <w:tc>
          <w:tcPr>
            <w:tcW w:w="1880" w:type="pct"/>
            <w:shd w:val="clear" w:color="auto" w:fill="FFFFFF" w:themeFill="background1"/>
          </w:tcPr>
          <w:p w14:paraId="35D87AD0" w14:textId="77777777" w:rsidR="00090E61" w:rsidRPr="00846769" w:rsidRDefault="00090E61" w:rsidP="00FB71EE">
            <w:pPr>
              <w:pStyle w:val="TableText"/>
              <w:rPr>
                <w:rStyle w:val="Emphasis"/>
              </w:rPr>
            </w:pPr>
            <w:r w:rsidRPr="00846769">
              <w:rPr>
                <w:rStyle w:val="Emphasis"/>
              </w:rPr>
              <w:t>Fisheries Management Act 2007</w:t>
            </w:r>
          </w:p>
        </w:tc>
        <w:tc>
          <w:tcPr>
            <w:tcW w:w="1553" w:type="pct"/>
            <w:shd w:val="clear" w:color="auto" w:fill="FFFFFF" w:themeFill="background1"/>
          </w:tcPr>
          <w:p w14:paraId="4CEC45B8" w14:textId="77777777" w:rsidR="00090E61" w:rsidRPr="00846769" w:rsidRDefault="00090E61" w:rsidP="00FB71EE">
            <w:pPr>
              <w:pStyle w:val="TableText"/>
              <w:rPr>
                <w:rStyle w:val="Hyperlink"/>
                <w:szCs w:val="18"/>
              </w:rPr>
            </w:pPr>
            <w:hyperlink r:id="rId284" w:history="1">
              <w:r w:rsidRPr="00846769">
                <w:rPr>
                  <w:rStyle w:val="Hyperlink"/>
                  <w:szCs w:val="18"/>
                </w:rPr>
                <w:t>pir.sa.gov.au/biosecurity/aquatics</w:t>
              </w:r>
            </w:hyperlink>
          </w:p>
        </w:tc>
      </w:tr>
      <w:tr w:rsidR="00090E61" w:rsidRPr="00846769" w14:paraId="1858B815" w14:textId="77777777" w:rsidTr="00FB71EE">
        <w:tc>
          <w:tcPr>
            <w:tcW w:w="784" w:type="pct"/>
            <w:shd w:val="clear" w:color="auto" w:fill="FFFFFF" w:themeFill="background1"/>
          </w:tcPr>
          <w:p w14:paraId="47DB998C" w14:textId="77777777" w:rsidR="00090E61" w:rsidRPr="00846769" w:rsidRDefault="00090E61" w:rsidP="00FB71EE">
            <w:pPr>
              <w:pStyle w:val="TableText"/>
            </w:pPr>
            <w:r w:rsidRPr="00846769">
              <w:t>Western Australia</w:t>
            </w:r>
          </w:p>
        </w:tc>
        <w:tc>
          <w:tcPr>
            <w:tcW w:w="783" w:type="pct"/>
            <w:shd w:val="clear" w:color="auto" w:fill="FFFFFF" w:themeFill="background1"/>
          </w:tcPr>
          <w:p w14:paraId="4E9E78C2" w14:textId="77777777" w:rsidR="00090E61" w:rsidRPr="00846769" w:rsidRDefault="00090E61" w:rsidP="00FB71EE">
            <w:pPr>
              <w:pStyle w:val="TableText"/>
            </w:pPr>
            <w:r w:rsidRPr="00846769">
              <w:t xml:space="preserve">Department of </w:t>
            </w:r>
            <w:r>
              <w:t xml:space="preserve">Primary </w:t>
            </w:r>
            <w:r w:rsidRPr="00846769">
              <w:t>Industr</w:t>
            </w:r>
            <w:r>
              <w:t>ies</w:t>
            </w:r>
            <w:r w:rsidRPr="00846769">
              <w:t xml:space="preserve"> and Regional Development</w:t>
            </w:r>
          </w:p>
        </w:tc>
        <w:tc>
          <w:tcPr>
            <w:tcW w:w="1880" w:type="pct"/>
            <w:shd w:val="clear" w:color="auto" w:fill="FFFFFF" w:themeFill="background1"/>
          </w:tcPr>
          <w:p w14:paraId="308B8FB5" w14:textId="77777777" w:rsidR="00090E61" w:rsidRPr="00846769" w:rsidRDefault="00090E61" w:rsidP="00FB71EE">
            <w:pPr>
              <w:pStyle w:val="TableText"/>
              <w:rPr>
                <w:i/>
                <w:iCs/>
              </w:rPr>
            </w:pPr>
            <w:r w:rsidRPr="00846769">
              <w:rPr>
                <w:i/>
                <w:iCs/>
              </w:rPr>
              <w:t>Biosecurity and Agriculture Management Act 2007</w:t>
            </w:r>
          </w:p>
          <w:p w14:paraId="2C0B1D0F" w14:textId="77777777" w:rsidR="00090E61" w:rsidRDefault="00090E61" w:rsidP="00FB71EE">
            <w:pPr>
              <w:pStyle w:val="TableText"/>
            </w:pPr>
            <w:r w:rsidRPr="00846769">
              <w:rPr>
                <w:rStyle w:val="Emphasis"/>
              </w:rPr>
              <w:t>Fish Resources Management Act 1994</w:t>
            </w:r>
            <w:r w:rsidRPr="00846769">
              <w:t xml:space="preserve"> </w:t>
            </w:r>
          </w:p>
          <w:p w14:paraId="7514D570" w14:textId="77777777" w:rsidR="00090E61" w:rsidRPr="00F55A8A" w:rsidRDefault="00254E97" w:rsidP="00FB71EE">
            <w:pPr>
              <w:pStyle w:val="TableText"/>
            </w:pPr>
            <w:r w:rsidRPr="000D1ACB">
              <w:rPr>
                <w:i/>
                <w:iCs/>
              </w:rPr>
              <w:t>Port Authorities Act 1999</w:t>
            </w:r>
          </w:p>
        </w:tc>
        <w:tc>
          <w:tcPr>
            <w:tcW w:w="1553" w:type="pct"/>
            <w:shd w:val="clear" w:color="auto" w:fill="FFFFFF" w:themeFill="background1"/>
          </w:tcPr>
          <w:p w14:paraId="3B4D1CDA" w14:textId="6CA7C70D" w:rsidR="00090E61" w:rsidRPr="00846769" w:rsidRDefault="00AA1224" w:rsidP="00FB71EE">
            <w:pPr>
              <w:pStyle w:val="TableText"/>
              <w:rPr>
                <w:rStyle w:val="Hyperlink"/>
                <w:szCs w:val="18"/>
              </w:rPr>
            </w:pPr>
            <w:hyperlink r:id="rId285" w:history="1">
              <w:r w:rsidRPr="000D1ACB">
                <w:rPr>
                  <w:rStyle w:val="Hyperlink"/>
                </w:rPr>
                <w:t>dpird.wa.gov.au/businesses/biosecurity/aquatic-biosecurity/aquatic-pest-biosecurity-policy</w:t>
              </w:r>
            </w:hyperlink>
            <w:r w:rsidRPr="00AA1224" w:rsidDel="00BE526E">
              <w:t xml:space="preserve"> </w:t>
            </w:r>
          </w:p>
        </w:tc>
      </w:tr>
      <w:tr w:rsidR="00090E61" w:rsidRPr="00846769" w14:paraId="739F30A4" w14:textId="77777777" w:rsidTr="00FB71EE">
        <w:tc>
          <w:tcPr>
            <w:tcW w:w="784" w:type="pct"/>
            <w:shd w:val="clear" w:color="auto" w:fill="FFFFFF" w:themeFill="background1"/>
          </w:tcPr>
          <w:p w14:paraId="1E9AABC9" w14:textId="77777777" w:rsidR="00090E61" w:rsidRPr="00846769" w:rsidRDefault="00090E61" w:rsidP="00FB71EE">
            <w:pPr>
              <w:pStyle w:val="TableText"/>
            </w:pPr>
            <w:r w:rsidRPr="00846769">
              <w:t>Tasmania</w:t>
            </w:r>
          </w:p>
        </w:tc>
        <w:tc>
          <w:tcPr>
            <w:tcW w:w="783" w:type="pct"/>
            <w:shd w:val="clear" w:color="auto" w:fill="FFFFFF" w:themeFill="background1"/>
          </w:tcPr>
          <w:p w14:paraId="2EBD13AA" w14:textId="77777777" w:rsidR="00090E61" w:rsidRPr="00846769" w:rsidRDefault="00090E61" w:rsidP="00FB71EE">
            <w:pPr>
              <w:pStyle w:val="TableText"/>
            </w:pPr>
            <w:r w:rsidRPr="00846769">
              <w:t>Department of Natural Resources and Environment Tasmania</w:t>
            </w:r>
          </w:p>
        </w:tc>
        <w:tc>
          <w:tcPr>
            <w:tcW w:w="1880" w:type="pct"/>
            <w:shd w:val="clear" w:color="auto" w:fill="FFFFFF" w:themeFill="background1"/>
          </w:tcPr>
          <w:p w14:paraId="26A82BD6" w14:textId="77777777" w:rsidR="00090E61" w:rsidRPr="00846769" w:rsidRDefault="00090E61" w:rsidP="00FB71EE">
            <w:pPr>
              <w:pStyle w:val="TableText"/>
              <w:rPr>
                <w:rStyle w:val="Emphasis"/>
              </w:rPr>
            </w:pPr>
            <w:r w:rsidRPr="00846769">
              <w:rPr>
                <w:rStyle w:val="Emphasis"/>
              </w:rPr>
              <w:t>Biosecurity Act 2019</w:t>
            </w:r>
          </w:p>
          <w:p w14:paraId="1CA68ABC" w14:textId="77777777" w:rsidR="00090E61" w:rsidRPr="00846769" w:rsidRDefault="00090E61" w:rsidP="00FB71EE">
            <w:pPr>
              <w:pStyle w:val="TableText"/>
              <w:rPr>
                <w:rStyle w:val="Emphasis"/>
                <w:highlight w:val="yellow"/>
              </w:rPr>
            </w:pPr>
            <w:r w:rsidRPr="00846769">
              <w:rPr>
                <w:rStyle w:val="Emphasis"/>
              </w:rPr>
              <w:t>Living Marine Resources Management Act 1995</w:t>
            </w:r>
          </w:p>
        </w:tc>
        <w:tc>
          <w:tcPr>
            <w:tcW w:w="1553" w:type="pct"/>
            <w:shd w:val="clear" w:color="auto" w:fill="FFFFFF" w:themeFill="background1"/>
          </w:tcPr>
          <w:p w14:paraId="3C25078B" w14:textId="77777777" w:rsidR="00090E61" w:rsidRPr="00846769" w:rsidRDefault="00090E61" w:rsidP="00FB71EE">
            <w:pPr>
              <w:pStyle w:val="TableText"/>
              <w:rPr>
                <w:rStyle w:val="Hyperlink"/>
                <w:szCs w:val="18"/>
                <w:highlight w:val="yellow"/>
              </w:rPr>
            </w:pPr>
            <w:hyperlink r:id="rId286" w:history="1">
              <w:r w:rsidRPr="00846769">
                <w:rPr>
                  <w:rStyle w:val="Hyperlink"/>
                  <w:szCs w:val="18"/>
                </w:rPr>
                <w:t>nre.tas.gov.au/biosecurity-tasmania/aquatic-pests-and-diseases</w:t>
              </w:r>
            </w:hyperlink>
          </w:p>
        </w:tc>
      </w:tr>
      <w:tr w:rsidR="00090E61" w:rsidRPr="00846769" w14:paraId="5C9580E1" w14:textId="77777777" w:rsidTr="00FB71EE">
        <w:tc>
          <w:tcPr>
            <w:tcW w:w="784" w:type="pct"/>
            <w:shd w:val="clear" w:color="auto" w:fill="FFFFFF" w:themeFill="background1"/>
          </w:tcPr>
          <w:p w14:paraId="3D19F8EB" w14:textId="77777777" w:rsidR="00090E61" w:rsidRPr="00846769" w:rsidRDefault="00090E61" w:rsidP="00FB71EE">
            <w:pPr>
              <w:pStyle w:val="TableText"/>
            </w:pPr>
            <w:r w:rsidRPr="00846769">
              <w:t>Northern Territory</w:t>
            </w:r>
          </w:p>
        </w:tc>
        <w:tc>
          <w:tcPr>
            <w:tcW w:w="783" w:type="pct"/>
            <w:shd w:val="clear" w:color="auto" w:fill="FFFFFF" w:themeFill="background1"/>
          </w:tcPr>
          <w:p w14:paraId="286F143B" w14:textId="77777777" w:rsidR="00090E61" w:rsidRPr="00846769" w:rsidRDefault="00090E61" w:rsidP="00FB71EE">
            <w:pPr>
              <w:pStyle w:val="TableText"/>
            </w:pPr>
            <w:r w:rsidRPr="00846769">
              <w:t xml:space="preserve">Department of </w:t>
            </w:r>
            <w:r>
              <w:t>Agriculture and Fisheries</w:t>
            </w:r>
          </w:p>
        </w:tc>
        <w:tc>
          <w:tcPr>
            <w:tcW w:w="1880" w:type="pct"/>
            <w:shd w:val="clear" w:color="auto" w:fill="FFFFFF" w:themeFill="background1"/>
          </w:tcPr>
          <w:p w14:paraId="4867F280" w14:textId="77777777" w:rsidR="00090E61" w:rsidRPr="00846769" w:rsidRDefault="00090E61" w:rsidP="00FB71EE">
            <w:pPr>
              <w:pStyle w:val="TableText"/>
              <w:rPr>
                <w:rStyle w:val="Emphasis"/>
              </w:rPr>
            </w:pPr>
            <w:r w:rsidRPr="00846769">
              <w:rPr>
                <w:rStyle w:val="Emphasis"/>
              </w:rPr>
              <w:t>Fisheries Act 1988</w:t>
            </w:r>
          </w:p>
        </w:tc>
        <w:tc>
          <w:tcPr>
            <w:tcW w:w="1553" w:type="pct"/>
            <w:shd w:val="clear" w:color="auto" w:fill="FFFFFF" w:themeFill="background1"/>
          </w:tcPr>
          <w:p w14:paraId="56CEF4E3" w14:textId="77777777" w:rsidR="00090E61" w:rsidRPr="00846769" w:rsidRDefault="00090E61" w:rsidP="00FB71EE">
            <w:pPr>
              <w:pStyle w:val="TableText"/>
              <w:rPr>
                <w:rStyle w:val="Hyperlink"/>
                <w:szCs w:val="18"/>
              </w:rPr>
            </w:pPr>
            <w:hyperlink r:id="rId287" w:history="1">
              <w:r w:rsidRPr="00846769">
                <w:rPr>
                  <w:rStyle w:val="Hyperlink"/>
                  <w:szCs w:val="18"/>
                </w:rPr>
                <w:t>nt.gov.au/marine/for-all-harbour-and-boat-users/biosecurity/aquatic-pests-marine-and-freshwater</w:t>
              </w:r>
            </w:hyperlink>
          </w:p>
        </w:tc>
      </w:tr>
    </w:tbl>
    <w:p w14:paraId="7A8543E9" w14:textId="77777777" w:rsidR="00C85653" w:rsidRPr="00C85653" w:rsidRDefault="00C85653" w:rsidP="00C85653"/>
    <w:p w14:paraId="29461C80" w14:textId="42261534" w:rsidR="00367BF1" w:rsidRDefault="00367BF1" w:rsidP="00D039F4">
      <w:pPr>
        <w:shd w:val="clear" w:color="auto" w:fill="FFFFFF" w:themeFill="background1"/>
        <w:sectPr w:rsidR="00367BF1" w:rsidSect="00063D8C">
          <w:pgSz w:w="11906" w:h="16838"/>
          <w:pgMar w:top="1418" w:right="1418" w:bottom="1418" w:left="1418" w:header="567" w:footer="284" w:gutter="0"/>
          <w:cols w:space="708"/>
          <w:docGrid w:linePitch="360"/>
        </w:sectPr>
      </w:pPr>
    </w:p>
    <w:p w14:paraId="055ADF46" w14:textId="4A7DF2F5" w:rsidR="007737E3" w:rsidRDefault="00B73B1D" w:rsidP="007737E3">
      <w:pPr>
        <w:pStyle w:val="Heading2"/>
        <w:ind w:left="0" w:firstLine="0"/>
      </w:pPr>
      <w:bookmarkStart w:id="481" w:name="_Appendix_E:_Settlement"/>
      <w:bookmarkStart w:id="482" w:name="_Toc222998516"/>
      <w:bookmarkStart w:id="483" w:name="_Hlk184136489"/>
      <w:bookmarkEnd w:id="481"/>
      <w:r w:rsidRPr="00984B42">
        <w:lastRenderedPageBreak/>
        <w:t xml:space="preserve">Appendix </w:t>
      </w:r>
      <w:r w:rsidR="00B24883" w:rsidRPr="00984B42">
        <w:t>E</w:t>
      </w:r>
      <w:r w:rsidRPr="00984B42">
        <w:t xml:space="preserve">: </w:t>
      </w:r>
      <w:r w:rsidR="006820C2">
        <w:t>S</w:t>
      </w:r>
      <w:r w:rsidR="007737E3" w:rsidRPr="00984B42">
        <w:t xml:space="preserve">ettlement </w:t>
      </w:r>
      <w:r w:rsidR="007E3673">
        <w:t xml:space="preserve">array </w:t>
      </w:r>
      <w:r w:rsidR="006820C2">
        <w:t xml:space="preserve">designs </w:t>
      </w:r>
      <w:bookmarkStart w:id="484" w:name="_Toc157602476"/>
      <w:r w:rsidR="007737E3">
        <w:t>to</w:t>
      </w:r>
      <w:r w:rsidR="007737E3" w:rsidRPr="00984B42">
        <w:t xml:space="preserve"> sample invasive </w:t>
      </w:r>
      <w:bookmarkEnd w:id="484"/>
      <w:r w:rsidR="007737E3" w:rsidRPr="00984B42">
        <w:t>ascidians</w:t>
      </w:r>
      <w:bookmarkEnd w:id="482"/>
    </w:p>
    <w:p w14:paraId="6E6FF759" w14:textId="01E6AD4A" w:rsidR="00090E61" w:rsidRPr="00846769" w:rsidRDefault="00090E61" w:rsidP="00090E61">
      <w:r w:rsidRPr="00846769">
        <w:t>Settlement arrays</w:t>
      </w:r>
      <w:r>
        <w:t xml:space="preserve"> consisting of</w:t>
      </w:r>
      <w:r w:rsidRPr="00846769">
        <w:t xml:space="preserve"> settlement plates</w:t>
      </w:r>
      <w:r>
        <w:t xml:space="preserve"> held in different configurations </w:t>
      </w:r>
      <w:r w:rsidRPr="00846769">
        <w:t xml:space="preserve">are commonly used to study recruitment of sessile and fouling marine organisms during marine pest surveillance and monitoring programs. </w:t>
      </w:r>
      <w:r>
        <w:t>This appendix covers</w:t>
      </w:r>
      <w:r w:rsidRPr="00846769">
        <w:t xml:space="preserve"> some settlement array designs used for sampling invasive </w:t>
      </w:r>
      <w:r>
        <w:t>ascidians</w:t>
      </w:r>
      <w:r w:rsidRPr="00846769">
        <w:t xml:space="preserve"> among other sessile marine organisms.</w:t>
      </w:r>
      <w:r>
        <w:t xml:space="preserve"> </w:t>
      </w:r>
      <w:r w:rsidRPr="00846769">
        <w:t xml:space="preserve">See page 106 in the </w:t>
      </w:r>
      <w:hyperlink r:id="rId288" w:history="1">
        <w:r w:rsidRPr="00846769">
          <w:rPr>
            <w:rStyle w:val="Hyperlink"/>
          </w:rPr>
          <w:t>Australian marine pest monitoring manual</w:t>
        </w:r>
      </w:hyperlink>
      <w:r w:rsidRPr="00846769">
        <w:t xml:space="preserve"> for details on sample processing methods for settlement array samples. </w:t>
      </w:r>
    </w:p>
    <w:p w14:paraId="02E5B32F" w14:textId="77777777" w:rsidR="00090E61" w:rsidRPr="00846769" w:rsidRDefault="00090E61" w:rsidP="00090E61">
      <w:pPr>
        <w:pStyle w:val="Heading3"/>
      </w:pPr>
      <w:bookmarkStart w:id="485" w:name="_Toc222998517"/>
      <w:r w:rsidRPr="00846769">
        <w:t>Box array</w:t>
      </w:r>
      <w:bookmarkEnd w:id="485"/>
    </w:p>
    <w:p w14:paraId="4117B5F7" w14:textId="72B881E6" w:rsidR="00090E61" w:rsidRPr="00846769" w:rsidRDefault="00090E61" w:rsidP="00090E61">
      <w:r w:rsidRPr="00846769">
        <w:t xml:space="preserve">Several jurisdictions in Australia now routinely use a box-array design for invasive marine species surveillance. The box array was developed by Aquatic Pest Biosecurity, Western Australian Department of Primary Industries and Regional Development (WA DPIRD). The box array is made with an aluminium frame, which will need to be constructed by an aluminium fabricator. Two designs are available for the box array, consisting of a ‘standard’ and a ‘stepped out’ box array design. The stepped-out design contains additional spacing between railings which reduces the amount of biofouling that is accidentally scraped off when removing the plates </w:t>
      </w:r>
      <w:r>
        <w:t>(</w:t>
      </w:r>
      <w:r>
        <w:fldChar w:fldCharType="begin"/>
      </w:r>
      <w:r>
        <w:instrText xml:space="preserve"> REF _Ref189644303 \h </w:instrText>
      </w:r>
      <w:r>
        <w:fldChar w:fldCharType="separate"/>
      </w:r>
      <w:r w:rsidR="00717524">
        <w:t xml:space="preserve">Photo </w:t>
      </w:r>
      <w:r w:rsidR="00717524">
        <w:rPr>
          <w:noProof/>
        </w:rPr>
        <w:t>22</w:t>
      </w:r>
      <w:r>
        <w:fldChar w:fldCharType="end"/>
      </w:r>
      <w:r>
        <w:t>).</w:t>
      </w:r>
    </w:p>
    <w:p w14:paraId="5EE7D8E8" w14:textId="7DBF435B" w:rsidR="00090E61" w:rsidRDefault="00090E61" w:rsidP="00090E61">
      <w:pPr>
        <w:pStyle w:val="Caption"/>
      </w:pPr>
      <w:bookmarkStart w:id="486" w:name="_Ref189644303"/>
      <w:bookmarkStart w:id="487" w:name="_Toc222999498"/>
      <w:r>
        <w:t xml:space="preserve">Photo </w:t>
      </w:r>
      <w:r>
        <w:fldChar w:fldCharType="begin"/>
      </w:r>
      <w:r>
        <w:instrText xml:space="preserve"> SEQ Photo \* ARABIC </w:instrText>
      </w:r>
      <w:r>
        <w:fldChar w:fldCharType="separate"/>
      </w:r>
      <w:r w:rsidR="00717524">
        <w:rPr>
          <w:noProof/>
        </w:rPr>
        <w:t>22</w:t>
      </w:r>
      <w:r>
        <w:fldChar w:fldCharType="end"/>
      </w:r>
      <w:bookmarkEnd w:id="486"/>
      <w:r>
        <w:t xml:space="preserve"> </w:t>
      </w:r>
      <w:r w:rsidRPr="00673C54">
        <w:t>Stepped box array design showing different sides and measurements</w:t>
      </w:r>
      <w:bookmarkEnd w:id="487"/>
    </w:p>
    <w:p w14:paraId="130EFA27" w14:textId="04DD8C0F" w:rsidR="0092096A" w:rsidRPr="005F5D9E" w:rsidRDefault="008733FF" w:rsidP="006E764E">
      <w:pPr>
        <w:spacing w:after="120"/>
      </w:pPr>
      <w:r w:rsidRPr="00E7056A">
        <w:rPr>
          <w:noProof/>
        </w:rPr>
        <w:drawing>
          <wp:inline distT="0" distB="0" distL="0" distR="0" wp14:anchorId="3C971AF4" wp14:editId="1826BFA0">
            <wp:extent cx="5707380" cy="3211586"/>
            <wp:effectExtent l="0" t="0" r="7620" b="8255"/>
            <wp:docPr id="392570996" name="Picture 1" descr="A coloured photograph showing an example of a box array design, featuring an aluminium square frame with two round float buoys on top. The photograph shows dimensions for each side of the frame in different colou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570996" name="Picture 1" descr="A coloured photograph showing an example of a box array design, featuring an aluminium square frame with two round float buoys on top. The photograph shows dimensions for each side of the frame in different colours. "/>
                    <pic:cNvPicPr/>
                  </pic:nvPicPr>
                  <pic:blipFill>
                    <a:blip r:embed="rId289"/>
                    <a:stretch>
                      <a:fillRect/>
                    </a:stretch>
                  </pic:blipFill>
                  <pic:spPr>
                    <a:xfrm>
                      <a:off x="0" y="0"/>
                      <a:ext cx="5707380" cy="3211586"/>
                    </a:xfrm>
                    <a:prstGeom prst="rect">
                      <a:avLst/>
                    </a:prstGeom>
                  </pic:spPr>
                </pic:pic>
              </a:graphicData>
            </a:graphic>
          </wp:inline>
        </w:drawing>
      </w:r>
    </w:p>
    <w:p w14:paraId="0DE66586" w14:textId="77777777" w:rsidR="008733FF" w:rsidRDefault="008733FF" w:rsidP="008733FF">
      <w:pPr>
        <w:pStyle w:val="FigureTableNoteSource"/>
        <w:spacing w:before="0"/>
      </w:pPr>
      <w:r w:rsidRPr="00E370C6">
        <w:rPr>
          <w:rStyle w:val="Emphasis"/>
          <w:i w:val="0"/>
          <w:iCs w:val="0"/>
        </w:rPr>
        <w:t>Source</w:t>
      </w:r>
      <w:r w:rsidRPr="000B7D7D">
        <w:rPr>
          <w:rStyle w:val="Emphasis"/>
        </w:rPr>
        <w:t>:</w:t>
      </w:r>
      <w:r w:rsidRPr="000B7D7D">
        <w:t xml:space="preserve"> Aquatic</w:t>
      </w:r>
      <w:r>
        <w:t xml:space="preserve"> Pest Biosecurity, WA Department of Primary Industries and Regional Development</w:t>
      </w:r>
    </w:p>
    <w:p w14:paraId="3B730D8D" w14:textId="7C56D1E1" w:rsidR="00A436BA" w:rsidRPr="00846769" w:rsidRDefault="00A436BA" w:rsidP="00A436BA">
      <w:r w:rsidRPr="00846769">
        <w:t>The box arrays are designed to hold square plastic polyvinyl chloride (PVC) settlement plates measuring 100 x 100 mm, and at 4.5 mm thick (</w:t>
      </w:r>
      <w:r>
        <w:rPr>
          <w:highlight w:val="yellow"/>
        </w:rPr>
        <w:fldChar w:fldCharType="begin"/>
      </w:r>
      <w:r>
        <w:instrText xml:space="preserve"> REF _Ref189644392 \h </w:instrText>
      </w:r>
      <w:r>
        <w:rPr>
          <w:highlight w:val="yellow"/>
        </w:rPr>
      </w:r>
      <w:r>
        <w:rPr>
          <w:highlight w:val="yellow"/>
        </w:rPr>
        <w:fldChar w:fldCharType="separate"/>
      </w:r>
      <w:r w:rsidR="00717524">
        <w:t xml:space="preserve">Photo </w:t>
      </w:r>
      <w:r w:rsidR="00717524">
        <w:rPr>
          <w:noProof/>
        </w:rPr>
        <w:t>23</w:t>
      </w:r>
      <w:r>
        <w:rPr>
          <w:highlight w:val="yellow"/>
        </w:rPr>
        <w:fldChar w:fldCharType="end"/>
      </w:r>
      <w:r w:rsidRPr="00846769">
        <w:t xml:space="preserve">). The PVC plates are the substrate for which settlement of sessile marine organisms occur. These PVC plates are scuffed to create a rough surface texture which promotes the fouling of organisms. The plates are designed to slide in and out of designated ‘U-channels’ in the box arrays. A box array typically holds a total of eight plates per </w:t>
      </w:r>
      <w:r w:rsidRPr="00846769">
        <w:lastRenderedPageBreak/>
        <w:t xml:space="preserve">deployment but can also hold an additional eight spare plates if needed (16 plates total). The PVC plates can be reused in subsequent deployment as long as they are sufficiently cleaned and decontaminated. </w:t>
      </w:r>
    </w:p>
    <w:p w14:paraId="665589B6" w14:textId="167B7C07" w:rsidR="00A436BA" w:rsidRDefault="00A436BA" w:rsidP="00A436BA">
      <w:pPr>
        <w:pStyle w:val="Caption"/>
      </w:pPr>
      <w:bookmarkStart w:id="488" w:name="_Ref189644392"/>
      <w:bookmarkStart w:id="489" w:name="_Toc222999499"/>
      <w:r>
        <w:t xml:space="preserve">Photo </w:t>
      </w:r>
      <w:r>
        <w:fldChar w:fldCharType="begin"/>
      </w:r>
      <w:r>
        <w:instrText xml:space="preserve"> SEQ Photo \* ARABIC </w:instrText>
      </w:r>
      <w:r>
        <w:fldChar w:fldCharType="separate"/>
      </w:r>
      <w:r w:rsidR="00717524">
        <w:rPr>
          <w:noProof/>
        </w:rPr>
        <w:t>23</w:t>
      </w:r>
      <w:r>
        <w:fldChar w:fldCharType="end"/>
      </w:r>
      <w:bookmarkEnd w:id="488"/>
      <w:r>
        <w:t xml:space="preserve"> </w:t>
      </w:r>
      <w:r w:rsidRPr="0092096A">
        <w:rPr>
          <w:szCs w:val="24"/>
        </w:rPr>
        <w:t>Gr</w:t>
      </w:r>
      <w:r>
        <w:rPr>
          <w:szCs w:val="24"/>
        </w:rPr>
        <w:t>e</w:t>
      </w:r>
      <w:r w:rsidRPr="0092096A">
        <w:rPr>
          <w:szCs w:val="24"/>
        </w:rPr>
        <w:t>y PVC plates (10 cm</w:t>
      </w:r>
      <w:r w:rsidRPr="0002124A">
        <w:rPr>
          <w:szCs w:val="24"/>
          <w:vertAlign w:val="superscript"/>
        </w:rPr>
        <w:t>2</w:t>
      </w:r>
      <w:r w:rsidRPr="0092096A">
        <w:rPr>
          <w:szCs w:val="24"/>
        </w:rPr>
        <w:t>) inserted into U-channels of the box array</w:t>
      </w:r>
      <w:bookmarkEnd w:id="489"/>
    </w:p>
    <w:p w14:paraId="2F19939E" w14:textId="5D7760CC" w:rsidR="008733FF" w:rsidRDefault="00A436BA" w:rsidP="00673C54">
      <w:pPr>
        <w:pStyle w:val="Caption"/>
        <w:rPr>
          <w:rFonts w:asciiTheme="minorHAnsi" w:hAnsiTheme="minorHAnsi"/>
        </w:rPr>
      </w:pPr>
      <w:r w:rsidRPr="00846769">
        <w:rPr>
          <w:noProof/>
        </w:rPr>
        <w:drawing>
          <wp:inline distT="0" distB="0" distL="0" distR="0" wp14:anchorId="68A36849" wp14:editId="792EEF99">
            <wp:extent cx="5464286" cy="2687808"/>
            <wp:effectExtent l="0" t="0" r="3175" b="0"/>
            <wp:docPr id="1298308803" name="Picture 11" descr="A coloured photograph showing the aluminium frame of the box array design, with settlement plates arranged in the fr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08803" name="Picture 11" descr="A coloured photograph showing the aluminium frame of the box array design, with settlement plates arranged in the frame. "/>
                    <pic:cNvPicPr/>
                  </pic:nvPicPr>
                  <pic:blipFill>
                    <a:blip r:embed="rId290" cstate="email">
                      <a:extLst>
                        <a:ext uri="{28A0092B-C50C-407E-A947-70E740481C1C}">
                          <a14:useLocalDpi xmlns:a14="http://schemas.microsoft.com/office/drawing/2010/main" val="0"/>
                        </a:ext>
                      </a:extLst>
                    </a:blip>
                    <a:stretch>
                      <a:fillRect/>
                    </a:stretch>
                  </pic:blipFill>
                  <pic:spPr>
                    <a:xfrm>
                      <a:off x="0" y="0"/>
                      <a:ext cx="5464286" cy="2687808"/>
                    </a:xfrm>
                    <a:prstGeom prst="rect">
                      <a:avLst/>
                    </a:prstGeom>
                  </pic:spPr>
                </pic:pic>
              </a:graphicData>
            </a:graphic>
          </wp:inline>
        </w:drawing>
      </w:r>
    </w:p>
    <w:p w14:paraId="0340CF5F" w14:textId="77777777" w:rsidR="008733FF" w:rsidRDefault="008733FF" w:rsidP="008733FF">
      <w:pPr>
        <w:pStyle w:val="FigureTableNoteSource"/>
        <w:spacing w:before="0"/>
      </w:pPr>
      <w:r w:rsidRPr="00E370C6">
        <w:rPr>
          <w:rStyle w:val="Emphasis"/>
          <w:i w:val="0"/>
          <w:iCs w:val="0"/>
        </w:rPr>
        <w:t>Source</w:t>
      </w:r>
      <w:r w:rsidRPr="000B7D7D">
        <w:rPr>
          <w:rStyle w:val="Emphasis"/>
        </w:rPr>
        <w:t>:</w:t>
      </w:r>
      <w:r w:rsidRPr="000B7D7D">
        <w:t xml:space="preserve"> Aquatic</w:t>
      </w:r>
      <w:r>
        <w:t xml:space="preserve"> Pest Biosecurity, WA Department of Primary Industries and Regional Development</w:t>
      </w:r>
    </w:p>
    <w:p w14:paraId="5830652D" w14:textId="4E7C9E3C" w:rsidR="00A436BA" w:rsidRPr="00846769" w:rsidRDefault="00A436BA" w:rsidP="00A436BA">
      <w:r w:rsidRPr="00846769">
        <w:t>Box arrays are fitted with two 150 mm diameter floats to provide buoyancy to the array, which are designed to float at the surface so that the plates sit at a constant depth of ~1 m below the surface (</w:t>
      </w:r>
      <w:r>
        <w:fldChar w:fldCharType="begin"/>
      </w:r>
      <w:r>
        <w:instrText xml:space="preserve"> REF _Ref189644559 \h </w:instrText>
      </w:r>
      <w:r>
        <w:fldChar w:fldCharType="separate"/>
      </w:r>
      <w:r w:rsidR="00717524">
        <w:t xml:space="preserve">Figure </w:t>
      </w:r>
      <w:r w:rsidR="00717524">
        <w:rPr>
          <w:noProof/>
        </w:rPr>
        <w:t>9</w:t>
      </w:r>
      <w:r>
        <w:fldChar w:fldCharType="end"/>
      </w:r>
      <w:r w:rsidRPr="00846769">
        <w:t xml:space="preserve">). Float savers are fitted to reduce rope friction. Marine-grade rope is used for attaching the array to a wharf, pontoon, or other similar stricture. A ballast (minimum 4 kg) is used to anchor the settlement array rope to the sea floor which prevents the array from drifting. </w:t>
      </w:r>
    </w:p>
    <w:p w14:paraId="23469889" w14:textId="229BCD05" w:rsidR="00A436BA" w:rsidRDefault="00A436BA" w:rsidP="00A436BA">
      <w:pPr>
        <w:pStyle w:val="Caption"/>
      </w:pPr>
      <w:bookmarkStart w:id="490" w:name="_Ref189644559"/>
      <w:bookmarkStart w:id="491" w:name="_Toc222998548"/>
      <w:r>
        <w:t xml:space="preserve">Figure </w:t>
      </w:r>
      <w:r>
        <w:fldChar w:fldCharType="begin"/>
      </w:r>
      <w:r>
        <w:instrText xml:space="preserve"> SEQ Figure \* ARABIC </w:instrText>
      </w:r>
      <w:r>
        <w:fldChar w:fldCharType="separate"/>
      </w:r>
      <w:r w:rsidR="00717524">
        <w:rPr>
          <w:noProof/>
        </w:rPr>
        <w:t>9</w:t>
      </w:r>
      <w:r>
        <w:fldChar w:fldCharType="end"/>
      </w:r>
      <w:bookmarkEnd w:id="490"/>
      <w:r>
        <w:t xml:space="preserve"> </w:t>
      </w:r>
      <w:r w:rsidRPr="007E57C0">
        <w:t>Schematic of typical box array deployment</w:t>
      </w:r>
      <w:bookmarkEnd w:id="491"/>
    </w:p>
    <w:p w14:paraId="106BF51A" w14:textId="0901804F" w:rsidR="0092096A" w:rsidRDefault="008733FF" w:rsidP="006E764E">
      <w:r w:rsidRPr="00E7056A">
        <w:rPr>
          <w:noProof/>
        </w:rPr>
        <w:drawing>
          <wp:inline distT="0" distB="0" distL="0" distR="0" wp14:anchorId="4468AEE8" wp14:editId="281B7E51">
            <wp:extent cx="4792980" cy="2797410"/>
            <wp:effectExtent l="0" t="0" r="7620" b="3175"/>
            <wp:docPr id="41215715" name="Picture 1" descr="A line diagram drawing showing how a box array sis deployed on the size of a wharf. The frame sits just below the water's surface with the buoys on top and is connected to the wharf by a piece of rope. The ballast below the frame weighs it 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5715" name="Picture 1" descr="A line diagram drawing showing how a box array sis deployed on the size of a wharf. The frame sits just below the water's surface with the buoys on top and is connected to the wharf by a piece of rope. The ballast below the frame weighs it down. "/>
                    <pic:cNvPicPr/>
                  </pic:nvPicPr>
                  <pic:blipFill>
                    <a:blip r:embed="rId291"/>
                    <a:stretch>
                      <a:fillRect/>
                    </a:stretch>
                  </pic:blipFill>
                  <pic:spPr>
                    <a:xfrm>
                      <a:off x="0" y="0"/>
                      <a:ext cx="4806392" cy="2805238"/>
                    </a:xfrm>
                    <a:prstGeom prst="rect">
                      <a:avLst/>
                    </a:prstGeom>
                  </pic:spPr>
                </pic:pic>
              </a:graphicData>
            </a:graphic>
          </wp:inline>
        </w:drawing>
      </w:r>
    </w:p>
    <w:p w14:paraId="5EE935C5" w14:textId="77777777" w:rsidR="008733FF" w:rsidRDefault="008733FF" w:rsidP="008733FF">
      <w:pPr>
        <w:pStyle w:val="FigureTableNoteSource"/>
        <w:spacing w:before="0"/>
      </w:pPr>
      <w:r w:rsidRPr="00E370C6">
        <w:rPr>
          <w:rStyle w:val="Emphasis"/>
          <w:i w:val="0"/>
          <w:iCs w:val="0"/>
        </w:rPr>
        <w:t>Source:</w:t>
      </w:r>
      <w:r w:rsidRPr="00E370C6">
        <w:rPr>
          <w:i/>
        </w:rPr>
        <w:t xml:space="preserve"> A</w:t>
      </w:r>
      <w:r w:rsidRPr="000B7D7D">
        <w:t>quatic</w:t>
      </w:r>
      <w:r>
        <w:t xml:space="preserve"> Pest Biosecurity, WA Department of Primary Industries and Regional Development</w:t>
      </w:r>
    </w:p>
    <w:p w14:paraId="35F33AEA" w14:textId="2023F38C" w:rsidR="00A436BA" w:rsidRDefault="00A436BA" w:rsidP="008733FF">
      <w:r w:rsidRPr="00846769">
        <w:lastRenderedPageBreak/>
        <w:t>Box arrays are deployed and their position marked, and additional crab condos may be added to the array (</w:t>
      </w:r>
      <w:r>
        <w:fldChar w:fldCharType="begin"/>
      </w:r>
      <w:r>
        <w:instrText xml:space="preserve"> REF _Ref189644626 \h </w:instrText>
      </w:r>
      <w:r>
        <w:fldChar w:fldCharType="separate"/>
      </w:r>
      <w:r w:rsidR="00717524">
        <w:t xml:space="preserve">Photo </w:t>
      </w:r>
      <w:r w:rsidR="00717524">
        <w:rPr>
          <w:noProof/>
        </w:rPr>
        <w:t>24</w:t>
      </w:r>
      <w:r>
        <w:fldChar w:fldCharType="end"/>
      </w:r>
      <w:r w:rsidRPr="00846769">
        <w:t>). The length of time a box array is deployed varies, but usually arrays are deployed for two months at a time. Arrays may be deployed twice a year to capture summer and winter seasonal peaks, or more frequently (</w:t>
      </w:r>
      <w:r>
        <w:t>e.g.</w:t>
      </w:r>
      <w:r w:rsidRPr="00846769">
        <w:t xml:space="preserve"> four or six times a year). Multiple box arrays may be deployed at a site at a given time.</w:t>
      </w:r>
    </w:p>
    <w:p w14:paraId="2C47445A" w14:textId="500A60DF" w:rsidR="00A436BA" w:rsidRDefault="00A436BA" w:rsidP="00A436BA">
      <w:pPr>
        <w:pStyle w:val="Caption"/>
      </w:pPr>
      <w:bookmarkStart w:id="492" w:name="_Ref189644626"/>
      <w:bookmarkStart w:id="493" w:name="_Toc222999500"/>
      <w:r>
        <w:t xml:space="preserve">Photo </w:t>
      </w:r>
      <w:r>
        <w:fldChar w:fldCharType="begin"/>
      </w:r>
      <w:r>
        <w:instrText xml:space="preserve"> SEQ Photo \* ARABIC </w:instrText>
      </w:r>
      <w:r>
        <w:fldChar w:fldCharType="separate"/>
      </w:r>
      <w:r w:rsidR="00717524">
        <w:rPr>
          <w:noProof/>
        </w:rPr>
        <w:t>24</w:t>
      </w:r>
      <w:r>
        <w:fldChar w:fldCharType="end"/>
      </w:r>
      <w:bookmarkEnd w:id="492"/>
      <w:r>
        <w:t xml:space="preserve"> </w:t>
      </w:r>
      <w:r w:rsidRPr="007E57C0">
        <w:t>Box array and crab condo ready for deployment (left) and box array deployed in-water (right)</w:t>
      </w:r>
      <w:bookmarkEnd w:id="493"/>
    </w:p>
    <w:p w14:paraId="1492D7EC" w14:textId="6ED3B5EC" w:rsidR="0092096A" w:rsidRPr="005F5D9E" w:rsidRDefault="008733FF" w:rsidP="006E764E">
      <w:r w:rsidRPr="00E7056A">
        <w:rPr>
          <w:noProof/>
        </w:rPr>
        <w:drawing>
          <wp:inline distT="0" distB="0" distL="0" distR="0" wp14:anchorId="5C1F8A74" wp14:editId="03B5E8B6">
            <wp:extent cx="5044440" cy="3053155"/>
            <wp:effectExtent l="0" t="0" r="3810" b="0"/>
            <wp:docPr id="291919185" name="Picture 1" descr="A coloured photograph showing a box array design out of water with crab condos attached, which are PVC pipes for crabs to use. The photograph also shows how the box arrays looks deployed in blue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19185" name="Picture 1" descr="A coloured photograph showing a box array design out of water with crab condos attached, which are PVC pipes for crabs to use. The photograph also shows how the box arrays looks deployed in blue water. "/>
                    <pic:cNvPicPr/>
                  </pic:nvPicPr>
                  <pic:blipFill>
                    <a:blip r:embed="rId292"/>
                    <a:stretch>
                      <a:fillRect/>
                    </a:stretch>
                  </pic:blipFill>
                  <pic:spPr>
                    <a:xfrm>
                      <a:off x="0" y="0"/>
                      <a:ext cx="5057957" cy="3061336"/>
                    </a:xfrm>
                    <a:prstGeom prst="rect">
                      <a:avLst/>
                    </a:prstGeom>
                  </pic:spPr>
                </pic:pic>
              </a:graphicData>
            </a:graphic>
          </wp:inline>
        </w:drawing>
      </w:r>
    </w:p>
    <w:p w14:paraId="35CE1BE2" w14:textId="77777777" w:rsidR="008733FF" w:rsidRDefault="008733FF" w:rsidP="008733FF">
      <w:pPr>
        <w:pStyle w:val="FigureTableNoteSource"/>
        <w:spacing w:before="0"/>
      </w:pPr>
      <w:r w:rsidRPr="00E370C6">
        <w:rPr>
          <w:rStyle w:val="Emphasis"/>
          <w:i w:val="0"/>
          <w:iCs w:val="0"/>
        </w:rPr>
        <w:t>Source</w:t>
      </w:r>
      <w:r w:rsidRPr="000B7D7D">
        <w:rPr>
          <w:rStyle w:val="Emphasis"/>
        </w:rPr>
        <w:t>:</w:t>
      </w:r>
      <w:r w:rsidRPr="000B7D7D">
        <w:t xml:space="preserve"> Aquatic</w:t>
      </w:r>
      <w:r>
        <w:t xml:space="preserve"> Pest Biosecurity, WA Department of Primary Industries and Regional Development</w:t>
      </w:r>
    </w:p>
    <w:p w14:paraId="0FCE9280" w14:textId="77777777" w:rsidR="00A436BA" w:rsidRPr="00846769" w:rsidRDefault="00A436BA" w:rsidP="00A436BA">
      <w:pPr>
        <w:pStyle w:val="Heading3"/>
      </w:pPr>
      <w:bookmarkStart w:id="494" w:name="_Toc222998518"/>
      <w:r w:rsidRPr="00846769">
        <w:t>Hanging settlement array</w:t>
      </w:r>
      <w:bookmarkEnd w:id="494"/>
    </w:p>
    <w:p w14:paraId="02D6E9BB" w14:textId="486F7E4D" w:rsidR="00A436BA" w:rsidRPr="00846769" w:rsidRDefault="00A436BA" w:rsidP="00A436BA">
      <w:r w:rsidRPr="00846769">
        <w:t xml:space="preserve">The ‘hanging’ settlement array is constructed with PVC plates deployed at ~2 m below the surface </w:t>
      </w:r>
      <w:r w:rsidRPr="00DD01E4">
        <w:t>(Sutton &amp; Hewitt 2004</w:t>
      </w:r>
      <w:r w:rsidRPr="00846769">
        <w:t>) (</w:t>
      </w:r>
      <w:r>
        <w:fldChar w:fldCharType="begin"/>
      </w:r>
      <w:r>
        <w:instrText xml:space="preserve"> REF _Ref189644704 \h </w:instrText>
      </w:r>
      <w:r>
        <w:fldChar w:fldCharType="separate"/>
      </w:r>
      <w:r w:rsidR="00717524">
        <w:t xml:space="preserve">Figure </w:t>
      </w:r>
      <w:r w:rsidR="00717524">
        <w:rPr>
          <w:noProof/>
        </w:rPr>
        <w:t>10</w:t>
      </w:r>
      <w:r>
        <w:fldChar w:fldCharType="end"/>
      </w:r>
      <w:r w:rsidRPr="00846769">
        <w:t xml:space="preserve">). Generally, the design uses 14.5 cm x 14.5 cm PVC plates that are abraded by sandblasting on one side. Two holes are drilled in the middle of each plate and secured to a brick with cable ties with the roughened side facing away from the brick. One end of the rope is attached to the brick and the other to a structure in the environment, for example a wharf piling. Sutton and Hewitt (2004) recommended securing the plates horizontally at a depth of 2 m below the low tide. The plates should be deployed for a minimum of three months to allow biofouling to reach a size and maturity to enable high taxonomic resolution. </w:t>
      </w:r>
    </w:p>
    <w:p w14:paraId="3A88B16A" w14:textId="2BB678C0" w:rsidR="00A436BA" w:rsidRDefault="00A436BA" w:rsidP="00A436BA">
      <w:pPr>
        <w:pStyle w:val="Caption"/>
      </w:pPr>
      <w:bookmarkStart w:id="495" w:name="_Ref189644704"/>
      <w:bookmarkStart w:id="496" w:name="_Toc222998549"/>
      <w:r>
        <w:lastRenderedPageBreak/>
        <w:t xml:space="preserve">Figure </w:t>
      </w:r>
      <w:r>
        <w:fldChar w:fldCharType="begin"/>
      </w:r>
      <w:r>
        <w:instrText xml:space="preserve"> SEQ Figure \* ARABIC </w:instrText>
      </w:r>
      <w:r>
        <w:fldChar w:fldCharType="separate"/>
      </w:r>
      <w:r w:rsidR="00717524">
        <w:rPr>
          <w:noProof/>
        </w:rPr>
        <w:t>10</w:t>
      </w:r>
      <w:r>
        <w:fldChar w:fldCharType="end"/>
      </w:r>
      <w:bookmarkEnd w:id="495"/>
      <w:r>
        <w:t xml:space="preserve"> </w:t>
      </w:r>
      <w:r w:rsidRPr="00C86D75">
        <w:t>Hanging array design recommended by Sutton and Hewitt (2004)</w:t>
      </w:r>
      <w:bookmarkEnd w:id="496"/>
    </w:p>
    <w:p w14:paraId="3529B11E" w14:textId="5166C3B3" w:rsidR="0092096A" w:rsidRPr="007E57C0" w:rsidRDefault="008733FF" w:rsidP="006E764E">
      <w:r>
        <w:rPr>
          <w:noProof/>
        </w:rPr>
        <w:drawing>
          <wp:inline distT="0" distB="0" distL="0" distR="0" wp14:anchorId="04E8BF9E" wp14:editId="1D260A29">
            <wp:extent cx="5311140" cy="5353064"/>
            <wp:effectExtent l="0" t="0" r="3810" b="0"/>
            <wp:docPr id="256706660" name="Picture 256706660" descr="A schematic diagram of a settlement array as recommended by Sutton and Hewitt (2004). The larger main diagram shows the entire structure including marker buoy attached to settlement plates which are attached to an anchor. The smaller diagram in the box shows detailing of how the settlement plate is attached to a brick which is attached to a rope that can be attached to a structure such as a wharf or piling) or a floating buoy as demonstrated in the larger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06660" name="Picture 256706660" descr="A schematic diagram of a settlement array as recommended by Sutton and Hewitt (2004). The larger main diagram shows the entire structure including marker buoy attached to settlement plates which are attached to an anchor. The smaller diagram in the box shows detailing of how the settlement plate is attached to a brick which is attached to a rope that can be attached to a structure such as a wharf or piling) or a floating buoy as demonstrated in the larger diagram."/>
                    <pic:cNvPicPr/>
                  </pic:nvPicPr>
                  <pic:blipFill rotWithShape="1">
                    <a:blip r:embed="rId293"/>
                    <a:srcRect l="6618" t="23750" r="70496" b="21138"/>
                    <a:stretch/>
                  </pic:blipFill>
                  <pic:spPr bwMode="auto">
                    <a:xfrm>
                      <a:off x="0" y="0"/>
                      <a:ext cx="5343216" cy="5385393"/>
                    </a:xfrm>
                    <a:prstGeom prst="rect">
                      <a:avLst/>
                    </a:prstGeom>
                    <a:ln>
                      <a:noFill/>
                    </a:ln>
                    <a:extLst>
                      <a:ext uri="{53640926-AAD7-44D8-BBD7-CCE9431645EC}">
                        <a14:shadowObscured xmlns:a14="http://schemas.microsoft.com/office/drawing/2010/main"/>
                      </a:ext>
                    </a:extLst>
                  </pic:spPr>
                </pic:pic>
              </a:graphicData>
            </a:graphic>
          </wp:inline>
        </w:drawing>
      </w:r>
    </w:p>
    <w:p w14:paraId="03A74320" w14:textId="0DEF0C89" w:rsidR="008733FF" w:rsidRDefault="008733FF" w:rsidP="008733FF">
      <w:pPr>
        <w:pStyle w:val="FigureTableNoteSource"/>
      </w:pPr>
      <w:r w:rsidRPr="00E370C6">
        <w:rPr>
          <w:rStyle w:val="Emphasis"/>
          <w:i w:val="0"/>
          <w:iCs w:val="0"/>
        </w:rPr>
        <w:t>Source:</w:t>
      </w:r>
      <w:r w:rsidR="00E07967">
        <w:t xml:space="preserve"> </w:t>
      </w:r>
      <w:r w:rsidR="00F14375">
        <w:fldChar w:fldCharType="begin"/>
      </w:r>
      <w:r w:rsidR="00CB5C11">
        <w:instrText xml:space="preserve"> ADDIN EN.CITE &lt;EndNote&gt;&lt;Cite AuthorYear="1"&gt;&lt;Author&gt;Tait&lt;/Author&gt;&lt;Year&gt;2016&lt;/Year&gt;&lt;RecNum&gt;5939&lt;/RecNum&gt;&lt;DisplayText&gt;Tait &amp;amp; Inglis (2016)&lt;/DisplayText&gt;&lt;record&gt;&lt;rec-number&gt;5939&lt;/rec-number&gt;&lt;foreign-keys&gt;&lt;key app="EN" db-id="5pw5zxs03zavz2esrer5zreaaer2f9v0wf9p" timestamp="1721090584" guid="eb99637a-e433-4f07-ad37-0a1f68965c4c"&gt;5939&lt;/key&gt;&lt;/foreign-keys&gt;&lt;ref-type name="Report"&gt;27&lt;/ref-type&gt;&lt;contributors&gt;&lt;authors&gt;&lt;author&gt;Tait, Leigh&lt;/author&gt;&lt;author&gt;Inglis, Graeme&lt;/author&gt;&lt;/authors&gt;&lt;tertiary-authors&gt;&lt;author&gt;Ministry of Primary Industries&lt;/author&gt;&lt;/tertiary-authors&gt;&lt;/contributors&gt;&lt;titles&gt;&lt;title&gt;Optimising settlement arrays for surveillance of non-indigenous biofouling species: literature review&lt;/title&gt;&lt;secondary-title&gt;MPI Information Paper&lt;/secondary-title&gt;&lt;/titles&gt;&lt;pages&gt;53&lt;/pages&gt;&lt;number&gt;2016/71&lt;/number&gt;&lt;dates&gt;&lt;year&gt;2016&lt;/year&gt;&lt;/dates&gt;&lt;pub-location&gt;Wellington&lt;/pub-location&gt;&lt;publisher&gt;Ministry of Primary Industries&lt;/publisher&gt;&lt;isbn&gt;2016/71&lt;/isbn&gt;&lt;urls&gt;&lt;related-urls&gt;&lt;url&gt;https://www.mpi.govt.nz/dmsdocument/15067&lt;/url&gt;&lt;/related-urls&gt;&lt;/urls&gt;&lt;/record&gt;&lt;/Cite&gt;&lt;/EndNote&gt;</w:instrText>
      </w:r>
      <w:r w:rsidR="00F14375">
        <w:fldChar w:fldCharType="separate"/>
      </w:r>
      <w:r w:rsidR="00F14375">
        <w:rPr>
          <w:noProof/>
        </w:rPr>
        <w:t>Tait &amp; Inglis (2016)</w:t>
      </w:r>
      <w:r w:rsidR="00F14375">
        <w:fldChar w:fldCharType="end"/>
      </w:r>
    </w:p>
    <w:p w14:paraId="27340281" w14:textId="77777777" w:rsidR="00A436BA" w:rsidRPr="00846769" w:rsidRDefault="00A436BA" w:rsidP="00A436BA">
      <w:pPr>
        <w:pStyle w:val="Heading3"/>
      </w:pPr>
      <w:bookmarkStart w:id="497" w:name="_Toc222998519"/>
      <w:r w:rsidRPr="00846769">
        <w:t>Double T-unit array</w:t>
      </w:r>
      <w:bookmarkEnd w:id="497"/>
    </w:p>
    <w:p w14:paraId="1150CB42" w14:textId="35BE95EC" w:rsidR="00A436BA" w:rsidRPr="00846769" w:rsidRDefault="00A436BA" w:rsidP="00A436BA">
      <w:r w:rsidRPr="00846769">
        <w:t xml:space="preserve">A monitoring programme for marine biofouling organisms in 2000 followed the incursion and eradication of </w:t>
      </w:r>
      <w:r w:rsidRPr="00846769">
        <w:rPr>
          <w:i/>
          <w:iCs/>
        </w:rPr>
        <w:t xml:space="preserve">Mytilopsis sallei </w:t>
      </w:r>
      <w:r w:rsidRPr="00846769">
        <w:t xml:space="preserve">in the Northern </w:t>
      </w:r>
      <w:r w:rsidRPr="00125EBD">
        <w:t>Territory (Cribb et al. 2010).</w:t>
      </w:r>
      <w:r w:rsidRPr="00846769">
        <w:t xml:space="preserve"> The programme principally targeted </w:t>
      </w:r>
      <w:r w:rsidRPr="00846769">
        <w:rPr>
          <w:i/>
          <w:iCs/>
        </w:rPr>
        <w:t>M</w:t>
      </w:r>
      <w:r>
        <w:rPr>
          <w:i/>
          <w:iCs/>
        </w:rPr>
        <w:t>ytilopsis</w:t>
      </w:r>
      <w:r w:rsidRPr="00846769">
        <w:rPr>
          <w:i/>
          <w:iCs/>
        </w:rPr>
        <w:t xml:space="preserve"> sallei, Perna vir</w:t>
      </w:r>
      <w:r>
        <w:rPr>
          <w:i/>
          <w:iCs/>
        </w:rPr>
        <w:t>i</w:t>
      </w:r>
      <w:r w:rsidRPr="00846769">
        <w:rPr>
          <w:i/>
          <w:iCs/>
        </w:rPr>
        <w:t xml:space="preserve">dis, </w:t>
      </w:r>
      <w:r w:rsidRPr="00846769">
        <w:t xml:space="preserve">and </w:t>
      </w:r>
      <w:r w:rsidRPr="00846769">
        <w:rPr>
          <w:i/>
          <w:iCs/>
        </w:rPr>
        <w:t>Arcuatula senhousia</w:t>
      </w:r>
      <w:r w:rsidRPr="00846769">
        <w:t>. The original settlement plate design (</w:t>
      </w:r>
      <w:r>
        <w:fldChar w:fldCharType="begin"/>
      </w:r>
      <w:r>
        <w:instrText xml:space="preserve"> REF _Ref189644772 \h </w:instrText>
      </w:r>
      <w:r>
        <w:fldChar w:fldCharType="separate"/>
      </w:r>
      <w:r w:rsidR="00717524">
        <w:t xml:space="preserve">Figure </w:t>
      </w:r>
      <w:r w:rsidR="00717524">
        <w:rPr>
          <w:noProof/>
        </w:rPr>
        <w:t>11</w:t>
      </w:r>
      <w:r>
        <w:fldChar w:fldCharType="end"/>
      </w:r>
      <w:r w:rsidRPr="00846769">
        <w:t xml:space="preserve">) consisted of a rope backbone to which two PVC pipe T-units were secured. The T-units were attached to the rope backbone at two water depths at ~1 m below the water surface and ~1 m above the </w:t>
      </w:r>
      <w:r w:rsidRPr="00933093">
        <w:t>seafloor (Ferguson 2000).</w:t>
      </w:r>
      <w:r w:rsidRPr="00846769">
        <w:t xml:space="preserve"> Each T-unit has two horizontal arms comprising 0.7 m lengths of 25 mm diameter PVC pipe. This array is called the ‘double T-unit array’ for the purpose of this manual. </w:t>
      </w:r>
    </w:p>
    <w:p w14:paraId="639265E3" w14:textId="77777777" w:rsidR="00A436BA" w:rsidRPr="00846769" w:rsidRDefault="00A436BA" w:rsidP="00A436BA">
      <w:r w:rsidRPr="00846769">
        <w:t xml:space="preserve">On each T-unit, two 14.5 x 14.5 cm flat sheets of PVC were fixed horizontally and two were fixed in a vertical potion to target organisms with different light requirements (not particularly relevant for marine bivalves). A 15 cm length of ‘hairy’ or ‘Christmas tree’ rope mop was suspended midway along each horizontal tube. The arrays were deployed by attaching the rope backbone to the </w:t>
      </w:r>
      <w:r w:rsidRPr="00846769">
        <w:lastRenderedPageBreak/>
        <w:t>undersides of wharves using a metal eyelet drilled into the wharf. The base of the array was anchored to the seafloor by a single concrete block. Variations of this design included different depths of deployment and number and orientations of PVC plates.</w:t>
      </w:r>
    </w:p>
    <w:p w14:paraId="2A00E39A" w14:textId="736BE903" w:rsidR="00A436BA" w:rsidRDefault="00A436BA" w:rsidP="00A436BA">
      <w:pPr>
        <w:pStyle w:val="Caption"/>
      </w:pPr>
      <w:bookmarkStart w:id="498" w:name="_Ref189644772"/>
      <w:bookmarkStart w:id="499" w:name="_Toc222998550"/>
      <w:r>
        <w:t xml:space="preserve">Figure </w:t>
      </w:r>
      <w:r>
        <w:fldChar w:fldCharType="begin"/>
      </w:r>
      <w:r>
        <w:instrText xml:space="preserve"> SEQ Figure \* ARABIC </w:instrText>
      </w:r>
      <w:r>
        <w:fldChar w:fldCharType="separate"/>
      </w:r>
      <w:r w:rsidR="00717524">
        <w:rPr>
          <w:noProof/>
        </w:rPr>
        <w:t>11</w:t>
      </w:r>
      <w:r>
        <w:fldChar w:fldCharType="end"/>
      </w:r>
      <w:bookmarkEnd w:id="498"/>
      <w:r>
        <w:t xml:space="preserve"> </w:t>
      </w:r>
      <w:r w:rsidRPr="00C86D75">
        <w:t>Double T-unit array design showing vertical plates (V) and horizontal plates (H)</w:t>
      </w:r>
      <w:bookmarkEnd w:id="499"/>
    </w:p>
    <w:p w14:paraId="4AFAFDDA" w14:textId="4023473B" w:rsidR="008733FF" w:rsidRDefault="008733FF" w:rsidP="008733FF">
      <w:r w:rsidRPr="00B85CA0">
        <w:rPr>
          <w:noProof/>
        </w:rPr>
        <w:drawing>
          <wp:inline distT="0" distB="0" distL="0" distR="0" wp14:anchorId="10E45D57" wp14:editId="2F8EED7F">
            <wp:extent cx="4229100" cy="5288620"/>
            <wp:effectExtent l="0" t="0" r="0" b="7620"/>
            <wp:docPr id="1158448108" name="Picture 1158448108" descr="Line diagram of a double T-unit settlement array design. Settlement plates are shown by dark grey squares which orientated either vertically (V) or horizontally (H). Rope mops are shown by R. These are deployed at roughly 2 m or 5 m dep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48108" name="Picture 1158448108" descr="Line diagram of a double T-unit settlement array design. Settlement plates are shown by dark grey squares which orientated either vertically (V) or horizontally (H). Rope mops are shown by R. These are deployed at roughly 2 m or 5 m depth. "/>
                    <pic:cNvPicPr>
                      <a:picLocks noChangeAspect="1" noChangeArrowheads="1"/>
                    </pic:cNvPicPr>
                  </pic:nvPicPr>
                  <pic:blipFill>
                    <a:blip r:embed="rId294" cstate="email">
                      <a:extLst>
                        <a:ext uri="{28A0092B-C50C-407E-A947-70E740481C1C}">
                          <a14:useLocalDpi xmlns:a14="http://schemas.microsoft.com/office/drawing/2010/main" val="0"/>
                        </a:ext>
                      </a:extLst>
                    </a:blip>
                    <a:stretch>
                      <a:fillRect/>
                    </a:stretch>
                  </pic:blipFill>
                  <pic:spPr bwMode="auto">
                    <a:xfrm>
                      <a:off x="0" y="0"/>
                      <a:ext cx="4229100" cy="5288620"/>
                    </a:xfrm>
                    <a:prstGeom prst="rect">
                      <a:avLst/>
                    </a:prstGeom>
                    <a:noFill/>
                    <a:ln>
                      <a:noFill/>
                    </a:ln>
                  </pic:spPr>
                </pic:pic>
              </a:graphicData>
            </a:graphic>
          </wp:inline>
        </w:drawing>
      </w:r>
    </w:p>
    <w:p w14:paraId="19E96007" w14:textId="20DEDF45" w:rsidR="008733FF" w:rsidRDefault="008733FF" w:rsidP="008733FF">
      <w:pPr>
        <w:pStyle w:val="FigureTableNoteSource"/>
      </w:pPr>
      <w:r w:rsidRPr="00E370C6">
        <w:rPr>
          <w:rStyle w:val="Emphasis"/>
          <w:i w:val="0"/>
          <w:iCs w:val="0"/>
        </w:rPr>
        <w:t>Source</w:t>
      </w:r>
      <w:r w:rsidRPr="009617A1">
        <w:rPr>
          <w:rStyle w:val="Emphasis"/>
        </w:rPr>
        <w:t>:</w:t>
      </w:r>
      <w:r w:rsidR="00E07967">
        <w:t xml:space="preserve"> </w:t>
      </w:r>
      <w:r w:rsidR="00451D87">
        <w:fldChar w:fldCharType="begin"/>
      </w:r>
      <w:r w:rsidR="00451D87">
        <w:instrText xml:space="preserve"> ADDIN EN.CITE &lt;EndNote&gt;&lt;Cite AuthorYear="1"&gt;&lt;Author&gt;Floerl&lt;/Author&gt;&lt;Year&gt;2012&lt;/Year&gt;&lt;RecNum&gt;5813&lt;/RecNum&gt;&lt;DisplayText&gt;Floerl et al. (2012)&lt;/DisplayText&gt;&lt;record&gt;&lt;rec-number&gt;5813&lt;/rec-number&gt;&lt;foreign-keys&gt;&lt;key app="EN" db-id="5pw5zxs03zavz2esrer5zreaaer2f9v0wf9p" timestamp="1718588699" guid="ce1b01a3-e855-48cb-b20a-4d5fd853e47b"&gt;5813&lt;/key&gt;&lt;/foreign-keys&gt;&lt;ref-type name="Report"&gt;27&lt;/ref-type&gt;&lt;contributors&gt;&lt;authors&gt;&lt;author&gt;Floerl, Oliver&lt;/author&gt;&lt;author&gt;Inglis, Graeme&lt;/author&gt;&lt;author&gt;Peacock, Lisa&lt;/author&gt;&lt;author&gt;Plew, David&lt;/author&gt;&lt;/authors&gt;&lt;tertiary-authors&gt;&lt;author&gt;Ministry of Primary Industries&lt;/author&gt;&lt;/tertiary-authors&gt;&lt;/contributors&gt;&lt;titles&gt;&lt;title&gt;The efficacy of settlement plate arrays for marine surveillance&lt;/title&gt;&lt;secondary-title&gt;MPI Technical Paper&lt;/secondary-title&gt;&lt;/titles&gt;&lt;pages&gt;91&lt;/pages&gt;&lt;number&gt;2012/16&lt;/number&gt;&lt;dates&gt;&lt;year&gt;2012&lt;/year&gt;&lt;/dates&gt;&lt;pub-location&gt;Wellington&lt;/pub-location&gt;&lt;publisher&gt;Ministry of Primary Industries&lt;/publisher&gt;&lt;isbn&gt;2012/16&lt;/isbn&gt;&lt;urls&gt;&lt;related-urls&gt;&lt;url&gt;http://natlib.govt.nz/records/32269096&lt;/url&gt;&lt;/related-urls&gt;&lt;/urls&gt;&lt;/record&gt;&lt;/Cite&gt;&lt;/EndNote&gt;</w:instrText>
      </w:r>
      <w:r w:rsidR="00451D87">
        <w:fldChar w:fldCharType="separate"/>
      </w:r>
      <w:r w:rsidR="00451D87">
        <w:rPr>
          <w:noProof/>
        </w:rPr>
        <w:t>Floerl et al. (2012)</w:t>
      </w:r>
      <w:r w:rsidR="00451D87">
        <w:fldChar w:fldCharType="end"/>
      </w:r>
    </w:p>
    <w:p w14:paraId="702A0601" w14:textId="77777777" w:rsidR="00A436BA" w:rsidRPr="00846769" w:rsidRDefault="00A436BA" w:rsidP="00A436BA">
      <w:pPr>
        <w:pStyle w:val="Heading3"/>
      </w:pPr>
      <w:bookmarkStart w:id="500" w:name="_Toc222998520"/>
      <w:r w:rsidRPr="00846769">
        <w:t>Single T-unit array</w:t>
      </w:r>
      <w:bookmarkEnd w:id="500"/>
    </w:p>
    <w:p w14:paraId="173554F1" w14:textId="6B2488FC" w:rsidR="00A436BA" w:rsidRPr="00846769" w:rsidRDefault="00A436BA" w:rsidP="00A436BA">
      <w:r w:rsidRPr="00846769">
        <w:t>One variation of the double T-unit design has been used in the Northern Territory (</w:t>
      </w:r>
      <w:r>
        <w:rPr>
          <w:highlight w:val="yellow"/>
        </w:rPr>
        <w:fldChar w:fldCharType="begin"/>
      </w:r>
      <w:r>
        <w:instrText xml:space="preserve"> REF _Ref189644919 \h </w:instrText>
      </w:r>
      <w:r>
        <w:rPr>
          <w:highlight w:val="yellow"/>
        </w:rPr>
      </w:r>
      <w:r>
        <w:rPr>
          <w:highlight w:val="yellow"/>
        </w:rPr>
        <w:fldChar w:fldCharType="separate"/>
      </w:r>
      <w:r w:rsidR="00717524">
        <w:t xml:space="preserve">Figure </w:t>
      </w:r>
      <w:r w:rsidR="00717524">
        <w:rPr>
          <w:noProof/>
        </w:rPr>
        <w:t>12</w:t>
      </w:r>
      <w:r>
        <w:rPr>
          <w:highlight w:val="yellow"/>
        </w:rPr>
        <w:fldChar w:fldCharType="end"/>
      </w:r>
      <w:r w:rsidRPr="00846769">
        <w:t>)</w:t>
      </w:r>
      <w:r w:rsidR="00460903" w:rsidRPr="00846769">
        <w:t xml:space="preserve">, which has been called the ‘single T-unit array’ for the purpose of this manual. This array is suspended from a floating structure, such as a mooring buoy or pontoon, so that its moves vertically with the tide and the settlement surfaces are maintained at around 2.5 m depth. This design includes deploying three PVC plates and a single rope mop on one arm of the T-unit (the ‘tagged’ side). </w:t>
      </w:r>
      <w:r w:rsidR="00460903">
        <w:t xml:space="preserve">On initial setup plates and rope mop are installed on one side, and at the subsequent three-monthly inspection a second set is installed on the second side. Plates and mops are collected for lab examination after six months, and field notes made on the other array that is left in the water. Tagging one side ensures </w:t>
      </w:r>
      <w:r w:rsidR="00460903">
        <w:lastRenderedPageBreak/>
        <w:t>that the correct side is collected as sometimes it can be difficult to distinguish plates with three months of fouling from those with six months fouling.</w:t>
      </w:r>
      <w:r w:rsidRPr="00846769">
        <w:t xml:space="preserve"> </w:t>
      </w:r>
    </w:p>
    <w:p w14:paraId="1D2E0E87" w14:textId="398F8C00" w:rsidR="00A436BA" w:rsidRDefault="00A436BA" w:rsidP="00A436BA">
      <w:pPr>
        <w:pStyle w:val="Caption"/>
      </w:pPr>
      <w:bookmarkStart w:id="501" w:name="_Ref189644919"/>
      <w:bookmarkStart w:id="502" w:name="_Toc222998551"/>
      <w:r>
        <w:t xml:space="preserve">Figure </w:t>
      </w:r>
      <w:r>
        <w:fldChar w:fldCharType="begin"/>
      </w:r>
      <w:r>
        <w:instrText xml:space="preserve"> SEQ Figure \* ARABIC </w:instrText>
      </w:r>
      <w:r>
        <w:fldChar w:fldCharType="separate"/>
      </w:r>
      <w:r w:rsidR="00717524">
        <w:rPr>
          <w:noProof/>
        </w:rPr>
        <w:t>12</w:t>
      </w:r>
      <w:r>
        <w:fldChar w:fldCharType="end"/>
      </w:r>
      <w:bookmarkEnd w:id="501"/>
      <w:r>
        <w:t xml:space="preserve"> Single T-unit array design</w:t>
      </w:r>
      <w:bookmarkEnd w:id="502"/>
    </w:p>
    <w:p w14:paraId="794F710A" w14:textId="56EF98E3" w:rsidR="008733FF" w:rsidRDefault="008733FF" w:rsidP="008733FF">
      <w:r w:rsidRPr="00B85CA0">
        <w:rPr>
          <w:noProof/>
        </w:rPr>
        <w:drawing>
          <wp:inline distT="0" distB="0" distL="0" distR="0" wp14:anchorId="053C9BFE" wp14:editId="2F35EECF">
            <wp:extent cx="6326375" cy="4572000"/>
            <wp:effectExtent l="0" t="0" r="0" b="0"/>
            <wp:docPr id="238086377" name="Picture 238086377" descr="A line diagram of a single T-unit settlement array. Multiple settlement plates are shown by dark grey squares which orientated vertically. Rope mops are shown by R. These are deployed by PVC piping which is attached to an anchor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86377" name="Picture 238086377" descr="A line diagram of a single T-unit settlement array. Multiple settlement plates are shown by dark grey squares which orientated vertically. Rope mops are shown by R. These are deployed by PVC piping which is attached to an anchor weight."/>
                    <pic:cNvPicPr>
                      <a:picLocks noChangeAspect="1" noChangeArrowheads="1"/>
                    </pic:cNvPicPr>
                  </pic:nvPicPr>
                  <pic:blipFill>
                    <a:blip r:embed="rId295">
                      <a:extLst>
                        <a:ext uri="{28A0092B-C50C-407E-A947-70E740481C1C}">
                          <a14:useLocalDpi xmlns:a14="http://schemas.microsoft.com/office/drawing/2010/main" val="0"/>
                        </a:ext>
                      </a:extLst>
                    </a:blip>
                    <a:stretch>
                      <a:fillRect/>
                    </a:stretch>
                  </pic:blipFill>
                  <pic:spPr bwMode="auto">
                    <a:xfrm>
                      <a:off x="0" y="0"/>
                      <a:ext cx="6326375" cy="4572000"/>
                    </a:xfrm>
                    <a:prstGeom prst="rect">
                      <a:avLst/>
                    </a:prstGeom>
                    <a:noFill/>
                    <a:ln>
                      <a:noFill/>
                    </a:ln>
                  </pic:spPr>
                </pic:pic>
              </a:graphicData>
            </a:graphic>
          </wp:inline>
        </w:drawing>
      </w:r>
    </w:p>
    <w:p w14:paraId="77B08FD4" w14:textId="77777777" w:rsidR="008733FF" w:rsidRDefault="008733FF" w:rsidP="008733FF">
      <w:pPr>
        <w:pStyle w:val="FigureTableNoteSource"/>
      </w:pPr>
      <w:r w:rsidRPr="00E370C6">
        <w:rPr>
          <w:rStyle w:val="Emphasis"/>
          <w:i w:val="0"/>
          <w:iCs w:val="0"/>
        </w:rPr>
        <w:t>Source</w:t>
      </w:r>
      <w:r w:rsidRPr="009617A1">
        <w:rPr>
          <w:rStyle w:val="Emphasis"/>
        </w:rPr>
        <w:t xml:space="preserve">: </w:t>
      </w:r>
      <w:r>
        <w:t>Northern Territory Government (2014)</w:t>
      </w:r>
    </w:p>
    <w:p w14:paraId="557CCFAD" w14:textId="77777777" w:rsidR="00A436BA" w:rsidRPr="00846769" w:rsidRDefault="00A436BA" w:rsidP="00A436BA">
      <w:pPr>
        <w:pStyle w:val="Heading3"/>
      </w:pPr>
      <w:bookmarkStart w:id="503" w:name="_Toc222998521"/>
      <w:r w:rsidRPr="00846769">
        <w:t>Other array designs</w:t>
      </w:r>
      <w:bookmarkEnd w:id="503"/>
    </w:p>
    <w:p w14:paraId="30380E12" w14:textId="77777777" w:rsidR="00A436BA" w:rsidRPr="00846769" w:rsidRDefault="00A436BA" w:rsidP="00A436BA">
      <w:r w:rsidRPr="00846769">
        <w:t xml:space="preserve">Other settlement arrays have been designed and tested for invasive marine species monitoring, such </w:t>
      </w:r>
      <w:r w:rsidRPr="00125EBD">
        <w:t>as a frame array designed by Tait et al. (2016) in New Zealand. As described in a literature review by Tait and Inglis (2016),</w:t>
      </w:r>
      <w:r w:rsidRPr="00846769">
        <w:t xml:space="preserve"> there are various variables to consider when designing and deploying settlement arrays. The box array is becoming the more popular design used in invasive marine species surveillance programs across Australia. </w:t>
      </w:r>
    </w:p>
    <w:p w14:paraId="55BB61F2" w14:textId="4F3D9B40" w:rsidR="00367BF1" w:rsidRDefault="007035E3" w:rsidP="00581E99">
      <w:pPr>
        <w:pStyle w:val="Heading2"/>
        <w:ind w:left="0" w:firstLine="0"/>
      </w:pPr>
      <w:bookmarkStart w:id="504" w:name="_Sampling_processing_from"/>
      <w:bookmarkStart w:id="505" w:name="_Appendix_C:_Protocol"/>
      <w:bookmarkStart w:id="506" w:name="_Appendix_C:_Using"/>
      <w:bookmarkStart w:id="507" w:name="_Appendix_B:_CCIMPE"/>
      <w:bookmarkStart w:id="508" w:name="_Appendix_C:_Life"/>
      <w:bookmarkStart w:id="509" w:name="_Appendix_D:_Potential"/>
      <w:bookmarkStart w:id="510" w:name="_Appendix_E:_Pathways"/>
      <w:bookmarkStart w:id="511" w:name="_Appendix__F:"/>
      <w:bookmarkStart w:id="512" w:name="_Appendix_C:_Total"/>
      <w:bookmarkStart w:id="513" w:name="_Appendix_DC:_Total"/>
      <w:bookmarkStart w:id="514" w:name="_Appendix_CD:_Total"/>
      <w:bookmarkStart w:id="515" w:name="_Toc155777699"/>
      <w:bookmarkStart w:id="516" w:name="_Toc222998522"/>
      <w:bookmarkEnd w:id="483"/>
      <w:bookmarkEnd w:id="504"/>
      <w:bookmarkEnd w:id="505"/>
      <w:bookmarkEnd w:id="506"/>
      <w:bookmarkEnd w:id="507"/>
      <w:bookmarkEnd w:id="508"/>
      <w:bookmarkEnd w:id="509"/>
      <w:bookmarkEnd w:id="510"/>
      <w:bookmarkEnd w:id="511"/>
      <w:bookmarkEnd w:id="512"/>
      <w:bookmarkEnd w:id="513"/>
      <w:bookmarkEnd w:id="514"/>
      <w:r>
        <w:lastRenderedPageBreak/>
        <w:t>G</w:t>
      </w:r>
      <w:r w:rsidR="00367BF1">
        <w:t>lossary</w:t>
      </w:r>
      <w:bookmarkEnd w:id="515"/>
      <w:bookmarkEnd w:id="516"/>
    </w:p>
    <w:tbl>
      <w:tblPr>
        <w:tblW w:w="9070" w:type="dxa"/>
        <w:tblBorders>
          <w:top w:val="single" w:sz="4" w:space="0" w:color="auto"/>
          <w:bottom w:val="single" w:sz="4" w:space="0" w:color="auto"/>
          <w:insideH w:val="single" w:sz="4" w:space="0" w:color="auto"/>
        </w:tblBorders>
        <w:shd w:val="clear" w:color="auto" w:fill="FFFFFF" w:themeFill="background1"/>
        <w:tblLook w:val="0000" w:firstRow="0" w:lastRow="0" w:firstColumn="0" w:lastColumn="0" w:noHBand="0" w:noVBand="0"/>
      </w:tblPr>
      <w:tblGrid>
        <w:gridCol w:w="2127"/>
        <w:gridCol w:w="6943"/>
      </w:tblGrid>
      <w:tr w:rsidR="00367BF1" w14:paraId="0F1A595A" w14:textId="77777777" w:rsidTr="006E764E">
        <w:trPr>
          <w:cantSplit/>
          <w:tblHeader/>
        </w:trPr>
        <w:tc>
          <w:tcPr>
            <w:tcW w:w="2127" w:type="dxa"/>
            <w:shd w:val="clear" w:color="auto" w:fill="FFFFFF" w:themeFill="background1"/>
            <w:noWrap/>
            <w:vAlign w:val="bottom"/>
          </w:tcPr>
          <w:p w14:paraId="10A961A6" w14:textId="77777777" w:rsidR="00367BF1" w:rsidRDefault="00367BF1">
            <w:pPr>
              <w:pStyle w:val="TableHeading"/>
            </w:pPr>
            <w:bookmarkStart w:id="517" w:name="Table_Glossary"/>
            <w:bookmarkEnd w:id="517"/>
            <w:r>
              <w:t>Term</w:t>
            </w:r>
          </w:p>
        </w:tc>
        <w:tc>
          <w:tcPr>
            <w:tcW w:w="6943" w:type="dxa"/>
            <w:shd w:val="clear" w:color="auto" w:fill="FFFFFF" w:themeFill="background1"/>
            <w:noWrap/>
            <w:vAlign w:val="bottom"/>
          </w:tcPr>
          <w:p w14:paraId="4D13E3E3" w14:textId="77777777" w:rsidR="00367BF1" w:rsidRDefault="00367BF1">
            <w:pPr>
              <w:pStyle w:val="TableHeading"/>
            </w:pPr>
            <w:r>
              <w:t>Definition</w:t>
            </w:r>
          </w:p>
        </w:tc>
      </w:tr>
      <w:tr w:rsidR="005E56BE" w:rsidRPr="008363E0" w14:paraId="277EB741" w14:textId="77777777" w:rsidTr="006E764E">
        <w:trPr>
          <w:trHeight w:val="397"/>
        </w:trPr>
        <w:tc>
          <w:tcPr>
            <w:tcW w:w="2127" w:type="dxa"/>
            <w:shd w:val="clear" w:color="auto" w:fill="FFFFFF" w:themeFill="background1"/>
            <w:noWrap/>
          </w:tcPr>
          <w:p w14:paraId="4AF63881" w14:textId="10FC8171" w:rsidR="005E56BE" w:rsidRPr="00996123" w:rsidRDefault="005E56BE" w:rsidP="00014870">
            <w:pPr>
              <w:pStyle w:val="TableText"/>
            </w:pPr>
            <w:r>
              <w:t>Ascidian</w:t>
            </w:r>
          </w:p>
        </w:tc>
        <w:tc>
          <w:tcPr>
            <w:tcW w:w="6943" w:type="dxa"/>
            <w:shd w:val="clear" w:color="auto" w:fill="FFFFFF" w:themeFill="background1"/>
            <w:noWrap/>
          </w:tcPr>
          <w:p w14:paraId="62E287C0" w14:textId="33374BF5" w:rsidR="005E56BE" w:rsidRPr="00996123" w:rsidRDefault="005E56BE" w:rsidP="00014870">
            <w:pPr>
              <w:pStyle w:val="TableText"/>
            </w:pPr>
            <w:r>
              <w:t xml:space="preserve">Invertebrate marine animals from the Phylum Chordata commonly called ‘sea </w:t>
            </w:r>
            <w:r w:rsidR="00EC0AA6">
              <w:t>squirts’.</w:t>
            </w:r>
            <w:r>
              <w:t xml:space="preserve"> Ascidians have a ‘tunic coat’ and can be solitary or colonial</w:t>
            </w:r>
            <w:r w:rsidR="00EC0AA6">
              <w:t xml:space="preserve"> </w:t>
            </w:r>
            <w:r>
              <w:t>and are a known fouling species.</w:t>
            </w:r>
          </w:p>
        </w:tc>
      </w:tr>
      <w:tr w:rsidR="001C24B6" w:rsidRPr="008363E0" w14:paraId="2EDA0711" w14:textId="77777777" w:rsidTr="006E764E">
        <w:trPr>
          <w:trHeight w:val="397"/>
        </w:trPr>
        <w:tc>
          <w:tcPr>
            <w:tcW w:w="2127" w:type="dxa"/>
            <w:shd w:val="clear" w:color="auto" w:fill="FFFFFF" w:themeFill="background1"/>
            <w:noWrap/>
          </w:tcPr>
          <w:p w14:paraId="0927354B" w14:textId="147F3640" w:rsidR="001C24B6" w:rsidRPr="001E1135" w:rsidRDefault="001C24B6" w:rsidP="00014870">
            <w:pPr>
              <w:pStyle w:val="TableText"/>
            </w:pPr>
            <w:r w:rsidRPr="00996123">
              <w:t>Active surveillance</w:t>
            </w:r>
          </w:p>
        </w:tc>
        <w:tc>
          <w:tcPr>
            <w:tcW w:w="6943" w:type="dxa"/>
            <w:shd w:val="clear" w:color="auto" w:fill="FFFFFF" w:themeFill="background1"/>
            <w:noWrap/>
          </w:tcPr>
          <w:p w14:paraId="40343B76" w14:textId="4A61751F" w:rsidR="001C24B6" w:rsidRPr="001E1135" w:rsidRDefault="001C24B6" w:rsidP="00014870">
            <w:pPr>
              <w:pStyle w:val="TableText"/>
            </w:pPr>
            <w:r w:rsidRPr="00996123">
              <w:t>Biosecurity surveillance carried out in a fully structured way, such as according to formal protocols in a specified surveillance program, usually undertaken by paid staff from government or industry agencies.</w:t>
            </w:r>
          </w:p>
        </w:tc>
      </w:tr>
      <w:tr w:rsidR="001C24B6" w:rsidRPr="008363E0" w14:paraId="11E2CE96" w14:textId="77777777" w:rsidTr="006E764E">
        <w:trPr>
          <w:trHeight w:val="397"/>
        </w:trPr>
        <w:tc>
          <w:tcPr>
            <w:tcW w:w="2127" w:type="dxa"/>
            <w:shd w:val="clear" w:color="auto" w:fill="FFFFFF" w:themeFill="background1"/>
            <w:noWrap/>
          </w:tcPr>
          <w:p w14:paraId="30DC3322" w14:textId="35357DD8" w:rsidR="001C24B6" w:rsidRPr="001E1135" w:rsidRDefault="001C24B6" w:rsidP="00014870">
            <w:pPr>
              <w:pStyle w:val="TableText"/>
            </w:pPr>
            <w:r w:rsidRPr="001E1135">
              <w:t xml:space="preserve">Aquatic species </w:t>
            </w:r>
          </w:p>
        </w:tc>
        <w:tc>
          <w:tcPr>
            <w:tcW w:w="6943" w:type="dxa"/>
            <w:shd w:val="clear" w:color="auto" w:fill="FFFFFF" w:themeFill="background1"/>
            <w:noWrap/>
          </w:tcPr>
          <w:p w14:paraId="0AA25D52" w14:textId="60298B6D" w:rsidR="001C24B6" w:rsidRPr="001E1135" w:rsidRDefault="001C24B6" w:rsidP="00014870">
            <w:pPr>
              <w:pStyle w:val="TableText"/>
            </w:pPr>
            <w:r w:rsidRPr="001E1135">
              <w:t xml:space="preserve">Any organism which spends all or significant parts of its lifecycle in fresh, brackish or marine waters. </w:t>
            </w:r>
          </w:p>
        </w:tc>
      </w:tr>
      <w:tr w:rsidR="001C24B6" w:rsidRPr="008363E0" w14:paraId="2AE392DB" w14:textId="77777777" w:rsidTr="006E764E">
        <w:trPr>
          <w:trHeight w:val="397"/>
        </w:trPr>
        <w:tc>
          <w:tcPr>
            <w:tcW w:w="2127" w:type="dxa"/>
            <w:shd w:val="clear" w:color="auto" w:fill="FFFFFF" w:themeFill="background1"/>
            <w:noWrap/>
          </w:tcPr>
          <w:p w14:paraId="7D4DF1E9" w14:textId="77777777" w:rsidR="001C24B6" w:rsidRPr="001E1135" w:rsidRDefault="001C24B6" w:rsidP="00014870">
            <w:pPr>
              <w:pStyle w:val="TableText"/>
            </w:pPr>
            <w:r w:rsidRPr="001E1135">
              <w:t xml:space="preserve">Ballast water </w:t>
            </w:r>
          </w:p>
        </w:tc>
        <w:tc>
          <w:tcPr>
            <w:tcW w:w="6943" w:type="dxa"/>
            <w:shd w:val="clear" w:color="auto" w:fill="FFFFFF" w:themeFill="background1"/>
            <w:noWrap/>
          </w:tcPr>
          <w:p w14:paraId="543FB3DA" w14:textId="7F46F770" w:rsidR="001C24B6" w:rsidRPr="001E1135" w:rsidRDefault="001C24B6" w:rsidP="00014870">
            <w:pPr>
              <w:pStyle w:val="TableText"/>
            </w:pPr>
            <w:r w:rsidRPr="00846769">
              <w:t>Water with its suspended matter (</w:t>
            </w:r>
            <w:r w:rsidR="00CD4194">
              <w:t>i.e.</w:t>
            </w:r>
            <w:r w:rsidRPr="00846769">
              <w:t xml:space="preserve"> sediment) taken on board a vessel into its ballast tanks or cargo holds to control trim, list, draught, stability, or stresses of the vessel.</w:t>
            </w:r>
          </w:p>
        </w:tc>
      </w:tr>
      <w:tr w:rsidR="001C24B6" w:rsidRPr="008363E0" w14:paraId="6AE612EB" w14:textId="77777777" w:rsidTr="006E764E">
        <w:trPr>
          <w:trHeight w:val="397"/>
        </w:trPr>
        <w:tc>
          <w:tcPr>
            <w:tcW w:w="2127" w:type="dxa"/>
            <w:shd w:val="clear" w:color="auto" w:fill="FFFFFF" w:themeFill="background1"/>
            <w:noWrap/>
          </w:tcPr>
          <w:p w14:paraId="6A3DCF9F" w14:textId="77777777" w:rsidR="001C24B6" w:rsidRPr="001E1135" w:rsidRDefault="001C24B6" w:rsidP="00014870">
            <w:pPr>
              <w:pStyle w:val="TableText"/>
            </w:pPr>
            <w:r w:rsidRPr="001E1135">
              <w:t xml:space="preserve">Biofouling </w:t>
            </w:r>
          </w:p>
        </w:tc>
        <w:tc>
          <w:tcPr>
            <w:tcW w:w="6943" w:type="dxa"/>
            <w:shd w:val="clear" w:color="auto" w:fill="FFFFFF" w:themeFill="background1"/>
            <w:noWrap/>
          </w:tcPr>
          <w:p w14:paraId="6052FDF9" w14:textId="13694E0B" w:rsidR="001C24B6" w:rsidRPr="001E1135" w:rsidRDefault="001C24B6" w:rsidP="00014870">
            <w:pPr>
              <w:pStyle w:val="TableText"/>
            </w:pPr>
            <w:r w:rsidRPr="00846769">
              <w:t>Biofouling is the attachment or accumulation of aquatic organisms such as microorganisms, plants, and animals, to any part of a vessel, or on surfaces and structures immersed in or exposed to the aquatic environment. Biofouling is also known as hull fouling.</w:t>
            </w:r>
          </w:p>
        </w:tc>
      </w:tr>
      <w:tr w:rsidR="001C24B6" w:rsidRPr="008363E0" w14:paraId="12E84AF2" w14:textId="77777777" w:rsidTr="006E764E">
        <w:trPr>
          <w:trHeight w:val="397"/>
        </w:trPr>
        <w:tc>
          <w:tcPr>
            <w:tcW w:w="2127" w:type="dxa"/>
            <w:shd w:val="clear" w:color="auto" w:fill="FFFFFF" w:themeFill="background1"/>
            <w:noWrap/>
          </w:tcPr>
          <w:p w14:paraId="1770BCEE" w14:textId="77777777" w:rsidR="001C24B6" w:rsidRPr="001E1135" w:rsidRDefault="001C24B6" w:rsidP="00014870">
            <w:pPr>
              <w:pStyle w:val="TableText"/>
            </w:pPr>
            <w:r w:rsidRPr="001E1135">
              <w:t xml:space="preserve">Biological control </w:t>
            </w:r>
          </w:p>
        </w:tc>
        <w:tc>
          <w:tcPr>
            <w:tcW w:w="6943" w:type="dxa"/>
            <w:shd w:val="clear" w:color="auto" w:fill="FFFFFF" w:themeFill="background1"/>
            <w:noWrap/>
          </w:tcPr>
          <w:p w14:paraId="5B0CBE2A" w14:textId="060077BF" w:rsidR="001C24B6" w:rsidRPr="001E1135" w:rsidRDefault="001C24B6" w:rsidP="00014870">
            <w:pPr>
              <w:pStyle w:val="TableText"/>
            </w:pPr>
            <w:r w:rsidRPr="001E1135">
              <w:t xml:space="preserve">Control of pests and weeds by another organism (e.g. insect, bacteria, virus etc), by a biological product (hormone), or by genetic or sterility manipulations. </w:t>
            </w:r>
          </w:p>
        </w:tc>
      </w:tr>
      <w:tr w:rsidR="001C24B6" w:rsidRPr="008363E0" w14:paraId="0376A1F1" w14:textId="77777777" w:rsidTr="006E764E">
        <w:trPr>
          <w:trHeight w:val="397"/>
        </w:trPr>
        <w:tc>
          <w:tcPr>
            <w:tcW w:w="2127" w:type="dxa"/>
            <w:shd w:val="clear" w:color="auto" w:fill="FFFFFF" w:themeFill="background1"/>
            <w:noWrap/>
          </w:tcPr>
          <w:p w14:paraId="3C89CDB0" w14:textId="75703B9D" w:rsidR="001C24B6" w:rsidRPr="001E1135" w:rsidRDefault="001C24B6" w:rsidP="00014870">
            <w:pPr>
              <w:pStyle w:val="TableText"/>
            </w:pPr>
            <w:r w:rsidRPr="00846769">
              <w:t>Biosecurity</w:t>
            </w:r>
          </w:p>
        </w:tc>
        <w:tc>
          <w:tcPr>
            <w:tcW w:w="6943" w:type="dxa"/>
            <w:shd w:val="clear" w:color="auto" w:fill="FFFFFF" w:themeFill="background1"/>
            <w:noWrap/>
          </w:tcPr>
          <w:p w14:paraId="0DA4B9C0" w14:textId="6DABEF0B" w:rsidR="001C24B6" w:rsidRPr="001E1135" w:rsidRDefault="001C24B6" w:rsidP="00014870">
            <w:pPr>
              <w:pStyle w:val="TableText"/>
            </w:pPr>
            <w:r w:rsidRPr="00846769">
              <w:rPr>
                <w:lang w:eastAsia="ja-JP"/>
              </w:rPr>
              <w:t>Managing risks to Australia’s economy, environment, and community from pests and diseases entering, emerging, establishing, or spreading to or within Australia</w:t>
            </w:r>
          </w:p>
        </w:tc>
      </w:tr>
      <w:tr w:rsidR="001C24B6" w:rsidRPr="008363E0" w14:paraId="41ADC16A" w14:textId="77777777" w:rsidTr="006E764E">
        <w:trPr>
          <w:trHeight w:val="397"/>
        </w:trPr>
        <w:tc>
          <w:tcPr>
            <w:tcW w:w="2127" w:type="dxa"/>
            <w:shd w:val="clear" w:color="auto" w:fill="FFFFFF" w:themeFill="background1"/>
            <w:noWrap/>
          </w:tcPr>
          <w:p w14:paraId="748FD8CA" w14:textId="77777777" w:rsidR="001C24B6" w:rsidRPr="001E1135" w:rsidRDefault="001C24B6" w:rsidP="00014870">
            <w:pPr>
              <w:pStyle w:val="TableText"/>
            </w:pPr>
            <w:r w:rsidRPr="001E1135">
              <w:t>Containment</w:t>
            </w:r>
          </w:p>
        </w:tc>
        <w:tc>
          <w:tcPr>
            <w:tcW w:w="6943" w:type="dxa"/>
            <w:shd w:val="clear" w:color="auto" w:fill="FFFFFF" w:themeFill="background1"/>
            <w:noWrap/>
          </w:tcPr>
          <w:p w14:paraId="4D7CA409" w14:textId="5E100586" w:rsidR="001C24B6" w:rsidRPr="001E1135" w:rsidRDefault="001C24B6" w:rsidP="00014870">
            <w:pPr>
              <w:pStyle w:val="TableText"/>
            </w:pPr>
            <w:r w:rsidRPr="00846769">
              <w:rPr>
                <w:szCs w:val="18"/>
              </w:rPr>
              <w:t>The application of measures in and around an infested area to restrict the spread of an invasive pest to a defined region. This may include reduction of the density or area of the infestation where appropriate or managing vectors. A containment program may include eradication of satellite infestations.</w:t>
            </w:r>
          </w:p>
        </w:tc>
      </w:tr>
      <w:tr w:rsidR="001C24B6" w:rsidRPr="008363E0" w14:paraId="538C2FBC" w14:textId="77777777" w:rsidTr="006E764E">
        <w:trPr>
          <w:trHeight w:val="397"/>
        </w:trPr>
        <w:tc>
          <w:tcPr>
            <w:tcW w:w="2127" w:type="dxa"/>
            <w:shd w:val="clear" w:color="auto" w:fill="FFFFFF" w:themeFill="background1"/>
            <w:noWrap/>
          </w:tcPr>
          <w:p w14:paraId="41E1D8AC" w14:textId="77777777" w:rsidR="001C24B6" w:rsidRPr="001E1135" w:rsidRDefault="001C24B6" w:rsidP="00014870">
            <w:pPr>
              <w:pStyle w:val="TableText"/>
            </w:pPr>
            <w:r w:rsidRPr="001E1135">
              <w:t>Control</w:t>
            </w:r>
          </w:p>
        </w:tc>
        <w:tc>
          <w:tcPr>
            <w:tcW w:w="6943" w:type="dxa"/>
            <w:shd w:val="clear" w:color="auto" w:fill="FFFFFF" w:themeFill="background1"/>
            <w:noWrap/>
          </w:tcPr>
          <w:p w14:paraId="10421E2C" w14:textId="4CEACC12" w:rsidR="001C24B6" w:rsidRPr="001E1135" w:rsidRDefault="001C24B6" w:rsidP="00014870">
            <w:pPr>
              <w:pStyle w:val="TableText"/>
            </w:pPr>
            <w:r w:rsidRPr="00846769">
              <w:t xml:space="preserve">In relation to organisms, control actions are those which aim to reduce the number of pest organisms, prevent an increase in pest numbers and spread, reduce organism activity to limit their impact, or modify the behaviour or characteristics of the pest population. Control may involve partial eradication or other actions which limit population size and/or reproductive potential. This term is sometimes used interchangeably with ‘management.’  </w:t>
            </w:r>
          </w:p>
        </w:tc>
      </w:tr>
      <w:tr w:rsidR="001C24B6" w:rsidRPr="008363E0" w14:paraId="7EF52E3D" w14:textId="77777777" w:rsidTr="006E764E">
        <w:trPr>
          <w:trHeight w:val="397"/>
        </w:trPr>
        <w:tc>
          <w:tcPr>
            <w:tcW w:w="2127" w:type="dxa"/>
            <w:shd w:val="clear" w:color="auto" w:fill="FFFFFF" w:themeFill="background1"/>
            <w:noWrap/>
          </w:tcPr>
          <w:p w14:paraId="44103083" w14:textId="77777777" w:rsidR="001C24B6" w:rsidRPr="001E1135" w:rsidRDefault="001C24B6" w:rsidP="00014870">
            <w:pPr>
              <w:pStyle w:val="TableText"/>
            </w:pPr>
            <w:r w:rsidRPr="001E1135">
              <w:t xml:space="preserve">Cost benefit analysis </w:t>
            </w:r>
          </w:p>
        </w:tc>
        <w:tc>
          <w:tcPr>
            <w:tcW w:w="6943" w:type="dxa"/>
            <w:shd w:val="clear" w:color="auto" w:fill="FFFFFF" w:themeFill="background1"/>
            <w:noWrap/>
          </w:tcPr>
          <w:p w14:paraId="3C21FD0A" w14:textId="77777777" w:rsidR="001C24B6" w:rsidRPr="001E1135" w:rsidRDefault="001C24B6" w:rsidP="00014870">
            <w:pPr>
              <w:pStyle w:val="TableText"/>
            </w:pPr>
            <w:r w:rsidRPr="001E1135">
              <w:t xml:space="preserve">A comparative analysis of all costs and benefits of undertaking different options, to help decide which actions provide the best value or most suitable outcome (may include the ‘do nothing’ option). </w:t>
            </w:r>
          </w:p>
        </w:tc>
      </w:tr>
      <w:tr w:rsidR="001C24B6" w:rsidRPr="008363E0" w14:paraId="72F8E5CB" w14:textId="77777777" w:rsidTr="006E764E">
        <w:trPr>
          <w:trHeight w:val="397"/>
        </w:trPr>
        <w:tc>
          <w:tcPr>
            <w:tcW w:w="2127" w:type="dxa"/>
            <w:shd w:val="clear" w:color="auto" w:fill="FFFFFF" w:themeFill="background1"/>
            <w:noWrap/>
          </w:tcPr>
          <w:p w14:paraId="23D927B5" w14:textId="53A6AF04" w:rsidR="001C24B6" w:rsidRPr="001E1135" w:rsidRDefault="001C24B6" w:rsidP="00014870">
            <w:pPr>
              <w:pStyle w:val="TableText"/>
            </w:pPr>
            <w:r w:rsidRPr="00846769">
              <w:t>Cryptogenic species</w:t>
            </w:r>
          </w:p>
        </w:tc>
        <w:tc>
          <w:tcPr>
            <w:tcW w:w="6943" w:type="dxa"/>
            <w:shd w:val="clear" w:color="auto" w:fill="FFFFFF" w:themeFill="background1"/>
            <w:noWrap/>
          </w:tcPr>
          <w:p w14:paraId="5CD503A0" w14:textId="3C9519D9" w:rsidR="001C24B6" w:rsidRPr="001E1135" w:rsidRDefault="001C24B6" w:rsidP="00014870">
            <w:pPr>
              <w:pStyle w:val="TableText"/>
            </w:pPr>
            <w:r w:rsidRPr="00846769">
              <w:t xml:space="preserve">A species of obscure or unknown origin for which it is not possible to reliably determine whether they are introduced or native. </w:t>
            </w:r>
          </w:p>
        </w:tc>
      </w:tr>
      <w:tr w:rsidR="001C24B6" w:rsidRPr="008363E0" w14:paraId="68247937" w14:textId="77777777" w:rsidTr="006E764E">
        <w:trPr>
          <w:trHeight w:val="397"/>
        </w:trPr>
        <w:tc>
          <w:tcPr>
            <w:tcW w:w="2127" w:type="dxa"/>
            <w:shd w:val="clear" w:color="auto" w:fill="FFFFFF" w:themeFill="background1"/>
            <w:noWrap/>
          </w:tcPr>
          <w:p w14:paraId="1EFBD08D" w14:textId="77777777" w:rsidR="001C24B6" w:rsidRPr="001E1135" w:rsidRDefault="001C24B6" w:rsidP="00014870">
            <w:pPr>
              <w:pStyle w:val="TableText"/>
            </w:pPr>
            <w:r w:rsidRPr="001E1135">
              <w:t>Decontamination</w:t>
            </w:r>
          </w:p>
        </w:tc>
        <w:tc>
          <w:tcPr>
            <w:tcW w:w="6943" w:type="dxa"/>
            <w:shd w:val="clear" w:color="auto" w:fill="FFFFFF" w:themeFill="background1"/>
            <w:noWrap/>
          </w:tcPr>
          <w:p w14:paraId="3D7C6466" w14:textId="256A3A53" w:rsidR="001C24B6" w:rsidRPr="001E1135" w:rsidRDefault="001C24B6" w:rsidP="00014870">
            <w:pPr>
              <w:pStyle w:val="TableText"/>
            </w:pPr>
            <w:r w:rsidRPr="00846769">
              <w:t>Decontamination is the cleaning or treatment of material used to remove marine pests or render marine pests non-viable, including their propagules and any parasite and pathogen that can be associated with the marine pest species.</w:t>
            </w:r>
          </w:p>
        </w:tc>
      </w:tr>
      <w:tr w:rsidR="001C24B6" w:rsidRPr="008363E0" w14:paraId="7CC32C5B" w14:textId="77777777" w:rsidTr="006E764E">
        <w:trPr>
          <w:trHeight w:val="397"/>
        </w:trPr>
        <w:tc>
          <w:tcPr>
            <w:tcW w:w="2127" w:type="dxa"/>
            <w:shd w:val="clear" w:color="auto" w:fill="FFFFFF" w:themeFill="background1"/>
            <w:noWrap/>
          </w:tcPr>
          <w:p w14:paraId="5A4B1CDA" w14:textId="529E8603" w:rsidR="001C24B6" w:rsidRPr="001E1135" w:rsidRDefault="001C24B6" w:rsidP="00014870">
            <w:pPr>
              <w:pStyle w:val="TableText"/>
            </w:pPr>
            <w:r w:rsidRPr="00846769">
              <w:t>Delimitation</w:t>
            </w:r>
          </w:p>
        </w:tc>
        <w:tc>
          <w:tcPr>
            <w:tcW w:w="6943" w:type="dxa"/>
            <w:shd w:val="clear" w:color="auto" w:fill="FFFFFF" w:themeFill="background1"/>
            <w:noWrap/>
          </w:tcPr>
          <w:p w14:paraId="0E9ECA4A" w14:textId="26CA3E11" w:rsidR="001C24B6" w:rsidRPr="001E1135" w:rsidRDefault="001C24B6" w:rsidP="00014870">
            <w:pPr>
              <w:pStyle w:val="TableText"/>
            </w:pPr>
            <w:r w:rsidRPr="00846769">
              <w:t xml:space="preserve">Delimitation establishes the geographic extent of an area infested by, or free from, a marine pest, and specifically informs feasibility of eradication or areas to target for control and management. </w:t>
            </w:r>
          </w:p>
        </w:tc>
      </w:tr>
      <w:tr w:rsidR="001C24B6" w:rsidRPr="008363E0" w14:paraId="75C3C593" w14:textId="77777777" w:rsidTr="006E764E">
        <w:trPr>
          <w:trHeight w:val="397"/>
        </w:trPr>
        <w:tc>
          <w:tcPr>
            <w:tcW w:w="2127" w:type="dxa"/>
            <w:shd w:val="clear" w:color="auto" w:fill="FFFFFF" w:themeFill="background1"/>
            <w:noWrap/>
          </w:tcPr>
          <w:p w14:paraId="2ACA2108" w14:textId="1F0488EF" w:rsidR="001C24B6" w:rsidRPr="001E1135" w:rsidRDefault="001C24B6" w:rsidP="00014870">
            <w:pPr>
              <w:pStyle w:val="TableText"/>
            </w:pPr>
            <w:r w:rsidRPr="00846769">
              <w:t>Destruction</w:t>
            </w:r>
          </w:p>
        </w:tc>
        <w:tc>
          <w:tcPr>
            <w:tcW w:w="6943" w:type="dxa"/>
            <w:shd w:val="clear" w:color="auto" w:fill="FFFFFF" w:themeFill="background1"/>
            <w:noWrap/>
          </w:tcPr>
          <w:p w14:paraId="276200C1" w14:textId="0C060D59" w:rsidR="001C24B6" w:rsidRPr="001E1135" w:rsidRDefault="001C24B6" w:rsidP="00014870">
            <w:pPr>
              <w:pStyle w:val="TableText"/>
            </w:pPr>
            <w:r w:rsidRPr="00846769">
              <w:t>The process of killing aquatic organisms for eradication or control purposes.</w:t>
            </w:r>
          </w:p>
        </w:tc>
      </w:tr>
      <w:tr w:rsidR="001C24B6" w:rsidRPr="008363E0" w14:paraId="3AD4F772" w14:textId="77777777" w:rsidTr="006E764E">
        <w:trPr>
          <w:trHeight w:val="397"/>
        </w:trPr>
        <w:tc>
          <w:tcPr>
            <w:tcW w:w="2127" w:type="dxa"/>
            <w:shd w:val="clear" w:color="auto" w:fill="FFFFFF" w:themeFill="background1"/>
            <w:noWrap/>
          </w:tcPr>
          <w:p w14:paraId="4B6FBAC4" w14:textId="77777777" w:rsidR="001C24B6" w:rsidRPr="001E1135" w:rsidRDefault="001C24B6" w:rsidP="00014870">
            <w:pPr>
              <w:pStyle w:val="TableText"/>
            </w:pPr>
            <w:r w:rsidRPr="001E1135">
              <w:t xml:space="preserve">Endemic species </w:t>
            </w:r>
          </w:p>
        </w:tc>
        <w:tc>
          <w:tcPr>
            <w:tcW w:w="6943" w:type="dxa"/>
            <w:shd w:val="clear" w:color="auto" w:fill="FFFFFF" w:themeFill="background1"/>
            <w:noWrap/>
          </w:tcPr>
          <w:p w14:paraId="185CCA98" w14:textId="0F937252" w:rsidR="001C24B6" w:rsidRPr="001E1135" w:rsidRDefault="001C24B6" w:rsidP="00014870">
            <w:pPr>
              <w:pStyle w:val="TableText"/>
            </w:pPr>
            <w:r w:rsidRPr="001E1135">
              <w:t>A species with a native distribution restricted to the bioregion</w:t>
            </w:r>
            <w:r>
              <w:t>(</w:t>
            </w:r>
            <w:r w:rsidRPr="001E1135">
              <w:t>s</w:t>
            </w:r>
            <w:r>
              <w:t>)</w:t>
            </w:r>
            <w:r w:rsidRPr="001E1135">
              <w:t xml:space="preserve"> of interest. </w:t>
            </w:r>
          </w:p>
        </w:tc>
      </w:tr>
      <w:tr w:rsidR="001C24B6" w:rsidRPr="008363E0" w14:paraId="743FD6DE" w14:textId="77777777" w:rsidTr="006E764E">
        <w:trPr>
          <w:trHeight w:val="397"/>
        </w:trPr>
        <w:tc>
          <w:tcPr>
            <w:tcW w:w="2127" w:type="dxa"/>
            <w:shd w:val="clear" w:color="auto" w:fill="FFFFFF" w:themeFill="background1"/>
            <w:noWrap/>
          </w:tcPr>
          <w:p w14:paraId="540C5268" w14:textId="2AB3FF5D" w:rsidR="001C24B6" w:rsidRPr="001E1135" w:rsidRDefault="001C24B6" w:rsidP="00014870">
            <w:pPr>
              <w:pStyle w:val="TableText"/>
            </w:pPr>
            <w:r w:rsidRPr="00846769">
              <w:rPr>
                <w:lang w:eastAsia="ja-JP"/>
              </w:rPr>
              <w:t>Eradication</w:t>
            </w:r>
          </w:p>
        </w:tc>
        <w:tc>
          <w:tcPr>
            <w:tcW w:w="6943" w:type="dxa"/>
            <w:shd w:val="clear" w:color="auto" w:fill="FFFFFF" w:themeFill="background1"/>
            <w:noWrap/>
          </w:tcPr>
          <w:p w14:paraId="77C24E39" w14:textId="56585432" w:rsidR="001C24B6" w:rsidRPr="001E1135" w:rsidRDefault="001C24B6" w:rsidP="00014870">
            <w:pPr>
              <w:pStyle w:val="TableText"/>
            </w:pPr>
            <w:r w:rsidRPr="00846769">
              <w:t>Under the NEBRA, eradication in relation to pests means eliminating the pest from an area. Eradication is indicated by the pest no longer being detectable.</w:t>
            </w:r>
          </w:p>
        </w:tc>
      </w:tr>
      <w:tr w:rsidR="001C24B6" w:rsidRPr="008363E0" w14:paraId="5BAE740C" w14:textId="77777777" w:rsidTr="006E764E">
        <w:trPr>
          <w:trHeight w:val="397"/>
        </w:trPr>
        <w:tc>
          <w:tcPr>
            <w:tcW w:w="2127" w:type="dxa"/>
            <w:shd w:val="clear" w:color="auto" w:fill="FFFFFF" w:themeFill="background1"/>
            <w:noWrap/>
          </w:tcPr>
          <w:p w14:paraId="1E3CEC7A" w14:textId="7ED9FCD7" w:rsidR="001C24B6" w:rsidRPr="001E1135" w:rsidRDefault="001C24B6" w:rsidP="00014870">
            <w:pPr>
              <w:pStyle w:val="TableText"/>
            </w:pPr>
            <w:r>
              <w:rPr>
                <w:lang w:eastAsia="ja-JP"/>
              </w:rPr>
              <w:t>Established marine pest</w:t>
            </w:r>
          </w:p>
        </w:tc>
        <w:tc>
          <w:tcPr>
            <w:tcW w:w="6943" w:type="dxa"/>
            <w:shd w:val="clear" w:color="auto" w:fill="FFFFFF" w:themeFill="background1"/>
            <w:noWrap/>
          </w:tcPr>
          <w:p w14:paraId="2248BE04" w14:textId="785CB0CA" w:rsidR="001C24B6" w:rsidRPr="001E1135" w:rsidRDefault="001C24B6" w:rsidP="00014870">
            <w:pPr>
              <w:pStyle w:val="TableText"/>
            </w:pPr>
            <w:r w:rsidRPr="00846769">
              <w:t>A self-sustaining pest that occurs in Australia and is regarded as not eradicable. An established pest may be distributed widely across Australia or be only regionally distributed. A regionally-distributed established pest may be the subject of containment measures to mitigate further spread. Native or indigenous plants and animals are not characterised as established marine pest (even if having negative impacts).</w:t>
            </w:r>
          </w:p>
        </w:tc>
      </w:tr>
      <w:tr w:rsidR="00F0719A" w:rsidRPr="008363E0" w14:paraId="580EB012" w14:textId="77777777" w:rsidTr="006E764E">
        <w:trPr>
          <w:trHeight w:val="397"/>
        </w:trPr>
        <w:tc>
          <w:tcPr>
            <w:tcW w:w="2127" w:type="dxa"/>
            <w:shd w:val="clear" w:color="auto" w:fill="FFFFFF" w:themeFill="background1"/>
            <w:noWrap/>
          </w:tcPr>
          <w:p w14:paraId="74AA8EE0" w14:textId="46C44845" w:rsidR="00F0719A" w:rsidRDefault="00F0719A" w:rsidP="00014870">
            <w:pPr>
              <w:pStyle w:val="TableText"/>
              <w:rPr>
                <w:lang w:eastAsia="ja-JP"/>
              </w:rPr>
            </w:pPr>
            <w:r>
              <w:rPr>
                <w:lang w:eastAsia="ja-JP"/>
              </w:rPr>
              <w:t>Exotic</w:t>
            </w:r>
          </w:p>
        </w:tc>
        <w:tc>
          <w:tcPr>
            <w:tcW w:w="6943" w:type="dxa"/>
            <w:shd w:val="clear" w:color="auto" w:fill="FFFFFF" w:themeFill="background1"/>
            <w:noWrap/>
          </w:tcPr>
          <w:p w14:paraId="4E3811C6" w14:textId="36D69E89" w:rsidR="00F0719A" w:rsidRPr="00846769" w:rsidRDefault="00F0719A" w:rsidP="00014870">
            <w:pPr>
              <w:pStyle w:val="TableText"/>
            </w:pPr>
            <w:r>
              <w:t>See ‘marine pest’.</w:t>
            </w:r>
          </w:p>
        </w:tc>
      </w:tr>
      <w:tr w:rsidR="001C24B6" w:rsidRPr="008363E0" w14:paraId="6FC20450" w14:textId="77777777" w:rsidTr="006E764E">
        <w:trPr>
          <w:trHeight w:val="397"/>
        </w:trPr>
        <w:tc>
          <w:tcPr>
            <w:tcW w:w="2127" w:type="dxa"/>
            <w:shd w:val="clear" w:color="auto" w:fill="FFFFFF" w:themeFill="background1"/>
            <w:noWrap/>
          </w:tcPr>
          <w:p w14:paraId="655D5B8E" w14:textId="77777777" w:rsidR="001C24B6" w:rsidRPr="001E1135" w:rsidRDefault="001C24B6" w:rsidP="00014870">
            <w:pPr>
              <w:pStyle w:val="TableText"/>
            </w:pPr>
            <w:r w:rsidRPr="001E1135">
              <w:lastRenderedPageBreak/>
              <w:t xml:space="preserve">Fouling organism </w:t>
            </w:r>
          </w:p>
        </w:tc>
        <w:tc>
          <w:tcPr>
            <w:tcW w:w="6943" w:type="dxa"/>
            <w:shd w:val="clear" w:color="auto" w:fill="FFFFFF" w:themeFill="background1"/>
            <w:noWrap/>
          </w:tcPr>
          <w:p w14:paraId="498E3632" w14:textId="5F4EB7D2" w:rsidR="001C24B6" w:rsidRPr="001E1135" w:rsidRDefault="001C24B6" w:rsidP="00014870">
            <w:pPr>
              <w:pStyle w:val="TableText"/>
            </w:pPr>
            <w:r w:rsidRPr="00846769">
              <w:t>Any plant or animal that attaches to natural and artificial substrates such as piers, navigation buoys, pilings, or hulls. Includes crawling and nestling forms as well as seaweeds, hydroids, barnacles, mussels, bryozoans etc.</w:t>
            </w:r>
          </w:p>
        </w:tc>
      </w:tr>
      <w:tr w:rsidR="005E56BE" w:rsidRPr="008363E0" w14:paraId="190642CC" w14:textId="77777777" w:rsidTr="006E764E">
        <w:trPr>
          <w:trHeight w:val="397"/>
        </w:trPr>
        <w:tc>
          <w:tcPr>
            <w:tcW w:w="2127" w:type="dxa"/>
            <w:shd w:val="clear" w:color="auto" w:fill="FFFFFF" w:themeFill="background1"/>
            <w:noWrap/>
          </w:tcPr>
          <w:p w14:paraId="38AD6E60" w14:textId="1EB97C1E" w:rsidR="005E56BE" w:rsidRPr="001E1135" w:rsidRDefault="005E56BE" w:rsidP="005E56BE">
            <w:pPr>
              <w:pStyle w:val="TableText"/>
            </w:pPr>
            <w:r w:rsidRPr="00846769">
              <w:t>General surveillance</w:t>
            </w:r>
          </w:p>
        </w:tc>
        <w:tc>
          <w:tcPr>
            <w:tcW w:w="6943" w:type="dxa"/>
            <w:shd w:val="clear" w:color="auto" w:fill="FFFFFF" w:themeFill="background1"/>
            <w:noWrap/>
          </w:tcPr>
          <w:p w14:paraId="70702347" w14:textId="6FE7AE4C" w:rsidR="005E56BE" w:rsidRPr="00846769" w:rsidRDefault="005E56BE" w:rsidP="005E56BE">
            <w:pPr>
              <w:pStyle w:val="TableText"/>
            </w:pPr>
            <w:r w:rsidRPr="00846769">
              <w:t>General surveillance activities which are not specifically focused on a single or select number of marine pest species.</w:t>
            </w:r>
            <w:r>
              <w:t xml:space="preserve"> General surveillance activities</w:t>
            </w:r>
            <w:r w:rsidRPr="00846769">
              <w:t xml:space="preserve"> have one or more element(s) of opportunism, on a spectrum ranging from fortuitous </w:t>
            </w:r>
            <w:r w:rsidRPr="00846769">
              <w:rPr>
                <w:i/>
                <w:iCs/>
              </w:rPr>
              <w:t xml:space="preserve">ad hoc </w:t>
            </w:r>
            <w:r w:rsidRPr="00846769">
              <w:t>detections to relatively highly structured activities but excludes active surveillance. An example is a report of an unusual organism by a member of the public.</w:t>
            </w:r>
          </w:p>
        </w:tc>
      </w:tr>
      <w:tr w:rsidR="001C24B6" w:rsidRPr="008363E0" w14:paraId="51ED8838" w14:textId="77777777" w:rsidTr="006E764E">
        <w:trPr>
          <w:trHeight w:val="397"/>
        </w:trPr>
        <w:tc>
          <w:tcPr>
            <w:tcW w:w="2127" w:type="dxa"/>
            <w:shd w:val="clear" w:color="auto" w:fill="FFFFFF" w:themeFill="background1"/>
            <w:noWrap/>
          </w:tcPr>
          <w:p w14:paraId="012C5D57" w14:textId="77777777" w:rsidR="001C24B6" w:rsidRPr="001E1135" w:rsidRDefault="001C24B6" w:rsidP="00014870">
            <w:pPr>
              <w:pStyle w:val="TableText"/>
            </w:pPr>
            <w:r w:rsidRPr="001E1135">
              <w:t xml:space="preserve">Hazard </w:t>
            </w:r>
          </w:p>
        </w:tc>
        <w:tc>
          <w:tcPr>
            <w:tcW w:w="6943" w:type="dxa"/>
            <w:shd w:val="clear" w:color="auto" w:fill="FFFFFF" w:themeFill="background1"/>
            <w:noWrap/>
          </w:tcPr>
          <w:p w14:paraId="1E0571DA" w14:textId="4545FEC9" w:rsidR="001C24B6" w:rsidRPr="001E1135" w:rsidRDefault="001C24B6" w:rsidP="00014870">
            <w:pPr>
              <w:pStyle w:val="TableText"/>
            </w:pPr>
            <w:r w:rsidRPr="00846769">
              <w:t>A situation/activity that under certain conditions will cause harm. The likelihood of these conditions and magnitude of the harm produces a level of risk.</w:t>
            </w:r>
          </w:p>
        </w:tc>
      </w:tr>
      <w:tr w:rsidR="001C24B6" w:rsidRPr="008363E0" w14:paraId="4280015E" w14:textId="77777777" w:rsidTr="006E764E">
        <w:trPr>
          <w:trHeight w:val="397"/>
        </w:trPr>
        <w:tc>
          <w:tcPr>
            <w:tcW w:w="2127" w:type="dxa"/>
            <w:shd w:val="clear" w:color="auto" w:fill="FFFFFF" w:themeFill="background1"/>
            <w:noWrap/>
          </w:tcPr>
          <w:p w14:paraId="208FB163" w14:textId="77777777" w:rsidR="001C24B6" w:rsidRPr="001E1135" w:rsidRDefault="001C24B6" w:rsidP="00014870">
            <w:pPr>
              <w:pStyle w:val="TableText"/>
            </w:pPr>
            <w:r w:rsidRPr="001E1135">
              <w:t xml:space="preserve">Incursion </w:t>
            </w:r>
          </w:p>
        </w:tc>
        <w:tc>
          <w:tcPr>
            <w:tcW w:w="6943" w:type="dxa"/>
            <w:shd w:val="clear" w:color="auto" w:fill="FFFFFF" w:themeFill="background1"/>
            <w:noWrap/>
          </w:tcPr>
          <w:p w14:paraId="4394E773" w14:textId="3EE87F8C" w:rsidR="001C24B6" w:rsidRPr="001E1135" w:rsidRDefault="001C24B6" w:rsidP="00014870">
            <w:pPr>
              <w:pStyle w:val="TableText"/>
            </w:pPr>
            <w:r w:rsidRPr="00846769">
              <w:t>Occurrence of an introduced species in a region or country where it is not already established. See Interception.</w:t>
            </w:r>
          </w:p>
        </w:tc>
      </w:tr>
      <w:tr w:rsidR="001C24B6" w:rsidRPr="008363E0" w14:paraId="33B8F939" w14:textId="77777777" w:rsidTr="006E764E">
        <w:trPr>
          <w:trHeight w:val="397"/>
        </w:trPr>
        <w:tc>
          <w:tcPr>
            <w:tcW w:w="2127" w:type="dxa"/>
            <w:shd w:val="clear" w:color="auto" w:fill="FFFFFF" w:themeFill="background1"/>
            <w:noWrap/>
          </w:tcPr>
          <w:p w14:paraId="601CCB61" w14:textId="77777777" w:rsidR="001C24B6" w:rsidRPr="001E1135" w:rsidRDefault="001C24B6" w:rsidP="00014870">
            <w:pPr>
              <w:pStyle w:val="TableText"/>
            </w:pPr>
            <w:r w:rsidRPr="001E1135">
              <w:t xml:space="preserve">Infestation/infested area </w:t>
            </w:r>
          </w:p>
        </w:tc>
        <w:tc>
          <w:tcPr>
            <w:tcW w:w="6943" w:type="dxa"/>
            <w:shd w:val="clear" w:color="auto" w:fill="FFFFFF" w:themeFill="background1"/>
            <w:noWrap/>
          </w:tcPr>
          <w:p w14:paraId="4BB32C58" w14:textId="18C40F7B" w:rsidR="001C24B6" w:rsidRPr="001E1135" w:rsidRDefault="001C24B6" w:rsidP="00014870">
            <w:pPr>
              <w:pStyle w:val="TableText"/>
            </w:pPr>
            <w:r w:rsidRPr="001E1135">
              <w:t>Population, or area with a population, of the introduced species</w:t>
            </w:r>
            <w:r>
              <w:t>.</w:t>
            </w:r>
            <w:r w:rsidRPr="001E1135">
              <w:t xml:space="preserve"> </w:t>
            </w:r>
          </w:p>
        </w:tc>
      </w:tr>
      <w:tr w:rsidR="001C24B6" w:rsidRPr="008363E0" w14:paraId="4089AFA9" w14:textId="77777777" w:rsidTr="006E764E">
        <w:trPr>
          <w:trHeight w:val="397"/>
        </w:trPr>
        <w:tc>
          <w:tcPr>
            <w:tcW w:w="2127" w:type="dxa"/>
            <w:shd w:val="clear" w:color="auto" w:fill="FFFFFF" w:themeFill="background1"/>
            <w:noWrap/>
          </w:tcPr>
          <w:p w14:paraId="7B8AFFB3" w14:textId="77777777" w:rsidR="001C24B6" w:rsidRPr="001E1135" w:rsidRDefault="001C24B6" w:rsidP="00014870">
            <w:pPr>
              <w:pStyle w:val="TableText"/>
            </w:pPr>
            <w:r w:rsidRPr="001E1135">
              <w:t xml:space="preserve">Interception </w:t>
            </w:r>
          </w:p>
        </w:tc>
        <w:tc>
          <w:tcPr>
            <w:tcW w:w="6943" w:type="dxa"/>
            <w:shd w:val="clear" w:color="auto" w:fill="FFFFFF" w:themeFill="background1"/>
            <w:noWrap/>
          </w:tcPr>
          <w:p w14:paraId="1E80715D" w14:textId="77777777" w:rsidR="001C24B6" w:rsidRPr="001E1135" w:rsidRDefault="001C24B6" w:rsidP="00014870">
            <w:pPr>
              <w:pStyle w:val="TableText"/>
            </w:pPr>
            <w:r w:rsidRPr="001E1135">
              <w:t xml:space="preserve">Detection of a non-native organism at a pre-border or border inspection point, quarantine facility or other type of biosecurity control location. </w:t>
            </w:r>
          </w:p>
        </w:tc>
      </w:tr>
      <w:tr w:rsidR="001C24B6" w:rsidRPr="008363E0" w14:paraId="7B406B39" w14:textId="77777777" w:rsidTr="006E764E">
        <w:trPr>
          <w:trHeight w:val="397"/>
        </w:trPr>
        <w:tc>
          <w:tcPr>
            <w:tcW w:w="2127" w:type="dxa"/>
            <w:shd w:val="clear" w:color="auto" w:fill="FFFFFF" w:themeFill="background1"/>
            <w:noWrap/>
          </w:tcPr>
          <w:p w14:paraId="4F4641CA" w14:textId="7ED5E41E" w:rsidR="001C24B6" w:rsidRPr="001E1135" w:rsidRDefault="001C24B6" w:rsidP="00014870">
            <w:pPr>
              <w:pStyle w:val="TableText"/>
            </w:pPr>
            <w:r w:rsidRPr="00846769">
              <w:t>Invasive marine species</w:t>
            </w:r>
          </w:p>
        </w:tc>
        <w:tc>
          <w:tcPr>
            <w:tcW w:w="6943" w:type="dxa"/>
            <w:shd w:val="clear" w:color="auto" w:fill="FFFFFF" w:themeFill="background1"/>
            <w:noWrap/>
          </w:tcPr>
          <w:p w14:paraId="5556BA93" w14:textId="6E9D459C" w:rsidR="001C24B6" w:rsidRPr="001E1135" w:rsidRDefault="001C24B6" w:rsidP="00014870">
            <w:pPr>
              <w:pStyle w:val="TableText"/>
            </w:pPr>
            <w:r w:rsidRPr="00846769">
              <w:t xml:space="preserve">See ‘marine pest’. </w:t>
            </w:r>
          </w:p>
        </w:tc>
      </w:tr>
      <w:tr w:rsidR="001C24B6" w:rsidRPr="008363E0" w14:paraId="01AA99B1" w14:textId="77777777" w:rsidTr="006E764E">
        <w:trPr>
          <w:trHeight w:val="397"/>
        </w:trPr>
        <w:tc>
          <w:tcPr>
            <w:tcW w:w="2127" w:type="dxa"/>
            <w:shd w:val="clear" w:color="auto" w:fill="FFFFFF" w:themeFill="background1"/>
            <w:noWrap/>
          </w:tcPr>
          <w:p w14:paraId="2D469FC2" w14:textId="77777777" w:rsidR="001C24B6" w:rsidRPr="001E1135" w:rsidRDefault="001C24B6" w:rsidP="00014870">
            <w:pPr>
              <w:pStyle w:val="TableText"/>
            </w:pPr>
            <w:r w:rsidRPr="001E1135">
              <w:t xml:space="preserve">Management </w:t>
            </w:r>
          </w:p>
        </w:tc>
        <w:tc>
          <w:tcPr>
            <w:tcW w:w="6943" w:type="dxa"/>
            <w:shd w:val="clear" w:color="auto" w:fill="FFFFFF" w:themeFill="background1"/>
            <w:noWrap/>
          </w:tcPr>
          <w:p w14:paraId="096BA521" w14:textId="77777777" w:rsidR="001C24B6" w:rsidRPr="001E1135" w:rsidRDefault="001C24B6" w:rsidP="00014870">
            <w:pPr>
              <w:pStyle w:val="TableText"/>
            </w:pPr>
            <w:r w:rsidRPr="001E1135">
              <w:t>Actions taken in response to an introduced species including monitoring, control, containment, destruction etc.</w:t>
            </w:r>
          </w:p>
        </w:tc>
      </w:tr>
      <w:tr w:rsidR="001C24B6" w:rsidRPr="008363E0" w14:paraId="49F5B3A3" w14:textId="77777777" w:rsidTr="006E764E">
        <w:trPr>
          <w:trHeight w:val="397"/>
        </w:trPr>
        <w:tc>
          <w:tcPr>
            <w:tcW w:w="2127" w:type="dxa"/>
            <w:shd w:val="clear" w:color="auto" w:fill="FFFFFF" w:themeFill="background1"/>
            <w:noWrap/>
          </w:tcPr>
          <w:p w14:paraId="08D6BF58" w14:textId="77777777" w:rsidR="001C24B6" w:rsidRPr="001E1135" w:rsidRDefault="001C24B6" w:rsidP="00014870">
            <w:pPr>
              <w:pStyle w:val="TableText"/>
            </w:pPr>
            <w:r w:rsidRPr="001E1135">
              <w:t xml:space="preserve">Marine pest </w:t>
            </w:r>
          </w:p>
        </w:tc>
        <w:tc>
          <w:tcPr>
            <w:tcW w:w="6943" w:type="dxa"/>
            <w:shd w:val="clear" w:color="auto" w:fill="FFFFFF" w:themeFill="background1"/>
            <w:noWrap/>
          </w:tcPr>
          <w:p w14:paraId="49E45B6F" w14:textId="7CAC949B" w:rsidR="001C24B6" w:rsidRPr="00846769" w:rsidRDefault="001C24B6" w:rsidP="00014870">
            <w:pPr>
              <w:pStyle w:val="TableText"/>
            </w:pPr>
            <w:r w:rsidRPr="00846769">
              <w:t>Non-native marine plants or animals that may harm Australia’s marine environment, social amenity, or industries that use the marine environment, or species that have the potential to do so if they were to be introduced, established (</w:t>
            </w:r>
            <w:r w:rsidR="00CD4194">
              <w:t>i.e.</w:t>
            </w:r>
            <w:r w:rsidRPr="00846769">
              <w:t xml:space="preserve"> forming self-sustaining populations) or spread in Australia’s marine environment. </w:t>
            </w:r>
          </w:p>
          <w:p w14:paraId="3177549C" w14:textId="7845A103" w:rsidR="001C24B6" w:rsidRPr="001E1135" w:rsidRDefault="001C24B6" w:rsidP="00014870">
            <w:pPr>
              <w:pStyle w:val="TableText"/>
            </w:pPr>
            <w:r w:rsidRPr="00846769">
              <w:t>Many terms are used, sometimes interchangeably, to describe plants and animals that have been moved beyond their native range, including alien, exotic, introduced, invasive, non-indigenous, non-native and nuisance species.</w:t>
            </w:r>
          </w:p>
        </w:tc>
      </w:tr>
      <w:tr w:rsidR="001C24B6" w:rsidRPr="008363E0" w14:paraId="4DEDB22F" w14:textId="77777777" w:rsidTr="006E764E">
        <w:trPr>
          <w:trHeight w:val="397"/>
        </w:trPr>
        <w:tc>
          <w:tcPr>
            <w:tcW w:w="2127" w:type="dxa"/>
            <w:shd w:val="clear" w:color="auto" w:fill="FFFFFF" w:themeFill="background1"/>
            <w:noWrap/>
          </w:tcPr>
          <w:p w14:paraId="71F95009" w14:textId="77777777" w:rsidR="001C24B6" w:rsidRPr="001E1135" w:rsidRDefault="001C24B6" w:rsidP="00014870">
            <w:pPr>
              <w:pStyle w:val="TableText"/>
            </w:pPr>
            <w:r w:rsidRPr="001E1135">
              <w:t xml:space="preserve">Marine species </w:t>
            </w:r>
          </w:p>
        </w:tc>
        <w:tc>
          <w:tcPr>
            <w:tcW w:w="6943" w:type="dxa"/>
            <w:shd w:val="clear" w:color="auto" w:fill="FFFFFF" w:themeFill="background1"/>
            <w:noWrap/>
          </w:tcPr>
          <w:p w14:paraId="04806D4C" w14:textId="5DB9D704" w:rsidR="001C24B6" w:rsidRPr="001E1135" w:rsidRDefault="001C24B6" w:rsidP="00014870">
            <w:pPr>
              <w:pStyle w:val="TableText"/>
            </w:pPr>
            <w:r w:rsidRPr="00846769">
              <w:t xml:space="preserve">Any aquatic species that does not spend its entire life cycle in fresh water, or require fresh water to survive and reproduce. </w:t>
            </w:r>
          </w:p>
        </w:tc>
      </w:tr>
      <w:tr w:rsidR="001C24B6" w:rsidRPr="008363E0" w14:paraId="60CE1EB8" w14:textId="77777777" w:rsidTr="006E764E">
        <w:trPr>
          <w:trHeight w:val="397"/>
        </w:trPr>
        <w:tc>
          <w:tcPr>
            <w:tcW w:w="2127" w:type="dxa"/>
            <w:shd w:val="clear" w:color="auto" w:fill="FFFFFF" w:themeFill="background1"/>
            <w:noWrap/>
          </w:tcPr>
          <w:p w14:paraId="389178FE" w14:textId="77777777" w:rsidR="001C24B6" w:rsidRPr="001E1135" w:rsidRDefault="001C24B6" w:rsidP="00014870">
            <w:pPr>
              <w:pStyle w:val="TableText"/>
            </w:pPr>
            <w:r w:rsidRPr="001E1135">
              <w:t>Motile</w:t>
            </w:r>
          </w:p>
        </w:tc>
        <w:tc>
          <w:tcPr>
            <w:tcW w:w="6943" w:type="dxa"/>
            <w:shd w:val="clear" w:color="auto" w:fill="FFFFFF" w:themeFill="background1"/>
            <w:noWrap/>
          </w:tcPr>
          <w:p w14:paraId="3FDB72C1" w14:textId="7EC7D80B" w:rsidR="001C24B6" w:rsidRPr="001E1135" w:rsidRDefault="001C24B6" w:rsidP="00014870">
            <w:pPr>
              <w:pStyle w:val="TableText"/>
            </w:pPr>
            <w:r w:rsidRPr="001E1135">
              <w:t>An organism capable of active movement</w:t>
            </w:r>
            <w:r>
              <w:t>.</w:t>
            </w:r>
          </w:p>
        </w:tc>
      </w:tr>
      <w:tr w:rsidR="00F0719A" w:rsidRPr="008363E0" w14:paraId="27C9B0B6" w14:textId="77777777" w:rsidTr="006E764E">
        <w:trPr>
          <w:trHeight w:val="397"/>
        </w:trPr>
        <w:tc>
          <w:tcPr>
            <w:tcW w:w="2127" w:type="dxa"/>
            <w:shd w:val="clear" w:color="auto" w:fill="FFFFFF" w:themeFill="background1"/>
            <w:noWrap/>
          </w:tcPr>
          <w:p w14:paraId="0C15546C" w14:textId="31E26E21" w:rsidR="00F0719A" w:rsidRPr="001E1135" w:rsidRDefault="00F0719A" w:rsidP="00014870">
            <w:pPr>
              <w:pStyle w:val="TableText"/>
            </w:pPr>
            <w:r>
              <w:t>Native species</w:t>
            </w:r>
          </w:p>
        </w:tc>
        <w:tc>
          <w:tcPr>
            <w:tcW w:w="6943" w:type="dxa"/>
            <w:shd w:val="clear" w:color="auto" w:fill="FFFFFF" w:themeFill="background1"/>
            <w:noWrap/>
          </w:tcPr>
          <w:p w14:paraId="295472ED" w14:textId="0CDC75BC" w:rsidR="00F0719A" w:rsidRPr="001E1135" w:rsidRDefault="00F0719A" w:rsidP="00014870">
            <w:pPr>
              <w:pStyle w:val="TableText"/>
            </w:pPr>
            <w:r>
              <w:t>For the purpose of this manual, native species means any ascidian naturally occurring within a region within Australia.</w:t>
            </w:r>
          </w:p>
        </w:tc>
      </w:tr>
      <w:tr w:rsidR="001C24B6" w:rsidRPr="008363E0" w14:paraId="202F9048" w14:textId="77777777" w:rsidTr="006E764E">
        <w:trPr>
          <w:trHeight w:val="397"/>
        </w:trPr>
        <w:tc>
          <w:tcPr>
            <w:tcW w:w="2127" w:type="dxa"/>
            <w:shd w:val="clear" w:color="auto" w:fill="FFFFFF" w:themeFill="background1"/>
            <w:noWrap/>
          </w:tcPr>
          <w:p w14:paraId="431BEE3F" w14:textId="7F500C8E" w:rsidR="001C24B6" w:rsidRPr="001E1135" w:rsidRDefault="001C24B6" w:rsidP="00014870">
            <w:pPr>
              <w:pStyle w:val="TableText"/>
            </w:pPr>
            <w:r w:rsidRPr="00846769">
              <w:t>Passive surveillance</w:t>
            </w:r>
          </w:p>
        </w:tc>
        <w:tc>
          <w:tcPr>
            <w:tcW w:w="6943" w:type="dxa"/>
            <w:shd w:val="clear" w:color="auto" w:fill="FFFFFF" w:themeFill="background1"/>
            <w:noWrap/>
          </w:tcPr>
          <w:p w14:paraId="218FAEBF" w14:textId="3CFEA284" w:rsidR="001C24B6" w:rsidRPr="001E1135" w:rsidRDefault="001C24B6" w:rsidP="00014870">
            <w:pPr>
              <w:pStyle w:val="TableText"/>
            </w:pPr>
            <w:r>
              <w:t>See ‘general surveillance’.</w:t>
            </w:r>
          </w:p>
        </w:tc>
      </w:tr>
      <w:tr w:rsidR="005E56BE" w:rsidRPr="008363E0" w14:paraId="08C93AC4" w14:textId="77777777" w:rsidTr="006E764E">
        <w:trPr>
          <w:trHeight w:val="397"/>
        </w:trPr>
        <w:tc>
          <w:tcPr>
            <w:tcW w:w="2127" w:type="dxa"/>
            <w:shd w:val="clear" w:color="auto" w:fill="FFFFFF" w:themeFill="background1"/>
            <w:noWrap/>
          </w:tcPr>
          <w:p w14:paraId="452BAF30" w14:textId="6268366A" w:rsidR="005E56BE" w:rsidRPr="001E1135" w:rsidRDefault="005E56BE" w:rsidP="005E56BE">
            <w:pPr>
              <w:pStyle w:val="TableText"/>
            </w:pPr>
            <w:r w:rsidRPr="00846769">
              <w:t xml:space="preserve">Pathway </w:t>
            </w:r>
          </w:p>
        </w:tc>
        <w:tc>
          <w:tcPr>
            <w:tcW w:w="6943" w:type="dxa"/>
            <w:shd w:val="clear" w:color="auto" w:fill="FFFFFF" w:themeFill="background1"/>
            <w:noWrap/>
          </w:tcPr>
          <w:p w14:paraId="37EC8C25" w14:textId="52FC6463" w:rsidR="005E56BE" w:rsidRPr="001E1135" w:rsidRDefault="005E56BE" w:rsidP="005E56BE">
            <w:pPr>
              <w:pStyle w:val="TableText"/>
            </w:pPr>
            <w:r w:rsidRPr="00846769">
              <w:t xml:space="preserve">The geographic route taken by one or more vectors from point A to point B (see ‘vector’). Pathways can be primary or secondary. </w:t>
            </w:r>
          </w:p>
        </w:tc>
      </w:tr>
      <w:tr w:rsidR="001C24B6" w:rsidRPr="008363E0" w14:paraId="5381DF01" w14:textId="77777777" w:rsidTr="006E764E">
        <w:trPr>
          <w:trHeight w:val="397"/>
        </w:trPr>
        <w:tc>
          <w:tcPr>
            <w:tcW w:w="2127" w:type="dxa"/>
            <w:shd w:val="clear" w:color="auto" w:fill="FFFFFF" w:themeFill="background1"/>
            <w:noWrap/>
          </w:tcPr>
          <w:p w14:paraId="1C7B9285" w14:textId="0280D636" w:rsidR="001C24B6" w:rsidRPr="00846769" w:rsidRDefault="001C24B6" w:rsidP="00014870">
            <w:pPr>
              <w:pStyle w:val="TableText"/>
            </w:pPr>
            <w:r w:rsidRPr="001E1135">
              <w:t xml:space="preserve">Pesticide </w:t>
            </w:r>
          </w:p>
        </w:tc>
        <w:tc>
          <w:tcPr>
            <w:tcW w:w="6943" w:type="dxa"/>
            <w:shd w:val="clear" w:color="auto" w:fill="FFFFFF" w:themeFill="background1"/>
            <w:noWrap/>
          </w:tcPr>
          <w:p w14:paraId="4BB0AA4B" w14:textId="23A681E7" w:rsidR="001C24B6" w:rsidRDefault="001C24B6" w:rsidP="00014870">
            <w:pPr>
              <w:pStyle w:val="TableText"/>
            </w:pPr>
            <w:r w:rsidRPr="001E1135">
              <w:t xml:space="preserve">Any substance or preparation used for destroying a pest (typically associated with insects and rodents, with herbicides used for weed killers). </w:t>
            </w:r>
          </w:p>
        </w:tc>
      </w:tr>
      <w:tr w:rsidR="001C24B6" w:rsidRPr="008363E0" w14:paraId="3D096402" w14:textId="77777777" w:rsidTr="006E764E">
        <w:trPr>
          <w:trHeight w:val="397"/>
        </w:trPr>
        <w:tc>
          <w:tcPr>
            <w:tcW w:w="2127" w:type="dxa"/>
            <w:shd w:val="clear" w:color="auto" w:fill="FFFFFF" w:themeFill="background1"/>
            <w:noWrap/>
          </w:tcPr>
          <w:p w14:paraId="7C8520F3" w14:textId="0AE6B693" w:rsidR="001C24B6" w:rsidRPr="001E1135" w:rsidRDefault="001C24B6" w:rsidP="00014870">
            <w:pPr>
              <w:pStyle w:val="TableText"/>
            </w:pPr>
            <w:r w:rsidRPr="001E1135">
              <w:t>Plankton/planktonic</w:t>
            </w:r>
          </w:p>
        </w:tc>
        <w:tc>
          <w:tcPr>
            <w:tcW w:w="6943" w:type="dxa"/>
            <w:shd w:val="clear" w:color="auto" w:fill="FFFFFF" w:themeFill="background1"/>
            <w:noWrap/>
          </w:tcPr>
          <w:p w14:paraId="1A4DFDAC" w14:textId="3BFA7B88" w:rsidR="001C24B6" w:rsidRPr="001E1135" w:rsidRDefault="001C24B6" w:rsidP="00014870">
            <w:pPr>
              <w:pStyle w:val="TableText"/>
            </w:pPr>
            <w:r w:rsidRPr="001E1135">
              <w:t>Small or microscopic organisms that drift or swim weakly in a body of water, including bacteria, diatoms, jellyfish, and various larvae</w:t>
            </w:r>
            <w:r>
              <w:t>.</w:t>
            </w:r>
          </w:p>
        </w:tc>
      </w:tr>
      <w:tr w:rsidR="001C24B6" w:rsidRPr="008363E0" w14:paraId="6F16146E" w14:textId="77777777" w:rsidTr="006E764E">
        <w:trPr>
          <w:trHeight w:val="397"/>
        </w:trPr>
        <w:tc>
          <w:tcPr>
            <w:tcW w:w="2127" w:type="dxa"/>
            <w:shd w:val="clear" w:color="auto" w:fill="FFFFFF" w:themeFill="background1"/>
            <w:noWrap/>
          </w:tcPr>
          <w:p w14:paraId="025ADAB4" w14:textId="7F2D80CB" w:rsidR="001C24B6" w:rsidRPr="001E1135" w:rsidRDefault="001C24B6" w:rsidP="00014870">
            <w:pPr>
              <w:pStyle w:val="TableText"/>
            </w:pPr>
            <w:r w:rsidRPr="00846769">
              <w:t xml:space="preserve">Primary invasion </w:t>
            </w:r>
          </w:p>
        </w:tc>
        <w:tc>
          <w:tcPr>
            <w:tcW w:w="6943" w:type="dxa"/>
            <w:shd w:val="clear" w:color="auto" w:fill="FFFFFF" w:themeFill="background1"/>
            <w:noWrap/>
          </w:tcPr>
          <w:p w14:paraId="7284E36F" w14:textId="193E4AF4" w:rsidR="001C24B6" w:rsidRPr="001E1135" w:rsidRDefault="001C24B6" w:rsidP="00014870">
            <w:pPr>
              <w:pStyle w:val="TableText"/>
            </w:pPr>
            <w:r w:rsidRPr="00846769">
              <w:t>Initial introduction of an introduced species in a disjunct region (</w:t>
            </w:r>
            <w:r w:rsidR="00CD4194">
              <w:t>e.g.</w:t>
            </w:r>
            <w:r w:rsidRPr="00846769">
              <w:t xml:space="preserve"> located beyond a land, ocean, or temperature/salinity barrier). See ‘primary pathway.’</w:t>
            </w:r>
          </w:p>
        </w:tc>
      </w:tr>
      <w:tr w:rsidR="001C24B6" w:rsidRPr="008363E0" w14:paraId="789C56A6" w14:textId="77777777" w:rsidTr="006E764E">
        <w:trPr>
          <w:trHeight w:val="397"/>
        </w:trPr>
        <w:tc>
          <w:tcPr>
            <w:tcW w:w="2127" w:type="dxa"/>
            <w:shd w:val="clear" w:color="auto" w:fill="FFFFFF" w:themeFill="background1"/>
            <w:noWrap/>
          </w:tcPr>
          <w:p w14:paraId="7215D9F5" w14:textId="04543B11" w:rsidR="001C24B6" w:rsidRPr="001E1135" w:rsidRDefault="001C24B6" w:rsidP="00014870">
            <w:pPr>
              <w:pStyle w:val="TableText"/>
            </w:pPr>
            <w:r w:rsidRPr="00846769">
              <w:t>Primary pathway</w:t>
            </w:r>
          </w:p>
        </w:tc>
        <w:tc>
          <w:tcPr>
            <w:tcW w:w="6943" w:type="dxa"/>
            <w:shd w:val="clear" w:color="auto" w:fill="FFFFFF" w:themeFill="background1"/>
            <w:noWrap/>
          </w:tcPr>
          <w:p w14:paraId="4B578BD5" w14:textId="50797FFE" w:rsidR="001C24B6" w:rsidRPr="001E1135" w:rsidRDefault="001C24B6" w:rsidP="00014870">
            <w:pPr>
              <w:pStyle w:val="TableText"/>
            </w:pPr>
            <w:r w:rsidRPr="00846769">
              <w:rPr>
                <w:rFonts w:cstheme="minorHAnsi"/>
              </w:rPr>
              <w:t>A primary pathway moves introduced species to new regions across biogeographic barriers (</w:t>
            </w:r>
            <w:r w:rsidR="00CD4194">
              <w:rPr>
                <w:rFonts w:cstheme="minorHAnsi"/>
              </w:rPr>
              <w:t>e.g.</w:t>
            </w:r>
            <w:r w:rsidRPr="00846769">
              <w:rPr>
                <w:rFonts w:cstheme="minorHAnsi"/>
              </w:rPr>
              <w:t xml:space="preserve"> between continents). </w:t>
            </w:r>
          </w:p>
        </w:tc>
      </w:tr>
      <w:tr w:rsidR="001C24B6" w:rsidRPr="008363E0" w14:paraId="4ED1CADC" w14:textId="77777777" w:rsidTr="006E764E">
        <w:trPr>
          <w:trHeight w:val="397"/>
        </w:trPr>
        <w:tc>
          <w:tcPr>
            <w:tcW w:w="2127" w:type="dxa"/>
            <w:shd w:val="clear" w:color="auto" w:fill="FFFFFF" w:themeFill="background1"/>
            <w:noWrap/>
          </w:tcPr>
          <w:p w14:paraId="2CDF3929" w14:textId="101DE548" w:rsidR="001C24B6" w:rsidRPr="001E1135" w:rsidRDefault="001C24B6" w:rsidP="00014870">
            <w:pPr>
              <w:pStyle w:val="TableText"/>
            </w:pPr>
            <w:r w:rsidRPr="00846769">
              <w:t xml:space="preserve">Propagules </w:t>
            </w:r>
          </w:p>
        </w:tc>
        <w:tc>
          <w:tcPr>
            <w:tcW w:w="6943" w:type="dxa"/>
            <w:shd w:val="clear" w:color="auto" w:fill="FFFFFF" w:themeFill="background1"/>
            <w:noWrap/>
          </w:tcPr>
          <w:p w14:paraId="0AA09DC8" w14:textId="2A798DDD" w:rsidR="001C24B6" w:rsidRPr="001E1135" w:rsidRDefault="001C24B6" w:rsidP="00014870">
            <w:pPr>
              <w:pStyle w:val="TableText"/>
            </w:pPr>
            <w:r w:rsidRPr="00846769">
              <w:t xml:space="preserve">Dispersal agents of organisms, including spores, zygotes, cysts, seeds, larvae, eggs, sperm, and self-regenerative tissue fragments. </w:t>
            </w:r>
          </w:p>
        </w:tc>
      </w:tr>
      <w:tr w:rsidR="001C24B6" w:rsidRPr="008363E0" w14:paraId="169FC1C7" w14:textId="77777777" w:rsidTr="006E764E">
        <w:trPr>
          <w:trHeight w:val="397"/>
        </w:trPr>
        <w:tc>
          <w:tcPr>
            <w:tcW w:w="2127" w:type="dxa"/>
            <w:shd w:val="clear" w:color="auto" w:fill="FFFFFF" w:themeFill="background1"/>
            <w:noWrap/>
          </w:tcPr>
          <w:p w14:paraId="038E24A4" w14:textId="40F259DF" w:rsidR="001C24B6" w:rsidRPr="001E1135" w:rsidRDefault="001C24B6" w:rsidP="00014870">
            <w:pPr>
              <w:pStyle w:val="TableText"/>
            </w:pPr>
            <w:r w:rsidRPr="00BE58E6">
              <w:t>Regulation</w:t>
            </w:r>
          </w:p>
        </w:tc>
        <w:tc>
          <w:tcPr>
            <w:tcW w:w="6943" w:type="dxa"/>
            <w:shd w:val="clear" w:color="auto" w:fill="FFFFFF" w:themeFill="background1"/>
            <w:noWrap/>
          </w:tcPr>
          <w:p w14:paraId="7F205668" w14:textId="12F8507D" w:rsidR="001C24B6" w:rsidRPr="001E1135" w:rsidRDefault="001C24B6" w:rsidP="00014870">
            <w:pPr>
              <w:pStyle w:val="TableText"/>
            </w:pPr>
            <w:r w:rsidRPr="00846769">
              <w:t>A rule or order, as for conduct, prescribed by authority; a governing direction or law.</w:t>
            </w:r>
          </w:p>
        </w:tc>
      </w:tr>
      <w:tr w:rsidR="001C24B6" w:rsidRPr="008363E0" w14:paraId="5E899214" w14:textId="77777777" w:rsidTr="006E764E">
        <w:trPr>
          <w:trHeight w:val="397"/>
        </w:trPr>
        <w:tc>
          <w:tcPr>
            <w:tcW w:w="2127" w:type="dxa"/>
            <w:shd w:val="clear" w:color="auto" w:fill="FFFFFF" w:themeFill="background1"/>
            <w:noWrap/>
          </w:tcPr>
          <w:p w14:paraId="75788BF8" w14:textId="69ECAC57" w:rsidR="001C24B6" w:rsidRPr="001E1135" w:rsidRDefault="001C24B6" w:rsidP="00014870">
            <w:pPr>
              <w:pStyle w:val="TableText"/>
            </w:pPr>
            <w:r w:rsidRPr="001E1135">
              <w:t xml:space="preserve">Route </w:t>
            </w:r>
          </w:p>
        </w:tc>
        <w:tc>
          <w:tcPr>
            <w:tcW w:w="6943" w:type="dxa"/>
            <w:shd w:val="clear" w:color="auto" w:fill="FFFFFF" w:themeFill="background1"/>
            <w:noWrap/>
          </w:tcPr>
          <w:p w14:paraId="2C9EAE18" w14:textId="518C2B1B" w:rsidR="001C24B6" w:rsidRPr="001E1135" w:rsidRDefault="001C24B6" w:rsidP="00014870">
            <w:pPr>
              <w:pStyle w:val="TableText"/>
            </w:pPr>
            <w:r w:rsidRPr="00846769">
              <w:t>A geographic track or corridor followed by one or more vectors (see ‘vector’ and ‘pathway’).</w:t>
            </w:r>
          </w:p>
        </w:tc>
      </w:tr>
      <w:tr w:rsidR="001C24B6" w:rsidRPr="008363E0" w14:paraId="0C2D1E41" w14:textId="77777777" w:rsidTr="006E764E">
        <w:trPr>
          <w:trHeight w:val="397"/>
        </w:trPr>
        <w:tc>
          <w:tcPr>
            <w:tcW w:w="2127" w:type="dxa"/>
            <w:shd w:val="clear" w:color="auto" w:fill="FFFFFF" w:themeFill="background1"/>
            <w:noWrap/>
          </w:tcPr>
          <w:p w14:paraId="09D9BBA6" w14:textId="30FC63F9" w:rsidR="001C24B6" w:rsidRPr="001E1135" w:rsidRDefault="001C24B6" w:rsidP="00014870">
            <w:pPr>
              <w:pStyle w:val="TableText"/>
            </w:pPr>
            <w:r w:rsidRPr="00846769">
              <w:lastRenderedPageBreak/>
              <w:t xml:space="preserve">Secondary invasion </w:t>
            </w:r>
          </w:p>
        </w:tc>
        <w:tc>
          <w:tcPr>
            <w:tcW w:w="6943" w:type="dxa"/>
            <w:shd w:val="clear" w:color="auto" w:fill="FFFFFF" w:themeFill="background1"/>
            <w:noWrap/>
          </w:tcPr>
          <w:p w14:paraId="0100864E" w14:textId="7DC28E18" w:rsidR="001C24B6" w:rsidRPr="001E1135" w:rsidRDefault="001C24B6" w:rsidP="00014870">
            <w:pPr>
              <w:pStyle w:val="TableText"/>
            </w:pPr>
            <w:r w:rsidRPr="00846769">
              <w:t xml:space="preserve">Subsequent spread of an introduced species within a new region due to reproduction or translocation of the initial founder population. See ‘secondary pathway.’ </w:t>
            </w:r>
          </w:p>
        </w:tc>
      </w:tr>
      <w:tr w:rsidR="001C24B6" w:rsidRPr="008363E0" w14:paraId="720B4B06" w14:textId="77777777" w:rsidTr="006E764E">
        <w:trPr>
          <w:trHeight w:val="397"/>
        </w:trPr>
        <w:tc>
          <w:tcPr>
            <w:tcW w:w="2127" w:type="dxa"/>
            <w:shd w:val="clear" w:color="auto" w:fill="FFFFFF" w:themeFill="background1"/>
            <w:noWrap/>
          </w:tcPr>
          <w:p w14:paraId="1A5A22F6" w14:textId="7055B30D" w:rsidR="001C24B6" w:rsidRPr="001E1135" w:rsidRDefault="001C24B6" w:rsidP="00014870">
            <w:pPr>
              <w:pStyle w:val="TableText"/>
            </w:pPr>
            <w:r w:rsidRPr="00846769">
              <w:t>Secondary pathway</w:t>
            </w:r>
          </w:p>
        </w:tc>
        <w:tc>
          <w:tcPr>
            <w:tcW w:w="6943" w:type="dxa"/>
            <w:shd w:val="clear" w:color="auto" w:fill="FFFFFF" w:themeFill="background1"/>
            <w:noWrap/>
          </w:tcPr>
          <w:p w14:paraId="0EFBEEF8" w14:textId="2F6DF7F5" w:rsidR="001C24B6" w:rsidRPr="00846769" w:rsidRDefault="001C24B6" w:rsidP="00014870">
            <w:pPr>
              <w:pStyle w:val="TableText"/>
            </w:pPr>
            <w:r w:rsidRPr="00846769">
              <w:rPr>
                <w:rFonts w:cstheme="minorHAnsi"/>
              </w:rPr>
              <w:t>A secondary pathway is the spread and dispersal of introduced species between points within or between neighbouring regions (</w:t>
            </w:r>
            <w:r w:rsidR="00CD4194">
              <w:rPr>
                <w:rFonts w:cstheme="minorHAnsi"/>
              </w:rPr>
              <w:t>e.g.</w:t>
            </w:r>
            <w:r w:rsidRPr="00846769">
              <w:rPr>
                <w:rFonts w:cstheme="minorHAnsi"/>
              </w:rPr>
              <w:t xml:space="preserve"> between local marinas). </w:t>
            </w:r>
          </w:p>
        </w:tc>
      </w:tr>
      <w:tr w:rsidR="001C24B6" w:rsidRPr="008363E0" w14:paraId="064EAA72" w14:textId="77777777" w:rsidTr="006E764E">
        <w:trPr>
          <w:trHeight w:val="397"/>
        </w:trPr>
        <w:tc>
          <w:tcPr>
            <w:tcW w:w="2127" w:type="dxa"/>
            <w:shd w:val="clear" w:color="auto" w:fill="FFFFFF" w:themeFill="background1"/>
            <w:noWrap/>
          </w:tcPr>
          <w:p w14:paraId="40D01EEA" w14:textId="4B9EBF0B" w:rsidR="001C24B6" w:rsidRPr="001E1135" w:rsidRDefault="001C24B6" w:rsidP="00014870">
            <w:pPr>
              <w:pStyle w:val="TableText"/>
            </w:pPr>
            <w:r w:rsidRPr="00846769">
              <w:t>Sedentary</w:t>
            </w:r>
          </w:p>
        </w:tc>
        <w:tc>
          <w:tcPr>
            <w:tcW w:w="6943" w:type="dxa"/>
            <w:shd w:val="clear" w:color="auto" w:fill="FFFFFF" w:themeFill="background1"/>
            <w:noWrap/>
          </w:tcPr>
          <w:p w14:paraId="0B3EE11C" w14:textId="0B3266D0" w:rsidR="001C24B6" w:rsidRPr="001E1135" w:rsidRDefault="001C24B6" w:rsidP="00014870">
            <w:pPr>
              <w:pStyle w:val="TableText"/>
            </w:pPr>
            <w:r w:rsidRPr="00846769">
              <w:t>An organism that may be capable of limited movement but typically remains in one place or moves little (</w:t>
            </w:r>
            <w:r w:rsidR="00CD4194">
              <w:t>e.g.</w:t>
            </w:r>
            <w:r w:rsidRPr="00846769">
              <w:t xml:space="preserve"> infaunal </w:t>
            </w:r>
            <w:r w:rsidR="00447FAB">
              <w:rPr>
                <w:rFonts w:cstheme="minorHAnsi"/>
              </w:rPr>
              <w:t>ascidians</w:t>
            </w:r>
            <w:r w:rsidRPr="00846769">
              <w:t>). See also sessile.</w:t>
            </w:r>
          </w:p>
        </w:tc>
      </w:tr>
      <w:tr w:rsidR="001C24B6" w:rsidRPr="008363E0" w14:paraId="656CC4D8" w14:textId="77777777" w:rsidTr="006E764E">
        <w:trPr>
          <w:trHeight w:val="397"/>
        </w:trPr>
        <w:tc>
          <w:tcPr>
            <w:tcW w:w="2127" w:type="dxa"/>
            <w:shd w:val="clear" w:color="auto" w:fill="FFFFFF" w:themeFill="background1"/>
            <w:noWrap/>
          </w:tcPr>
          <w:p w14:paraId="09B95E41" w14:textId="46A56C7D" w:rsidR="001C24B6" w:rsidRPr="001E1135" w:rsidRDefault="001C24B6" w:rsidP="00014870">
            <w:pPr>
              <w:pStyle w:val="TableText"/>
            </w:pPr>
            <w:r w:rsidRPr="00846769">
              <w:t>Sessile</w:t>
            </w:r>
          </w:p>
        </w:tc>
        <w:tc>
          <w:tcPr>
            <w:tcW w:w="6943" w:type="dxa"/>
            <w:shd w:val="clear" w:color="auto" w:fill="FFFFFF" w:themeFill="background1"/>
            <w:noWrap/>
          </w:tcPr>
          <w:p w14:paraId="276193B8" w14:textId="533FC602" w:rsidR="001C24B6" w:rsidRPr="001E1135" w:rsidRDefault="001C24B6" w:rsidP="00014870">
            <w:pPr>
              <w:pStyle w:val="TableText"/>
            </w:pPr>
            <w:r w:rsidRPr="00846769">
              <w:t>An organism that is immobile and typically attached to a surface or object for most or all of its life cycle.</w:t>
            </w:r>
          </w:p>
        </w:tc>
      </w:tr>
      <w:tr w:rsidR="001C24B6" w:rsidRPr="008363E0" w14:paraId="46EBB206" w14:textId="77777777" w:rsidTr="006E764E">
        <w:trPr>
          <w:trHeight w:val="397"/>
        </w:trPr>
        <w:tc>
          <w:tcPr>
            <w:tcW w:w="2127" w:type="dxa"/>
            <w:shd w:val="clear" w:color="auto" w:fill="FFFFFF" w:themeFill="background1"/>
            <w:noWrap/>
          </w:tcPr>
          <w:p w14:paraId="5FFC488A" w14:textId="33C78912" w:rsidR="001C24B6" w:rsidRPr="001E1135" w:rsidRDefault="001C24B6" w:rsidP="00014870">
            <w:pPr>
              <w:pStyle w:val="TableText"/>
            </w:pPr>
            <w:r w:rsidRPr="00846769">
              <w:t>Surveillance</w:t>
            </w:r>
          </w:p>
        </w:tc>
        <w:tc>
          <w:tcPr>
            <w:tcW w:w="6943" w:type="dxa"/>
            <w:shd w:val="clear" w:color="auto" w:fill="FFFFFF" w:themeFill="background1"/>
            <w:noWrap/>
          </w:tcPr>
          <w:p w14:paraId="6C77B1C5" w14:textId="354B5A35" w:rsidR="001C24B6" w:rsidRPr="001E1135" w:rsidRDefault="001C24B6" w:rsidP="00014870">
            <w:pPr>
              <w:pStyle w:val="TableText"/>
            </w:pPr>
            <w:r w:rsidRPr="00846769">
              <w:t xml:space="preserve">Surveillance (also ‘biosecurity surveillance’) is the systematic investigation over time, of a population or area, to collect data and information about the presence, incidence, prevalence, or geographical extent of a pest or disease, and includes active and passive surveillance approaches. </w:t>
            </w:r>
          </w:p>
        </w:tc>
      </w:tr>
      <w:tr w:rsidR="001C24B6" w:rsidRPr="008363E0" w14:paraId="56789A8B" w14:textId="77777777" w:rsidTr="006E764E">
        <w:trPr>
          <w:trHeight w:val="397"/>
        </w:trPr>
        <w:tc>
          <w:tcPr>
            <w:tcW w:w="2127" w:type="dxa"/>
            <w:shd w:val="clear" w:color="auto" w:fill="FFFFFF" w:themeFill="background1"/>
            <w:noWrap/>
          </w:tcPr>
          <w:p w14:paraId="37818346" w14:textId="29F6300D" w:rsidR="001C24B6" w:rsidRPr="003C5F2B" w:rsidRDefault="001C24B6" w:rsidP="00014870">
            <w:pPr>
              <w:pStyle w:val="TableText"/>
            </w:pPr>
            <w:r w:rsidRPr="00846769">
              <w:t>Targeted surveillance</w:t>
            </w:r>
          </w:p>
        </w:tc>
        <w:tc>
          <w:tcPr>
            <w:tcW w:w="6943" w:type="dxa"/>
            <w:shd w:val="clear" w:color="auto" w:fill="FFFFFF" w:themeFill="background1"/>
            <w:noWrap/>
          </w:tcPr>
          <w:p w14:paraId="7E95DE28" w14:textId="287D1F39" w:rsidR="001C24B6" w:rsidRPr="003C5F2B" w:rsidRDefault="00EC0AA6" w:rsidP="00014870">
            <w:pPr>
              <w:pStyle w:val="TableText"/>
            </w:pPr>
            <w:r w:rsidRPr="00846769">
              <w:t>Surveillance which is undertaken to target marine pest species or taxa at certain locations and times. Targeted surveillance is usually done as part of active surveillance programs.</w:t>
            </w:r>
          </w:p>
        </w:tc>
      </w:tr>
      <w:tr w:rsidR="001C24B6" w:rsidRPr="008363E0" w14:paraId="7653DA84" w14:textId="77777777" w:rsidTr="006E764E">
        <w:trPr>
          <w:trHeight w:val="397"/>
        </w:trPr>
        <w:tc>
          <w:tcPr>
            <w:tcW w:w="2127" w:type="dxa"/>
            <w:shd w:val="clear" w:color="auto" w:fill="FFFFFF" w:themeFill="background1"/>
            <w:noWrap/>
          </w:tcPr>
          <w:p w14:paraId="530F6099" w14:textId="1C7DB70A" w:rsidR="001C24B6" w:rsidRPr="001E1135" w:rsidRDefault="001C24B6" w:rsidP="00014870">
            <w:pPr>
              <w:pStyle w:val="TableText"/>
            </w:pPr>
            <w:r w:rsidRPr="001E1135">
              <w:t>Translocate/</w:t>
            </w:r>
            <w:r>
              <w:t>t</w:t>
            </w:r>
            <w:r w:rsidRPr="001E1135">
              <w:t xml:space="preserve">ranslocation </w:t>
            </w:r>
          </w:p>
        </w:tc>
        <w:tc>
          <w:tcPr>
            <w:tcW w:w="6943" w:type="dxa"/>
            <w:shd w:val="clear" w:color="auto" w:fill="FFFFFF" w:themeFill="background1"/>
            <w:noWrap/>
          </w:tcPr>
          <w:p w14:paraId="0FF99EF5" w14:textId="5D1158DD" w:rsidR="001C24B6" w:rsidRPr="001E1135" w:rsidRDefault="001C24B6" w:rsidP="00014870">
            <w:pPr>
              <w:pStyle w:val="TableText"/>
            </w:pPr>
            <w:r w:rsidRPr="001E1135">
              <w:t>Any deliberate or unintentional transfer of an organism or its propagules between disjunct sites</w:t>
            </w:r>
            <w:r>
              <w:t>.</w:t>
            </w:r>
          </w:p>
        </w:tc>
      </w:tr>
      <w:tr w:rsidR="001C24B6" w:rsidRPr="008363E0" w14:paraId="7C6606A3" w14:textId="77777777" w:rsidTr="006E764E">
        <w:trPr>
          <w:trHeight w:val="397"/>
        </w:trPr>
        <w:tc>
          <w:tcPr>
            <w:tcW w:w="2127" w:type="dxa"/>
            <w:shd w:val="clear" w:color="auto" w:fill="FFFFFF" w:themeFill="background1"/>
            <w:noWrap/>
          </w:tcPr>
          <w:p w14:paraId="23C05E83" w14:textId="2D433DAF" w:rsidR="001C24B6" w:rsidRPr="001E1135" w:rsidRDefault="001C24B6" w:rsidP="00014870">
            <w:pPr>
              <w:pStyle w:val="TableText"/>
            </w:pPr>
            <w:r w:rsidRPr="00846769">
              <w:t>Validation</w:t>
            </w:r>
          </w:p>
        </w:tc>
        <w:tc>
          <w:tcPr>
            <w:tcW w:w="6943" w:type="dxa"/>
            <w:shd w:val="clear" w:color="auto" w:fill="FFFFFF" w:themeFill="background1"/>
            <w:noWrap/>
          </w:tcPr>
          <w:p w14:paraId="25F67EAA" w14:textId="07A22ABC" w:rsidR="001C24B6" w:rsidRPr="001E1135" w:rsidRDefault="001C24B6" w:rsidP="00014870">
            <w:pPr>
              <w:pStyle w:val="TableText"/>
            </w:pPr>
            <w:r w:rsidRPr="00846769">
              <w:t>A process that determines fitness-for-purpose of a specific test or assay. The validation process takes into account test sensitivity, specificity, repeatability, and robustness.</w:t>
            </w:r>
          </w:p>
        </w:tc>
      </w:tr>
      <w:tr w:rsidR="001C24B6" w:rsidRPr="008363E0" w14:paraId="142CC8D4" w14:textId="77777777" w:rsidTr="006E764E">
        <w:trPr>
          <w:trHeight w:val="397"/>
        </w:trPr>
        <w:tc>
          <w:tcPr>
            <w:tcW w:w="2127" w:type="dxa"/>
            <w:shd w:val="clear" w:color="auto" w:fill="FFFFFF" w:themeFill="background1"/>
            <w:noWrap/>
          </w:tcPr>
          <w:p w14:paraId="40B3BB90" w14:textId="68965802" w:rsidR="001C24B6" w:rsidRPr="001E1135" w:rsidRDefault="001C24B6" w:rsidP="00014870">
            <w:pPr>
              <w:pStyle w:val="TableText"/>
            </w:pPr>
            <w:r w:rsidRPr="00846769">
              <w:t xml:space="preserve">Vector </w:t>
            </w:r>
          </w:p>
        </w:tc>
        <w:tc>
          <w:tcPr>
            <w:tcW w:w="6943" w:type="dxa"/>
            <w:shd w:val="clear" w:color="auto" w:fill="FFFFFF" w:themeFill="background1"/>
            <w:noWrap/>
          </w:tcPr>
          <w:p w14:paraId="4A2F506A" w14:textId="14F021B7" w:rsidR="001C24B6" w:rsidRPr="001E1135" w:rsidRDefault="001C24B6" w:rsidP="00014870">
            <w:pPr>
              <w:pStyle w:val="TableText"/>
            </w:pPr>
            <w:r w:rsidRPr="00846769">
              <w:rPr>
                <w:lang w:eastAsia="ja-JP"/>
              </w:rPr>
              <w:t>Vectors are the physical means, agent, or mechanism that facilitates the transfer and introduction of marine pests, or their propagules, from one place to another (</w:t>
            </w:r>
            <w:r w:rsidR="00CD4194">
              <w:rPr>
                <w:lang w:eastAsia="ja-JP"/>
              </w:rPr>
              <w:t>e.g.</w:t>
            </w:r>
            <w:r w:rsidRPr="00846769">
              <w:rPr>
                <w:lang w:eastAsia="ja-JP"/>
              </w:rPr>
              <w:t xml:space="preserve"> vessels or maritime equipment). </w:t>
            </w:r>
          </w:p>
        </w:tc>
      </w:tr>
      <w:tr w:rsidR="001C24B6" w:rsidRPr="008363E0" w14:paraId="390B07CF" w14:textId="77777777" w:rsidTr="006E764E">
        <w:trPr>
          <w:trHeight w:val="397"/>
        </w:trPr>
        <w:tc>
          <w:tcPr>
            <w:tcW w:w="2127" w:type="dxa"/>
            <w:shd w:val="clear" w:color="auto" w:fill="FFFFFF" w:themeFill="background1"/>
            <w:noWrap/>
          </w:tcPr>
          <w:p w14:paraId="15212A16" w14:textId="6AC6EC88" w:rsidR="001C24B6" w:rsidRPr="001E1135" w:rsidRDefault="001C24B6" w:rsidP="00014870">
            <w:pPr>
              <w:pStyle w:val="TableText"/>
            </w:pPr>
            <w:r w:rsidRPr="00846769">
              <w:t xml:space="preserve">Vessel </w:t>
            </w:r>
          </w:p>
        </w:tc>
        <w:tc>
          <w:tcPr>
            <w:tcW w:w="6943" w:type="dxa"/>
            <w:shd w:val="clear" w:color="auto" w:fill="FFFFFF" w:themeFill="background1"/>
            <w:noWrap/>
          </w:tcPr>
          <w:p w14:paraId="345842E5" w14:textId="380F7133" w:rsidR="001C24B6" w:rsidRPr="001E1135" w:rsidRDefault="001C24B6" w:rsidP="00014870">
            <w:pPr>
              <w:pStyle w:val="TableText"/>
            </w:pPr>
            <w:r w:rsidRPr="00846769">
              <w:t>Any ship, boat, or other craft used in marine environments; includes ships, floating platforms, boats, and barges (</w:t>
            </w:r>
            <w:r w:rsidR="00CD4194">
              <w:t>e.g.</w:t>
            </w:r>
            <w:r w:rsidRPr="00846769">
              <w:t xml:space="preserve"> structures that can float and be steered or moved by their own means or by other means, </w:t>
            </w:r>
            <w:r w:rsidR="00CD4194">
              <w:t>e.g.</w:t>
            </w:r>
            <w:r w:rsidRPr="00846769">
              <w:t xml:space="preserve"> if towed). Also specifically includes smaller craft including recreational boats and other craft. </w:t>
            </w:r>
          </w:p>
        </w:tc>
      </w:tr>
    </w:tbl>
    <w:p w14:paraId="3BE38744" w14:textId="77777777" w:rsidR="00367BF1" w:rsidRDefault="00367BF1" w:rsidP="00014870"/>
    <w:p w14:paraId="22C8FF97" w14:textId="1E1E12B2" w:rsidR="00367BF1" w:rsidRDefault="00367BF1" w:rsidP="00367BF1">
      <w:pPr>
        <w:pStyle w:val="Heading2"/>
        <w:ind w:left="0" w:firstLine="0"/>
      </w:pPr>
      <w:bookmarkStart w:id="518" w:name="_Toc155777700"/>
      <w:bookmarkStart w:id="519" w:name="_Toc222998523"/>
      <w:r>
        <w:lastRenderedPageBreak/>
        <w:t>References</w:t>
      </w:r>
      <w:bookmarkEnd w:id="518"/>
      <w:bookmarkEnd w:id="519"/>
    </w:p>
    <w:p w14:paraId="05B6CB43" w14:textId="3A0F6EC7" w:rsidR="00D50E1C" w:rsidRPr="005F264D" w:rsidRDefault="002028D2" w:rsidP="003A51BF">
      <w:pPr>
        <w:pStyle w:val="EndNoteBibliography"/>
        <w:spacing w:after="0"/>
        <w:ind w:hanging="11"/>
      </w:pPr>
      <w:r w:rsidRPr="005F264D">
        <w:rPr>
          <w:highlight w:val="yellow"/>
          <w:lang w:eastAsia="ja-JP"/>
        </w:rPr>
        <w:fldChar w:fldCharType="begin"/>
      </w:r>
      <w:r w:rsidRPr="005F264D">
        <w:rPr>
          <w:highlight w:val="yellow"/>
          <w:lang w:eastAsia="ja-JP"/>
        </w:rPr>
        <w:instrText xml:space="preserve"> ADDIN EN.REFLIST </w:instrText>
      </w:r>
      <w:r w:rsidRPr="005F264D">
        <w:rPr>
          <w:highlight w:val="yellow"/>
          <w:lang w:eastAsia="ja-JP"/>
        </w:rPr>
        <w:fldChar w:fldCharType="separate"/>
      </w:r>
      <w:r w:rsidR="00D50E1C" w:rsidRPr="005F264D">
        <w:t xml:space="preserve">Aldred, N &amp; Clare, AS 2014, </w:t>
      </w:r>
      <w:hyperlink r:id="rId296" w:history="1">
        <w:r w:rsidR="00D50E1C" w:rsidRPr="005F264D">
          <w:rPr>
            <w:rStyle w:val="Hyperlink"/>
            <w:rFonts w:ascii="Calibri" w:hAnsi="Calibri"/>
          </w:rPr>
          <w:t>Mini-review: impact and dynamics of surface fouling by solitary and compound ascidians</w:t>
        </w:r>
      </w:hyperlink>
      <w:r w:rsidR="00D50E1C" w:rsidRPr="005F264D">
        <w:t>,</w:t>
      </w:r>
      <w:r w:rsidR="00D50E1C" w:rsidRPr="005F264D">
        <w:rPr>
          <w:i/>
        </w:rPr>
        <w:t xml:space="preserve"> Biofouling</w:t>
      </w:r>
      <w:r w:rsidR="00D50E1C" w:rsidRPr="005F264D">
        <w:t>, vol. 30, no. 3, pp. 259-70, DOI: 10.1080/08927014.2013.866653</w:t>
      </w:r>
      <w:r w:rsidR="003A51BF" w:rsidRPr="005F264D">
        <w:t>.</w:t>
      </w:r>
    </w:p>
    <w:p w14:paraId="49238A9B" w14:textId="77777777" w:rsidR="003A51BF" w:rsidRPr="005F264D" w:rsidRDefault="003A51BF" w:rsidP="001F0643">
      <w:pPr>
        <w:pStyle w:val="EndNoteBibliography"/>
        <w:spacing w:after="0"/>
        <w:ind w:hanging="11"/>
        <w:rPr>
          <w:highlight w:val="yellow"/>
        </w:rPr>
      </w:pPr>
    </w:p>
    <w:p w14:paraId="2428714F" w14:textId="580C8AF3" w:rsidR="00D50E1C" w:rsidRPr="005F264D" w:rsidRDefault="00D50E1C" w:rsidP="003A51BF">
      <w:pPr>
        <w:pStyle w:val="EndNoteBibliography"/>
        <w:spacing w:after="0"/>
        <w:ind w:hanging="11"/>
      </w:pPr>
      <w:r w:rsidRPr="005F264D">
        <w:t xml:space="preserve">Alié, A, Hiebert, LS, Scelzo, M &amp; Tiozzo, S 2021, </w:t>
      </w:r>
      <w:hyperlink r:id="rId297" w:history="1">
        <w:r w:rsidRPr="005F264D">
          <w:rPr>
            <w:rStyle w:val="Hyperlink"/>
            <w:rFonts w:ascii="Calibri" w:hAnsi="Calibri"/>
          </w:rPr>
          <w:t>The eventful history of nonembryonic development in tunicates</w:t>
        </w:r>
      </w:hyperlink>
      <w:r w:rsidRPr="005F264D">
        <w:t>,</w:t>
      </w:r>
      <w:r w:rsidRPr="005F264D">
        <w:rPr>
          <w:i/>
        </w:rPr>
        <w:t xml:space="preserve"> Journal of Experimental Zoology Part B: Molecular and Developmental Evolution</w:t>
      </w:r>
      <w:r w:rsidRPr="005F264D">
        <w:t>, vol. 336, no. 3, pp. 250-266, DOI: 10.1002/jez.b.22940</w:t>
      </w:r>
      <w:r w:rsidR="003A51BF" w:rsidRPr="005F264D">
        <w:t>.</w:t>
      </w:r>
    </w:p>
    <w:p w14:paraId="51032AEC" w14:textId="77777777" w:rsidR="003A51BF" w:rsidRPr="005F264D" w:rsidRDefault="003A51BF" w:rsidP="001F0643">
      <w:pPr>
        <w:pStyle w:val="EndNoteBibliography"/>
        <w:spacing w:after="0"/>
        <w:ind w:hanging="11"/>
        <w:rPr>
          <w:highlight w:val="yellow"/>
        </w:rPr>
      </w:pPr>
    </w:p>
    <w:p w14:paraId="10C9A7E3" w14:textId="27A6891B" w:rsidR="00D50E1C" w:rsidRPr="005F264D" w:rsidRDefault="00D50E1C" w:rsidP="003A51BF">
      <w:pPr>
        <w:pStyle w:val="EndNoteBibliography"/>
        <w:spacing w:after="0"/>
        <w:ind w:hanging="11"/>
      </w:pPr>
      <w:r w:rsidRPr="005F264D">
        <w:t xml:space="preserve">Arens, C, Paetzold, C, Ramsay, A &amp; Davidson, J 2011, </w:t>
      </w:r>
      <w:hyperlink r:id="rId298" w:history="1">
        <w:r w:rsidRPr="005F264D">
          <w:rPr>
            <w:rStyle w:val="Hyperlink"/>
            <w:rFonts w:ascii="Calibri" w:hAnsi="Calibri"/>
          </w:rPr>
          <w:t xml:space="preserve">Pressurized seawater as an antifouling treatment against the colonial tunicates </w:t>
        </w:r>
        <w:r w:rsidRPr="005F264D">
          <w:rPr>
            <w:rStyle w:val="Hyperlink"/>
            <w:rFonts w:ascii="Calibri" w:hAnsi="Calibri"/>
            <w:i/>
          </w:rPr>
          <w:t>Botrylloides violaceus</w:t>
        </w:r>
        <w:r w:rsidRPr="005F264D">
          <w:rPr>
            <w:rStyle w:val="Hyperlink"/>
            <w:rFonts w:ascii="Calibri" w:hAnsi="Calibri"/>
          </w:rPr>
          <w:t xml:space="preserve"> and </w:t>
        </w:r>
        <w:r w:rsidRPr="005F264D">
          <w:rPr>
            <w:rStyle w:val="Hyperlink"/>
            <w:rFonts w:ascii="Calibri" w:hAnsi="Calibri"/>
            <w:i/>
          </w:rPr>
          <w:t>Botryllus schlosseri</w:t>
        </w:r>
        <w:r w:rsidRPr="005F264D">
          <w:rPr>
            <w:rStyle w:val="Hyperlink"/>
            <w:rFonts w:ascii="Calibri" w:hAnsi="Calibri"/>
          </w:rPr>
          <w:t xml:space="preserve"> in mussel aquaculture</w:t>
        </w:r>
      </w:hyperlink>
      <w:r w:rsidRPr="005F264D">
        <w:t>,</w:t>
      </w:r>
      <w:r w:rsidRPr="005F264D">
        <w:rPr>
          <w:i/>
        </w:rPr>
        <w:t xml:space="preserve"> Aquatic Invasions</w:t>
      </w:r>
      <w:r w:rsidRPr="005F264D">
        <w:t>, vol. 6, no. 4, pp. 465-476, DOI: 10.3391/ai.2011.6.4.12</w:t>
      </w:r>
      <w:r w:rsidR="003A51BF" w:rsidRPr="005F264D">
        <w:t>.</w:t>
      </w:r>
    </w:p>
    <w:p w14:paraId="672F43A2" w14:textId="77777777" w:rsidR="003A51BF" w:rsidRPr="005F264D" w:rsidRDefault="003A51BF" w:rsidP="001F0643">
      <w:pPr>
        <w:pStyle w:val="EndNoteBibliography"/>
        <w:spacing w:after="0"/>
        <w:ind w:hanging="11"/>
        <w:rPr>
          <w:highlight w:val="yellow"/>
        </w:rPr>
      </w:pPr>
    </w:p>
    <w:p w14:paraId="753A3268" w14:textId="3953ABD9" w:rsidR="00D50E1C" w:rsidRPr="005F264D" w:rsidRDefault="00D50E1C" w:rsidP="003A51BF">
      <w:pPr>
        <w:pStyle w:val="EndNoteBibliography"/>
        <w:spacing w:after="0"/>
        <w:ind w:hanging="11"/>
      </w:pPr>
      <w:r w:rsidRPr="005F264D">
        <w:t xml:space="preserve">Atalah, J, Bennett, H, Hopkins, GA &amp; Forrest, BM 2013, </w:t>
      </w:r>
      <w:hyperlink r:id="rId299" w:history="1">
        <w:r w:rsidRPr="005F264D">
          <w:rPr>
            <w:rStyle w:val="Hyperlink"/>
            <w:rFonts w:ascii="Calibri" w:hAnsi="Calibri"/>
          </w:rPr>
          <w:t xml:space="preserve">Evaluation of the sea anemone </w:t>
        </w:r>
        <w:r w:rsidRPr="005F264D">
          <w:rPr>
            <w:rStyle w:val="Hyperlink"/>
            <w:rFonts w:ascii="Calibri" w:hAnsi="Calibri"/>
            <w:i/>
          </w:rPr>
          <w:t>Anthothoe albocincta</w:t>
        </w:r>
        <w:r w:rsidRPr="005F264D">
          <w:rPr>
            <w:rStyle w:val="Hyperlink"/>
            <w:rFonts w:ascii="Calibri" w:hAnsi="Calibri"/>
          </w:rPr>
          <w:t xml:space="preserve"> as an augmentative biocontrol agent for biofouling on artificial structures</w:t>
        </w:r>
      </w:hyperlink>
      <w:r w:rsidRPr="005F264D">
        <w:t>,</w:t>
      </w:r>
      <w:r w:rsidRPr="005F264D">
        <w:rPr>
          <w:i/>
        </w:rPr>
        <w:t xml:space="preserve"> Biofouling</w:t>
      </w:r>
      <w:r w:rsidRPr="005F264D">
        <w:t>, vol. 29, no. 5, pp. 559-71, DOI: 10.1080/08927014.2013.789503</w:t>
      </w:r>
      <w:r w:rsidR="003A51BF" w:rsidRPr="005F264D">
        <w:t>.</w:t>
      </w:r>
    </w:p>
    <w:p w14:paraId="6CD5E245" w14:textId="77777777" w:rsidR="003A51BF" w:rsidRPr="005F264D" w:rsidRDefault="003A51BF" w:rsidP="001F0643">
      <w:pPr>
        <w:pStyle w:val="EndNoteBibliography"/>
        <w:spacing w:after="0"/>
        <w:ind w:hanging="11"/>
        <w:rPr>
          <w:highlight w:val="yellow"/>
        </w:rPr>
      </w:pPr>
    </w:p>
    <w:p w14:paraId="6715673D" w14:textId="100AE940" w:rsidR="00D50E1C" w:rsidRPr="005F264D" w:rsidRDefault="00D50E1C" w:rsidP="003A51BF">
      <w:pPr>
        <w:pStyle w:val="EndNoteBibliography"/>
        <w:spacing w:after="0"/>
        <w:ind w:hanging="11"/>
      </w:pPr>
      <w:r w:rsidRPr="005F264D">
        <w:t xml:space="preserve">Atalah, J, Newcombe, EM, Hopkins, GA &amp; Forrest, BM 2014, </w:t>
      </w:r>
      <w:hyperlink r:id="rId300" w:history="1">
        <w:r w:rsidRPr="005F264D">
          <w:rPr>
            <w:rStyle w:val="Hyperlink"/>
            <w:rFonts w:ascii="Calibri" w:hAnsi="Calibri"/>
          </w:rPr>
          <w:t>Potential biocontrol agents for biofouling on artificial structures</w:t>
        </w:r>
      </w:hyperlink>
      <w:r w:rsidRPr="005F264D">
        <w:t>,</w:t>
      </w:r>
      <w:r w:rsidRPr="005F264D">
        <w:rPr>
          <w:i/>
        </w:rPr>
        <w:t xml:space="preserve"> Biofouling</w:t>
      </w:r>
      <w:r w:rsidRPr="005F264D">
        <w:t>, vol. 30, no. 8, pp. 999-1010, DOI: 10.1080/08927014.2014.956734</w:t>
      </w:r>
      <w:r w:rsidR="003A51BF" w:rsidRPr="005F264D">
        <w:t>.</w:t>
      </w:r>
    </w:p>
    <w:p w14:paraId="50E8C70E" w14:textId="77777777" w:rsidR="003A51BF" w:rsidRPr="005F264D" w:rsidRDefault="003A51BF" w:rsidP="001F0643">
      <w:pPr>
        <w:pStyle w:val="EndNoteBibliography"/>
        <w:spacing w:after="0"/>
        <w:ind w:hanging="11"/>
      </w:pPr>
    </w:p>
    <w:p w14:paraId="26396433" w14:textId="407CF11A" w:rsidR="00D50E1C" w:rsidRPr="005F264D" w:rsidRDefault="00D50E1C" w:rsidP="003A51BF">
      <w:pPr>
        <w:pStyle w:val="EndNoteBibliography"/>
        <w:spacing w:after="0"/>
        <w:ind w:hanging="11"/>
      </w:pPr>
      <w:r w:rsidRPr="005F264D">
        <w:t xml:space="preserve">Atalah, J, Brook, R, Cahill, P, Fletcher, LM &amp; Hopkins, GA 2016, </w:t>
      </w:r>
      <w:hyperlink r:id="rId301" w:history="1">
        <w:r w:rsidRPr="005F264D">
          <w:rPr>
            <w:rStyle w:val="Hyperlink"/>
            <w:rFonts w:ascii="Calibri" w:hAnsi="Calibri"/>
          </w:rPr>
          <w:t>It's a wrap: encapsulation as a management tool for marine biofouling</w:t>
        </w:r>
      </w:hyperlink>
      <w:r w:rsidRPr="005F264D">
        <w:t>,</w:t>
      </w:r>
      <w:r w:rsidRPr="005F264D">
        <w:rPr>
          <w:i/>
        </w:rPr>
        <w:t xml:space="preserve"> Biofouling</w:t>
      </w:r>
      <w:r w:rsidRPr="005F264D">
        <w:t>, vol. 32, no. 3, pp. 277-86, DOI: 10.1080/08927014.2015.1137288</w:t>
      </w:r>
      <w:r w:rsidR="003A51BF" w:rsidRPr="005F264D">
        <w:t>.</w:t>
      </w:r>
    </w:p>
    <w:p w14:paraId="3003CCB7" w14:textId="77777777" w:rsidR="003A51BF" w:rsidRPr="005F264D" w:rsidRDefault="003A51BF" w:rsidP="001F0643">
      <w:pPr>
        <w:pStyle w:val="EndNoteBibliography"/>
        <w:spacing w:after="0"/>
        <w:ind w:hanging="11"/>
      </w:pPr>
    </w:p>
    <w:p w14:paraId="0746AD7C" w14:textId="1C11983F" w:rsidR="00D50E1C" w:rsidRPr="005F264D" w:rsidRDefault="00D50E1C" w:rsidP="003A51BF">
      <w:pPr>
        <w:pStyle w:val="EndNoteBibliography"/>
        <w:spacing w:after="0"/>
        <w:ind w:hanging="11"/>
      </w:pPr>
      <w:r w:rsidRPr="005F264D">
        <w:t xml:space="preserve">Atalah, J, Fletcher, LM, Davidson, IC, South, PM &amp; Forrest, BM 2020, </w:t>
      </w:r>
      <w:hyperlink r:id="rId302" w:history="1">
        <w:r w:rsidRPr="005F264D">
          <w:rPr>
            <w:rStyle w:val="Hyperlink"/>
            <w:rFonts w:ascii="Calibri" w:hAnsi="Calibri"/>
          </w:rPr>
          <w:t>Artificial habitat and biofouling species distributions in an aquaculture seascape</w:t>
        </w:r>
      </w:hyperlink>
      <w:r w:rsidRPr="005F264D">
        <w:t>,</w:t>
      </w:r>
      <w:r w:rsidRPr="005F264D">
        <w:rPr>
          <w:i/>
        </w:rPr>
        <w:t xml:space="preserve"> Aquaculture Environment Interactions</w:t>
      </w:r>
      <w:r w:rsidRPr="005F264D">
        <w:t>, vol. 12, pp. 495-509, DOI: 10.3354/aei00380</w:t>
      </w:r>
      <w:r w:rsidR="003A51BF" w:rsidRPr="005F264D">
        <w:t>.</w:t>
      </w:r>
    </w:p>
    <w:p w14:paraId="0C1AAB57" w14:textId="77777777" w:rsidR="003A51BF" w:rsidRPr="005F264D" w:rsidRDefault="003A51BF" w:rsidP="001F0643">
      <w:pPr>
        <w:pStyle w:val="EndNoteBibliography"/>
        <w:spacing w:after="0"/>
        <w:ind w:hanging="11"/>
      </w:pPr>
    </w:p>
    <w:p w14:paraId="56DE5541" w14:textId="2ACB2A5B" w:rsidR="00D50E1C" w:rsidRPr="005F264D" w:rsidRDefault="00D50E1C" w:rsidP="003A51BF">
      <w:pPr>
        <w:pStyle w:val="EndNoteBibliography"/>
        <w:spacing w:after="0"/>
        <w:ind w:hanging="11"/>
      </w:pPr>
      <w:r w:rsidRPr="005F264D">
        <w:t xml:space="preserve">Atalah, J, Fletcher, LM &amp; Forrest, BM 2021, </w:t>
      </w:r>
      <w:hyperlink r:id="rId303" w:history="1">
        <w:r w:rsidRPr="005F264D">
          <w:rPr>
            <w:rStyle w:val="Hyperlink"/>
            <w:rFonts w:ascii="Calibri" w:hAnsi="Calibri"/>
          </w:rPr>
          <w:t>Impacts of a putative invasive ascidian on rocky shore communities</w:t>
        </w:r>
      </w:hyperlink>
      <w:r w:rsidRPr="005F264D">
        <w:t>,</w:t>
      </w:r>
      <w:r w:rsidRPr="005F264D">
        <w:rPr>
          <w:i/>
        </w:rPr>
        <w:t xml:space="preserve"> Marine Environmental Research</w:t>
      </w:r>
      <w:r w:rsidRPr="005F264D">
        <w:t>, vol. 168, pp. 105308, DOI: 10.1016/j.marenvres.2021.105308</w:t>
      </w:r>
      <w:r w:rsidR="003A51BF" w:rsidRPr="005F264D">
        <w:t>.</w:t>
      </w:r>
    </w:p>
    <w:p w14:paraId="3D865A05" w14:textId="77777777" w:rsidR="003A51BF" w:rsidRPr="005F264D" w:rsidRDefault="003A51BF" w:rsidP="001F0643">
      <w:pPr>
        <w:pStyle w:val="EndNoteBibliography"/>
        <w:spacing w:after="0"/>
        <w:ind w:hanging="11"/>
        <w:rPr>
          <w:highlight w:val="yellow"/>
        </w:rPr>
      </w:pPr>
    </w:p>
    <w:p w14:paraId="0FD859C8" w14:textId="4C583648" w:rsidR="00D50E1C" w:rsidRPr="005F264D" w:rsidRDefault="00D50E1C" w:rsidP="003A51BF">
      <w:pPr>
        <w:pStyle w:val="EndNoteBibliography"/>
        <w:spacing w:after="0"/>
        <w:ind w:hanging="11"/>
      </w:pPr>
      <w:r w:rsidRPr="005F264D">
        <w:t xml:space="preserve">Auker, L 2019, </w:t>
      </w:r>
      <w:hyperlink r:id="rId304" w:history="1">
        <w:r w:rsidRPr="005F264D">
          <w:rPr>
            <w:rStyle w:val="Hyperlink"/>
            <w:rFonts w:ascii="Calibri" w:hAnsi="Calibri"/>
          </w:rPr>
          <w:t xml:space="preserve">A decade of invasion: changes in the distribution of </w:t>
        </w:r>
        <w:r w:rsidRPr="005F264D">
          <w:rPr>
            <w:rStyle w:val="Hyperlink"/>
            <w:rFonts w:ascii="Calibri" w:hAnsi="Calibri"/>
            <w:i/>
          </w:rPr>
          <w:t>Didemnum vexillum</w:t>
        </w:r>
        <w:r w:rsidRPr="005F264D">
          <w:rPr>
            <w:rStyle w:val="Hyperlink"/>
            <w:rFonts w:ascii="Calibri" w:hAnsi="Calibri"/>
          </w:rPr>
          <w:t xml:space="preserve"> Kott, 2002 in Narragansett Bay, Rhode Island, USA, between 2005 and 2015</w:t>
        </w:r>
      </w:hyperlink>
      <w:r w:rsidRPr="005F264D">
        <w:t>,</w:t>
      </w:r>
      <w:r w:rsidRPr="005F264D">
        <w:rPr>
          <w:i/>
        </w:rPr>
        <w:t xml:space="preserve"> BioInvasions Records</w:t>
      </w:r>
      <w:r w:rsidRPr="005F264D">
        <w:t>, vol. 8, no. 2, pp. 230-241, DOI: 10.3391/bir.2019.8.2.04</w:t>
      </w:r>
      <w:r w:rsidR="003A51BF" w:rsidRPr="005F264D">
        <w:t>.</w:t>
      </w:r>
    </w:p>
    <w:p w14:paraId="0CCDEF53" w14:textId="77777777" w:rsidR="003A51BF" w:rsidRPr="005F264D" w:rsidRDefault="003A51BF" w:rsidP="001F0643">
      <w:pPr>
        <w:pStyle w:val="EndNoteBibliography"/>
        <w:spacing w:after="0"/>
        <w:ind w:hanging="11"/>
      </w:pPr>
    </w:p>
    <w:p w14:paraId="099B758E" w14:textId="529408DB" w:rsidR="00D50E1C" w:rsidRPr="005F264D" w:rsidRDefault="00D50E1C" w:rsidP="003A51BF">
      <w:pPr>
        <w:pStyle w:val="EndNoteBibliography"/>
        <w:spacing w:after="0"/>
        <w:ind w:hanging="11"/>
      </w:pPr>
      <w:r w:rsidRPr="005F264D">
        <w:t xml:space="preserve">Ayre, DJ, Davis, AR, Billingham, M, Llorens, T &amp; Styan, C 1997, </w:t>
      </w:r>
      <w:hyperlink r:id="rId305" w:history="1">
        <w:r w:rsidRPr="005F264D">
          <w:rPr>
            <w:rStyle w:val="Hyperlink"/>
            <w:rFonts w:ascii="Calibri" w:hAnsi="Calibri"/>
          </w:rPr>
          <w:t>Genetic evidence for contrasting patterns of dispersal in solitary and colonial ascidians</w:t>
        </w:r>
      </w:hyperlink>
      <w:r w:rsidRPr="005F264D">
        <w:t>,</w:t>
      </w:r>
      <w:r w:rsidRPr="005F264D">
        <w:rPr>
          <w:i/>
        </w:rPr>
        <w:t xml:space="preserve"> Marine Biology</w:t>
      </w:r>
      <w:r w:rsidRPr="005F264D">
        <w:t>, vol. 130, pp. 51–61, DOI: 10.1007/s002270050224</w:t>
      </w:r>
      <w:r w:rsidR="003A51BF" w:rsidRPr="005F264D">
        <w:t>.</w:t>
      </w:r>
    </w:p>
    <w:p w14:paraId="2D356F72" w14:textId="77777777" w:rsidR="003A51BF" w:rsidRPr="005F264D" w:rsidRDefault="003A51BF" w:rsidP="001F0643">
      <w:pPr>
        <w:pStyle w:val="EndNoteBibliography"/>
        <w:spacing w:after="0"/>
        <w:ind w:hanging="11"/>
      </w:pPr>
    </w:p>
    <w:p w14:paraId="7575E739" w14:textId="5C4869EE" w:rsidR="00D50E1C" w:rsidRPr="005F264D" w:rsidRDefault="00D50E1C" w:rsidP="003A51BF">
      <w:pPr>
        <w:pStyle w:val="EndNoteBibliography"/>
        <w:spacing w:after="0"/>
        <w:ind w:hanging="11"/>
      </w:pPr>
      <w:r w:rsidRPr="005F264D">
        <w:t xml:space="preserve">Azumi, K, Nakamura, S, Kitamura, S-I, Jung, S-J, Kanehira, K, Iwata, H, Tanabe, S &amp; Suzuki, S 2007, </w:t>
      </w:r>
      <w:hyperlink r:id="rId306" w:history="1">
        <w:r w:rsidRPr="005F264D">
          <w:rPr>
            <w:rStyle w:val="Hyperlink"/>
            <w:rFonts w:ascii="Calibri" w:hAnsi="Calibri"/>
          </w:rPr>
          <w:t>Accumulation of organotin compounds and marine birnavirus detection in Korean ascidians</w:t>
        </w:r>
      </w:hyperlink>
      <w:r w:rsidRPr="005F264D">
        <w:t>,</w:t>
      </w:r>
      <w:r w:rsidRPr="005F264D">
        <w:rPr>
          <w:i/>
        </w:rPr>
        <w:t xml:space="preserve"> Fisheries Science</w:t>
      </w:r>
      <w:r w:rsidRPr="005F264D">
        <w:t>, vol. 73, pp. 263–269, DOI: 10.1111/j.1444-2906.2007.01332.x</w:t>
      </w:r>
      <w:r w:rsidR="003A51BF" w:rsidRPr="005F264D">
        <w:t>.</w:t>
      </w:r>
    </w:p>
    <w:p w14:paraId="021BC0E9" w14:textId="77777777" w:rsidR="003A51BF" w:rsidRPr="005F264D" w:rsidRDefault="003A51BF" w:rsidP="001F0643">
      <w:pPr>
        <w:pStyle w:val="EndNoteBibliography"/>
        <w:spacing w:after="0"/>
        <w:ind w:hanging="11"/>
        <w:rPr>
          <w:highlight w:val="yellow"/>
        </w:rPr>
      </w:pPr>
    </w:p>
    <w:p w14:paraId="7D05219E" w14:textId="71F771E6" w:rsidR="00D50E1C" w:rsidRPr="005F264D" w:rsidRDefault="00D50E1C" w:rsidP="003A51BF">
      <w:pPr>
        <w:pStyle w:val="EndNoteBibliography"/>
        <w:spacing w:after="0"/>
        <w:ind w:hanging="11"/>
      </w:pPr>
      <w:r w:rsidRPr="005F264D">
        <w:t xml:space="preserve">Bae, S, Kim, P, Kim, HJ &amp; Choi, K-H 2023a, </w:t>
      </w:r>
      <w:hyperlink r:id="rId307" w:history="1">
        <w:r w:rsidRPr="005F264D">
          <w:rPr>
            <w:rStyle w:val="Hyperlink"/>
            <w:rFonts w:ascii="Calibri" w:hAnsi="Calibri"/>
          </w:rPr>
          <w:t xml:space="preserve">Quantitative comparison between environmental DNA and surface coverage of </w:t>
        </w:r>
        <w:r w:rsidRPr="005F264D">
          <w:rPr>
            <w:rStyle w:val="Hyperlink"/>
            <w:rFonts w:ascii="Calibri" w:hAnsi="Calibri"/>
            <w:i/>
          </w:rPr>
          <w:t>Ciona robusta</w:t>
        </w:r>
        <w:r w:rsidRPr="005F264D">
          <w:rPr>
            <w:rStyle w:val="Hyperlink"/>
            <w:rFonts w:ascii="Calibri" w:hAnsi="Calibri"/>
          </w:rPr>
          <w:t xml:space="preserve"> and </w:t>
        </w:r>
        <w:r w:rsidRPr="005F264D">
          <w:rPr>
            <w:rStyle w:val="Hyperlink"/>
            <w:rFonts w:ascii="Calibri" w:hAnsi="Calibri"/>
            <w:i/>
          </w:rPr>
          <w:t>Didemnum vexillum</w:t>
        </w:r>
      </w:hyperlink>
      <w:r w:rsidRPr="005F264D">
        <w:t>,</w:t>
      </w:r>
      <w:r w:rsidRPr="005F264D">
        <w:rPr>
          <w:i/>
        </w:rPr>
        <w:t xml:space="preserve"> Marine Biology</w:t>
      </w:r>
      <w:r w:rsidRPr="005F264D">
        <w:t>, vol. 170, no. 4, pp. 50, DOI: 10.1007/s00227-023-04193-5</w:t>
      </w:r>
      <w:r w:rsidR="003A51BF" w:rsidRPr="005F264D">
        <w:t>.</w:t>
      </w:r>
    </w:p>
    <w:p w14:paraId="4F8F02B2" w14:textId="77777777" w:rsidR="003A51BF" w:rsidRPr="005F264D" w:rsidRDefault="003A51BF" w:rsidP="001F0643">
      <w:pPr>
        <w:pStyle w:val="EndNoteBibliography"/>
        <w:spacing w:after="0"/>
        <w:ind w:hanging="11"/>
        <w:rPr>
          <w:highlight w:val="yellow"/>
        </w:rPr>
      </w:pPr>
    </w:p>
    <w:p w14:paraId="75248851" w14:textId="7E4B694A" w:rsidR="00D50E1C" w:rsidRPr="005F264D" w:rsidRDefault="00D50E1C" w:rsidP="003A51BF">
      <w:pPr>
        <w:pStyle w:val="EndNoteBibliography"/>
        <w:spacing w:after="0"/>
        <w:ind w:hanging="11"/>
      </w:pPr>
      <w:r w:rsidRPr="005F264D">
        <w:lastRenderedPageBreak/>
        <w:t xml:space="preserve">Bae, S, Kim, P &amp; Yi, C-H 2023b, </w:t>
      </w:r>
      <w:hyperlink r:id="rId308" w:history="1">
        <w:r w:rsidRPr="005F264D">
          <w:rPr>
            <w:rStyle w:val="Hyperlink"/>
            <w:rFonts w:ascii="Calibri" w:hAnsi="Calibri"/>
          </w:rPr>
          <w:t>Biodiversity and spatial distribution of ascidian using environmental DNA metabarcoding</w:t>
        </w:r>
      </w:hyperlink>
      <w:r w:rsidRPr="005F264D">
        <w:t>,</w:t>
      </w:r>
      <w:r w:rsidRPr="005F264D">
        <w:rPr>
          <w:i/>
        </w:rPr>
        <w:t xml:space="preserve"> Marine Environmental Research</w:t>
      </w:r>
      <w:r w:rsidRPr="005F264D">
        <w:t>, vol. 185, pp. 105893, DOI: 10.1016/j.marenvres.2023.105893</w:t>
      </w:r>
      <w:r w:rsidR="003A51BF" w:rsidRPr="005F264D">
        <w:t>.</w:t>
      </w:r>
    </w:p>
    <w:p w14:paraId="770859B4" w14:textId="77777777" w:rsidR="003A51BF" w:rsidRPr="005F264D" w:rsidRDefault="003A51BF" w:rsidP="001F0643">
      <w:pPr>
        <w:pStyle w:val="EndNoteBibliography"/>
        <w:spacing w:after="0"/>
        <w:ind w:hanging="11"/>
        <w:rPr>
          <w:highlight w:val="yellow"/>
        </w:rPr>
      </w:pPr>
    </w:p>
    <w:p w14:paraId="13299767" w14:textId="34F772AA" w:rsidR="00D50E1C" w:rsidRPr="005F264D" w:rsidRDefault="00D50E1C" w:rsidP="003A51BF">
      <w:pPr>
        <w:pStyle w:val="EndNoteBibliography"/>
        <w:spacing w:after="0"/>
        <w:ind w:hanging="11"/>
      </w:pPr>
      <w:r w:rsidRPr="005F264D">
        <w:t xml:space="preserve">Bates, WR 1995, </w:t>
      </w:r>
      <w:hyperlink r:id="rId309" w:history="1">
        <w:r w:rsidRPr="005F264D">
          <w:rPr>
            <w:rStyle w:val="Hyperlink"/>
            <w:rFonts w:ascii="Calibri" w:hAnsi="Calibri"/>
          </w:rPr>
          <w:t xml:space="preserve">Direct development in the ascidian </w:t>
        </w:r>
        <w:r w:rsidRPr="005F264D">
          <w:rPr>
            <w:rStyle w:val="Hyperlink"/>
            <w:rFonts w:ascii="Calibri" w:hAnsi="Calibri"/>
            <w:i/>
          </w:rPr>
          <w:t>Molgula retortiformis</w:t>
        </w:r>
        <w:r w:rsidRPr="005F264D">
          <w:rPr>
            <w:rStyle w:val="Hyperlink"/>
            <w:rFonts w:ascii="Calibri" w:hAnsi="Calibri"/>
          </w:rPr>
          <w:t xml:space="preserve"> (Verrill, 1871)</w:t>
        </w:r>
      </w:hyperlink>
      <w:r w:rsidRPr="005F264D">
        <w:t>,</w:t>
      </w:r>
      <w:r w:rsidRPr="005F264D">
        <w:rPr>
          <w:i/>
        </w:rPr>
        <w:t xml:space="preserve"> The Biological Bulletin</w:t>
      </w:r>
      <w:r w:rsidRPr="005F264D">
        <w:t>, vol. 188, no. 1, pp. 16-22, DOI: 10.2307/1542063</w:t>
      </w:r>
      <w:r w:rsidR="003A51BF" w:rsidRPr="005F264D">
        <w:t>.</w:t>
      </w:r>
    </w:p>
    <w:p w14:paraId="38CBFCFD" w14:textId="77777777" w:rsidR="003A51BF" w:rsidRPr="005F264D" w:rsidRDefault="003A51BF" w:rsidP="001F0643">
      <w:pPr>
        <w:pStyle w:val="EndNoteBibliography"/>
        <w:spacing w:after="0"/>
        <w:ind w:hanging="11"/>
      </w:pPr>
    </w:p>
    <w:p w14:paraId="232F06E8" w14:textId="19991A6C" w:rsidR="00D50E1C" w:rsidRPr="005F264D" w:rsidRDefault="00D50E1C" w:rsidP="003A51BF">
      <w:pPr>
        <w:pStyle w:val="EndNoteBibliography"/>
        <w:spacing w:after="0"/>
        <w:ind w:hanging="11"/>
      </w:pPr>
      <w:r w:rsidRPr="005F264D">
        <w:t xml:space="preserve">Bax, NJ, Hayes, K, Marshall, A, Parry, D &amp; Thresher, R 2002. Man made marinas as sheltered islands for alien marine organisms: Establishment and eradication of an alien invasive marine species, </w:t>
      </w:r>
      <w:r w:rsidR="00D27265" w:rsidRPr="005F264D">
        <w:rPr>
          <w:lang w:val="en-AU"/>
        </w:rPr>
        <w:t xml:space="preserve">Proceedings of the International Conference on Eradication of Island Invasives, </w:t>
      </w:r>
      <w:r w:rsidRPr="005F264D">
        <w:t xml:space="preserve"> </w:t>
      </w:r>
      <w:r w:rsidR="00D27265" w:rsidRPr="005F264D">
        <w:rPr>
          <w:lang w:val="en-AU"/>
        </w:rPr>
        <w:t>Auckland, New Zealand</w:t>
      </w:r>
      <w:r w:rsidRPr="005F264D">
        <w:t xml:space="preserve">, 19-23 February 2001. </w:t>
      </w:r>
    </w:p>
    <w:p w14:paraId="773A64FB" w14:textId="77777777" w:rsidR="003A51BF" w:rsidRPr="005F264D" w:rsidRDefault="003A51BF" w:rsidP="001F0643">
      <w:pPr>
        <w:pStyle w:val="EndNoteBibliography"/>
        <w:spacing w:after="0"/>
        <w:ind w:hanging="11"/>
        <w:rPr>
          <w:highlight w:val="yellow"/>
        </w:rPr>
      </w:pPr>
    </w:p>
    <w:p w14:paraId="6EE4903E" w14:textId="7C89801A" w:rsidR="00D50E1C" w:rsidRPr="005F264D" w:rsidRDefault="00D50E1C" w:rsidP="003A51BF">
      <w:pPr>
        <w:pStyle w:val="EndNoteBibliography"/>
        <w:spacing w:after="0"/>
        <w:ind w:hanging="11"/>
      </w:pPr>
      <w:r w:rsidRPr="005F264D">
        <w:t xml:space="preserve">Ben-Shlomo, R, Reem, E, Douek, J &amp; Rinkevich, B 2010, </w:t>
      </w:r>
      <w:hyperlink r:id="rId310" w:history="1">
        <w:r w:rsidRPr="005F264D">
          <w:rPr>
            <w:rStyle w:val="Hyperlink"/>
            <w:rFonts w:ascii="Calibri" w:hAnsi="Calibri"/>
          </w:rPr>
          <w:t xml:space="preserve">Population genetics of the invasive ascidian </w:t>
        </w:r>
        <w:r w:rsidRPr="005F264D">
          <w:rPr>
            <w:rStyle w:val="Hyperlink"/>
            <w:rFonts w:ascii="Calibri" w:hAnsi="Calibri"/>
            <w:i/>
          </w:rPr>
          <w:t>Botryllus schlosseri</w:t>
        </w:r>
        <w:r w:rsidRPr="005F264D">
          <w:rPr>
            <w:rStyle w:val="Hyperlink"/>
            <w:rFonts w:ascii="Calibri" w:hAnsi="Calibri"/>
          </w:rPr>
          <w:t xml:space="preserve"> from South American coasts</w:t>
        </w:r>
      </w:hyperlink>
      <w:r w:rsidRPr="005F264D">
        <w:t>,</w:t>
      </w:r>
      <w:r w:rsidRPr="005F264D">
        <w:rPr>
          <w:i/>
        </w:rPr>
        <w:t xml:space="preserve"> Marine Ecology Progress Series</w:t>
      </w:r>
      <w:r w:rsidRPr="005F264D">
        <w:t>, vol. 412, pp. 85-92, DOI: 10.3354/meps08688</w:t>
      </w:r>
      <w:r w:rsidR="003A51BF" w:rsidRPr="005F264D">
        <w:t>.</w:t>
      </w:r>
    </w:p>
    <w:p w14:paraId="7C24F58D" w14:textId="77777777" w:rsidR="003A51BF" w:rsidRPr="005F264D" w:rsidRDefault="003A51BF" w:rsidP="001F0643">
      <w:pPr>
        <w:pStyle w:val="EndNoteBibliography"/>
        <w:spacing w:after="0"/>
        <w:ind w:hanging="11"/>
        <w:rPr>
          <w:highlight w:val="yellow"/>
        </w:rPr>
      </w:pPr>
    </w:p>
    <w:p w14:paraId="0AF089F7" w14:textId="3F01345D" w:rsidR="00D50E1C" w:rsidRPr="005F264D" w:rsidRDefault="00D50E1C" w:rsidP="003A51BF">
      <w:pPr>
        <w:pStyle w:val="EndNoteBibliography"/>
        <w:spacing w:after="0"/>
        <w:ind w:hanging="11"/>
      </w:pPr>
      <w:r w:rsidRPr="005F264D">
        <w:t xml:space="preserve">Bernier, RY, Locke, A &amp; Hanson, JM 2009, </w:t>
      </w:r>
      <w:hyperlink r:id="rId311" w:history="1">
        <w:r w:rsidRPr="005F264D">
          <w:rPr>
            <w:rStyle w:val="Hyperlink"/>
            <w:rFonts w:ascii="Calibri" w:hAnsi="Calibri"/>
          </w:rPr>
          <w:t>Lobsters and crabs as potential vectors for tunicate dispersal in the southern Gulf of St. Lawrence, Canada</w:t>
        </w:r>
      </w:hyperlink>
      <w:r w:rsidRPr="005F264D">
        <w:t>,</w:t>
      </w:r>
      <w:r w:rsidRPr="005F264D">
        <w:rPr>
          <w:i/>
        </w:rPr>
        <w:t xml:space="preserve"> Aquatic Invasions</w:t>
      </w:r>
      <w:r w:rsidRPr="005F264D">
        <w:t>, vol. 4, no. 1, pp. 105-110, DOI: 10.3391/ai. 2009.4.1.11</w:t>
      </w:r>
      <w:r w:rsidR="003A51BF" w:rsidRPr="005F264D">
        <w:t>.</w:t>
      </w:r>
    </w:p>
    <w:p w14:paraId="004968E8" w14:textId="77777777" w:rsidR="003A51BF" w:rsidRPr="005F264D" w:rsidRDefault="003A51BF" w:rsidP="001F0643">
      <w:pPr>
        <w:pStyle w:val="EndNoteBibliography"/>
        <w:spacing w:after="0"/>
        <w:ind w:hanging="11"/>
        <w:rPr>
          <w:highlight w:val="yellow"/>
        </w:rPr>
      </w:pPr>
    </w:p>
    <w:p w14:paraId="43512C44" w14:textId="142E4EC2" w:rsidR="00D50E1C" w:rsidRPr="005F264D" w:rsidRDefault="00D50E1C" w:rsidP="003A51BF">
      <w:pPr>
        <w:pStyle w:val="EndNoteBibliography"/>
        <w:spacing w:after="0"/>
        <w:ind w:hanging="11"/>
      </w:pPr>
      <w:r w:rsidRPr="005F264D">
        <w:t xml:space="preserve">Bingham, BL &amp; Reitzel, AM 2000, </w:t>
      </w:r>
      <w:hyperlink r:id="rId312" w:history="1">
        <w:r w:rsidRPr="005F264D">
          <w:rPr>
            <w:rStyle w:val="Hyperlink"/>
            <w:rFonts w:ascii="Calibri" w:hAnsi="Calibri"/>
          </w:rPr>
          <w:t xml:space="preserve">Solar damage to the solitary ascidian, </w:t>
        </w:r>
        <w:r w:rsidRPr="005F264D">
          <w:rPr>
            <w:rStyle w:val="Hyperlink"/>
            <w:rFonts w:ascii="Calibri" w:hAnsi="Calibri"/>
            <w:i/>
          </w:rPr>
          <w:t>Corella inflata</w:t>
        </w:r>
      </w:hyperlink>
      <w:r w:rsidRPr="005F264D">
        <w:t>,</w:t>
      </w:r>
      <w:r w:rsidRPr="005F264D">
        <w:rPr>
          <w:i/>
        </w:rPr>
        <w:t xml:space="preserve"> Journal of the Marine Biological Association of the United Kingdom</w:t>
      </w:r>
      <w:r w:rsidRPr="005F264D">
        <w:t>, vol. 80, no. 3, pp. 515-521, DOI: 10.1017/s0025315400002216</w:t>
      </w:r>
      <w:r w:rsidR="003A51BF" w:rsidRPr="005F264D">
        <w:t>.</w:t>
      </w:r>
    </w:p>
    <w:p w14:paraId="2D564F4A" w14:textId="77777777" w:rsidR="003A51BF" w:rsidRPr="005F264D" w:rsidRDefault="003A51BF" w:rsidP="001F0643">
      <w:pPr>
        <w:pStyle w:val="EndNoteBibliography"/>
        <w:spacing w:after="0"/>
        <w:ind w:hanging="11"/>
      </w:pPr>
    </w:p>
    <w:p w14:paraId="216D7FDC" w14:textId="77777777" w:rsidR="00D50E1C" w:rsidRPr="005F264D" w:rsidRDefault="00D50E1C" w:rsidP="003A51BF">
      <w:pPr>
        <w:pStyle w:val="EndNoteBibliography"/>
        <w:spacing w:after="0"/>
        <w:ind w:hanging="11"/>
      </w:pPr>
      <w:r w:rsidRPr="005F264D">
        <w:t>Blakemore, KA &amp; Forrest, BM 2007, Heat treatment of marine fouling organisms. Prepared for Flder Associates (NZ) Ltd.</w:t>
      </w:r>
      <w:r w:rsidRPr="005F264D">
        <w:rPr>
          <w:i/>
        </w:rPr>
        <w:t xml:space="preserve"> Cawthron Report</w:t>
      </w:r>
      <w:r w:rsidRPr="005F264D">
        <w:t xml:space="preserve">, pp. 64, Report number: 1300, Cawthron Institute, Nelson. </w:t>
      </w:r>
    </w:p>
    <w:p w14:paraId="15C18E46" w14:textId="77777777" w:rsidR="003A51BF" w:rsidRPr="005F264D" w:rsidRDefault="003A51BF" w:rsidP="001F0643">
      <w:pPr>
        <w:pStyle w:val="EndNoteBibliography"/>
        <w:spacing w:after="0"/>
        <w:ind w:hanging="11"/>
        <w:rPr>
          <w:highlight w:val="yellow"/>
        </w:rPr>
      </w:pPr>
    </w:p>
    <w:p w14:paraId="7C9B2A09" w14:textId="680B801C" w:rsidR="00D50E1C" w:rsidRPr="005F264D" w:rsidRDefault="00D50E1C" w:rsidP="003A51BF">
      <w:pPr>
        <w:pStyle w:val="EndNoteBibliography"/>
        <w:spacing w:after="0"/>
        <w:ind w:hanging="11"/>
      </w:pPr>
      <w:r w:rsidRPr="005F264D">
        <w:t xml:space="preserve">Blanchoud, S, Rutherford, K, Zondag, L, Gemmell, NJ &amp; Wilson, MJ 2018, </w:t>
      </w:r>
      <w:hyperlink r:id="rId313" w:history="1">
        <w:r w:rsidRPr="005F264D">
          <w:rPr>
            <w:rStyle w:val="Hyperlink"/>
            <w:rFonts w:ascii="Calibri" w:hAnsi="Calibri"/>
            <w:i/>
          </w:rPr>
          <w:t>De novo</w:t>
        </w:r>
        <w:r w:rsidRPr="005F264D">
          <w:rPr>
            <w:rStyle w:val="Hyperlink"/>
            <w:rFonts w:ascii="Calibri" w:hAnsi="Calibri"/>
          </w:rPr>
          <w:t xml:space="preserve"> draft assembly of the </w:t>
        </w:r>
        <w:r w:rsidRPr="005F264D">
          <w:rPr>
            <w:rStyle w:val="Hyperlink"/>
            <w:rFonts w:ascii="Calibri" w:hAnsi="Calibri"/>
            <w:i/>
          </w:rPr>
          <w:t xml:space="preserve">Botrylloides leachii </w:t>
        </w:r>
        <w:r w:rsidRPr="005F264D">
          <w:rPr>
            <w:rStyle w:val="Hyperlink"/>
            <w:rFonts w:ascii="Calibri" w:hAnsi="Calibri"/>
          </w:rPr>
          <w:t>genome provides further insight into tunicate evolution</w:t>
        </w:r>
      </w:hyperlink>
      <w:r w:rsidRPr="005F264D">
        <w:t>,</w:t>
      </w:r>
      <w:r w:rsidRPr="005F264D">
        <w:rPr>
          <w:i/>
        </w:rPr>
        <w:t xml:space="preserve"> Scientific Reports</w:t>
      </w:r>
      <w:r w:rsidRPr="005F264D">
        <w:t>, vol. 8, no. 1, pp. 5518, DOI: 10.1038/s41598-018-23749-w</w:t>
      </w:r>
      <w:r w:rsidR="003A51BF" w:rsidRPr="005F264D">
        <w:t>.</w:t>
      </w:r>
    </w:p>
    <w:p w14:paraId="3F125F78" w14:textId="77777777" w:rsidR="003A51BF" w:rsidRPr="005F264D" w:rsidRDefault="003A51BF" w:rsidP="001F0643">
      <w:pPr>
        <w:pStyle w:val="EndNoteBibliography"/>
        <w:spacing w:after="0"/>
        <w:ind w:hanging="11"/>
      </w:pPr>
    </w:p>
    <w:p w14:paraId="64F69343" w14:textId="2A961256" w:rsidR="00D50E1C" w:rsidRPr="005F264D" w:rsidRDefault="00D50E1C" w:rsidP="003A51BF">
      <w:pPr>
        <w:pStyle w:val="EndNoteBibliography"/>
        <w:spacing w:after="0"/>
        <w:ind w:hanging="11"/>
      </w:pPr>
      <w:r w:rsidRPr="005F264D">
        <w:t xml:space="preserve">Bott, NJ, Giblot-Ducray, D &amp; Deveney, MR 2010a, </w:t>
      </w:r>
      <w:hyperlink r:id="rId314" w:history="1">
        <w:r w:rsidRPr="005F264D">
          <w:rPr>
            <w:rStyle w:val="Hyperlink"/>
            <w:rFonts w:ascii="Calibri" w:hAnsi="Calibri"/>
          </w:rPr>
          <w:t xml:space="preserve">Molecular tools for the detection of marine pests: development of putative diagnostic PCR assays for the detection of significant marine pests: </w:t>
        </w:r>
        <w:r w:rsidRPr="005F264D">
          <w:rPr>
            <w:rStyle w:val="Hyperlink"/>
            <w:rFonts w:ascii="Calibri" w:hAnsi="Calibri"/>
            <w:i/>
          </w:rPr>
          <w:t>Asterias amurensis</w:t>
        </w:r>
        <w:r w:rsidRPr="005F264D">
          <w:rPr>
            <w:rStyle w:val="Hyperlink"/>
            <w:rFonts w:ascii="Calibri" w:hAnsi="Calibri"/>
          </w:rPr>
          <w:t xml:space="preserve">, </w:t>
        </w:r>
        <w:r w:rsidRPr="005F264D">
          <w:rPr>
            <w:rStyle w:val="Hyperlink"/>
            <w:rFonts w:ascii="Calibri" w:hAnsi="Calibri"/>
            <w:i/>
          </w:rPr>
          <w:t>Carcinus maenas</w:t>
        </w:r>
        <w:r w:rsidRPr="005F264D">
          <w:rPr>
            <w:rStyle w:val="Hyperlink"/>
            <w:rFonts w:ascii="Calibri" w:hAnsi="Calibri"/>
          </w:rPr>
          <w:t xml:space="preserve">, </w:t>
        </w:r>
        <w:r w:rsidRPr="005F264D">
          <w:rPr>
            <w:rStyle w:val="Hyperlink"/>
            <w:rFonts w:ascii="Calibri" w:hAnsi="Calibri"/>
            <w:i/>
          </w:rPr>
          <w:t>Undaria pinnatifida</w:t>
        </w:r>
        <w:r w:rsidRPr="005F264D">
          <w:rPr>
            <w:rStyle w:val="Hyperlink"/>
            <w:rFonts w:ascii="Calibri" w:hAnsi="Calibri"/>
          </w:rPr>
          <w:t xml:space="preserve"> and </w:t>
        </w:r>
        <w:r w:rsidRPr="005F264D">
          <w:rPr>
            <w:rStyle w:val="Hyperlink"/>
            <w:rFonts w:ascii="Calibri" w:hAnsi="Calibri"/>
            <w:i/>
          </w:rPr>
          <w:t>Ciona intestinalis</w:t>
        </w:r>
        <w:r w:rsidRPr="005F264D">
          <w:rPr>
            <w:rStyle w:val="Hyperlink"/>
            <w:rFonts w:ascii="Calibri" w:hAnsi="Calibri"/>
          </w:rPr>
          <w:t>.</w:t>
        </w:r>
      </w:hyperlink>
      <w:r w:rsidRPr="005F264D">
        <w:rPr>
          <w:i/>
        </w:rPr>
        <w:t xml:space="preserve"> SARDI Research Report Series</w:t>
      </w:r>
      <w:r w:rsidRPr="005F264D">
        <w:t>, vol. 509, pp. 24, Report number: F2010/000669-1, South Australia Research and Development Institute (Aquatic Sciences), Adelaide. DOI: 10.13140/RG.2.1.1891.4725</w:t>
      </w:r>
      <w:r w:rsidR="003A51BF" w:rsidRPr="005F264D">
        <w:t>.</w:t>
      </w:r>
    </w:p>
    <w:p w14:paraId="73DA2221" w14:textId="77777777" w:rsidR="003A51BF" w:rsidRPr="005F264D" w:rsidRDefault="003A51BF" w:rsidP="001F0643">
      <w:pPr>
        <w:pStyle w:val="EndNoteBibliography"/>
        <w:spacing w:after="0"/>
        <w:ind w:hanging="11"/>
      </w:pPr>
    </w:p>
    <w:p w14:paraId="7B9AC8C7" w14:textId="6B45C873" w:rsidR="00D50E1C" w:rsidRPr="005F264D" w:rsidRDefault="00D50E1C" w:rsidP="003A51BF">
      <w:pPr>
        <w:pStyle w:val="EndNoteBibliography"/>
        <w:spacing w:after="0"/>
        <w:ind w:hanging="11"/>
      </w:pPr>
      <w:r w:rsidRPr="005F264D">
        <w:t xml:space="preserve">Bott, NJ, Ophel-Keller, KM, Sierp, MT, Herdina, Rowling, KP, McKay, AC, Loo, MG, Tanner, JE &amp; Deveney, MR 2010b, </w:t>
      </w:r>
      <w:hyperlink r:id="rId315" w:history="1">
        <w:r w:rsidRPr="005F264D">
          <w:rPr>
            <w:rStyle w:val="Hyperlink"/>
            <w:rFonts w:ascii="Calibri" w:hAnsi="Calibri"/>
          </w:rPr>
          <w:t>Toward routine, DNA-based detection methods for marine pests</w:t>
        </w:r>
      </w:hyperlink>
      <w:r w:rsidRPr="005F264D">
        <w:t>,</w:t>
      </w:r>
      <w:r w:rsidRPr="005F264D">
        <w:rPr>
          <w:i/>
        </w:rPr>
        <w:t xml:space="preserve"> Biotechnol Adv</w:t>
      </w:r>
      <w:r w:rsidRPr="005F264D">
        <w:t>, vol. 28, no. 6, pp. 706-14, DOI: 10.1016/j.biotechadv.2010.05.018</w:t>
      </w:r>
      <w:r w:rsidR="003A51BF" w:rsidRPr="005F264D">
        <w:t>.</w:t>
      </w:r>
    </w:p>
    <w:p w14:paraId="443B72DC" w14:textId="77777777" w:rsidR="003A51BF" w:rsidRPr="005F264D" w:rsidRDefault="003A51BF" w:rsidP="001F0643">
      <w:pPr>
        <w:pStyle w:val="EndNoteBibliography"/>
        <w:spacing w:after="0"/>
        <w:ind w:hanging="11"/>
      </w:pPr>
    </w:p>
    <w:p w14:paraId="203B115B" w14:textId="66879B58" w:rsidR="00D50E1C" w:rsidRPr="005F264D" w:rsidRDefault="00D50E1C" w:rsidP="003A51BF">
      <w:pPr>
        <w:pStyle w:val="EndNoteBibliography"/>
        <w:spacing w:after="0"/>
        <w:ind w:hanging="11"/>
      </w:pPr>
      <w:r w:rsidRPr="005F264D">
        <w:t xml:space="preserve">Bott, NJ &amp; Giblot-Ducray, D 2011, </w:t>
      </w:r>
      <w:hyperlink r:id="rId316" w:history="1">
        <w:r w:rsidRPr="005F264D">
          <w:rPr>
            <w:rStyle w:val="Hyperlink"/>
            <w:rFonts w:ascii="Calibri" w:hAnsi="Calibri"/>
          </w:rPr>
          <w:t xml:space="preserve">Molecular tools for the detection of marine pests: development of diagnostic PCR assays for the detection of significant marine pests, </w:t>
        </w:r>
        <w:r w:rsidRPr="005F264D">
          <w:rPr>
            <w:rStyle w:val="Hyperlink"/>
            <w:rFonts w:ascii="Calibri" w:hAnsi="Calibri"/>
            <w:i/>
          </w:rPr>
          <w:t>Carcinus maenas</w:t>
        </w:r>
        <w:r w:rsidRPr="005F264D">
          <w:rPr>
            <w:rStyle w:val="Hyperlink"/>
            <w:rFonts w:ascii="Calibri" w:hAnsi="Calibri"/>
          </w:rPr>
          <w:t xml:space="preserve">, </w:t>
        </w:r>
        <w:r w:rsidRPr="005F264D">
          <w:rPr>
            <w:rStyle w:val="Hyperlink"/>
            <w:rFonts w:ascii="Calibri" w:hAnsi="Calibri"/>
            <w:i/>
          </w:rPr>
          <w:t>Ciona intestinalis</w:t>
        </w:r>
        <w:r w:rsidRPr="005F264D">
          <w:rPr>
            <w:rStyle w:val="Hyperlink"/>
            <w:rFonts w:ascii="Calibri" w:hAnsi="Calibri"/>
          </w:rPr>
          <w:t xml:space="preserve"> and </w:t>
        </w:r>
        <w:r w:rsidRPr="005F264D">
          <w:rPr>
            <w:rStyle w:val="Hyperlink"/>
            <w:rFonts w:ascii="Calibri" w:hAnsi="Calibri"/>
            <w:i/>
          </w:rPr>
          <w:t>Undaria pinnatifida</w:t>
        </w:r>
        <w:r w:rsidRPr="005F264D">
          <w:rPr>
            <w:rStyle w:val="Hyperlink"/>
            <w:rFonts w:ascii="Calibri" w:hAnsi="Calibri"/>
          </w:rPr>
          <w:t>.</w:t>
        </w:r>
      </w:hyperlink>
      <w:r w:rsidRPr="005F264D">
        <w:rPr>
          <w:i/>
        </w:rPr>
        <w:t xml:space="preserve"> SARDI Research Report Series</w:t>
      </w:r>
      <w:r w:rsidRPr="005F264D">
        <w:t>, vol. 587, pp. 24, South Australia Research and Development Institute (Aquatic Sciences), Adelaide. DOI: 10.13140/RG.2.1.2284.6889</w:t>
      </w:r>
      <w:r w:rsidR="003A51BF" w:rsidRPr="005F264D">
        <w:t>.</w:t>
      </w:r>
    </w:p>
    <w:p w14:paraId="1637C546" w14:textId="77777777" w:rsidR="003A51BF" w:rsidRPr="005F264D" w:rsidRDefault="003A51BF" w:rsidP="001F0643">
      <w:pPr>
        <w:pStyle w:val="EndNoteBibliography"/>
        <w:spacing w:after="0"/>
        <w:ind w:hanging="11"/>
        <w:rPr>
          <w:highlight w:val="yellow"/>
        </w:rPr>
      </w:pPr>
    </w:p>
    <w:p w14:paraId="0D777F55" w14:textId="1451C9B3" w:rsidR="00D50E1C" w:rsidRPr="005F264D" w:rsidRDefault="00D50E1C" w:rsidP="003A51BF">
      <w:pPr>
        <w:pStyle w:val="EndNoteBibliography"/>
        <w:spacing w:after="0"/>
        <w:ind w:hanging="11"/>
      </w:pPr>
      <w:r w:rsidRPr="005F264D">
        <w:t xml:space="preserve">Bourque, D, Davidson, J, MacNair, NG, Arsenault, G, LeBlanc, AR, Landry, T &amp; Miron, G 2007, </w:t>
      </w:r>
      <w:hyperlink r:id="rId317" w:history="1">
        <w:r w:rsidRPr="005F264D">
          <w:rPr>
            <w:rStyle w:val="Hyperlink"/>
            <w:rFonts w:ascii="Calibri" w:hAnsi="Calibri"/>
          </w:rPr>
          <w:t xml:space="preserve">Reproduction and early life history of an invasive ascidian </w:t>
        </w:r>
        <w:r w:rsidRPr="005F264D">
          <w:rPr>
            <w:rStyle w:val="Hyperlink"/>
            <w:rFonts w:ascii="Calibri" w:hAnsi="Calibri"/>
            <w:i/>
          </w:rPr>
          <w:t>Styela clava</w:t>
        </w:r>
        <w:r w:rsidRPr="005F264D">
          <w:rPr>
            <w:rStyle w:val="Hyperlink"/>
            <w:rFonts w:ascii="Calibri" w:hAnsi="Calibri"/>
          </w:rPr>
          <w:t xml:space="preserve"> Herdman in Prince Edward Island, Canada</w:t>
        </w:r>
      </w:hyperlink>
      <w:r w:rsidRPr="005F264D">
        <w:t>,</w:t>
      </w:r>
      <w:r w:rsidRPr="005F264D">
        <w:rPr>
          <w:i/>
        </w:rPr>
        <w:t xml:space="preserve"> Journal of Experimental Marine Biology and Ecology</w:t>
      </w:r>
      <w:r w:rsidRPr="005F264D">
        <w:t>, vol. 342, no. 1, pp. 78-84, DOI: 10.1016/j.jembe.2006.10.017</w:t>
      </w:r>
      <w:r w:rsidR="003A51BF" w:rsidRPr="005F264D">
        <w:t>.</w:t>
      </w:r>
    </w:p>
    <w:p w14:paraId="7D12472A" w14:textId="77777777" w:rsidR="00093127" w:rsidRPr="005F264D" w:rsidRDefault="00093127" w:rsidP="003A51BF">
      <w:pPr>
        <w:pStyle w:val="EndNoteBibliography"/>
        <w:spacing w:after="0"/>
        <w:ind w:hanging="11"/>
        <w:rPr>
          <w:highlight w:val="yellow"/>
        </w:rPr>
      </w:pPr>
    </w:p>
    <w:p w14:paraId="78BFA1EB" w14:textId="26FAF77F" w:rsidR="00093127" w:rsidRPr="005F264D" w:rsidRDefault="00093127" w:rsidP="006E764E">
      <w:pPr>
        <w:spacing w:line="240" w:lineRule="auto"/>
      </w:pPr>
      <w:r w:rsidRPr="005F264D">
        <w:rPr>
          <w:rFonts w:ascii="Calibri" w:hAnsi="Calibri" w:cs="Calibri"/>
        </w:rPr>
        <w:lastRenderedPageBreak/>
        <w:t xml:space="preserve">Bowers, HA, Pochon, X, Ammon, UV, Gemmell, N, Stanton, JAL, Jeunen, GJ, Sherman, CDH &amp; Zaiko, A 2021, </w:t>
      </w:r>
      <w:hyperlink r:id="rId318" w:history="1">
        <w:r w:rsidRPr="005F264D">
          <w:rPr>
            <w:rStyle w:val="Hyperlink"/>
            <w:rFonts w:ascii="Calibri" w:hAnsi="Calibri" w:cs="Calibri"/>
          </w:rPr>
          <w:t>Towards the optimization of eDNA/eRNA sampling technologies for marine biosecurity surveillance</w:t>
        </w:r>
      </w:hyperlink>
      <w:r w:rsidRPr="005F264D">
        <w:rPr>
          <w:rFonts w:ascii="Calibri" w:hAnsi="Calibri" w:cs="Calibri"/>
        </w:rPr>
        <w:t xml:space="preserve">, </w:t>
      </w:r>
      <w:r w:rsidRPr="005F264D">
        <w:rPr>
          <w:rFonts w:ascii="Calibri" w:hAnsi="Calibri" w:cs="Calibri"/>
          <w:i/>
          <w:iCs/>
        </w:rPr>
        <w:t xml:space="preserve">Water, </w:t>
      </w:r>
      <w:r w:rsidRPr="005F264D">
        <w:rPr>
          <w:rFonts w:ascii="Calibri" w:hAnsi="Calibri" w:cs="Calibri"/>
        </w:rPr>
        <w:t>vol. 13, no. 8, pp. 1113, DOI: 10.3390/w13081113.</w:t>
      </w:r>
    </w:p>
    <w:p w14:paraId="0344B75F" w14:textId="5C1E454E" w:rsidR="003A51BF" w:rsidRPr="006E764E" w:rsidRDefault="00B531C7" w:rsidP="006E764E">
      <w:pPr>
        <w:spacing w:line="240" w:lineRule="auto"/>
        <w:rPr>
          <w:rFonts w:cstheme="minorHAnsi"/>
          <w:lang w:eastAsia="ja-JP"/>
        </w:rPr>
      </w:pPr>
      <w:r w:rsidRPr="005F264D">
        <w:rPr>
          <w:rFonts w:cstheme="minorHAnsi"/>
          <w:lang w:eastAsia="ja-JP"/>
        </w:rPr>
        <w:t xml:space="preserve">Braga, C, Hunsucker, K, Gardner, H, Swain, G 2020, </w:t>
      </w:r>
      <w:hyperlink r:id="rId319" w:history="1">
        <w:r w:rsidRPr="005F264D">
          <w:rPr>
            <w:rStyle w:val="Hyperlink"/>
          </w:rPr>
          <w:t>A novel design to investigate the impacts of UV exposure on marine biofouling</w:t>
        </w:r>
      </w:hyperlink>
      <w:r w:rsidRPr="005F264D">
        <w:rPr>
          <w:rFonts w:cstheme="minorHAnsi"/>
          <w:lang w:eastAsia="ja-JP"/>
        </w:rPr>
        <w:t xml:space="preserve">, </w:t>
      </w:r>
      <w:r w:rsidRPr="005F264D">
        <w:rPr>
          <w:rFonts w:cstheme="minorHAnsi"/>
          <w:i/>
          <w:iCs/>
          <w:lang w:eastAsia="ja-JP"/>
        </w:rPr>
        <w:t>Applied Ocean Research</w:t>
      </w:r>
      <w:r w:rsidRPr="005F264D">
        <w:rPr>
          <w:rFonts w:cstheme="minorHAnsi"/>
          <w:lang w:eastAsia="ja-JP"/>
        </w:rPr>
        <w:t>, vol. 101, pp. 102226, DOI: 10.1016/j.apor.2020.102226.</w:t>
      </w:r>
    </w:p>
    <w:p w14:paraId="2376058D" w14:textId="3EE9E220" w:rsidR="00D50E1C" w:rsidRPr="005F264D" w:rsidRDefault="00D50E1C" w:rsidP="003A51BF">
      <w:pPr>
        <w:pStyle w:val="EndNoteBibliography"/>
        <w:spacing w:after="0"/>
        <w:ind w:hanging="11"/>
      </w:pPr>
      <w:r w:rsidRPr="005F264D">
        <w:t xml:space="preserve">Bridgwood, S, Muñoz, J &amp; McDonald, J 2014, </w:t>
      </w:r>
      <w:hyperlink r:id="rId320" w:history="1">
        <w:r w:rsidRPr="005F264D">
          <w:rPr>
            <w:rStyle w:val="Hyperlink"/>
            <w:rFonts w:ascii="Calibri" w:hAnsi="Calibri"/>
          </w:rPr>
          <w:t>Catch me if you can! The story of a colonial ascidian’s takeover bid in Western Australia</w:t>
        </w:r>
      </w:hyperlink>
      <w:r w:rsidRPr="005F264D">
        <w:t>,</w:t>
      </w:r>
      <w:r w:rsidRPr="005F264D">
        <w:rPr>
          <w:i/>
        </w:rPr>
        <w:t xml:space="preserve"> BioInvasions Records</w:t>
      </w:r>
      <w:r w:rsidRPr="005F264D">
        <w:t>, vol. 3, no. 4, pp. 217-223, DOI: 10.3391/bir.2014.3.4.02</w:t>
      </w:r>
      <w:r w:rsidR="003A51BF" w:rsidRPr="005F264D">
        <w:t>.</w:t>
      </w:r>
    </w:p>
    <w:p w14:paraId="21F11038" w14:textId="77777777" w:rsidR="003A51BF" w:rsidRPr="005F264D" w:rsidRDefault="003A51BF" w:rsidP="001F0643">
      <w:pPr>
        <w:pStyle w:val="EndNoteBibliography"/>
        <w:spacing w:after="0"/>
        <w:ind w:hanging="11"/>
      </w:pPr>
    </w:p>
    <w:p w14:paraId="3A06DC7A" w14:textId="3C03E69D" w:rsidR="00D50E1C" w:rsidRPr="005F264D" w:rsidRDefault="00D50E1C" w:rsidP="003A51BF">
      <w:pPr>
        <w:pStyle w:val="EndNoteBibliography"/>
        <w:spacing w:after="0"/>
        <w:ind w:hanging="11"/>
      </w:pPr>
      <w:r w:rsidRPr="005F264D">
        <w:t xml:space="preserve">Brown, FD, Keeling, EL, Le, AD &amp; Swalla, BJ 2009, </w:t>
      </w:r>
      <w:hyperlink r:id="rId321" w:history="1">
        <w:r w:rsidRPr="005F264D">
          <w:rPr>
            <w:rStyle w:val="Hyperlink"/>
            <w:rFonts w:ascii="Calibri" w:hAnsi="Calibri"/>
          </w:rPr>
          <w:t xml:space="preserve">Whole body regeneration in a colonial ascidian, </w:t>
        </w:r>
        <w:r w:rsidRPr="005F264D">
          <w:rPr>
            <w:rStyle w:val="Hyperlink"/>
            <w:rFonts w:ascii="Calibri" w:hAnsi="Calibri"/>
            <w:i/>
          </w:rPr>
          <w:t>Botrylloides violaceus</w:t>
        </w:r>
      </w:hyperlink>
      <w:r w:rsidRPr="005F264D">
        <w:t>,</w:t>
      </w:r>
      <w:r w:rsidRPr="005F264D">
        <w:rPr>
          <w:i/>
        </w:rPr>
        <w:t xml:space="preserve"> Journal of Experimental Zoology Part B: Molecular and Developmental Evolution</w:t>
      </w:r>
      <w:r w:rsidRPr="005F264D">
        <w:t>, vol. 312, no. 8, pp. 885-900, DOI: 10.1002/jez.b.21303</w:t>
      </w:r>
      <w:r w:rsidR="003A51BF" w:rsidRPr="005F264D">
        <w:t>.</w:t>
      </w:r>
    </w:p>
    <w:p w14:paraId="07627F57" w14:textId="77777777" w:rsidR="003A51BF" w:rsidRPr="005F264D" w:rsidRDefault="003A51BF" w:rsidP="001F0643">
      <w:pPr>
        <w:pStyle w:val="EndNoteBibliography"/>
        <w:spacing w:after="0"/>
        <w:ind w:hanging="11"/>
      </w:pPr>
    </w:p>
    <w:p w14:paraId="139EC2AE" w14:textId="769163E8" w:rsidR="00D50E1C" w:rsidRPr="005F264D" w:rsidRDefault="00D50E1C" w:rsidP="003A51BF">
      <w:pPr>
        <w:pStyle w:val="EndNoteBibliography"/>
        <w:spacing w:after="0"/>
        <w:ind w:hanging="11"/>
      </w:pPr>
      <w:r w:rsidRPr="005F264D">
        <w:t xml:space="preserve">Brown, JA, Salehi M, M, Moradi, M, Panahbehagh, B &amp; Smith, DR 2013, </w:t>
      </w:r>
      <w:hyperlink r:id="rId322" w:history="1">
        <w:r w:rsidRPr="005F264D">
          <w:rPr>
            <w:rStyle w:val="Hyperlink"/>
            <w:rFonts w:ascii="Calibri" w:hAnsi="Calibri"/>
          </w:rPr>
          <w:t>Adaptive survey designs for sampling rare and clustered populations</w:t>
        </w:r>
      </w:hyperlink>
      <w:r w:rsidRPr="005F264D">
        <w:t>,</w:t>
      </w:r>
      <w:r w:rsidRPr="005F264D">
        <w:rPr>
          <w:i/>
        </w:rPr>
        <w:t xml:space="preserve"> Mathematics and Computers in Simulation</w:t>
      </w:r>
      <w:r w:rsidRPr="005F264D">
        <w:t>, vol. 93, pp. 108-116, DOI: 10.1016/j.matcom.2012.09.008</w:t>
      </w:r>
      <w:r w:rsidR="003A51BF" w:rsidRPr="005F264D">
        <w:t>.</w:t>
      </w:r>
    </w:p>
    <w:p w14:paraId="797EF753" w14:textId="77777777" w:rsidR="003A51BF" w:rsidRPr="005F264D" w:rsidRDefault="003A51BF" w:rsidP="001F0643">
      <w:pPr>
        <w:pStyle w:val="EndNoteBibliography"/>
        <w:spacing w:after="0"/>
        <w:ind w:hanging="11"/>
        <w:rPr>
          <w:highlight w:val="yellow"/>
        </w:rPr>
      </w:pPr>
    </w:p>
    <w:p w14:paraId="44F04710" w14:textId="5DE654C2" w:rsidR="00D50E1C" w:rsidRPr="005F264D" w:rsidRDefault="00D50E1C" w:rsidP="003A51BF">
      <w:pPr>
        <w:pStyle w:val="EndNoteBibliography"/>
        <w:spacing w:after="0"/>
        <w:ind w:hanging="11"/>
      </w:pPr>
      <w:r w:rsidRPr="005F264D">
        <w:t xml:space="preserve">Brunetti, R &amp; Mastrototaro, F 2004, </w:t>
      </w:r>
      <w:hyperlink r:id="rId323" w:history="1">
        <w:r w:rsidRPr="005F264D">
          <w:rPr>
            <w:rStyle w:val="Hyperlink"/>
            <w:rFonts w:ascii="Calibri" w:hAnsi="Calibri"/>
          </w:rPr>
          <w:t xml:space="preserve">The non-indigenous stolidobranch ascidian </w:t>
        </w:r>
        <w:r w:rsidRPr="005F264D">
          <w:rPr>
            <w:rStyle w:val="Hyperlink"/>
            <w:rFonts w:ascii="Calibri" w:hAnsi="Calibri"/>
            <w:i/>
          </w:rPr>
          <w:t>Polyandrocarpa zorritensis</w:t>
        </w:r>
        <w:r w:rsidRPr="005F264D">
          <w:rPr>
            <w:rStyle w:val="Hyperlink"/>
            <w:rFonts w:ascii="Calibri" w:hAnsi="Calibri"/>
          </w:rPr>
          <w:t xml:space="preserve"> in the Mediterranean: description, larval morphology and pattern of vascular budding</w:t>
        </w:r>
      </w:hyperlink>
      <w:r w:rsidRPr="005F264D">
        <w:t>,</w:t>
      </w:r>
      <w:r w:rsidRPr="005F264D">
        <w:rPr>
          <w:i/>
        </w:rPr>
        <w:t xml:space="preserve"> Zootaxa</w:t>
      </w:r>
      <w:r w:rsidRPr="005F264D">
        <w:t>, vol. 528, pp. 1-8, DOI: 10.11646/zootaxa.528.1.1</w:t>
      </w:r>
      <w:r w:rsidR="003A51BF" w:rsidRPr="005F264D">
        <w:t>.</w:t>
      </w:r>
    </w:p>
    <w:p w14:paraId="5F2562E3" w14:textId="77777777" w:rsidR="003A51BF" w:rsidRPr="005F264D" w:rsidRDefault="003A51BF" w:rsidP="001F0643">
      <w:pPr>
        <w:pStyle w:val="EndNoteBibliography"/>
        <w:spacing w:after="0"/>
        <w:ind w:hanging="11"/>
        <w:rPr>
          <w:highlight w:val="yellow"/>
        </w:rPr>
      </w:pPr>
    </w:p>
    <w:p w14:paraId="67EC17F1" w14:textId="2600B089" w:rsidR="00D50E1C" w:rsidRPr="001132A4" w:rsidRDefault="00D50E1C" w:rsidP="003A51BF">
      <w:pPr>
        <w:pStyle w:val="EndNoteBibliography"/>
        <w:spacing w:after="0"/>
        <w:ind w:hanging="11"/>
      </w:pPr>
      <w:r w:rsidRPr="001132A4">
        <w:t xml:space="preserve">Bullard, SG, Lambert, G, Carman, MR, Byrnes, J, Whitlatch, RB, Ruiz, G, Miller, RJ, Harris, L, Valentine, PC, Collie, JS, Pederson, J, McNaught, DC, Cohen, AN, Asch, RG, Dijkstra, J &amp; Heinonen, K 2007, </w:t>
      </w:r>
      <w:hyperlink r:id="rId324" w:history="1">
        <w:r w:rsidRPr="001132A4">
          <w:rPr>
            <w:rStyle w:val="Hyperlink"/>
            <w:rFonts w:ascii="Calibri" w:hAnsi="Calibri"/>
          </w:rPr>
          <w:t xml:space="preserve">The colonial ascidian </w:t>
        </w:r>
        <w:r w:rsidRPr="001132A4">
          <w:rPr>
            <w:rStyle w:val="Hyperlink"/>
            <w:rFonts w:ascii="Calibri" w:hAnsi="Calibri"/>
            <w:i/>
          </w:rPr>
          <w:t>Didemnum</w:t>
        </w:r>
        <w:r w:rsidRPr="001132A4">
          <w:rPr>
            <w:rStyle w:val="Hyperlink"/>
            <w:rFonts w:ascii="Calibri" w:hAnsi="Calibri"/>
          </w:rPr>
          <w:t xml:space="preserve"> sp. A: current distribution, basic biology and potential threat to marine communities of the northeast and west coasts of North America</w:t>
        </w:r>
      </w:hyperlink>
      <w:r w:rsidRPr="001132A4">
        <w:t>,</w:t>
      </w:r>
      <w:r w:rsidRPr="001132A4">
        <w:rPr>
          <w:i/>
        </w:rPr>
        <w:t xml:space="preserve"> Journal of Experimental Marine Biology and Ecology</w:t>
      </w:r>
      <w:r w:rsidRPr="001132A4">
        <w:t>, vol. 342, no. 1, pp. 99-108, DOI: 10.1016/j.jembe.2006.10.020</w:t>
      </w:r>
      <w:r w:rsidR="003A51BF" w:rsidRPr="001132A4">
        <w:t>.</w:t>
      </w:r>
    </w:p>
    <w:p w14:paraId="02EE9384" w14:textId="77777777" w:rsidR="0070426C" w:rsidRPr="005F264D" w:rsidRDefault="0070426C" w:rsidP="003A51BF">
      <w:pPr>
        <w:pStyle w:val="EndNoteBibliography"/>
        <w:spacing w:after="0"/>
        <w:ind w:hanging="11"/>
        <w:rPr>
          <w:highlight w:val="yellow"/>
        </w:rPr>
      </w:pPr>
    </w:p>
    <w:p w14:paraId="50B5A890" w14:textId="078F09D8" w:rsidR="003A51BF" w:rsidRPr="001132A4" w:rsidRDefault="0070426C" w:rsidP="006E764E">
      <w:pPr>
        <w:pStyle w:val="EndNoteBibliography"/>
        <w:spacing w:after="240"/>
      </w:pPr>
      <w:r w:rsidRPr="001132A4">
        <w:rPr>
          <w:rFonts w:cstheme="minorHAnsi"/>
        </w:rPr>
        <w:t xml:space="preserve">Burian, A, Mauvisseau, Q, Bulling, M, Domisch, S, Qian, S &amp; Sweet, M 2021, </w:t>
      </w:r>
      <w:hyperlink r:id="rId325" w:history="1">
        <w:r w:rsidRPr="001132A4">
          <w:rPr>
            <w:rStyle w:val="Hyperlink"/>
            <w:rFonts w:cstheme="minorHAnsi"/>
          </w:rPr>
          <w:t>Improving the reliability of eDNA interpretation</w:t>
        </w:r>
      </w:hyperlink>
      <w:r w:rsidRPr="001132A4">
        <w:rPr>
          <w:rFonts w:cstheme="minorHAnsi"/>
        </w:rPr>
        <w:t xml:space="preserve">, </w:t>
      </w:r>
      <w:r w:rsidRPr="001132A4">
        <w:rPr>
          <w:rFonts w:cstheme="minorHAnsi"/>
          <w:i/>
          <w:iCs/>
        </w:rPr>
        <w:t xml:space="preserve">Molecular Ecology Resources, </w:t>
      </w:r>
      <w:r w:rsidRPr="001132A4">
        <w:rPr>
          <w:rFonts w:cstheme="minorHAnsi"/>
        </w:rPr>
        <w:t xml:space="preserve">vol. 21, no. 5, pp. 1422-1433, DOI: 10.1111/1755-0998.13367. </w:t>
      </w:r>
    </w:p>
    <w:p w14:paraId="0AA13CCB" w14:textId="6806FA1D" w:rsidR="00D50E1C" w:rsidRDefault="00D50E1C" w:rsidP="003A51BF">
      <w:pPr>
        <w:pStyle w:val="EndNoteBibliography"/>
        <w:spacing w:after="0"/>
        <w:ind w:hanging="11"/>
      </w:pPr>
      <w:r w:rsidRPr="001132A4">
        <w:t xml:space="preserve">Burgman, MA, McCarthy, MA, Robinson, A, Hester, SM, McBride, MF, Elith, J, Dane Panetta, F &amp; Yemshanov, D 2013, </w:t>
      </w:r>
      <w:hyperlink r:id="rId326" w:history="1">
        <w:r w:rsidRPr="001132A4">
          <w:rPr>
            <w:rStyle w:val="Hyperlink"/>
            <w:rFonts w:ascii="Calibri" w:hAnsi="Calibri"/>
          </w:rPr>
          <w:t>Improving decisions for invasive species management: reformulation and extensions of the Panetta–Lawes eradication graph</w:t>
        </w:r>
      </w:hyperlink>
      <w:r w:rsidRPr="001132A4">
        <w:t>,</w:t>
      </w:r>
      <w:r w:rsidRPr="001132A4">
        <w:rPr>
          <w:i/>
        </w:rPr>
        <w:t xml:space="preserve"> Diversity and Distributions</w:t>
      </w:r>
      <w:r w:rsidRPr="001132A4">
        <w:t>, vol. 19, no. 5-6, pp. 603-607, DOI: 10.1111/ddi.12055</w:t>
      </w:r>
      <w:r w:rsidR="003A51BF" w:rsidRPr="001132A4">
        <w:t>.</w:t>
      </w:r>
    </w:p>
    <w:p w14:paraId="7B53F643" w14:textId="77777777" w:rsidR="001132A4" w:rsidRDefault="001132A4" w:rsidP="003A51BF">
      <w:pPr>
        <w:pStyle w:val="EndNoteBibliography"/>
        <w:spacing w:after="0"/>
        <w:ind w:hanging="11"/>
      </w:pPr>
    </w:p>
    <w:p w14:paraId="09B60016" w14:textId="77777777" w:rsidR="001132A4" w:rsidRPr="001132A4" w:rsidRDefault="001132A4" w:rsidP="001132A4">
      <w:pPr>
        <w:pStyle w:val="EndNoteBibliography"/>
        <w:spacing w:after="0"/>
        <w:ind w:hanging="11"/>
      </w:pPr>
      <w:r w:rsidRPr="001132A4">
        <w:t xml:space="preserve">Cahill, PL, Heasman, K, Hickey, A, Mountfort, D, Jeffs, A &amp; Kuhajek, J 2013, </w:t>
      </w:r>
      <w:hyperlink r:id="rId327" w:history="1">
        <w:r w:rsidRPr="001132A4">
          <w:rPr>
            <w:rStyle w:val="Hyperlink"/>
            <w:rFonts w:ascii="Calibri" w:hAnsi="Calibri"/>
          </w:rPr>
          <w:t xml:space="preserve">Screening for negative effects of candidate ascidian antifoulant compounds on a target aquaculture species, </w:t>
        </w:r>
        <w:r w:rsidRPr="001132A4">
          <w:rPr>
            <w:rStyle w:val="Hyperlink"/>
            <w:rFonts w:ascii="Calibri" w:hAnsi="Calibri"/>
            <w:i/>
          </w:rPr>
          <w:t>Perna canaliculus</w:t>
        </w:r>
        <w:r w:rsidRPr="001132A4">
          <w:rPr>
            <w:rStyle w:val="Hyperlink"/>
            <w:rFonts w:ascii="Calibri" w:hAnsi="Calibri"/>
          </w:rPr>
          <w:t xml:space="preserve"> Gmelin</w:t>
        </w:r>
      </w:hyperlink>
      <w:r w:rsidRPr="001132A4">
        <w:t>,</w:t>
      </w:r>
      <w:r w:rsidRPr="001132A4">
        <w:rPr>
          <w:i/>
        </w:rPr>
        <w:t xml:space="preserve"> Biofouling</w:t>
      </w:r>
      <w:r w:rsidRPr="001132A4">
        <w:t>, vol. 29, no. 1, pp. 29-37, DOI: 10.1080/08927014.2012.744826.</w:t>
      </w:r>
    </w:p>
    <w:p w14:paraId="47B3F795" w14:textId="77777777" w:rsidR="003A51BF" w:rsidRPr="001132A4" w:rsidRDefault="003A51BF" w:rsidP="001132A4">
      <w:pPr>
        <w:pStyle w:val="EndNoteBibliography"/>
        <w:spacing w:after="0"/>
      </w:pPr>
    </w:p>
    <w:p w14:paraId="5C5B3EE5" w14:textId="5D44C9D3" w:rsidR="00D50E1C" w:rsidRPr="001132A4" w:rsidRDefault="00D50E1C" w:rsidP="003A51BF">
      <w:pPr>
        <w:pStyle w:val="EndNoteBibliography"/>
        <w:spacing w:after="0"/>
        <w:ind w:hanging="11"/>
      </w:pPr>
      <w:r w:rsidRPr="001132A4">
        <w:t xml:space="preserve">Cahill, P, Hickey, C, Lewis, P, Tait, L &amp; Floerl, O 2019, </w:t>
      </w:r>
      <w:hyperlink r:id="rId328" w:history="1">
        <w:r w:rsidRPr="001132A4">
          <w:rPr>
            <w:rStyle w:val="Hyperlink"/>
            <w:rFonts w:ascii="Calibri" w:hAnsi="Calibri"/>
          </w:rPr>
          <w:t>Treatment agents for biofouling in internal pipework of recreational vessels.</w:t>
        </w:r>
      </w:hyperlink>
      <w:r w:rsidRPr="001132A4">
        <w:rPr>
          <w:i/>
        </w:rPr>
        <w:t xml:space="preserve"> MPI Technical Paper</w:t>
      </w:r>
      <w:r w:rsidRPr="001132A4">
        <w:t xml:space="preserve">, pp. 68, Report number: 2019/03, Ministry of Primary Industries, New Zealand, Wellington. </w:t>
      </w:r>
    </w:p>
    <w:p w14:paraId="0A247729" w14:textId="77777777" w:rsidR="003A51BF" w:rsidRPr="001132A4" w:rsidRDefault="003A51BF" w:rsidP="001F0643">
      <w:pPr>
        <w:pStyle w:val="EndNoteBibliography"/>
        <w:spacing w:after="0"/>
        <w:ind w:hanging="11"/>
      </w:pPr>
    </w:p>
    <w:p w14:paraId="1A8B8B81" w14:textId="0DDD23B1" w:rsidR="00D50E1C" w:rsidRPr="001132A4" w:rsidRDefault="00D50E1C" w:rsidP="001F0643">
      <w:pPr>
        <w:pStyle w:val="EndNoteBibliography"/>
        <w:spacing w:after="0"/>
        <w:ind w:hanging="11"/>
      </w:pPr>
      <w:r w:rsidRPr="001132A4">
        <w:t xml:space="preserve">Cahill, P, Morrisey, D, South, P, Cunningham, S &amp; Davidson, I 2021, </w:t>
      </w:r>
      <w:hyperlink r:id="rId329" w:history="1">
        <w:r w:rsidRPr="001132A4">
          <w:rPr>
            <w:rStyle w:val="Hyperlink"/>
            <w:rFonts w:ascii="Calibri" w:hAnsi="Calibri"/>
          </w:rPr>
          <w:t>Treatments for marine pathways management and incursion response: current knowledge and research priorities.</w:t>
        </w:r>
      </w:hyperlink>
      <w:r w:rsidRPr="001132A4">
        <w:rPr>
          <w:i/>
        </w:rPr>
        <w:t xml:space="preserve"> MPI Technical Paper</w:t>
      </w:r>
      <w:r w:rsidRPr="001132A4">
        <w:t xml:space="preserve">, pp. 85, Report number: 2021/10, Ministry of Primary Industries, New Zealand, Wellington. </w:t>
      </w:r>
    </w:p>
    <w:p w14:paraId="243942CD" w14:textId="77777777" w:rsidR="00F62AB8" w:rsidRPr="005F264D" w:rsidRDefault="00F62AB8" w:rsidP="003A51BF">
      <w:pPr>
        <w:pStyle w:val="EndNoteBibliography"/>
        <w:spacing w:after="0"/>
        <w:ind w:hanging="11"/>
        <w:rPr>
          <w:highlight w:val="yellow"/>
        </w:rPr>
      </w:pPr>
    </w:p>
    <w:p w14:paraId="1A1F2AFC" w14:textId="275107E5" w:rsidR="00D50E1C" w:rsidRPr="001132A4" w:rsidRDefault="00D50E1C" w:rsidP="003A51BF">
      <w:pPr>
        <w:pStyle w:val="EndNoteBibliography"/>
        <w:spacing w:after="0"/>
        <w:ind w:hanging="11"/>
      </w:pPr>
      <w:r w:rsidRPr="001132A4">
        <w:lastRenderedPageBreak/>
        <w:t xml:space="preserve">Campbell, ML, Leonard, K, Primo, C &amp; Hewitt, CL 2018, </w:t>
      </w:r>
      <w:hyperlink r:id="rId330" w:history="1">
        <w:r w:rsidRPr="001132A4">
          <w:rPr>
            <w:rStyle w:val="Hyperlink"/>
            <w:rFonts w:ascii="Calibri" w:hAnsi="Calibri"/>
          </w:rPr>
          <w:t>Marine Biosecurity Crisis Decision-Making: Two Tools to Aid “Go”/“No Go” Decision-Making</w:t>
        </w:r>
      </w:hyperlink>
      <w:r w:rsidRPr="001132A4">
        <w:t>,</w:t>
      </w:r>
      <w:r w:rsidRPr="001132A4">
        <w:rPr>
          <w:i/>
        </w:rPr>
        <w:t xml:space="preserve"> Frontiers in Marine Science</w:t>
      </w:r>
      <w:r w:rsidRPr="001132A4">
        <w:t>, vol. 5, no. 331, DOI: 10.3389/fmars.2018.00331</w:t>
      </w:r>
      <w:r w:rsidR="003A51BF" w:rsidRPr="001132A4">
        <w:t>.</w:t>
      </w:r>
    </w:p>
    <w:p w14:paraId="533BACFD" w14:textId="77777777" w:rsidR="00567E3E" w:rsidRPr="005F264D" w:rsidRDefault="00567E3E" w:rsidP="003A51BF">
      <w:pPr>
        <w:pStyle w:val="EndNoteBibliography"/>
        <w:spacing w:after="0"/>
        <w:ind w:hanging="11"/>
        <w:rPr>
          <w:highlight w:val="yellow"/>
        </w:rPr>
      </w:pPr>
    </w:p>
    <w:p w14:paraId="1BDA113F" w14:textId="6231870C" w:rsidR="00567E3E" w:rsidRPr="006E764E" w:rsidRDefault="00567E3E" w:rsidP="006E764E">
      <w:pPr>
        <w:pStyle w:val="EndNoteBibliography"/>
        <w:rPr>
          <w:noProof w:val="0"/>
          <w:lang w:val="en-AU"/>
        </w:rPr>
      </w:pPr>
      <w:r w:rsidRPr="001132A4">
        <w:rPr>
          <w:noProof w:val="0"/>
          <w:lang w:val="en-AU"/>
        </w:rPr>
        <w:t xml:space="preserve">Carlton, JT 1985, </w:t>
      </w:r>
      <w:hyperlink r:id="rId331" w:history="1">
        <w:r w:rsidRPr="001132A4">
          <w:rPr>
            <w:rStyle w:val="Hyperlink"/>
            <w:noProof w:val="0"/>
            <w:lang w:val="en-AU"/>
          </w:rPr>
          <w:t>Transoceanic and interoceanic dispersal of coastal marine organisms: the biology of ballast water</w:t>
        </w:r>
      </w:hyperlink>
      <w:r w:rsidRPr="001132A4">
        <w:rPr>
          <w:noProof w:val="0"/>
          <w:lang w:val="en-AU"/>
        </w:rPr>
        <w:t xml:space="preserve">, </w:t>
      </w:r>
      <w:r w:rsidRPr="001132A4">
        <w:rPr>
          <w:i/>
          <w:iCs/>
          <w:noProof w:val="0"/>
          <w:lang w:val="en-AU"/>
        </w:rPr>
        <w:t xml:space="preserve">Oceanography and Marine Biology: An Annual Review, </w:t>
      </w:r>
      <w:r w:rsidRPr="001132A4">
        <w:rPr>
          <w:noProof w:val="0"/>
          <w:lang w:val="en-AU"/>
        </w:rPr>
        <w:t>vol. 23, pp. 313-71.</w:t>
      </w:r>
    </w:p>
    <w:p w14:paraId="1D6A1CE1" w14:textId="5AD92464" w:rsidR="003A51BF" w:rsidRPr="001132A4" w:rsidRDefault="00567E3E" w:rsidP="006E764E">
      <w:pPr>
        <w:pStyle w:val="EndNoteBibliography"/>
      </w:pPr>
      <w:r w:rsidRPr="001132A4">
        <w:rPr>
          <w:noProof w:val="0"/>
          <w:lang w:val="en-AU"/>
        </w:rPr>
        <w:t xml:space="preserve">Carlton, JT &amp; Geller, JB 1993, </w:t>
      </w:r>
      <w:hyperlink r:id="rId332" w:history="1">
        <w:r w:rsidRPr="001132A4">
          <w:rPr>
            <w:rStyle w:val="Hyperlink"/>
            <w:noProof w:val="0"/>
            <w:lang w:val="en-AU"/>
          </w:rPr>
          <w:t>Ecological roulette: the global transport of nonindigenous marine organisms</w:t>
        </w:r>
      </w:hyperlink>
      <w:r w:rsidRPr="001132A4">
        <w:rPr>
          <w:noProof w:val="0"/>
          <w:lang w:val="en-AU"/>
        </w:rPr>
        <w:t xml:space="preserve">, </w:t>
      </w:r>
      <w:r w:rsidRPr="001132A4">
        <w:rPr>
          <w:i/>
          <w:noProof w:val="0"/>
          <w:lang w:val="en-AU"/>
        </w:rPr>
        <w:t>Science</w:t>
      </w:r>
      <w:r w:rsidRPr="001132A4">
        <w:rPr>
          <w:noProof w:val="0"/>
          <w:lang w:val="en-AU"/>
        </w:rPr>
        <w:t>, vol. 261, no. 5117, pp. 78-82, DOI: 10.1126/science.261.5117.78.</w:t>
      </w:r>
    </w:p>
    <w:p w14:paraId="5ED4D0D7" w14:textId="0204A6CD" w:rsidR="00D50E1C" w:rsidRPr="001132A4" w:rsidRDefault="00D50E1C" w:rsidP="003A51BF">
      <w:pPr>
        <w:pStyle w:val="EndNoteBibliography"/>
        <w:spacing w:after="0"/>
        <w:ind w:hanging="11"/>
      </w:pPr>
      <w:r w:rsidRPr="001132A4">
        <w:t xml:space="preserve">Carman, MR, Allen, HM &amp; Tyrrell, MC 2009a, </w:t>
      </w:r>
      <w:hyperlink r:id="rId333" w:history="1">
        <w:r w:rsidRPr="001132A4">
          <w:rPr>
            <w:rStyle w:val="Hyperlink"/>
            <w:rFonts w:ascii="Calibri" w:hAnsi="Calibri"/>
          </w:rPr>
          <w:t xml:space="preserve">Limited value of the common periwinkle snail </w:t>
        </w:r>
        <w:r w:rsidRPr="001132A4">
          <w:rPr>
            <w:rStyle w:val="Hyperlink"/>
            <w:rFonts w:ascii="Calibri" w:hAnsi="Calibri"/>
            <w:i/>
          </w:rPr>
          <w:t>Littorina littorea</w:t>
        </w:r>
        <w:r w:rsidRPr="001132A4">
          <w:rPr>
            <w:rStyle w:val="Hyperlink"/>
            <w:rFonts w:ascii="Calibri" w:hAnsi="Calibri"/>
          </w:rPr>
          <w:t xml:space="preserve"> as a biological control for the invasive tunicate </w:t>
        </w:r>
        <w:r w:rsidRPr="001132A4">
          <w:rPr>
            <w:rStyle w:val="Hyperlink"/>
            <w:rFonts w:ascii="Calibri" w:hAnsi="Calibri"/>
            <w:i/>
          </w:rPr>
          <w:t>Didemnum vexillum</w:t>
        </w:r>
      </w:hyperlink>
      <w:r w:rsidRPr="001132A4">
        <w:t>,</w:t>
      </w:r>
      <w:r w:rsidRPr="001132A4">
        <w:rPr>
          <w:i/>
        </w:rPr>
        <w:t xml:space="preserve"> Aquatic Invasions</w:t>
      </w:r>
      <w:r w:rsidRPr="001132A4">
        <w:t>, vol. 4, no. 1, pp. 291-294, DOI: 10.3391/ai.2009.4.1.30</w:t>
      </w:r>
      <w:r w:rsidR="003A51BF" w:rsidRPr="001132A4">
        <w:t>.</w:t>
      </w:r>
    </w:p>
    <w:p w14:paraId="4D21C7C4" w14:textId="77777777" w:rsidR="003A51BF" w:rsidRPr="001132A4" w:rsidRDefault="003A51BF" w:rsidP="001F0643">
      <w:pPr>
        <w:pStyle w:val="EndNoteBibliography"/>
        <w:spacing w:after="0"/>
        <w:ind w:hanging="11"/>
      </w:pPr>
    </w:p>
    <w:p w14:paraId="71414A16" w14:textId="48D6FEEB" w:rsidR="00D50E1C" w:rsidRPr="001132A4" w:rsidRDefault="00D50E1C" w:rsidP="003A51BF">
      <w:pPr>
        <w:pStyle w:val="EndNoteBibliography"/>
        <w:spacing w:after="0"/>
        <w:ind w:hanging="11"/>
      </w:pPr>
      <w:r w:rsidRPr="001132A4">
        <w:t xml:space="preserve">Carman, MR, Hoagland, KE, Green-Beach, E &amp; Grunden, DW 2009b, </w:t>
      </w:r>
      <w:hyperlink r:id="rId334" w:history="1">
        <w:r w:rsidRPr="001132A4">
          <w:rPr>
            <w:rStyle w:val="Hyperlink"/>
            <w:rFonts w:ascii="Calibri" w:hAnsi="Calibri"/>
          </w:rPr>
          <w:t>Tunicate faunas of two North Atlantic-New England islands: Martha’s Vineyard, Massachusetts and Block Island, Rhode Island</w:t>
        </w:r>
      </w:hyperlink>
      <w:r w:rsidRPr="001132A4">
        <w:t>,</w:t>
      </w:r>
      <w:r w:rsidRPr="001132A4">
        <w:rPr>
          <w:i/>
        </w:rPr>
        <w:t xml:space="preserve"> Aquatic Invasions</w:t>
      </w:r>
      <w:r w:rsidRPr="001132A4">
        <w:t>, vol. 4, no. 1, pp. 65-70, DOI: 10.3391/AI.2009.4.1.6</w:t>
      </w:r>
      <w:r w:rsidR="003A51BF" w:rsidRPr="001132A4">
        <w:t>.</w:t>
      </w:r>
    </w:p>
    <w:p w14:paraId="0B643D79" w14:textId="77777777" w:rsidR="003A51BF" w:rsidRPr="001132A4" w:rsidRDefault="003A51BF" w:rsidP="001F0643">
      <w:pPr>
        <w:pStyle w:val="EndNoteBibliography"/>
        <w:spacing w:after="0"/>
        <w:ind w:hanging="11"/>
      </w:pPr>
    </w:p>
    <w:p w14:paraId="2CAF39A5" w14:textId="0B7AFBBC" w:rsidR="00D50E1C" w:rsidRPr="001132A4" w:rsidRDefault="00D50E1C" w:rsidP="003A51BF">
      <w:pPr>
        <w:pStyle w:val="EndNoteBibliography"/>
        <w:spacing w:after="0"/>
        <w:ind w:hanging="11"/>
      </w:pPr>
      <w:r w:rsidRPr="001132A4">
        <w:t xml:space="preserve">Carman, MR &amp; Grunden, D 2010, </w:t>
      </w:r>
      <w:hyperlink r:id="rId335" w:history="1">
        <w:r w:rsidRPr="001132A4">
          <w:rPr>
            <w:rStyle w:val="Hyperlink"/>
            <w:rFonts w:ascii="Calibri" w:hAnsi="Calibri"/>
          </w:rPr>
          <w:t xml:space="preserve">First occurrence of the invasive tunicate </w:t>
        </w:r>
        <w:r w:rsidRPr="001132A4">
          <w:rPr>
            <w:rStyle w:val="Hyperlink"/>
            <w:rFonts w:ascii="Calibri" w:hAnsi="Calibri"/>
            <w:i/>
          </w:rPr>
          <w:t>Didemnum vexillum</w:t>
        </w:r>
        <w:r w:rsidRPr="001132A4">
          <w:rPr>
            <w:rStyle w:val="Hyperlink"/>
            <w:rFonts w:ascii="Calibri" w:hAnsi="Calibri"/>
          </w:rPr>
          <w:t xml:space="preserve"> in eelgrass habitat</w:t>
        </w:r>
      </w:hyperlink>
      <w:r w:rsidRPr="001132A4">
        <w:t>,</w:t>
      </w:r>
      <w:r w:rsidRPr="001132A4">
        <w:rPr>
          <w:i/>
        </w:rPr>
        <w:t xml:space="preserve"> Aquatic Invasions</w:t>
      </w:r>
      <w:r w:rsidRPr="001132A4">
        <w:t>, vol. 5, no. 1, pp. 23-29, DOI: 10.3391/ai.2010.5.1.4</w:t>
      </w:r>
      <w:r w:rsidR="003A51BF" w:rsidRPr="001132A4">
        <w:t>.</w:t>
      </w:r>
    </w:p>
    <w:p w14:paraId="2C00F07F" w14:textId="77777777" w:rsidR="003A51BF" w:rsidRPr="005F264D" w:rsidRDefault="003A51BF" w:rsidP="001F0643">
      <w:pPr>
        <w:pStyle w:val="EndNoteBibliography"/>
        <w:spacing w:after="0"/>
        <w:ind w:hanging="11"/>
        <w:rPr>
          <w:highlight w:val="yellow"/>
        </w:rPr>
      </w:pPr>
    </w:p>
    <w:p w14:paraId="3C6E1E7F" w14:textId="20F27176" w:rsidR="00D50E1C" w:rsidRPr="001132A4" w:rsidRDefault="00D50E1C" w:rsidP="001F0643">
      <w:pPr>
        <w:pStyle w:val="EndNoteBibliography"/>
        <w:spacing w:after="0"/>
        <w:ind w:hanging="11"/>
      </w:pPr>
      <w:r w:rsidRPr="001132A4">
        <w:t xml:space="preserve">Carver, CE, Chisholm, A &amp; Mallet, AL 2003, </w:t>
      </w:r>
      <w:hyperlink r:id="rId336" w:history="1">
        <w:r w:rsidRPr="001132A4">
          <w:rPr>
            <w:rStyle w:val="Hyperlink"/>
            <w:rFonts w:ascii="Calibri" w:hAnsi="Calibri"/>
          </w:rPr>
          <w:t xml:space="preserve">Strategies to mitigate the impact of </w:t>
        </w:r>
        <w:r w:rsidRPr="001132A4">
          <w:rPr>
            <w:rStyle w:val="Hyperlink"/>
            <w:rFonts w:ascii="Calibri" w:hAnsi="Calibri"/>
            <w:i/>
          </w:rPr>
          <w:t>Ciona intestinalis</w:t>
        </w:r>
        <w:r w:rsidRPr="001132A4">
          <w:rPr>
            <w:rStyle w:val="Hyperlink"/>
            <w:rFonts w:ascii="Calibri" w:hAnsi="Calibri"/>
          </w:rPr>
          <w:t xml:space="preserve"> (L.) biofouling on shellfish production</w:t>
        </w:r>
      </w:hyperlink>
      <w:r w:rsidRPr="001132A4">
        <w:t>,</w:t>
      </w:r>
      <w:r w:rsidRPr="001132A4">
        <w:rPr>
          <w:i/>
        </w:rPr>
        <w:t xml:space="preserve"> Journal of Shellfish Research</w:t>
      </w:r>
      <w:r w:rsidRPr="001132A4">
        <w:t>, vol. 22, no. 3, pp. 621-631</w:t>
      </w:r>
      <w:r w:rsidR="00A17392" w:rsidRPr="001132A4">
        <w:t>.</w:t>
      </w:r>
      <w:r w:rsidRPr="001132A4">
        <w:t xml:space="preserve"> </w:t>
      </w:r>
    </w:p>
    <w:p w14:paraId="5F13EFBF" w14:textId="77777777" w:rsidR="00F62AB8" w:rsidRPr="001132A4" w:rsidRDefault="00F62AB8" w:rsidP="003A51BF">
      <w:pPr>
        <w:pStyle w:val="EndNoteBibliography"/>
        <w:spacing w:after="0"/>
        <w:ind w:hanging="11"/>
      </w:pPr>
    </w:p>
    <w:p w14:paraId="51CFADCA" w14:textId="2614EB00" w:rsidR="00D50E1C" w:rsidRPr="001132A4" w:rsidRDefault="00D50E1C" w:rsidP="003A51BF">
      <w:pPr>
        <w:pStyle w:val="EndNoteBibliography"/>
        <w:spacing w:after="0"/>
        <w:ind w:hanging="11"/>
      </w:pPr>
      <w:r w:rsidRPr="001132A4">
        <w:t xml:space="preserve">Carver, CE, Mallet, AL &amp; Vercaemer, B 2006, </w:t>
      </w:r>
      <w:hyperlink r:id="rId337" w:history="1">
        <w:r w:rsidRPr="001132A4">
          <w:rPr>
            <w:rStyle w:val="Hyperlink"/>
            <w:rFonts w:ascii="Calibri" w:hAnsi="Calibri"/>
          </w:rPr>
          <w:t xml:space="preserve">Biological synopsis of the solitary tunicate </w:t>
        </w:r>
        <w:r w:rsidRPr="001132A4">
          <w:rPr>
            <w:rStyle w:val="Hyperlink"/>
            <w:rFonts w:ascii="Calibri" w:hAnsi="Calibri"/>
            <w:i/>
          </w:rPr>
          <w:t>Ciona intestinalis</w:t>
        </w:r>
        <w:r w:rsidRPr="001132A4">
          <w:rPr>
            <w:rStyle w:val="Hyperlink"/>
            <w:rFonts w:ascii="Calibri" w:hAnsi="Calibri"/>
          </w:rPr>
          <w:t>.</w:t>
        </w:r>
      </w:hyperlink>
      <w:r w:rsidRPr="001132A4">
        <w:rPr>
          <w:i/>
        </w:rPr>
        <w:t xml:space="preserve"> Canadian Manuscript Report of Fisheries and Aquatic Sciences</w:t>
      </w:r>
      <w:r w:rsidRPr="001132A4">
        <w:t xml:space="preserve">, pp. 55, Report number: 2746, Fisheries and Oceans Canada, Dartmouth. </w:t>
      </w:r>
    </w:p>
    <w:p w14:paraId="1900C9B1" w14:textId="77777777" w:rsidR="003A51BF" w:rsidRPr="005F264D" w:rsidRDefault="003A51BF" w:rsidP="001F0643">
      <w:pPr>
        <w:pStyle w:val="EndNoteBibliography"/>
        <w:spacing w:after="0"/>
        <w:ind w:hanging="11"/>
        <w:rPr>
          <w:highlight w:val="yellow"/>
        </w:rPr>
      </w:pPr>
    </w:p>
    <w:p w14:paraId="3ADB23B5" w14:textId="0084099D" w:rsidR="00D50E1C" w:rsidRPr="001132A4" w:rsidRDefault="00D50E1C" w:rsidP="003A51BF">
      <w:pPr>
        <w:pStyle w:val="EndNoteBibliography"/>
        <w:spacing w:after="0"/>
        <w:ind w:hanging="11"/>
      </w:pPr>
      <w:r w:rsidRPr="001132A4">
        <w:t xml:space="preserve">Casso, M, Tagliapietra, D, Turon, X &amp; Pascual, M 2019a, </w:t>
      </w:r>
      <w:hyperlink r:id="rId338" w:history="1">
        <w:r w:rsidRPr="001132A4">
          <w:rPr>
            <w:rStyle w:val="Hyperlink"/>
            <w:rFonts w:ascii="Calibri" w:hAnsi="Calibri"/>
          </w:rPr>
          <w:t>High fusibility and chimera prevalence in an invasive colonial ascidian</w:t>
        </w:r>
      </w:hyperlink>
      <w:r w:rsidRPr="001132A4">
        <w:t>,</w:t>
      </w:r>
      <w:r w:rsidRPr="001132A4">
        <w:rPr>
          <w:i/>
        </w:rPr>
        <w:t xml:space="preserve"> Scientific Reports</w:t>
      </w:r>
      <w:r w:rsidRPr="001132A4">
        <w:t>, vol. 9, no. 1, pp. 15673, DOI: 10.1038/s41598-019-51950-y</w:t>
      </w:r>
      <w:r w:rsidR="003A51BF" w:rsidRPr="001132A4">
        <w:t>.</w:t>
      </w:r>
    </w:p>
    <w:p w14:paraId="624DD041" w14:textId="77777777" w:rsidR="003A51BF" w:rsidRPr="001132A4" w:rsidRDefault="003A51BF" w:rsidP="001F0643">
      <w:pPr>
        <w:pStyle w:val="EndNoteBibliography"/>
        <w:spacing w:after="0"/>
        <w:ind w:hanging="11"/>
      </w:pPr>
    </w:p>
    <w:p w14:paraId="3937D8DD" w14:textId="71A2D159" w:rsidR="00D50E1C" w:rsidRPr="001132A4" w:rsidRDefault="00D50E1C" w:rsidP="003A51BF">
      <w:pPr>
        <w:pStyle w:val="EndNoteBibliography"/>
        <w:spacing w:after="0"/>
        <w:ind w:hanging="11"/>
      </w:pPr>
      <w:r w:rsidRPr="001132A4">
        <w:t xml:space="preserve">Casso, M, Turon, X &amp; Pascual, M 2019b, </w:t>
      </w:r>
      <w:hyperlink r:id="rId339" w:history="1">
        <w:r w:rsidRPr="001132A4">
          <w:rPr>
            <w:rStyle w:val="Hyperlink"/>
            <w:rFonts w:ascii="Calibri" w:hAnsi="Calibri"/>
          </w:rPr>
          <w:t>Single zooids, multiple loci: independent colonisations revealed by population genomics of a global invader</w:t>
        </w:r>
      </w:hyperlink>
      <w:r w:rsidRPr="001132A4">
        <w:t>,</w:t>
      </w:r>
      <w:r w:rsidRPr="001132A4">
        <w:rPr>
          <w:i/>
        </w:rPr>
        <w:t xml:space="preserve"> Biological Invasions</w:t>
      </w:r>
      <w:r w:rsidRPr="001132A4">
        <w:t>, vol. 21, no. 12, pp. 3575-3592, DOI: 10.1007/s10530-019-02069-8</w:t>
      </w:r>
      <w:r w:rsidR="003A51BF" w:rsidRPr="001132A4">
        <w:t>.</w:t>
      </w:r>
    </w:p>
    <w:p w14:paraId="6A8047DE" w14:textId="77777777" w:rsidR="003A51BF" w:rsidRPr="005F264D" w:rsidRDefault="003A51BF" w:rsidP="001F0643">
      <w:pPr>
        <w:pStyle w:val="EndNoteBibliography"/>
        <w:spacing w:after="0"/>
        <w:ind w:hanging="11"/>
        <w:rPr>
          <w:highlight w:val="yellow"/>
        </w:rPr>
      </w:pPr>
    </w:p>
    <w:p w14:paraId="53A8A374" w14:textId="3407C514" w:rsidR="00D50E1C" w:rsidRPr="001132A4" w:rsidRDefault="00D50E1C" w:rsidP="003A51BF">
      <w:pPr>
        <w:pStyle w:val="EndNoteBibliography"/>
        <w:spacing w:after="0"/>
        <w:ind w:hanging="11"/>
      </w:pPr>
      <w:r w:rsidRPr="001132A4">
        <w:t xml:space="preserve">Castelar, B, de Siqueira, MF, Sánchez-Tapia, A &amp; Reis, RP 2015, </w:t>
      </w:r>
      <w:hyperlink r:id="rId340" w:history="1">
        <w:r w:rsidRPr="001132A4">
          <w:rPr>
            <w:rStyle w:val="Hyperlink"/>
            <w:rFonts w:ascii="Calibri" w:hAnsi="Calibri"/>
          </w:rPr>
          <w:t>Risk analysis using species distribution modeling to support public policies for the alien alga Kappaphycus alvarezii aquaculture in Brazil</w:t>
        </w:r>
      </w:hyperlink>
      <w:r w:rsidRPr="001132A4">
        <w:t>,</w:t>
      </w:r>
      <w:r w:rsidRPr="001132A4">
        <w:rPr>
          <w:i/>
        </w:rPr>
        <w:t xml:space="preserve"> Aquaculture</w:t>
      </w:r>
      <w:r w:rsidRPr="001132A4">
        <w:t>, vol. 446, pp. 217-226, DOI: 10.1016/j.aquaculture.2015.05.012</w:t>
      </w:r>
      <w:r w:rsidR="003A51BF" w:rsidRPr="001132A4">
        <w:t>.</w:t>
      </w:r>
    </w:p>
    <w:p w14:paraId="1AF42926" w14:textId="77777777" w:rsidR="003A51BF" w:rsidRPr="001132A4" w:rsidRDefault="003A51BF" w:rsidP="001F0643">
      <w:pPr>
        <w:pStyle w:val="EndNoteBibliography"/>
        <w:spacing w:after="0"/>
        <w:ind w:hanging="11"/>
      </w:pPr>
    </w:p>
    <w:p w14:paraId="329A4943" w14:textId="59E712C0" w:rsidR="00D50E1C" w:rsidRPr="001132A4" w:rsidRDefault="00D50E1C" w:rsidP="003A51BF">
      <w:pPr>
        <w:pStyle w:val="EndNoteBibliography"/>
        <w:spacing w:after="0"/>
        <w:ind w:hanging="11"/>
      </w:pPr>
      <w:r w:rsidRPr="001132A4">
        <w:t>Castilla, JC, Collins, AG, Meyer, CP, Guinez, R &amp; Lindberg, DR 2002,</w:t>
      </w:r>
      <w:hyperlink r:id="rId341" w:history="1">
        <w:r w:rsidRPr="001132A4">
          <w:rPr>
            <w:rStyle w:val="Hyperlink"/>
            <w:rFonts w:ascii="Calibri" w:hAnsi="Calibri"/>
          </w:rPr>
          <w:t xml:space="preserve"> Recent introduction of the dominant tunicate, </w:t>
        </w:r>
        <w:r w:rsidRPr="001132A4">
          <w:rPr>
            <w:rStyle w:val="Hyperlink"/>
            <w:rFonts w:ascii="Calibri" w:hAnsi="Calibri"/>
            <w:i/>
          </w:rPr>
          <w:t>Pyura praeputialis</w:t>
        </w:r>
        <w:r w:rsidRPr="001132A4">
          <w:rPr>
            <w:rStyle w:val="Hyperlink"/>
            <w:rFonts w:ascii="Calibri" w:hAnsi="Calibri"/>
          </w:rPr>
          <w:t xml:space="preserve"> (Urochordata, Pyuridae) to Antofagasta, Chile</w:t>
        </w:r>
      </w:hyperlink>
      <w:r w:rsidRPr="001132A4">
        <w:t>,</w:t>
      </w:r>
      <w:r w:rsidRPr="001132A4">
        <w:rPr>
          <w:i/>
        </w:rPr>
        <w:t xml:space="preserve"> Molecular Ecology</w:t>
      </w:r>
      <w:r w:rsidRPr="001132A4">
        <w:t>, vol. 11, no. 8, pp. 1579-84, DOI: 10.1046/j.1365-294x.2002.01524.x</w:t>
      </w:r>
      <w:r w:rsidR="003A51BF" w:rsidRPr="001132A4">
        <w:t>.</w:t>
      </w:r>
    </w:p>
    <w:p w14:paraId="233DAE00" w14:textId="77777777" w:rsidR="003A51BF" w:rsidRPr="005F264D" w:rsidRDefault="003A51BF" w:rsidP="001F0643">
      <w:pPr>
        <w:pStyle w:val="EndNoteBibliography"/>
        <w:spacing w:after="0"/>
        <w:ind w:hanging="11"/>
        <w:rPr>
          <w:highlight w:val="yellow"/>
        </w:rPr>
      </w:pPr>
    </w:p>
    <w:p w14:paraId="33E89A6A" w14:textId="438AB7EA" w:rsidR="00D50E1C" w:rsidRPr="001132A4" w:rsidRDefault="00D50E1C" w:rsidP="003A51BF">
      <w:pPr>
        <w:pStyle w:val="EndNoteBibliography"/>
        <w:spacing w:after="0"/>
        <w:ind w:hanging="11"/>
      </w:pPr>
      <w:r w:rsidRPr="001132A4">
        <w:t xml:space="preserve">Chase, AL, Dijkstra, JA &amp; Harris, LG 2016, </w:t>
      </w:r>
      <w:hyperlink r:id="rId342" w:history="1">
        <w:r w:rsidRPr="001132A4">
          <w:rPr>
            <w:rStyle w:val="Hyperlink"/>
            <w:rFonts w:ascii="Calibri" w:hAnsi="Calibri"/>
          </w:rPr>
          <w:t>The influence of substrate material on ascidian larval settlement</w:t>
        </w:r>
      </w:hyperlink>
      <w:r w:rsidRPr="001132A4">
        <w:t>,</w:t>
      </w:r>
      <w:r w:rsidRPr="001132A4">
        <w:rPr>
          <w:i/>
        </w:rPr>
        <w:t xml:space="preserve"> Marine Pollution Bulletin</w:t>
      </w:r>
      <w:r w:rsidRPr="001132A4">
        <w:t>, vol. 106, no. 1-2, pp. 35-42, DOI:</w:t>
      </w:r>
      <w:r w:rsidR="003A51BF" w:rsidRPr="001132A4">
        <w:t xml:space="preserve"> </w:t>
      </w:r>
      <w:r w:rsidRPr="001132A4">
        <w:t>10.1016/j.marpolbul.2016.03.049</w:t>
      </w:r>
      <w:r w:rsidR="003A51BF" w:rsidRPr="001132A4">
        <w:t>.</w:t>
      </w:r>
    </w:p>
    <w:p w14:paraId="2C517C45" w14:textId="77777777" w:rsidR="003A51BF" w:rsidRPr="005F264D" w:rsidRDefault="003A51BF" w:rsidP="001F0643">
      <w:pPr>
        <w:pStyle w:val="EndNoteBibliography"/>
        <w:spacing w:after="0"/>
        <w:ind w:hanging="11"/>
        <w:rPr>
          <w:highlight w:val="yellow"/>
        </w:rPr>
      </w:pPr>
    </w:p>
    <w:p w14:paraId="3CB9C189" w14:textId="6AB79113" w:rsidR="00D50E1C" w:rsidRPr="001132A4" w:rsidRDefault="00D50E1C" w:rsidP="003A51BF">
      <w:pPr>
        <w:pStyle w:val="EndNoteBibliography"/>
        <w:spacing w:after="0"/>
        <w:ind w:hanging="11"/>
      </w:pPr>
      <w:r w:rsidRPr="001132A4">
        <w:t xml:space="preserve">Chu, KH, Tam, PF, Fung, CH &amp; Chen, QC 1997, </w:t>
      </w:r>
      <w:hyperlink r:id="rId343" w:history="1">
        <w:r w:rsidRPr="001132A4">
          <w:rPr>
            <w:rStyle w:val="Hyperlink"/>
            <w:rFonts w:ascii="Calibri" w:hAnsi="Calibri"/>
          </w:rPr>
          <w:t>A biological survey of ballast water in container ships entering Hong Kong</w:t>
        </w:r>
      </w:hyperlink>
      <w:r w:rsidRPr="001132A4">
        <w:t>,</w:t>
      </w:r>
      <w:r w:rsidRPr="001132A4">
        <w:rPr>
          <w:i/>
        </w:rPr>
        <w:t xml:space="preserve"> Hydrobiologia</w:t>
      </w:r>
      <w:r w:rsidRPr="001132A4">
        <w:t>, vol. 352, pp. 201-206, DOI: 10.1023/A:1003067105577</w:t>
      </w:r>
      <w:r w:rsidR="003A51BF" w:rsidRPr="001132A4">
        <w:t>.</w:t>
      </w:r>
    </w:p>
    <w:p w14:paraId="42191240" w14:textId="77777777" w:rsidR="00A872CF" w:rsidRPr="001132A4" w:rsidRDefault="00A872CF" w:rsidP="001F0643">
      <w:pPr>
        <w:pStyle w:val="EndNoteBibliography"/>
        <w:spacing w:after="0"/>
        <w:ind w:hanging="11"/>
      </w:pPr>
    </w:p>
    <w:p w14:paraId="59EB7FA6" w14:textId="496D2906" w:rsidR="00D50E1C" w:rsidRPr="001132A4" w:rsidRDefault="00D50E1C" w:rsidP="003A51BF">
      <w:pPr>
        <w:pStyle w:val="EndNoteBibliography"/>
        <w:spacing w:after="0"/>
        <w:ind w:hanging="11"/>
      </w:pPr>
      <w:r w:rsidRPr="001132A4">
        <w:lastRenderedPageBreak/>
        <w:t xml:space="preserve">Ciancio, A, Scippa, S &amp; Izzo, C 1999, </w:t>
      </w:r>
      <w:hyperlink r:id="rId344" w:history="1">
        <w:r w:rsidRPr="001132A4">
          <w:rPr>
            <w:rStyle w:val="Hyperlink"/>
            <w:rFonts w:ascii="Calibri" w:hAnsi="Calibri"/>
          </w:rPr>
          <w:t xml:space="preserve">Ultrastructure of vegetative and sporulation stages of Haplosporidium ascidiarum from the ascidian </w:t>
        </w:r>
        <w:r w:rsidRPr="001132A4">
          <w:rPr>
            <w:rStyle w:val="Hyperlink"/>
            <w:rFonts w:ascii="Calibri" w:hAnsi="Calibri"/>
            <w:i/>
          </w:rPr>
          <w:t>Ciona intestinalis</w:t>
        </w:r>
        <w:r w:rsidRPr="001132A4">
          <w:rPr>
            <w:rStyle w:val="Hyperlink"/>
            <w:rFonts w:ascii="Calibri" w:hAnsi="Calibri"/>
          </w:rPr>
          <w:t xml:space="preserve"> L.</w:t>
        </w:r>
      </w:hyperlink>
      <w:r w:rsidRPr="001132A4">
        <w:t>,</w:t>
      </w:r>
      <w:r w:rsidRPr="001132A4">
        <w:rPr>
          <w:i/>
        </w:rPr>
        <w:t xml:space="preserve"> European Journal of Protistology</w:t>
      </w:r>
      <w:r w:rsidRPr="001132A4">
        <w:t>, vol. 35, no. 2, pp. 175-182, DOI: 10.1016/s0932-4739(99)80035-2</w:t>
      </w:r>
      <w:r w:rsidR="00A872CF" w:rsidRPr="001132A4">
        <w:t>.</w:t>
      </w:r>
    </w:p>
    <w:p w14:paraId="3E1AB5D1" w14:textId="77777777" w:rsidR="00A872CF" w:rsidRPr="001132A4" w:rsidRDefault="00A872CF" w:rsidP="001F0643">
      <w:pPr>
        <w:pStyle w:val="EndNoteBibliography"/>
        <w:spacing w:after="0"/>
        <w:ind w:hanging="11"/>
      </w:pPr>
    </w:p>
    <w:p w14:paraId="22284E78" w14:textId="4E38E5FB" w:rsidR="00D50E1C" w:rsidRPr="001132A4" w:rsidRDefault="00D50E1C" w:rsidP="003A51BF">
      <w:pPr>
        <w:pStyle w:val="EndNoteBibliography"/>
        <w:spacing w:after="0"/>
        <w:ind w:hanging="11"/>
      </w:pPr>
      <w:r w:rsidRPr="001132A4">
        <w:t xml:space="preserve">Ciancio, A, Scippa, S &amp; Cammarano, M 2001, </w:t>
      </w:r>
      <w:hyperlink r:id="rId345" w:history="1">
        <w:r w:rsidRPr="001132A4">
          <w:rPr>
            <w:rStyle w:val="Hyperlink"/>
            <w:rFonts w:ascii="Calibri" w:hAnsi="Calibri"/>
          </w:rPr>
          <w:t xml:space="preserve">Ultrastructure of trophozoites of the gregarine </w:t>
        </w:r>
        <w:r w:rsidRPr="001132A4">
          <w:rPr>
            <w:rStyle w:val="Hyperlink"/>
            <w:rFonts w:ascii="Calibri" w:hAnsi="Calibri"/>
            <w:i/>
          </w:rPr>
          <w:t>Lankesteria ascidiae</w:t>
        </w:r>
        <w:r w:rsidRPr="001132A4">
          <w:rPr>
            <w:rStyle w:val="Hyperlink"/>
            <w:rFonts w:ascii="Calibri" w:hAnsi="Calibri"/>
          </w:rPr>
          <w:t xml:space="preserve"> (Apicomplexa: Eugregarinida) parasitic in the ascidian </w:t>
        </w:r>
        <w:r w:rsidRPr="001132A4">
          <w:rPr>
            <w:rStyle w:val="Hyperlink"/>
            <w:rFonts w:ascii="Calibri" w:hAnsi="Calibri"/>
            <w:i/>
          </w:rPr>
          <w:t>Ciona intestinalis</w:t>
        </w:r>
        <w:r w:rsidRPr="001132A4">
          <w:rPr>
            <w:rStyle w:val="Hyperlink"/>
            <w:rFonts w:ascii="Calibri" w:hAnsi="Calibri"/>
          </w:rPr>
          <w:t xml:space="preserve"> (Protochordata)</w:t>
        </w:r>
      </w:hyperlink>
      <w:r w:rsidRPr="001132A4">
        <w:t>,</w:t>
      </w:r>
      <w:r w:rsidRPr="001132A4">
        <w:rPr>
          <w:i/>
        </w:rPr>
        <w:t xml:space="preserve"> European Journal of Protistology</w:t>
      </w:r>
      <w:r w:rsidRPr="001132A4">
        <w:t>, vol. 37, no. 3, pp. 327-336, DOI: 10.1078/0932-4739-00829</w:t>
      </w:r>
      <w:r w:rsidR="00A872CF" w:rsidRPr="001132A4">
        <w:t>.</w:t>
      </w:r>
    </w:p>
    <w:p w14:paraId="443D180F" w14:textId="77777777" w:rsidR="00A872CF" w:rsidRPr="001132A4" w:rsidRDefault="00A872CF" w:rsidP="001F0643">
      <w:pPr>
        <w:pStyle w:val="EndNoteBibliography"/>
        <w:spacing w:after="0"/>
        <w:ind w:hanging="11"/>
      </w:pPr>
    </w:p>
    <w:p w14:paraId="5588C429" w14:textId="4028C718" w:rsidR="00D50E1C" w:rsidRPr="001132A4" w:rsidRDefault="00D50E1C" w:rsidP="003A51BF">
      <w:pPr>
        <w:pStyle w:val="EndNoteBibliography"/>
        <w:spacing w:after="0"/>
        <w:ind w:hanging="11"/>
      </w:pPr>
      <w:r w:rsidRPr="001132A4">
        <w:t xml:space="preserve">Ciancio, A, Scippa, S, Finetti-Sialer, M, De Candia, A, Avallone, B &amp; De Vincentiis, M 2008, </w:t>
      </w:r>
      <w:hyperlink r:id="rId346" w:history="1">
        <w:r w:rsidRPr="001132A4">
          <w:rPr>
            <w:rStyle w:val="Hyperlink"/>
            <w:rFonts w:ascii="Calibri" w:hAnsi="Calibri"/>
          </w:rPr>
          <w:t xml:space="preserve">Redescription of </w:t>
        </w:r>
        <w:r w:rsidRPr="001132A4">
          <w:rPr>
            <w:rStyle w:val="Hyperlink"/>
            <w:rFonts w:ascii="Calibri" w:hAnsi="Calibri"/>
            <w:i/>
          </w:rPr>
          <w:t>Cardiosporidium cionae</w:t>
        </w:r>
        <w:r w:rsidRPr="001132A4">
          <w:rPr>
            <w:rStyle w:val="Hyperlink"/>
            <w:rFonts w:ascii="Calibri" w:hAnsi="Calibri"/>
          </w:rPr>
          <w:t xml:space="preserve"> (Van Gaver and Stephan, 1907) (Apicomplexa: Piroplasmida), a plasmodial parasite of ascidian haemocytes</w:t>
        </w:r>
      </w:hyperlink>
      <w:r w:rsidR="00FD13B8" w:rsidRPr="001132A4">
        <w:t>v</w:t>
      </w:r>
      <w:r w:rsidRPr="001132A4">
        <w:t>,</w:t>
      </w:r>
      <w:r w:rsidRPr="001132A4">
        <w:rPr>
          <w:i/>
        </w:rPr>
        <w:t xml:space="preserve"> European Journal of Protistology</w:t>
      </w:r>
      <w:r w:rsidRPr="001132A4">
        <w:t>, vol. 44, no. 3, pp. 181-96, DOI: 10.1016/j.ejop.2007.11.005</w:t>
      </w:r>
      <w:r w:rsidR="00A872CF" w:rsidRPr="001132A4">
        <w:t>.</w:t>
      </w:r>
    </w:p>
    <w:p w14:paraId="7C704670" w14:textId="77777777" w:rsidR="00A872CF" w:rsidRPr="001132A4" w:rsidRDefault="00A872CF" w:rsidP="001F0643">
      <w:pPr>
        <w:pStyle w:val="EndNoteBibliography"/>
        <w:spacing w:after="0"/>
        <w:ind w:hanging="11"/>
      </w:pPr>
    </w:p>
    <w:p w14:paraId="669AF32C" w14:textId="5502681A" w:rsidR="00D50E1C" w:rsidRPr="001132A4" w:rsidRDefault="00D50E1C" w:rsidP="003A51BF">
      <w:pPr>
        <w:pStyle w:val="EndNoteBibliography"/>
        <w:spacing w:after="0"/>
        <w:ind w:hanging="11"/>
      </w:pPr>
      <w:r w:rsidRPr="001132A4">
        <w:t xml:space="preserve">Costello, KE, Lynch, SA, McAllen, R, O’Riordan, RM &amp; Culloty, SC 2021, </w:t>
      </w:r>
      <w:hyperlink r:id="rId347" w:history="1">
        <w:r w:rsidRPr="001132A4">
          <w:rPr>
            <w:rStyle w:val="Hyperlink"/>
            <w:rFonts w:ascii="Calibri" w:hAnsi="Calibri"/>
          </w:rPr>
          <w:t>The role of invasive tunicates as reservoirs of molluscan pathogens</w:t>
        </w:r>
      </w:hyperlink>
      <w:r w:rsidRPr="001132A4">
        <w:t>,</w:t>
      </w:r>
      <w:r w:rsidRPr="001132A4">
        <w:rPr>
          <w:i/>
        </w:rPr>
        <w:t xml:space="preserve"> Biological Invasions</w:t>
      </w:r>
      <w:r w:rsidRPr="001132A4">
        <w:t>, vol. 23, no. 2, pp. 641-655, DOI: 10.1007/s10530-020-02392-5</w:t>
      </w:r>
      <w:r w:rsidR="00A872CF" w:rsidRPr="001132A4">
        <w:t>.</w:t>
      </w:r>
    </w:p>
    <w:p w14:paraId="3C56A370" w14:textId="77777777" w:rsidR="00F563A3" w:rsidRPr="005F264D" w:rsidRDefault="00F563A3" w:rsidP="003A51BF">
      <w:pPr>
        <w:pStyle w:val="EndNoteBibliography"/>
        <w:spacing w:after="0"/>
        <w:ind w:hanging="11"/>
        <w:rPr>
          <w:highlight w:val="yellow"/>
        </w:rPr>
      </w:pPr>
    </w:p>
    <w:p w14:paraId="75BA5B52" w14:textId="0EE48145" w:rsidR="001132A4" w:rsidRPr="001132A4" w:rsidRDefault="00F563A3">
      <w:pPr>
        <w:pStyle w:val="EndNoteBibliography"/>
        <w:rPr>
          <w:noProof w:val="0"/>
          <w:lang w:val="en-AU"/>
        </w:rPr>
      </w:pPr>
      <w:r w:rsidRPr="001132A4">
        <w:rPr>
          <w:noProof w:val="0"/>
          <w:lang w:val="en-AU"/>
        </w:rPr>
        <w:t xml:space="preserve">Coutts, ADM 2002, </w:t>
      </w:r>
      <w:hyperlink r:id="rId348" w:history="1">
        <w:r w:rsidRPr="001132A4">
          <w:rPr>
            <w:rStyle w:val="Hyperlink"/>
            <w:noProof w:val="0"/>
            <w:lang w:val="en-AU"/>
          </w:rPr>
          <w:t>The development of incursion response tools – underwater vacuum and filter system trials</w:t>
        </w:r>
      </w:hyperlink>
      <w:r w:rsidRPr="001132A4">
        <w:rPr>
          <w:noProof w:val="0"/>
          <w:lang w:val="en-AU"/>
        </w:rPr>
        <w:t xml:space="preserve">, Cawthron Report No. 755. Cawthron Institute, Nelson, New Zealand. August 2002, 27 pp.  </w:t>
      </w:r>
    </w:p>
    <w:p w14:paraId="1BBC10FD" w14:textId="4C2A1C1B" w:rsidR="001132A4" w:rsidRPr="006E764E" w:rsidRDefault="001132A4">
      <w:pPr>
        <w:pStyle w:val="EndNoteBibliography"/>
      </w:pPr>
      <w:r w:rsidRPr="001132A4">
        <w:rPr>
          <w:noProof w:val="0"/>
          <w:lang w:val="en-AU"/>
        </w:rPr>
        <w:t xml:space="preserve">Coutts, ADM, Moore, KM &amp; Hewitt, CL 2003, </w:t>
      </w:r>
      <w:hyperlink r:id="rId349" w:history="1">
        <w:r w:rsidRPr="001132A4">
          <w:rPr>
            <w:rStyle w:val="Hyperlink"/>
            <w:noProof w:val="0"/>
            <w:lang w:val="en-AU"/>
          </w:rPr>
          <w:t>Ships’ sea-chests: an overlooked transfer mechanism for non-indigenous marine species?</w:t>
        </w:r>
      </w:hyperlink>
      <w:r w:rsidRPr="001132A4">
        <w:rPr>
          <w:noProof w:val="0"/>
          <w:lang w:val="en-AU"/>
        </w:rPr>
        <w:t xml:space="preserve">, </w:t>
      </w:r>
      <w:r w:rsidRPr="001132A4">
        <w:rPr>
          <w:i/>
          <w:noProof w:val="0"/>
          <w:lang w:val="en-AU"/>
        </w:rPr>
        <w:t>Marine Pollution Bulletin</w:t>
      </w:r>
      <w:r w:rsidRPr="001132A4">
        <w:rPr>
          <w:noProof w:val="0"/>
          <w:lang w:val="en-AU"/>
        </w:rPr>
        <w:t>, vol. 46, no. 11, pp. 1510-3, DOI: 10.1016/S0025-326X(03)00292-3.</w:t>
      </w:r>
    </w:p>
    <w:p w14:paraId="0936DB62" w14:textId="77777777" w:rsidR="00D50E1C" w:rsidRPr="001132A4" w:rsidRDefault="00D50E1C" w:rsidP="003A51BF">
      <w:pPr>
        <w:pStyle w:val="EndNoteBibliography"/>
        <w:spacing w:after="0"/>
        <w:ind w:hanging="11"/>
      </w:pPr>
      <w:r w:rsidRPr="001132A4">
        <w:t xml:space="preserve">Coutts, A &amp; Forrest, B 2005, Evaluation of eradication tools for the clubbed tunicate </w:t>
      </w:r>
      <w:r w:rsidRPr="001132A4">
        <w:rPr>
          <w:i/>
        </w:rPr>
        <w:t xml:space="preserve">Styela clava. </w:t>
      </w:r>
      <w:r w:rsidRPr="001132A4">
        <w:t>Prepared for Biosecurity New Zealand.</w:t>
      </w:r>
      <w:r w:rsidRPr="001132A4">
        <w:rPr>
          <w:i/>
        </w:rPr>
        <w:t xml:space="preserve"> Cawthron Report</w:t>
      </w:r>
      <w:r w:rsidRPr="001132A4">
        <w:t xml:space="preserve">, pp. 48, Report number: 1110, Cawthron Institute, Nelson. </w:t>
      </w:r>
    </w:p>
    <w:p w14:paraId="50AF61AB" w14:textId="77777777" w:rsidR="001132A4" w:rsidRPr="001132A4" w:rsidRDefault="001132A4" w:rsidP="003A51BF">
      <w:pPr>
        <w:pStyle w:val="EndNoteBibliography"/>
        <w:spacing w:after="0"/>
        <w:ind w:hanging="11"/>
      </w:pPr>
    </w:p>
    <w:p w14:paraId="1181B75D" w14:textId="40E45D1B" w:rsidR="00A872CF" w:rsidRPr="001132A4" w:rsidRDefault="001132A4" w:rsidP="006E764E">
      <w:pPr>
        <w:pStyle w:val="EndNoteBibliography"/>
      </w:pPr>
      <w:r w:rsidRPr="001132A4">
        <w:rPr>
          <w:noProof w:val="0"/>
          <w:lang w:val="en-AU"/>
        </w:rPr>
        <w:t xml:space="preserve">Coutts, ADM 2006, </w:t>
      </w:r>
      <w:r w:rsidRPr="001132A4">
        <w:rPr>
          <w:i/>
          <w:iCs/>
          <w:noProof w:val="0"/>
          <w:lang w:val="en-AU"/>
        </w:rPr>
        <w:t>An evaluation of incursion response tools for invasive species: a case study of Didemnum vexillum in the Marlborough Sounds</w:t>
      </w:r>
      <w:r w:rsidRPr="001132A4">
        <w:rPr>
          <w:noProof w:val="0"/>
          <w:lang w:val="en-AU"/>
        </w:rPr>
        <w:t>, Cawthron Report, vol. 1093. Cawthron Institute, Nelson, New Zealand. February 2006, 81 pp.</w:t>
      </w:r>
    </w:p>
    <w:p w14:paraId="5036C6AB" w14:textId="1CC6226D" w:rsidR="00D50E1C" w:rsidRPr="001132A4" w:rsidRDefault="00D50E1C" w:rsidP="003A51BF">
      <w:pPr>
        <w:pStyle w:val="EndNoteBibliography"/>
        <w:spacing w:after="0"/>
        <w:ind w:hanging="11"/>
      </w:pPr>
      <w:r w:rsidRPr="001132A4">
        <w:t xml:space="preserve">Coutts, AD &amp; Dodgshun, TJ 2007, </w:t>
      </w:r>
      <w:hyperlink r:id="rId350" w:history="1">
        <w:r w:rsidRPr="001132A4">
          <w:rPr>
            <w:rStyle w:val="Hyperlink"/>
            <w:rFonts w:ascii="Calibri" w:hAnsi="Calibri"/>
          </w:rPr>
          <w:t>The nature and extent of organisms in vessel sea-chests: a protected mechanism for marine bioinvasions</w:t>
        </w:r>
      </w:hyperlink>
      <w:r w:rsidRPr="001132A4">
        <w:t>,</w:t>
      </w:r>
      <w:r w:rsidRPr="001132A4">
        <w:rPr>
          <w:i/>
        </w:rPr>
        <w:t xml:space="preserve"> Marine Pollution Bulletin</w:t>
      </w:r>
      <w:r w:rsidRPr="001132A4">
        <w:t>, vol. 54, no. 7, pp. 875-86, DOI: 10.1016/j.marpolbul.2007.03.011</w:t>
      </w:r>
      <w:r w:rsidR="00A872CF" w:rsidRPr="001132A4">
        <w:t>.</w:t>
      </w:r>
    </w:p>
    <w:p w14:paraId="19ED2FBE" w14:textId="77777777" w:rsidR="00A872CF" w:rsidRPr="001132A4" w:rsidRDefault="00A872CF" w:rsidP="001F0643">
      <w:pPr>
        <w:pStyle w:val="EndNoteBibliography"/>
        <w:spacing w:after="0"/>
        <w:ind w:hanging="11"/>
      </w:pPr>
    </w:p>
    <w:p w14:paraId="4FCD6A71" w14:textId="01BC14A5" w:rsidR="00D50E1C" w:rsidRPr="001132A4" w:rsidRDefault="00D50E1C" w:rsidP="003A51BF">
      <w:pPr>
        <w:pStyle w:val="EndNoteBibliography"/>
        <w:spacing w:after="0"/>
        <w:ind w:hanging="11"/>
      </w:pPr>
      <w:r w:rsidRPr="001132A4">
        <w:t>Coutts, ADM &amp; Forrest, BM 2007,</w:t>
      </w:r>
      <w:hyperlink r:id="rId351" w:history="1">
        <w:r w:rsidRPr="001132A4">
          <w:rPr>
            <w:rStyle w:val="Hyperlink"/>
            <w:rFonts w:ascii="Calibri" w:hAnsi="Calibri"/>
          </w:rPr>
          <w:t xml:space="preserve"> Development and application of tools for incursion response: lessons learned from the management of the fouling pest </w:t>
        </w:r>
        <w:r w:rsidRPr="001132A4">
          <w:rPr>
            <w:rStyle w:val="Hyperlink"/>
            <w:rFonts w:ascii="Calibri" w:hAnsi="Calibri"/>
            <w:i/>
          </w:rPr>
          <w:t>Didemnum vexillum</w:t>
        </w:r>
      </w:hyperlink>
      <w:r w:rsidRPr="001132A4">
        <w:t>,</w:t>
      </w:r>
      <w:r w:rsidRPr="001132A4">
        <w:rPr>
          <w:i/>
        </w:rPr>
        <w:t xml:space="preserve"> Journal of Experimental Marine Biology and Ecology</w:t>
      </w:r>
      <w:r w:rsidRPr="001132A4">
        <w:t>, vol. 342, no. 1, pp. 154-162, DOI: 10.1016/j.jembe.2006.10.042</w:t>
      </w:r>
      <w:r w:rsidR="00A872CF" w:rsidRPr="001132A4">
        <w:t>.</w:t>
      </w:r>
    </w:p>
    <w:p w14:paraId="57751D6D" w14:textId="77777777" w:rsidR="008715E3" w:rsidRPr="001132A4" w:rsidRDefault="008715E3" w:rsidP="003A51BF">
      <w:pPr>
        <w:pStyle w:val="EndNoteBibliography"/>
        <w:spacing w:after="0"/>
        <w:ind w:hanging="11"/>
      </w:pPr>
    </w:p>
    <w:p w14:paraId="43110E67" w14:textId="77777777" w:rsidR="001132A4" w:rsidRPr="001132A4" w:rsidRDefault="008715E3" w:rsidP="001B0B6D">
      <w:pPr>
        <w:pStyle w:val="EndNoteBibliography"/>
        <w:spacing w:after="0"/>
        <w:rPr>
          <w:noProof w:val="0"/>
          <w:lang w:val="en-AU"/>
        </w:rPr>
      </w:pPr>
      <w:r w:rsidRPr="001132A4">
        <w:rPr>
          <w:noProof w:val="0"/>
          <w:lang w:val="en-AU"/>
        </w:rPr>
        <w:t xml:space="preserve">Cribb, H, Maher, J &amp; Beatty, A 2010, </w:t>
      </w:r>
      <w:r w:rsidRPr="001132A4">
        <w:rPr>
          <w:i/>
          <w:iCs/>
          <w:noProof w:val="0"/>
          <w:lang w:val="en-AU"/>
        </w:rPr>
        <w:t>Monitoring for Marine Pests, Darwin Harbour, 2008-09 report</w:t>
      </w:r>
      <w:r w:rsidRPr="001132A4">
        <w:rPr>
          <w:noProof w:val="0"/>
          <w:lang w:val="en-AU"/>
        </w:rPr>
        <w:t>, Northern Territory Government, Department of Resources, pp. 25.</w:t>
      </w:r>
    </w:p>
    <w:p w14:paraId="7EE8854D" w14:textId="77777777" w:rsidR="001132A4" w:rsidRDefault="001132A4" w:rsidP="001B0B6D">
      <w:pPr>
        <w:pStyle w:val="EndNoteBibliography"/>
        <w:spacing w:after="0"/>
        <w:rPr>
          <w:noProof w:val="0"/>
          <w:highlight w:val="yellow"/>
          <w:lang w:val="en-AU"/>
        </w:rPr>
      </w:pPr>
    </w:p>
    <w:p w14:paraId="498238BD" w14:textId="33E54DDA" w:rsidR="00D50E1C" w:rsidRPr="001132A4" w:rsidRDefault="00D50E1C" w:rsidP="001B0B6D">
      <w:pPr>
        <w:pStyle w:val="EndNoteBibliography"/>
        <w:spacing w:after="0"/>
      </w:pPr>
      <w:r w:rsidRPr="001132A4">
        <w:t xml:space="preserve">Crombie, J, Knight, E &amp; Barry, S 2007, </w:t>
      </w:r>
      <w:hyperlink r:id="rId352" w:history="1">
        <w:r w:rsidRPr="001132A4">
          <w:rPr>
            <w:rStyle w:val="Hyperlink"/>
            <w:rFonts w:ascii="Calibri" w:hAnsi="Calibri"/>
          </w:rPr>
          <w:t>Marine pest incursions: a tool to predict the cost of eradication based on expert assessments</w:t>
        </w:r>
      </w:hyperlink>
      <w:r w:rsidRPr="001132A4">
        <w:t xml:space="preserve">. Australian Bureau of Rural Sciences, Canberra, accessed 17 June 2024. </w:t>
      </w:r>
    </w:p>
    <w:p w14:paraId="6ECEFE07" w14:textId="77777777" w:rsidR="00B531C7" w:rsidRPr="005F264D" w:rsidRDefault="00B531C7" w:rsidP="001B0B6D">
      <w:pPr>
        <w:pStyle w:val="EndNoteBibliography"/>
        <w:spacing w:after="0"/>
        <w:rPr>
          <w:highlight w:val="yellow"/>
        </w:rPr>
      </w:pPr>
    </w:p>
    <w:p w14:paraId="0213AD42" w14:textId="73D6822A" w:rsidR="00B337A3" w:rsidRPr="001132A4" w:rsidRDefault="00B531C7" w:rsidP="00B531C7">
      <w:pPr>
        <w:spacing w:line="240" w:lineRule="auto"/>
        <w:rPr>
          <w:lang w:eastAsia="ja-JP"/>
        </w:rPr>
      </w:pPr>
      <w:r w:rsidRPr="001132A4">
        <w:rPr>
          <w:lang w:eastAsia="ja-JP"/>
        </w:rPr>
        <w:t xml:space="preserve">Cvetkovic, M, Kompare, B &amp; Klemencic, AK 2015, </w:t>
      </w:r>
      <w:hyperlink r:id="rId353" w:history="1">
        <w:r w:rsidRPr="001132A4">
          <w:rPr>
            <w:rStyle w:val="Hyperlink"/>
            <w:lang w:eastAsia="ja-JP"/>
          </w:rPr>
          <w:t>Application of hydrodynamic cavitation in ballast water treatment</w:t>
        </w:r>
      </w:hyperlink>
      <w:r w:rsidRPr="001132A4">
        <w:rPr>
          <w:lang w:eastAsia="ja-JP"/>
        </w:rPr>
        <w:t xml:space="preserve">, </w:t>
      </w:r>
      <w:r w:rsidRPr="001132A4">
        <w:rPr>
          <w:i/>
          <w:iCs/>
          <w:lang w:eastAsia="ja-JP"/>
        </w:rPr>
        <w:t>Environmental Science and Pollution Research</w:t>
      </w:r>
      <w:r w:rsidRPr="001132A4">
        <w:rPr>
          <w:lang w:eastAsia="ja-JP"/>
        </w:rPr>
        <w:t>, vol. 22, pp. 7422</w:t>
      </w:r>
      <w:r w:rsidRPr="001132A4">
        <w:t>-74</w:t>
      </w:r>
      <w:r w:rsidRPr="001132A4">
        <w:rPr>
          <w:lang w:eastAsia="ja-JP"/>
        </w:rPr>
        <w:t>38, DOI:</w:t>
      </w:r>
      <w:r w:rsidRPr="001132A4">
        <w:t xml:space="preserve"> </w:t>
      </w:r>
      <w:r w:rsidRPr="001132A4">
        <w:rPr>
          <w:lang w:eastAsia="ja-JP"/>
        </w:rPr>
        <w:t>10.1007/s11356-015-4360-7.</w:t>
      </w:r>
    </w:p>
    <w:p w14:paraId="0B8E7CD0" w14:textId="0C5A6B57" w:rsidR="00B337A3" w:rsidRPr="001132A4" w:rsidRDefault="00B337A3" w:rsidP="00B337A3">
      <w:pPr>
        <w:pStyle w:val="EndNoteBibliography"/>
        <w:spacing w:after="0"/>
        <w:ind w:hanging="11"/>
      </w:pPr>
      <w:r w:rsidRPr="001132A4">
        <w:lastRenderedPageBreak/>
        <w:t xml:space="preserve">DAFF 2009, </w:t>
      </w:r>
      <w:hyperlink r:id="rId354" w:history="1">
        <w:r w:rsidRPr="001132A4">
          <w:rPr>
            <w:rStyle w:val="Hyperlink"/>
            <w:rFonts w:ascii="Calibri" w:hAnsi="Calibri"/>
          </w:rPr>
          <w:t>AQUAVETPLAN – Operational Procedures Manual – Destruction.</w:t>
        </w:r>
      </w:hyperlink>
      <w:r w:rsidRPr="001132A4">
        <w:t xml:space="preserve"> Version 2.0. Department of Agriculture, Fisheries and Forestry, Canberra, accessed 14 June 2024. </w:t>
      </w:r>
    </w:p>
    <w:p w14:paraId="793E7D96" w14:textId="77777777" w:rsidR="00B337A3" w:rsidRPr="001132A4" w:rsidRDefault="00B337A3" w:rsidP="00B337A3">
      <w:pPr>
        <w:pStyle w:val="EndNoteBibliography"/>
        <w:spacing w:after="0"/>
        <w:ind w:hanging="11"/>
      </w:pPr>
    </w:p>
    <w:p w14:paraId="1E420AC4" w14:textId="19F311D5" w:rsidR="00D50E1C" w:rsidRPr="001132A4" w:rsidRDefault="00D50E1C" w:rsidP="003A51BF">
      <w:pPr>
        <w:pStyle w:val="EndNoteBibliography"/>
        <w:spacing w:after="0"/>
        <w:ind w:hanging="11"/>
      </w:pPr>
      <w:r w:rsidRPr="001132A4">
        <w:t>DAFF 202</w:t>
      </w:r>
      <w:r w:rsidR="007D0B23" w:rsidRPr="001132A4">
        <w:t>0</w:t>
      </w:r>
      <w:r w:rsidRPr="001132A4">
        <w:t xml:space="preserve">a, </w:t>
      </w:r>
      <w:hyperlink r:id="rId355" w:history="1">
        <w:r w:rsidRPr="001132A4">
          <w:rPr>
            <w:rStyle w:val="Hyperlink"/>
            <w:rFonts w:ascii="Calibri" w:hAnsi="Calibri"/>
          </w:rPr>
          <w:t>National Policy Guidelines for the Translocation of Live Aquatic Animals.</w:t>
        </w:r>
      </w:hyperlink>
      <w:r w:rsidRPr="001132A4">
        <w:t xml:space="preserve"> Department of Agriculture, Fisheries and Forestry, Canberra, accessed 14 June 2024. </w:t>
      </w:r>
    </w:p>
    <w:p w14:paraId="55A3C71D" w14:textId="77777777" w:rsidR="00A872CF" w:rsidRPr="001132A4" w:rsidRDefault="00A872CF" w:rsidP="001F0643">
      <w:pPr>
        <w:pStyle w:val="EndNoteBibliography"/>
        <w:spacing w:after="0"/>
      </w:pPr>
    </w:p>
    <w:p w14:paraId="56BD5AC8" w14:textId="1CFFDC91" w:rsidR="00D50E1C" w:rsidRPr="001132A4" w:rsidRDefault="00D50E1C" w:rsidP="003A51BF">
      <w:pPr>
        <w:pStyle w:val="EndNoteBibliography"/>
        <w:spacing w:after="0"/>
        <w:ind w:hanging="11"/>
      </w:pPr>
      <w:r w:rsidRPr="001132A4">
        <w:t>DAFF 202</w:t>
      </w:r>
      <w:r w:rsidR="009970DC" w:rsidRPr="001132A4">
        <w:t>0</w:t>
      </w:r>
      <w:r w:rsidRPr="001132A4">
        <w:t xml:space="preserve">b, </w:t>
      </w:r>
      <w:hyperlink r:id="rId356" w:history="1">
        <w:r w:rsidRPr="001132A4">
          <w:rPr>
            <w:rStyle w:val="Hyperlink"/>
            <w:rFonts w:ascii="Calibri" w:hAnsi="Calibri"/>
          </w:rPr>
          <w:t>Aquatic animal diseases significant to Australia: identification field guide.</w:t>
        </w:r>
      </w:hyperlink>
      <w:r w:rsidRPr="001132A4">
        <w:t xml:space="preserve"> 5th Edition. Department of Agriculture, Fisheries and Forestry, Canberra, accessed 14 June 2024. </w:t>
      </w:r>
    </w:p>
    <w:p w14:paraId="230AAF5A" w14:textId="77777777" w:rsidR="00CD607A" w:rsidRPr="001132A4" w:rsidRDefault="00CD607A" w:rsidP="003A51BF">
      <w:pPr>
        <w:pStyle w:val="EndNoteBibliography"/>
        <w:spacing w:after="0"/>
        <w:ind w:hanging="11"/>
      </w:pPr>
    </w:p>
    <w:p w14:paraId="693988AC" w14:textId="44C9FED4" w:rsidR="00B337A3" w:rsidRPr="001132A4" w:rsidRDefault="00CD607A" w:rsidP="00B337A3">
      <w:pPr>
        <w:pStyle w:val="EndNoteBibliography"/>
        <w:spacing w:after="0"/>
      </w:pPr>
      <w:r w:rsidRPr="001132A4">
        <w:t xml:space="preserve">DAFF 2020c, </w:t>
      </w:r>
      <w:hyperlink r:id="rId357" w:history="1">
        <w:r w:rsidRPr="001132A4">
          <w:rPr>
            <w:rStyle w:val="Hyperlink"/>
            <w:rFonts w:ascii="Calibri" w:hAnsi="Calibri"/>
          </w:rPr>
          <w:t>Australian ballast water management requirements Version 8.</w:t>
        </w:r>
      </w:hyperlink>
      <w:r w:rsidRPr="001132A4">
        <w:t xml:space="preserve"> Department of Agriculture, Fisheries and Forestry, Canberra, accessed 14 June 2024. </w:t>
      </w:r>
    </w:p>
    <w:p w14:paraId="342BBB37" w14:textId="77777777" w:rsidR="00B337A3" w:rsidRPr="001132A4" w:rsidRDefault="00B337A3" w:rsidP="00CD607A">
      <w:pPr>
        <w:pStyle w:val="EndNoteBibliography"/>
        <w:spacing w:after="0"/>
        <w:ind w:hanging="11"/>
      </w:pPr>
    </w:p>
    <w:p w14:paraId="6EF050D0" w14:textId="77777777" w:rsidR="001132A4" w:rsidRPr="001132A4" w:rsidRDefault="001132A4" w:rsidP="001132A4">
      <w:pPr>
        <w:pStyle w:val="EndNoteBibliography"/>
        <w:spacing w:after="0"/>
        <w:ind w:hanging="11"/>
      </w:pPr>
      <w:r w:rsidRPr="001132A4">
        <w:t xml:space="preserve">DAFF 2021, </w:t>
      </w:r>
      <w:hyperlink r:id="rId358" w:history="1">
        <w:r w:rsidRPr="001132A4">
          <w:rPr>
            <w:rStyle w:val="Hyperlink"/>
            <w:rFonts w:ascii="Calibri" w:hAnsi="Calibri"/>
          </w:rPr>
          <w:t>National Environmental Biosecurity Response Agreement - 2021.</w:t>
        </w:r>
      </w:hyperlink>
      <w:r w:rsidRPr="001132A4">
        <w:t xml:space="preserve"> Version 2.0. Department of Agriculture, Fisheries and Forestry, Canberra, accessed 14 June 2024. </w:t>
      </w:r>
    </w:p>
    <w:p w14:paraId="725B105F" w14:textId="77777777" w:rsidR="001132A4" w:rsidRPr="001132A4" w:rsidRDefault="001132A4" w:rsidP="00CD607A">
      <w:pPr>
        <w:pStyle w:val="EndNoteBibliography"/>
        <w:spacing w:after="0"/>
        <w:ind w:hanging="11"/>
      </w:pPr>
    </w:p>
    <w:p w14:paraId="3290ED44" w14:textId="00F1995D" w:rsidR="00B337A3" w:rsidRPr="001132A4" w:rsidRDefault="00B337A3" w:rsidP="00B337A3">
      <w:pPr>
        <w:pStyle w:val="EndNoteBibliography"/>
        <w:spacing w:after="0"/>
        <w:ind w:hanging="11"/>
      </w:pPr>
      <w:r w:rsidRPr="001132A4">
        <w:t xml:space="preserve">DAFF 2022a, </w:t>
      </w:r>
      <w:hyperlink r:id="rId359" w:history="1">
        <w:r w:rsidRPr="001132A4">
          <w:rPr>
            <w:rStyle w:val="Hyperlink"/>
            <w:rFonts w:ascii="Calibri" w:hAnsi="Calibri"/>
          </w:rPr>
          <w:t>AQUAVETPLAN – Operational Procedures Manual – Decontamination.</w:t>
        </w:r>
      </w:hyperlink>
      <w:r w:rsidRPr="001132A4">
        <w:t xml:space="preserve"> Version 2.0. Department of Agriculture, Fisheries and Forestry, Canberra, accessed 14 June 2024. </w:t>
      </w:r>
    </w:p>
    <w:p w14:paraId="030FF5A3" w14:textId="77777777" w:rsidR="00B337A3" w:rsidRPr="001132A4" w:rsidRDefault="00B337A3" w:rsidP="00CD607A">
      <w:pPr>
        <w:pStyle w:val="EndNoteBibliography"/>
        <w:spacing w:after="0"/>
        <w:ind w:hanging="11"/>
      </w:pPr>
    </w:p>
    <w:p w14:paraId="7F392092" w14:textId="7515B8B7" w:rsidR="00A872CF" w:rsidRPr="001132A4" w:rsidRDefault="00B337A3" w:rsidP="006E764E">
      <w:pPr>
        <w:pStyle w:val="EndNoteBibliography"/>
        <w:spacing w:after="0"/>
      </w:pPr>
      <w:r w:rsidRPr="001132A4">
        <w:t xml:space="preserve">DAFF 2022b, </w:t>
      </w:r>
      <w:hyperlink r:id="rId360" w:history="1">
        <w:r w:rsidRPr="001132A4">
          <w:rPr>
            <w:rStyle w:val="Hyperlink"/>
            <w:rFonts w:ascii="Calibri" w:hAnsi="Calibri"/>
          </w:rPr>
          <w:t>AQUAVETPLAN – Operational Procedures Manual – Disposal.</w:t>
        </w:r>
      </w:hyperlink>
      <w:r w:rsidRPr="001132A4">
        <w:t xml:space="preserve"> Version 3.0. Department of Agriculture, Fisheries and Forestry, Canberra, accessed 14 June 2024. </w:t>
      </w:r>
    </w:p>
    <w:p w14:paraId="5EAD9B36" w14:textId="77777777" w:rsidR="00A872CF" w:rsidRPr="005F264D" w:rsidRDefault="00A872CF" w:rsidP="001F0643">
      <w:pPr>
        <w:pStyle w:val="EndNoteBibliography"/>
        <w:spacing w:after="0"/>
        <w:ind w:hanging="11"/>
        <w:rPr>
          <w:highlight w:val="yellow"/>
        </w:rPr>
      </w:pPr>
    </w:p>
    <w:p w14:paraId="25E9555B" w14:textId="756B77D2" w:rsidR="00D50E1C" w:rsidRPr="001132A4" w:rsidRDefault="00D50E1C" w:rsidP="003A51BF">
      <w:pPr>
        <w:pStyle w:val="EndNoteBibliography"/>
        <w:spacing w:after="0"/>
        <w:ind w:hanging="11"/>
      </w:pPr>
      <w:r w:rsidRPr="001132A4">
        <w:t xml:space="preserve">Daley, BA &amp; Scavia, D 2008, </w:t>
      </w:r>
      <w:hyperlink r:id="rId361" w:history="1">
        <w:r w:rsidRPr="001132A4">
          <w:rPr>
            <w:rStyle w:val="Hyperlink"/>
            <w:rFonts w:ascii="Calibri" w:hAnsi="Calibri"/>
          </w:rPr>
          <w:t xml:space="preserve">An integrated assessment of the continued spread and potential impacts of the colonial ascidian, </w:t>
        </w:r>
        <w:r w:rsidRPr="001132A4">
          <w:rPr>
            <w:rStyle w:val="Hyperlink"/>
            <w:rFonts w:ascii="Calibri" w:hAnsi="Calibri"/>
            <w:i/>
          </w:rPr>
          <w:t>Didemnum</w:t>
        </w:r>
        <w:r w:rsidRPr="001132A4">
          <w:rPr>
            <w:rStyle w:val="Hyperlink"/>
            <w:rFonts w:ascii="Calibri" w:hAnsi="Calibri"/>
          </w:rPr>
          <w:t xml:space="preserve"> sp. A, in U.S. waters.</w:t>
        </w:r>
      </w:hyperlink>
      <w:r w:rsidRPr="001132A4">
        <w:rPr>
          <w:i/>
        </w:rPr>
        <w:t xml:space="preserve"> NOAA Technical Memorandum</w:t>
      </w:r>
      <w:r w:rsidRPr="001132A4">
        <w:t xml:space="preserve">, pp. 61, Report number: NOS NCCOS 78, National Oceanic and Atmospheric Administration, Ann Arbor. </w:t>
      </w:r>
    </w:p>
    <w:p w14:paraId="291F54CB" w14:textId="77777777" w:rsidR="00A872CF" w:rsidRPr="005F264D" w:rsidRDefault="00A872CF" w:rsidP="001F0643">
      <w:pPr>
        <w:pStyle w:val="EndNoteBibliography"/>
        <w:spacing w:after="0"/>
        <w:ind w:hanging="11"/>
        <w:rPr>
          <w:highlight w:val="yellow"/>
        </w:rPr>
      </w:pPr>
    </w:p>
    <w:p w14:paraId="4DCDB3FD" w14:textId="657AF8B5" w:rsidR="00D50E1C" w:rsidRPr="001132A4" w:rsidRDefault="00D50E1C" w:rsidP="003A51BF">
      <w:pPr>
        <w:pStyle w:val="EndNoteBibliography"/>
        <w:spacing w:after="0"/>
        <w:ind w:hanging="11"/>
      </w:pPr>
      <w:r w:rsidRPr="001132A4">
        <w:t xml:space="preserve">Darbyson, EA, Hanson, JM, Locke, A &amp; Willison, JHM 2009, </w:t>
      </w:r>
      <w:hyperlink r:id="rId362" w:history="1">
        <w:r w:rsidRPr="001132A4">
          <w:rPr>
            <w:rStyle w:val="Hyperlink"/>
            <w:rFonts w:ascii="Calibri" w:hAnsi="Calibri"/>
          </w:rPr>
          <w:t>Settlement and potential for transport of clubbed tunicate (</w:t>
        </w:r>
        <w:r w:rsidRPr="001132A4">
          <w:rPr>
            <w:rStyle w:val="Hyperlink"/>
            <w:rFonts w:ascii="Calibri" w:hAnsi="Calibri"/>
            <w:i/>
          </w:rPr>
          <w:t>Styela clava</w:t>
        </w:r>
        <w:r w:rsidRPr="001132A4">
          <w:rPr>
            <w:rStyle w:val="Hyperlink"/>
            <w:rFonts w:ascii="Calibri" w:hAnsi="Calibri"/>
          </w:rPr>
          <w:t>) on boat hulls,</w:t>
        </w:r>
      </w:hyperlink>
      <w:r w:rsidRPr="001132A4">
        <w:rPr>
          <w:i/>
        </w:rPr>
        <w:t xml:space="preserve"> Aquatic Invasions</w:t>
      </w:r>
      <w:r w:rsidRPr="001132A4">
        <w:t>, vol. 4, no. 1, pp. 95-103, DOI: 10.3391/ai.2009.4.1.10</w:t>
      </w:r>
      <w:r w:rsidR="00A872CF" w:rsidRPr="001132A4">
        <w:t>.</w:t>
      </w:r>
    </w:p>
    <w:p w14:paraId="11E59528" w14:textId="77777777" w:rsidR="00A872CF" w:rsidRPr="005F264D" w:rsidRDefault="00A872CF" w:rsidP="001F0643">
      <w:pPr>
        <w:pStyle w:val="EndNoteBibliography"/>
        <w:spacing w:after="0"/>
        <w:ind w:hanging="11"/>
        <w:rPr>
          <w:highlight w:val="yellow"/>
        </w:rPr>
      </w:pPr>
    </w:p>
    <w:p w14:paraId="07D36652" w14:textId="6A17F9CA" w:rsidR="00D50E1C" w:rsidRPr="001132A4" w:rsidRDefault="00D50E1C" w:rsidP="003A51BF">
      <w:pPr>
        <w:pStyle w:val="EndNoteBibliography"/>
        <w:spacing w:after="0"/>
        <w:ind w:hanging="11"/>
      </w:pPr>
      <w:r w:rsidRPr="001132A4">
        <w:t xml:space="preserve">Darling, JA &amp; Mahon, AR 2011, </w:t>
      </w:r>
      <w:hyperlink r:id="rId363" w:history="1">
        <w:r w:rsidRPr="001132A4">
          <w:rPr>
            <w:rStyle w:val="Hyperlink"/>
            <w:rFonts w:ascii="Calibri" w:hAnsi="Calibri"/>
          </w:rPr>
          <w:t>From molecules to management: adopting DNA-based methods for monitoring biological invasions in aquatic environments</w:t>
        </w:r>
      </w:hyperlink>
      <w:r w:rsidRPr="001132A4">
        <w:t>,</w:t>
      </w:r>
      <w:r w:rsidRPr="001132A4">
        <w:rPr>
          <w:i/>
        </w:rPr>
        <w:t xml:space="preserve"> Environmental Research</w:t>
      </w:r>
      <w:r w:rsidRPr="001132A4">
        <w:t>, vol. 111, no. 7, pp. 978-88, DOI: 10.1016/j.envres.2011.02.001</w:t>
      </w:r>
      <w:r w:rsidR="00A872CF" w:rsidRPr="001132A4">
        <w:t>.</w:t>
      </w:r>
    </w:p>
    <w:p w14:paraId="4FCD2BDC" w14:textId="77777777" w:rsidR="00A872CF" w:rsidRPr="001132A4" w:rsidRDefault="00A872CF" w:rsidP="001F0643">
      <w:pPr>
        <w:pStyle w:val="EndNoteBibliography"/>
        <w:spacing w:after="0"/>
        <w:ind w:hanging="11"/>
      </w:pPr>
    </w:p>
    <w:p w14:paraId="710F3FA7" w14:textId="290F28B7" w:rsidR="00D50E1C" w:rsidRPr="001132A4" w:rsidRDefault="00D50E1C" w:rsidP="003A51BF">
      <w:pPr>
        <w:pStyle w:val="EndNoteBibliography"/>
        <w:spacing w:after="0"/>
        <w:ind w:hanging="11"/>
      </w:pPr>
      <w:r w:rsidRPr="001132A4">
        <w:t xml:space="preserve">Darling, JA, Galil, BS, Carvalho, GR, Rius, M, Viard, F &amp; Piraino, S 2017, </w:t>
      </w:r>
      <w:hyperlink r:id="rId364" w:history="1">
        <w:r w:rsidRPr="001132A4">
          <w:rPr>
            <w:rStyle w:val="Hyperlink"/>
            <w:rFonts w:ascii="Calibri" w:hAnsi="Calibri"/>
          </w:rPr>
          <w:t>Recommendations for developing and applying genetic tools to assess and manage biological invasions in marine ecosystems</w:t>
        </w:r>
      </w:hyperlink>
      <w:r w:rsidRPr="001132A4">
        <w:t>,</w:t>
      </w:r>
      <w:r w:rsidRPr="001132A4">
        <w:rPr>
          <w:i/>
        </w:rPr>
        <w:t xml:space="preserve"> Marine Policy</w:t>
      </w:r>
      <w:r w:rsidRPr="001132A4">
        <w:t>, vol. 85, pp. 56-64, DOI: 10.1016/j.marpol.2017.08.014</w:t>
      </w:r>
      <w:r w:rsidR="00A872CF" w:rsidRPr="001132A4">
        <w:t>.</w:t>
      </w:r>
    </w:p>
    <w:p w14:paraId="5A56DDB0" w14:textId="77777777" w:rsidR="00A872CF" w:rsidRPr="001132A4" w:rsidRDefault="00A872CF" w:rsidP="001F0643">
      <w:pPr>
        <w:pStyle w:val="EndNoteBibliography"/>
        <w:spacing w:after="0"/>
        <w:ind w:hanging="11"/>
      </w:pPr>
    </w:p>
    <w:p w14:paraId="6BF7A698" w14:textId="34B2FDD2" w:rsidR="00D50E1C" w:rsidRPr="001132A4" w:rsidRDefault="00D50E1C" w:rsidP="003A51BF">
      <w:pPr>
        <w:pStyle w:val="EndNoteBibliography"/>
        <w:spacing w:after="0"/>
        <w:ind w:hanging="11"/>
      </w:pPr>
      <w:r w:rsidRPr="001132A4">
        <w:t xml:space="preserve">Darling, JA &amp; Frederick, RM 2018, </w:t>
      </w:r>
      <w:hyperlink r:id="rId365" w:history="1">
        <w:r w:rsidRPr="001132A4">
          <w:rPr>
            <w:rStyle w:val="Hyperlink"/>
            <w:rFonts w:ascii="Calibri" w:hAnsi="Calibri"/>
          </w:rPr>
          <w:t>Nucleic acids-based tools for ballast water surveillance, monitoring, and research</w:t>
        </w:r>
      </w:hyperlink>
      <w:r w:rsidRPr="001132A4">
        <w:t>,</w:t>
      </w:r>
      <w:r w:rsidRPr="001132A4">
        <w:rPr>
          <w:i/>
        </w:rPr>
        <w:t xml:space="preserve"> Journal of Sea Research</w:t>
      </w:r>
      <w:r w:rsidRPr="001132A4">
        <w:t>, vol. 133, pp. 43-52, DOI: 10.1016/j.seares.2017.02.005</w:t>
      </w:r>
      <w:r w:rsidR="00A872CF" w:rsidRPr="001132A4">
        <w:t>.</w:t>
      </w:r>
    </w:p>
    <w:p w14:paraId="48848B8C" w14:textId="77777777" w:rsidR="00A872CF" w:rsidRPr="005F264D" w:rsidRDefault="00A872CF" w:rsidP="001F0643">
      <w:pPr>
        <w:pStyle w:val="EndNoteBibliography"/>
        <w:spacing w:after="0"/>
        <w:ind w:hanging="11"/>
        <w:rPr>
          <w:highlight w:val="yellow"/>
        </w:rPr>
      </w:pPr>
    </w:p>
    <w:p w14:paraId="4E9946A5" w14:textId="55B4DDA7" w:rsidR="00D50E1C" w:rsidRPr="001132A4" w:rsidRDefault="00D50E1C" w:rsidP="003A51BF">
      <w:pPr>
        <w:pStyle w:val="EndNoteBibliography"/>
        <w:spacing w:after="0"/>
        <w:ind w:hanging="11"/>
      </w:pPr>
      <w:r w:rsidRPr="001132A4">
        <w:t xml:space="preserve">David, GK, Marshall, DJ &amp; Riginos, C 2010, </w:t>
      </w:r>
      <w:hyperlink r:id="rId366" w:history="1">
        <w:r w:rsidRPr="001132A4">
          <w:rPr>
            <w:rStyle w:val="Hyperlink"/>
            <w:rFonts w:ascii="Calibri" w:hAnsi="Calibri"/>
          </w:rPr>
          <w:t xml:space="preserve">Latitudinal variability in spatial genetic structure in the invasive ascidian, </w:t>
        </w:r>
        <w:r w:rsidRPr="001132A4">
          <w:rPr>
            <w:rStyle w:val="Hyperlink"/>
            <w:rFonts w:ascii="Calibri" w:hAnsi="Calibri"/>
            <w:i/>
          </w:rPr>
          <w:t>Styela plicata</w:t>
        </w:r>
      </w:hyperlink>
      <w:r w:rsidRPr="001132A4">
        <w:t>,</w:t>
      </w:r>
      <w:r w:rsidRPr="001132A4">
        <w:rPr>
          <w:i/>
        </w:rPr>
        <w:t xml:space="preserve"> Marine Biology</w:t>
      </w:r>
      <w:r w:rsidRPr="001132A4">
        <w:t>, vol. 157, no. 9, pp. 1955-1965, DOI: 10.1007/s00227-010-1464-y</w:t>
      </w:r>
      <w:r w:rsidR="00A872CF" w:rsidRPr="001132A4">
        <w:t>.</w:t>
      </w:r>
    </w:p>
    <w:p w14:paraId="4FB30D20" w14:textId="77777777" w:rsidR="00CE3D08" w:rsidRPr="005F264D" w:rsidRDefault="00CE3D08" w:rsidP="003A51BF">
      <w:pPr>
        <w:pStyle w:val="EndNoteBibliography"/>
        <w:spacing w:after="0"/>
        <w:ind w:hanging="11"/>
        <w:rPr>
          <w:highlight w:val="yellow"/>
        </w:rPr>
      </w:pPr>
    </w:p>
    <w:p w14:paraId="7A6C51D2" w14:textId="381E3431" w:rsidR="00CE3D08" w:rsidRPr="006E764E" w:rsidRDefault="00CE3D08" w:rsidP="006E764E">
      <w:pPr>
        <w:pStyle w:val="EndNoteBibliography"/>
        <w:spacing w:after="0"/>
        <w:rPr>
          <w:noProof w:val="0"/>
          <w:lang w:val="en-AU"/>
        </w:rPr>
      </w:pPr>
      <w:r w:rsidRPr="001132A4">
        <w:rPr>
          <w:noProof w:val="0"/>
          <w:lang w:val="en-AU"/>
        </w:rPr>
        <w:t xml:space="preserve">Davidson, IC &amp; Simkanin C 2012, </w:t>
      </w:r>
      <w:hyperlink r:id="rId367" w:history="1">
        <w:r w:rsidRPr="001132A4">
          <w:rPr>
            <w:rStyle w:val="Hyperlink"/>
            <w:noProof w:val="0"/>
            <w:lang w:val="en-AU"/>
          </w:rPr>
          <w:t>The biology of ballast water 25 years later</w:t>
        </w:r>
      </w:hyperlink>
      <w:r w:rsidRPr="001132A4">
        <w:rPr>
          <w:noProof w:val="0"/>
          <w:lang w:val="en-AU"/>
        </w:rPr>
        <w:t xml:space="preserve">, </w:t>
      </w:r>
      <w:r w:rsidRPr="001132A4">
        <w:rPr>
          <w:i/>
          <w:iCs/>
          <w:noProof w:val="0"/>
          <w:lang w:val="en-AU"/>
        </w:rPr>
        <w:t xml:space="preserve">Biological Invasions, </w:t>
      </w:r>
      <w:r w:rsidRPr="001132A4">
        <w:rPr>
          <w:noProof w:val="0"/>
          <w:lang w:val="en-AU"/>
        </w:rPr>
        <w:t>vol. 14, pp. 9-13, DOI: 10.1007/s10530-011-0056-1.</w:t>
      </w:r>
    </w:p>
    <w:p w14:paraId="2AA28567" w14:textId="77777777" w:rsidR="00A872CF" w:rsidRPr="005F264D" w:rsidRDefault="00A872CF" w:rsidP="006E764E">
      <w:pPr>
        <w:pStyle w:val="EndNoteBibliography"/>
        <w:spacing w:after="0"/>
        <w:rPr>
          <w:highlight w:val="yellow"/>
        </w:rPr>
      </w:pPr>
    </w:p>
    <w:p w14:paraId="29E2E310" w14:textId="3F38B782" w:rsidR="005F264D" w:rsidRPr="001132A4" w:rsidRDefault="00D50E1C" w:rsidP="003A51BF">
      <w:pPr>
        <w:pStyle w:val="EndNoteBibliography"/>
        <w:spacing w:after="0"/>
        <w:ind w:hanging="11"/>
      </w:pPr>
      <w:r w:rsidRPr="001132A4">
        <w:t xml:space="preserve">Davis, AR, Walls, K &amp; Jeffs, A 2018, </w:t>
      </w:r>
      <w:hyperlink r:id="rId368" w:history="1">
        <w:r w:rsidRPr="001132A4">
          <w:rPr>
            <w:rStyle w:val="Hyperlink"/>
            <w:rFonts w:ascii="Calibri" w:hAnsi="Calibri"/>
          </w:rPr>
          <w:t>Biotic consequences of a shift in invertebrate ecosystem engineers: invasion of New Zealand rocky shores by a zone‐forming ascidian</w:t>
        </w:r>
      </w:hyperlink>
      <w:r w:rsidRPr="001132A4">
        <w:t>,</w:t>
      </w:r>
      <w:r w:rsidRPr="001132A4">
        <w:rPr>
          <w:i/>
        </w:rPr>
        <w:t xml:space="preserve"> Marine Ecology</w:t>
      </w:r>
      <w:r w:rsidRPr="001132A4">
        <w:t>, vol. 39, no. 3, DOI: 10.1111/maec.12502</w:t>
      </w:r>
      <w:r w:rsidR="00A872CF" w:rsidRPr="001132A4">
        <w:t>.</w:t>
      </w:r>
    </w:p>
    <w:p w14:paraId="12EDBDDB" w14:textId="77777777" w:rsidR="00A872CF" w:rsidRPr="005F264D" w:rsidRDefault="00A872CF" w:rsidP="001132A4">
      <w:pPr>
        <w:pStyle w:val="EndNoteBibliography"/>
        <w:spacing w:after="0"/>
        <w:rPr>
          <w:highlight w:val="yellow"/>
        </w:rPr>
      </w:pPr>
    </w:p>
    <w:p w14:paraId="4951F20C" w14:textId="4E3FCBA6" w:rsidR="00D50E1C" w:rsidRPr="001132A4" w:rsidRDefault="00D50E1C" w:rsidP="003A51BF">
      <w:pPr>
        <w:pStyle w:val="EndNoteBibliography"/>
        <w:spacing w:after="0"/>
        <w:ind w:hanging="11"/>
      </w:pPr>
      <w:r w:rsidRPr="001132A4">
        <w:lastRenderedPageBreak/>
        <w:t xml:space="preserve">Dehal, P, Satou, Y, Campbell, RK, Chapman, J, Degnan, B, De Tomaso, A, Davidson, B, Di Gregorio, A, Gelpke, M, Goodstein, DM, Harafuji, N, Hastings, KEM, Ho, I, Hotta, K, Huang, W, Kawashima, T, Lemaire, P, Martinez, D, Meinertzhagen, IA, Necula, S, Nonaka, M, Putnam, N, Rash, S, Saiga, H, Satake, M, Terry, A, Yamada, L, Wang, H-G, Awazu, S, Azumi, K, Boore, J, Branno, M, Chin-bow, S, DeSantis, R, Doyle, S, Francino, P, Keys, DN, Haga, S, Hayashi, H, Hino, K, Imai, KS, Inaba, K, Kano, S, Kobayashi, K, Kobayashi, M, Lee, B-I, Makabe, KW, Manohar, C, Matassi, G, Medina, M, Mochizuki, Y, Mount, S, Morishita, T, Miura, S, Nakayama, A, Nishizaka, S, Nomoto, H, Ohta, F, Oishi, K, Rigoutsos, I, Sano, M, Sasaki, A, Sasakura, Y, Shoguchi, E, Shin-i, T, Spagnuolo, A, Stainier, D, Suzuki, MM, Tassy, O, Takatori, N, Tokuoka, M, Yagi, K, Yoshizaki, F, Wada, S, Zhang, C, Hyatt, PD, Larimer, F, Detter, C, Doggett, N, Glavina, T, Hawkins, T, Richardson, P, Lucas, S, Kohara, Y, Levine, M, Satoh, N &amp; Rokhsar, DS 2002, </w:t>
      </w:r>
      <w:hyperlink r:id="rId369" w:history="1">
        <w:r w:rsidRPr="001132A4">
          <w:rPr>
            <w:rStyle w:val="Hyperlink"/>
            <w:rFonts w:ascii="Calibri" w:hAnsi="Calibri"/>
          </w:rPr>
          <w:t xml:space="preserve">The draft genome of </w:t>
        </w:r>
        <w:r w:rsidRPr="001132A4">
          <w:rPr>
            <w:rStyle w:val="Hyperlink"/>
            <w:rFonts w:ascii="Calibri" w:hAnsi="Calibri"/>
            <w:i/>
          </w:rPr>
          <w:t>Ciona intestinalis</w:t>
        </w:r>
        <w:r w:rsidRPr="001132A4">
          <w:rPr>
            <w:rStyle w:val="Hyperlink"/>
            <w:rFonts w:ascii="Calibri" w:hAnsi="Calibri"/>
          </w:rPr>
          <w:t>: insights into chordate and vertebrate origins</w:t>
        </w:r>
      </w:hyperlink>
      <w:r w:rsidRPr="001132A4">
        <w:t>,</w:t>
      </w:r>
      <w:r w:rsidRPr="001132A4">
        <w:rPr>
          <w:i/>
        </w:rPr>
        <w:t xml:space="preserve"> Science</w:t>
      </w:r>
      <w:r w:rsidRPr="001132A4">
        <w:t>, vol. 298, no. 5601, pp. 2157-2167, DOI: 10.1126/science.1080049</w:t>
      </w:r>
      <w:r w:rsidR="00A872CF" w:rsidRPr="001132A4">
        <w:t>.</w:t>
      </w:r>
    </w:p>
    <w:p w14:paraId="15D80FA0" w14:textId="77777777" w:rsidR="00A872CF" w:rsidRPr="005F264D" w:rsidRDefault="00A872CF" w:rsidP="001F0643">
      <w:pPr>
        <w:pStyle w:val="EndNoteBibliography"/>
        <w:spacing w:after="0"/>
        <w:ind w:hanging="11"/>
        <w:rPr>
          <w:highlight w:val="yellow"/>
        </w:rPr>
      </w:pPr>
    </w:p>
    <w:p w14:paraId="470EF41A" w14:textId="1049C741" w:rsidR="00A872CF" w:rsidRPr="001132A4" w:rsidRDefault="00D50E1C" w:rsidP="003A51BF">
      <w:pPr>
        <w:pStyle w:val="EndNoteBibliography"/>
        <w:spacing w:after="0"/>
        <w:ind w:hanging="11"/>
      </w:pPr>
      <w:bookmarkStart w:id="520" w:name="_Hlk189222386"/>
      <w:r w:rsidRPr="001132A4">
        <w:t xml:space="preserve">Deibel, D, McKenzie, CH, Rise, ML, Thompson, RJ, Lowen, JB, Ma, KCK, Applin, G, O'Donnell, R, Wells, T, Hall, JR, Sargent, P &amp; Pilgrim, BB 2014, </w:t>
      </w:r>
      <w:hyperlink r:id="rId370" w:history="1">
        <w:r w:rsidRPr="001132A4">
          <w:rPr>
            <w:rStyle w:val="Hyperlink"/>
            <w:rFonts w:ascii="Calibri" w:hAnsi="Calibri"/>
          </w:rPr>
          <w:t>Recommendations for eradication and control of non-indigenous, colonial, ascidian tunicates in Newfoundland harbours.</w:t>
        </w:r>
      </w:hyperlink>
      <w:r w:rsidRPr="001132A4">
        <w:rPr>
          <w:i/>
        </w:rPr>
        <w:t xml:space="preserve"> Canadian Manuscript Report of Fisheries and Aquatic Sciences</w:t>
      </w:r>
      <w:r w:rsidRPr="001132A4">
        <w:t>, pp. 72, Report number: 3039, Fisheries and Oceans Canada, St. John's.</w:t>
      </w:r>
    </w:p>
    <w:bookmarkEnd w:id="520"/>
    <w:p w14:paraId="77EBE898" w14:textId="41E69C82" w:rsidR="00D50E1C" w:rsidRPr="005F264D" w:rsidRDefault="00D50E1C" w:rsidP="001F0643">
      <w:pPr>
        <w:pStyle w:val="EndNoteBibliography"/>
        <w:spacing w:after="0"/>
        <w:ind w:hanging="11"/>
        <w:rPr>
          <w:highlight w:val="yellow"/>
        </w:rPr>
      </w:pPr>
      <w:r w:rsidRPr="005F264D">
        <w:rPr>
          <w:highlight w:val="yellow"/>
        </w:rPr>
        <w:t xml:space="preserve"> </w:t>
      </w:r>
    </w:p>
    <w:p w14:paraId="2C9F6B74" w14:textId="1A0E515F" w:rsidR="00D50E1C" w:rsidRPr="001132A4" w:rsidRDefault="00D50E1C" w:rsidP="003A51BF">
      <w:pPr>
        <w:pStyle w:val="EndNoteBibliography"/>
        <w:spacing w:after="0"/>
        <w:ind w:hanging="11"/>
      </w:pPr>
      <w:r w:rsidRPr="001132A4">
        <w:t xml:space="preserve">Denny, CM 2008, </w:t>
      </w:r>
      <w:hyperlink r:id="rId371" w:history="1">
        <w:r w:rsidRPr="001132A4">
          <w:rPr>
            <w:rStyle w:val="Hyperlink"/>
            <w:rFonts w:ascii="Calibri" w:hAnsi="Calibri"/>
          </w:rPr>
          <w:t xml:space="preserve">Development of a method to reduce the spread of the ascidian </w:t>
        </w:r>
        <w:r w:rsidRPr="001132A4">
          <w:rPr>
            <w:rStyle w:val="Hyperlink"/>
            <w:rFonts w:ascii="Calibri" w:hAnsi="Calibri"/>
            <w:i/>
          </w:rPr>
          <w:t>Didemnum vexillum</w:t>
        </w:r>
        <w:r w:rsidRPr="001132A4">
          <w:rPr>
            <w:rStyle w:val="Hyperlink"/>
            <w:rFonts w:ascii="Calibri" w:hAnsi="Calibri"/>
          </w:rPr>
          <w:t xml:space="preserve"> with aquaculture transfers</w:t>
        </w:r>
      </w:hyperlink>
      <w:r w:rsidRPr="001132A4">
        <w:t>,</w:t>
      </w:r>
      <w:r w:rsidRPr="001132A4">
        <w:rPr>
          <w:i/>
        </w:rPr>
        <w:t xml:space="preserve"> ICES Journal of Marine Science</w:t>
      </w:r>
      <w:r w:rsidRPr="001132A4">
        <w:t>, vol. 65, no. 5, pp. 805–810, DOI: 10.1093/icesjms/fsn039</w:t>
      </w:r>
      <w:r w:rsidR="00A872CF" w:rsidRPr="001132A4">
        <w:t>.</w:t>
      </w:r>
    </w:p>
    <w:p w14:paraId="1FA436F4" w14:textId="77777777" w:rsidR="000F7014" w:rsidRPr="005F264D" w:rsidRDefault="000F7014" w:rsidP="003A51BF">
      <w:pPr>
        <w:pStyle w:val="EndNoteBibliography"/>
        <w:spacing w:after="0"/>
        <w:ind w:hanging="11"/>
        <w:rPr>
          <w:highlight w:val="yellow"/>
        </w:rPr>
      </w:pPr>
    </w:p>
    <w:p w14:paraId="0CD57E9A" w14:textId="074671E2" w:rsidR="00A872CF" w:rsidRPr="001132A4" w:rsidRDefault="000F7014" w:rsidP="006E764E">
      <w:pPr>
        <w:pStyle w:val="EndNoteBibliography"/>
      </w:pPr>
      <w:r w:rsidRPr="001132A4">
        <w:rPr>
          <w:noProof w:val="0"/>
          <w:lang w:val="en-AU"/>
        </w:rPr>
        <w:t xml:space="preserve">Deveney, MR, Giblot-Ducray, D &amp; Wiltshire, KH 2017, </w:t>
      </w:r>
      <w:hyperlink r:id="rId372" w:history="1">
        <w:r w:rsidRPr="001132A4">
          <w:rPr>
            <w:rStyle w:val="Hyperlink"/>
            <w:noProof w:val="0"/>
            <w:lang w:val="en-AU"/>
          </w:rPr>
          <w:t>Marine pest testing methods: contributing to establishment of an Australian Testing Centre for Marine Pests</w:t>
        </w:r>
      </w:hyperlink>
      <w:r w:rsidRPr="001132A4">
        <w:rPr>
          <w:noProof w:val="0"/>
          <w:lang w:val="en-AU"/>
        </w:rPr>
        <w:t xml:space="preserve">, </w:t>
      </w:r>
      <w:r w:rsidRPr="001132A4">
        <w:t>South Australia Research and Development Institute (Aquatic Sciences), Adelaide. SARDI Publication No. F2017/000273-1. SARDI Research Report Series No. 963, 76pp.</w:t>
      </w:r>
    </w:p>
    <w:p w14:paraId="6FA86126" w14:textId="5562362A" w:rsidR="00D50E1C" w:rsidRPr="001132A4" w:rsidRDefault="00D50E1C" w:rsidP="003A51BF">
      <w:pPr>
        <w:pStyle w:val="EndNoteBibliography"/>
        <w:spacing w:after="0"/>
        <w:ind w:hanging="11"/>
      </w:pPr>
      <w:r w:rsidRPr="001132A4">
        <w:t xml:space="preserve">Dias, J, Rocha, R, Godwin, S, Tovar-Hernández, MA, Delahoz, M, McKirdy, S, de Lestang, P, McDonald, J &amp; Snow, M 2016, </w:t>
      </w:r>
      <w:hyperlink r:id="rId373" w:history="1">
        <w:r w:rsidRPr="001132A4">
          <w:rPr>
            <w:rStyle w:val="Hyperlink"/>
            <w:rFonts w:ascii="Calibri" w:hAnsi="Calibri"/>
          </w:rPr>
          <w:t xml:space="preserve">Investigating the cryptogenic status of the sea squirt </w:t>
        </w:r>
        <w:r w:rsidRPr="001132A4">
          <w:rPr>
            <w:rStyle w:val="Hyperlink"/>
            <w:rFonts w:ascii="Calibri" w:hAnsi="Calibri"/>
            <w:i/>
          </w:rPr>
          <w:t>Didemnum perlucidum</w:t>
        </w:r>
        <w:r w:rsidRPr="001132A4">
          <w:rPr>
            <w:rStyle w:val="Hyperlink"/>
            <w:rFonts w:ascii="Calibri" w:hAnsi="Calibri"/>
          </w:rPr>
          <w:t xml:space="preserve"> (Tunicata, Ascidiacea) in Australia based on a molecular study of its global distribution</w:t>
        </w:r>
      </w:hyperlink>
      <w:r w:rsidRPr="001132A4">
        <w:t>,</w:t>
      </w:r>
      <w:r w:rsidRPr="001132A4">
        <w:rPr>
          <w:i/>
        </w:rPr>
        <w:t xml:space="preserve"> Aquatic Invasions</w:t>
      </w:r>
      <w:r w:rsidRPr="001132A4">
        <w:t>, vol. 11, no. 3, pp. 239-245, DOI: 10.3391/ai.2016.11.3.02</w:t>
      </w:r>
      <w:r w:rsidR="00A872CF" w:rsidRPr="001132A4">
        <w:t>.</w:t>
      </w:r>
    </w:p>
    <w:p w14:paraId="73C55AC1" w14:textId="77777777" w:rsidR="00A872CF" w:rsidRPr="001132A4" w:rsidRDefault="00A872CF" w:rsidP="001F0643">
      <w:pPr>
        <w:pStyle w:val="EndNoteBibliography"/>
        <w:spacing w:after="0"/>
        <w:ind w:hanging="11"/>
      </w:pPr>
    </w:p>
    <w:p w14:paraId="474B993B" w14:textId="1DE7EE7B" w:rsidR="00D50E1C" w:rsidRPr="001132A4" w:rsidRDefault="00D50E1C" w:rsidP="003A51BF">
      <w:pPr>
        <w:pStyle w:val="EndNoteBibliography"/>
        <w:spacing w:after="0"/>
        <w:ind w:hanging="11"/>
      </w:pPr>
      <w:r w:rsidRPr="001132A4">
        <w:t xml:space="preserve">Dias, J, Lukehurst, S, Simpson, T, Rocha, R, Tovar-Hernández, MA, Wellington, C, McDonald, J, Snow, M &amp; Kennington, J 2021, </w:t>
      </w:r>
      <w:hyperlink r:id="rId374" w:history="1">
        <w:r w:rsidRPr="001132A4">
          <w:rPr>
            <w:rStyle w:val="Hyperlink"/>
            <w:rFonts w:ascii="Calibri" w:hAnsi="Calibri"/>
          </w:rPr>
          <w:t xml:space="preserve">Multiple introductions and regional spread shape the distribution of the cryptic ascidian </w:t>
        </w:r>
        <w:r w:rsidRPr="001132A4">
          <w:rPr>
            <w:rStyle w:val="Hyperlink"/>
            <w:rFonts w:ascii="Calibri" w:hAnsi="Calibri"/>
            <w:i/>
          </w:rPr>
          <w:t>Didemnum perlucidum</w:t>
        </w:r>
        <w:r w:rsidRPr="001132A4">
          <w:rPr>
            <w:rStyle w:val="Hyperlink"/>
            <w:rFonts w:ascii="Calibri" w:hAnsi="Calibri"/>
          </w:rPr>
          <w:t xml:space="preserve"> in Australia: an important baseline for management under climate change</w:t>
        </w:r>
      </w:hyperlink>
      <w:r w:rsidRPr="001132A4">
        <w:t>,</w:t>
      </w:r>
      <w:r w:rsidRPr="001132A4">
        <w:rPr>
          <w:i/>
        </w:rPr>
        <w:t xml:space="preserve"> Aquatic Invasions</w:t>
      </w:r>
      <w:r w:rsidRPr="001132A4">
        <w:t>, vol. 16, no. 2, pp. 297-313, DOI: 10.3391/ai.2021.16.2.06</w:t>
      </w:r>
      <w:r w:rsidR="00A872CF" w:rsidRPr="001132A4">
        <w:t>.</w:t>
      </w:r>
    </w:p>
    <w:p w14:paraId="639716A2" w14:textId="77777777" w:rsidR="00A872CF" w:rsidRPr="005F264D" w:rsidRDefault="00A872CF" w:rsidP="001F0643">
      <w:pPr>
        <w:pStyle w:val="EndNoteBibliography"/>
        <w:spacing w:after="0"/>
        <w:ind w:hanging="11"/>
        <w:rPr>
          <w:highlight w:val="yellow"/>
        </w:rPr>
      </w:pPr>
    </w:p>
    <w:p w14:paraId="2C8C3CCA" w14:textId="5F8B488B" w:rsidR="00D50E1C" w:rsidRPr="001132A4" w:rsidRDefault="00D50E1C" w:rsidP="003A51BF">
      <w:pPr>
        <w:pStyle w:val="EndNoteBibliography"/>
        <w:spacing w:after="0"/>
        <w:ind w:hanging="11"/>
      </w:pPr>
      <w:r w:rsidRPr="001132A4">
        <w:t xml:space="preserve">Dijkstra, J, Harris, LG &amp; Westerman, E 2007, </w:t>
      </w:r>
      <w:hyperlink r:id="rId375" w:history="1">
        <w:r w:rsidRPr="001132A4">
          <w:rPr>
            <w:rStyle w:val="Hyperlink"/>
            <w:rFonts w:ascii="Calibri" w:hAnsi="Calibri"/>
          </w:rPr>
          <w:t>Distribution and long-term temporal patterns of four invasive colonial ascidians in the Gulf of Maine</w:t>
        </w:r>
      </w:hyperlink>
      <w:r w:rsidRPr="001132A4">
        <w:t>,</w:t>
      </w:r>
      <w:r w:rsidRPr="001132A4">
        <w:rPr>
          <w:i/>
        </w:rPr>
        <w:t xml:space="preserve"> Journal of Experimental Marine Biology and Ecology</w:t>
      </w:r>
      <w:r w:rsidRPr="001132A4">
        <w:t>, vol. 342, no. 1, pp. 61-68, DOI: 10.1016/j.jembe.2006.10.015</w:t>
      </w:r>
      <w:r w:rsidR="00A872CF" w:rsidRPr="001132A4">
        <w:t>.</w:t>
      </w:r>
    </w:p>
    <w:p w14:paraId="5B3FFABE" w14:textId="77777777" w:rsidR="00A872CF" w:rsidRPr="001132A4" w:rsidRDefault="00A872CF" w:rsidP="001F0643">
      <w:pPr>
        <w:pStyle w:val="EndNoteBibliography"/>
        <w:spacing w:after="0"/>
        <w:ind w:hanging="11"/>
      </w:pPr>
    </w:p>
    <w:p w14:paraId="237F20E3" w14:textId="09035805" w:rsidR="00D50E1C" w:rsidRPr="001132A4" w:rsidRDefault="00D50E1C" w:rsidP="003A51BF">
      <w:pPr>
        <w:pStyle w:val="EndNoteBibliography"/>
        <w:spacing w:after="0"/>
        <w:ind w:hanging="11"/>
      </w:pPr>
      <w:r w:rsidRPr="001132A4">
        <w:t xml:space="preserve">Dijkstra, J 2022, </w:t>
      </w:r>
      <w:hyperlink r:id="rId376" w:history="1">
        <w:r w:rsidRPr="001132A4">
          <w:rPr>
            <w:rStyle w:val="Hyperlink"/>
            <w:rFonts w:ascii="Calibri" w:hAnsi="Calibri"/>
            <w:i/>
          </w:rPr>
          <w:t>Didemnum vexillum</w:t>
        </w:r>
        <w:r w:rsidRPr="001132A4">
          <w:rPr>
            <w:rStyle w:val="Hyperlink"/>
            <w:rFonts w:ascii="Calibri" w:hAnsi="Calibri"/>
          </w:rPr>
          <w:t xml:space="preserve"> (carpet sea squirt)</w:t>
        </w:r>
      </w:hyperlink>
      <w:r w:rsidRPr="001132A4">
        <w:t>,</w:t>
      </w:r>
      <w:r w:rsidRPr="001132A4">
        <w:rPr>
          <w:i/>
        </w:rPr>
        <w:t xml:space="preserve"> CABI Compendium</w:t>
      </w:r>
      <w:r w:rsidRPr="001132A4">
        <w:t>, pp. 107996, DOI: 10.1079/cabicompendium.107996</w:t>
      </w:r>
      <w:r w:rsidR="00A872CF" w:rsidRPr="001132A4">
        <w:t>.</w:t>
      </w:r>
    </w:p>
    <w:p w14:paraId="303E9F3D" w14:textId="77777777" w:rsidR="00A872CF" w:rsidRPr="001132A4" w:rsidRDefault="00A872CF" w:rsidP="001F0643">
      <w:pPr>
        <w:pStyle w:val="EndNoteBibliography"/>
        <w:spacing w:after="0"/>
        <w:ind w:hanging="11"/>
      </w:pPr>
    </w:p>
    <w:p w14:paraId="03684E3A" w14:textId="1F9F8533" w:rsidR="00D50E1C" w:rsidRPr="001132A4" w:rsidRDefault="00D50E1C" w:rsidP="003A51BF">
      <w:pPr>
        <w:pStyle w:val="EndNoteBibliography"/>
        <w:spacing w:after="0"/>
        <w:ind w:hanging="11"/>
      </w:pPr>
      <w:r w:rsidRPr="001132A4">
        <w:t xml:space="preserve">Dudley, PL 1968, </w:t>
      </w:r>
      <w:hyperlink r:id="rId377" w:history="1">
        <w:r w:rsidRPr="001132A4">
          <w:rPr>
            <w:rStyle w:val="Hyperlink"/>
            <w:rFonts w:ascii="Calibri" w:hAnsi="Calibri"/>
          </w:rPr>
          <w:t xml:space="preserve">A light and electron microscopic study of tissue interactions between a parasitic copepod, </w:t>
        </w:r>
        <w:r w:rsidRPr="001132A4">
          <w:rPr>
            <w:rStyle w:val="Hyperlink"/>
            <w:rFonts w:ascii="Calibri" w:hAnsi="Calibri"/>
            <w:i/>
          </w:rPr>
          <w:t>Scolecodes huntsmani</w:t>
        </w:r>
        <w:r w:rsidRPr="001132A4">
          <w:rPr>
            <w:rStyle w:val="Hyperlink"/>
            <w:rFonts w:ascii="Calibri" w:hAnsi="Calibri"/>
          </w:rPr>
          <w:t xml:space="preserve"> (Henderson), and its host ascidian, </w:t>
        </w:r>
        <w:r w:rsidRPr="001132A4">
          <w:rPr>
            <w:rStyle w:val="Hyperlink"/>
            <w:rFonts w:ascii="Calibri" w:hAnsi="Calibri"/>
            <w:i/>
          </w:rPr>
          <w:t xml:space="preserve">Styela gibbsii </w:t>
        </w:r>
        <w:r w:rsidRPr="001132A4">
          <w:rPr>
            <w:rStyle w:val="Hyperlink"/>
            <w:rFonts w:ascii="Calibri" w:hAnsi="Calibri"/>
          </w:rPr>
          <w:t>(Stimpson)</w:t>
        </w:r>
      </w:hyperlink>
      <w:r w:rsidRPr="001132A4">
        <w:t>,</w:t>
      </w:r>
      <w:r w:rsidRPr="001132A4">
        <w:rPr>
          <w:i/>
        </w:rPr>
        <w:t xml:space="preserve"> Journal of Morphology</w:t>
      </w:r>
      <w:r w:rsidRPr="001132A4">
        <w:t>, vol. 124, no. 3, pp. 263-82, DOI: 10.1002/jmor.1051240302</w:t>
      </w:r>
      <w:r w:rsidR="00A872CF" w:rsidRPr="001132A4">
        <w:t>.</w:t>
      </w:r>
    </w:p>
    <w:p w14:paraId="15C61E01" w14:textId="77777777" w:rsidR="00A872CF" w:rsidRPr="001132A4" w:rsidRDefault="00A872CF" w:rsidP="001F0643">
      <w:pPr>
        <w:pStyle w:val="EndNoteBibliography"/>
        <w:spacing w:after="0"/>
        <w:ind w:hanging="11"/>
      </w:pPr>
    </w:p>
    <w:p w14:paraId="19A8176A" w14:textId="4CCE8791" w:rsidR="00E370C6" w:rsidRPr="001132A4" w:rsidRDefault="00D50E1C">
      <w:pPr>
        <w:pStyle w:val="EndNoteBibliography"/>
      </w:pPr>
      <w:r w:rsidRPr="001132A4">
        <w:t xml:space="preserve">Dumont, CP, Urriago, JD, Abarca, A, Gaymer, CF &amp; Thiel, M 2009, </w:t>
      </w:r>
      <w:hyperlink r:id="rId378" w:history="1">
        <w:r w:rsidRPr="001132A4">
          <w:rPr>
            <w:rStyle w:val="Hyperlink"/>
            <w:rFonts w:ascii="Calibri" w:hAnsi="Calibri"/>
          </w:rPr>
          <w:t xml:space="preserve">The native rock shrimp </w:t>
        </w:r>
        <w:r w:rsidRPr="001132A4">
          <w:rPr>
            <w:rStyle w:val="Hyperlink"/>
            <w:rFonts w:ascii="Calibri" w:hAnsi="Calibri"/>
            <w:i/>
          </w:rPr>
          <w:t>Rhynchocinetes typus</w:t>
        </w:r>
        <w:r w:rsidRPr="001132A4">
          <w:rPr>
            <w:rStyle w:val="Hyperlink"/>
            <w:rFonts w:ascii="Calibri" w:hAnsi="Calibri"/>
          </w:rPr>
          <w:t xml:space="preserve"> as a biological control of fouling in suspended scallop cultures</w:t>
        </w:r>
      </w:hyperlink>
      <w:r w:rsidRPr="001132A4">
        <w:t>,</w:t>
      </w:r>
      <w:r w:rsidRPr="001132A4">
        <w:rPr>
          <w:i/>
        </w:rPr>
        <w:t xml:space="preserve"> Aquaculture</w:t>
      </w:r>
      <w:r w:rsidRPr="001132A4">
        <w:t>, vol. 292, no. 1-2, pp. 74-79, DOI: 10.1016/j.aquaculture.2009.03.044</w:t>
      </w:r>
      <w:r w:rsidR="00A872CF" w:rsidRPr="001132A4">
        <w:t>.</w:t>
      </w:r>
    </w:p>
    <w:p w14:paraId="0EA66258" w14:textId="2F738967" w:rsidR="00E370C6" w:rsidRPr="001132A4" w:rsidRDefault="00CC746A" w:rsidP="00CC746A">
      <w:pPr>
        <w:pStyle w:val="EndNoteBibliography"/>
        <w:spacing w:after="0"/>
        <w:ind w:hanging="11"/>
      </w:pPr>
      <w:r w:rsidRPr="001132A4">
        <w:lastRenderedPageBreak/>
        <w:t>Ell</w:t>
      </w:r>
      <w:r w:rsidRPr="001132A4">
        <w:rPr>
          <w:noProof w:val="0"/>
          <w:lang w:val="en-AU"/>
        </w:rPr>
        <w:t xml:space="preserve">ard, K 2021, </w:t>
      </w:r>
      <w:hyperlink r:id="rId379" w:history="1">
        <w:r w:rsidRPr="001132A4">
          <w:rPr>
            <w:rStyle w:val="Hyperlink"/>
            <w:noProof w:val="0"/>
            <w:lang w:val="en-AU"/>
          </w:rPr>
          <w:t>Review and enhancement of remotely operated vehicles for marine pest surveillance</w:t>
        </w:r>
      </w:hyperlink>
      <w:r w:rsidRPr="001132A4">
        <w:rPr>
          <w:noProof w:val="0"/>
          <w:lang w:val="en-AU"/>
        </w:rPr>
        <w:t xml:space="preserve">, Project Report prepared by the Invasive Species Branch, Biosecurity Tasmania, Australia, pp. 60. </w:t>
      </w:r>
      <w:r w:rsidRPr="005F264D">
        <w:rPr>
          <w:noProof w:val="0"/>
          <w:highlight w:val="yellow"/>
          <w:lang w:val="en-AU"/>
        </w:rPr>
        <w:br/>
      </w:r>
      <w:r w:rsidRPr="005F264D">
        <w:rPr>
          <w:noProof w:val="0"/>
          <w:highlight w:val="yellow"/>
          <w:lang w:val="en-AU"/>
        </w:rPr>
        <w:br/>
      </w:r>
      <w:r w:rsidR="00D50E1C" w:rsidRPr="001132A4">
        <w:t xml:space="preserve">Ellis, MR, Clark, ZSR, Treml, EA, Brown, MS, Matthews, TG, Pocklington, JB, Stafford-Bell, RE, Bott, NJ, Nai, YH, Miller, AD &amp; Sherman, CDH 2022, </w:t>
      </w:r>
      <w:hyperlink r:id="rId380" w:history="1">
        <w:r w:rsidR="00D50E1C" w:rsidRPr="001132A4">
          <w:rPr>
            <w:rStyle w:val="Hyperlink"/>
            <w:rFonts w:ascii="Calibri" w:hAnsi="Calibri"/>
          </w:rPr>
          <w:t>Detecting marine pests using environmental DNA and biophysical models</w:t>
        </w:r>
      </w:hyperlink>
      <w:r w:rsidR="00D50E1C" w:rsidRPr="001132A4">
        <w:t>,</w:t>
      </w:r>
      <w:r w:rsidR="00D50E1C" w:rsidRPr="001132A4">
        <w:rPr>
          <w:i/>
        </w:rPr>
        <w:t xml:space="preserve"> Science of the Total Environment</w:t>
      </w:r>
      <w:r w:rsidR="00D50E1C" w:rsidRPr="001132A4">
        <w:t>, vol. 816, pp. 151666, DOI: 10.1016/j.scitotenv.2021.151666</w:t>
      </w:r>
      <w:r w:rsidR="00A872CF" w:rsidRPr="001132A4">
        <w:t>.</w:t>
      </w:r>
    </w:p>
    <w:p w14:paraId="6F7B362D" w14:textId="77777777" w:rsidR="00E370C6" w:rsidRPr="001132A4" w:rsidRDefault="00E370C6" w:rsidP="00CC746A">
      <w:pPr>
        <w:pStyle w:val="EndNoteBibliography"/>
        <w:spacing w:after="0"/>
        <w:ind w:hanging="11"/>
      </w:pPr>
    </w:p>
    <w:p w14:paraId="65EDB5AE" w14:textId="7D743DFE" w:rsidR="00292CC6" w:rsidRPr="001132A4" w:rsidRDefault="00D50E1C" w:rsidP="00CC746A">
      <w:pPr>
        <w:pStyle w:val="EndNoteBibliography"/>
        <w:spacing w:after="0"/>
        <w:ind w:hanging="11"/>
      </w:pPr>
      <w:r w:rsidRPr="001132A4">
        <w:t xml:space="preserve">Ellis, MR, Gan, HM, Tuohey, KN, Miller, AD &amp; Sherman, CDH 2023, Development and validation of molecular diagnostic tools for distinguishing invasive </w:t>
      </w:r>
      <w:r w:rsidRPr="001132A4">
        <w:rPr>
          <w:i/>
        </w:rPr>
        <w:t>Didemnum</w:t>
      </w:r>
      <w:r w:rsidRPr="001132A4">
        <w:t xml:space="preserve"> species from native Australian species.</w:t>
      </w:r>
      <w:r w:rsidRPr="001132A4">
        <w:rPr>
          <w:i/>
        </w:rPr>
        <w:t xml:space="preserve"> Report for the Department of Agriculture, Fisheries and Forestry</w:t>
      </w:r>
      <w:r w:rsidRPr="001132A4">
        <w:t>, Deakin University, Geelong.</w:t>
      </w:r>
    </w:p>
    <w:p w14:paraId="364004EC" w14:textId="4F9A1A3F" w:rsidR="00D50E1C" w:rsidRPr="001132A4" w:rsidRDefault="00D50E1C" w:rsidP="001F0643">
      <w:pPr>
        <w:pStyle w:val="EndNoteBibliography"/>
        <w:spacing w:after="0"/>
        <w:ind w:hanging="11"/>
      </w:pPr>
      <w:r w:rsidRPr="001132A4">
        <w:t xml:space="preserve"> </w:t>
      </w:r>
    </w:p>
    <w:p w14:paraId="0BB69973" w14:textId="67F87AB9" w:rsidR="00D50E1C" w:rsidRPr="001132A4" w:rsidRDefault="00D50E1C" w:rsidP="003A51BF">
      <w:pPr>
        <w:pStyle w:val="EndNoteBibliography"/>
        <w:spacing w:after="0"/>
        <w:ind w:hanging="11"/>
      </w:pPr>
      <w:r w:rsidRPr="001132A4">
        <w:t xml:space="preserve">Epelbaum, A, Pearce, CM, Barker, DJ, Paulson, A &amp; Therriault, TW 2009, </w:t>
      </w:r>
      <w:hyperlink r:id="rId381" w:history="1">
        <w:r w:rsidRPr="001132A4">
          <w:rPr>
            <w:rStyle w:val="Hyperlink"/>
            <w:rFonts w:ascii="Calibri" w:hAnsi="Calibri"/>
          </w:rPr>
          <w:t>Susceptibility of non-indigenous ascidian species in British Columbia (Canada) to invertebrate predation</w:t>
        </w:r>
      </w:hyperlink>
      <w:r w:rsidRPr="001132A4">
        <w:t>,</w:t>
      </w:r>
      <w:r w:rsidRPr="001132A4">
        <w:rPr>
          <w:i/>
        </w:rPr>
        <w:t xml:space="preserve"> Marine Biology</w:t>
      </w:r>
      <w:r w:rsidRPr="001132A4">
        <w:t>, vol. 156, no. 6, pp. 1311-1320, DOI: 10.1007/s00227-009-1172-7</w:t>
      </w:r>
      <w:r w:rsidR="00A872CF" w:rsidRPr="001132A4">
        <w:t>.</w:t>
      </w:r>
    </w:p>
    <w:p w14:paraId="5EA8ACB0" w14:textId="77777777" w:rsidR="00A872CF" w:rsidRPr="005F264D" w:rsidRDefault="00A872CF" w:rsidP="001F0643">
      <w:pPr>
        <w:pStyle w:val="EndNoteBibliography"/>
        <w:spacing w:after="0"/>
        <w:ind w:hanging="11"/>
        <w:rPr>
          <w:highlight w:val="yellow"/>
        </w:rPr>
      </w:pPr>
    </w:p>
    <w:p w14:paraId="03C181AF" w14:textId="086F2444" w:rsidR="00D50E1C" w:rsidRPr="001132A4" w:rsidRDefault="00D50E1C" w:rsidP="003A51BF">
      <w:pPr>
        <w:pStyle w:val="EndNoteBibliography"/>
        <w:spacing w:after="0"/>
        <w:ind w:hanging="11"/>
      </w:pPr>
      <w:r w:rsidRPr="001132A4">
        <w:t xml:space="preserve">Ferguson, R 2000, </w:t>
      </w:r>
      <w:hyperlink r:id="rId382" w:history="1">
        <w:r w:rsidRPr="001132A4">
          <w:rPr>
            <w:rStyle w:val="Hyperlink"/>
            <w:rFonts w:ascii="Calibri" w:hAnsi="Calibri"/>
          </w:rPr>
          <w:t>The effectiveness of Australia's response to the black striped mussel incursion in Darwin, Australia.</w:t>
        </w:r>
      </w:hyperlink>
      <w:r w:rsidRPr="001132A4">
        <w:rPr>
          <w:i/>
        </w:rPr>
        <w:t xml:space="preserve"> A report of the Marine Pest Incursion Management Workshop 27-28 August 1999</w:t>
      </w:r>
      <w:r w:rsidRPr="001132A4">
        <w:t xml:space="preserve">, pp. 75, Department of Environment and Heritage, Canberra. </w:t>
      </w:r>
    </w:p>
    <w:p w14:paraId="2947D898" w14:textId="77777777" w:rsidR="00A872CF" w:rsidRPr="005F264D" w:rsidRDefault="00A872CF" w:rsidP="001132A4">
      <w:pPr>
        <w:pStyle w:val="EndNoteBibliography"/>
        <w:spacing w:after="0"/>
        <w:rPr>
          <w:highlight w:val="yellow"/>
        </w:rPr>
      </w:pPr>
    </w:p>
    <w:p w14:paraId="58FBB210" w14:textId="4BA15C9F" w:rsidR="00D50E1C" w:rsidRPr="001132A4" w:rsidRDefault="00D50E1C" w:rsidP="003A51BF">
      <w:pPr>
        <w:pStyle w:val="EndNoteBibliography"/>
        <w:spacing w:after="0"/>
        <w:ind w:hanging="11"/>
      </w:pPr>
      <w:r w:rsidRPr="001132A4">
        <w:t xml:space="preserve">Fletcher, LM, Forrest, BM, Atalah, J &amp; Bell, JJ 2013a, </w:t>
      </w:r>
      <w:hyperlink r:id="rId383" w:history="1">
        <w:r w:rsidRPr="001132A4">
          <w:rPr>
            <w:rStyle w:val="Hyperlink"/>
            <w:rFonts w:ascii="Calibri" w:hAnsi="Calibri"/>
          </w:rPr>
          <w:t xml:space="preserve">Reproductive seasonality of the invasive ascidian </w:t>
        </w:r>
        <w:r w:rsidRPr="001132A4">
          <w:rPr>
            <w:rStyle w:val="Hyperlink"/>
            <w:rFonts w:ascii="Calibri" w:hAnsi="Calibri"/>
            <w:i/>
          </w:rPr>
          <w:t>Didemnum vexillum</w:t>
        </w:r>
        <w:r w:rsidRPr="001132A4">
          <w:rPr>
            <w:rStyle w:val="Hyperlink"/>
            <w:rFonts w:ascii="Calibri" w:hAnsi="Calibri"/>
          </w:rPr>
          <w:t xml:space="preserve"> in New Zealand and implications for shellfish aquaculture</w:t>
        </w:r>
      </w:hyperlink>
      <w:r w:rsidRPr="001132A4">
        <w:t>,</w:t>
      </w:r>
      <w:r w:rsidRPr="001132A4">
        <w:rPr>
          <w:i/>
        </w:rPr>
        <w:t xml:space="preserve"> Aquaculture Environment Interactions</w:t>
      </w:r>
      <w:r w:rsidRPr="001132A4">
        <w:t>, vol. 3, no. 3, pp. 197-211, DOI: 10.3354/aei00063</w:t>
      </w:r>
      <w:r w:rsidR="00A872CF" w:rsidRPr="001132A4">
        <w:t>.</w:t>
      </w:r>
    </w:p>
    <w:p w14:paraId="23B6FA5E" w14:textId="77777777" w:rsidR="00A872CF" w:rsidRPr="001132A4" w:rsidRDefault="00A872CF" w:rsidP="001F0643">
      <w:pPr>
        <w:pStyle w:val="EndNoteBibliography"/>
        <w:spacing w:after="0"/>
        <w:ind w:hanging="11"/>
      </w:pPr>
    </w:p>
    <w:p w14:paraId="5CB84506" w14:textId="12CA17B4" w:rsidR="00D50E1C" w:rsidRPr="001132A4" w:rsidRDefault="00D50E1C" w:rsidP="003A51BF">
      <w:pPr>
        <w:pStyle w:val="EndNoteBibliography"/>
        <w:spacing w:after="0"/>
        <w:ind w:hanging="11"/>
      </w:pPr>
      <w:r w:rsidRPr="001132A4">
        <w:t>Fletcher, LM, Forrest, BM &amp; Bell, JJ 2013b,</w:t>
      </w:r>
      <w:hyperlink r:id="rId384" w:history="1">
        <w:r w:rsidRPr="001132A4">
          <w:rPr>
            <w:rStyle w:val="Hyperlink"/>
            <w:rFonts w:ascii="Calibri" w:hAnsi="Calibri"/>
          </w:rPr>
          <w:t xml:space="preserve"> Impacts of the invasive ascidian </w:t>
        </w:r>
        <w:r w:rsidRPr="001132A4">
          <w:rPr>
            <w:rStyle w:val="Hyperlink"/>
            <w:rFonts w:ascii="Calibri" w:hAnsi="Calibri"/>
            <w:i/>
          </w:rPr>
          <w:t>Didemnum vexillum</w:t>
        </w:r>
        <w:r w:rsidRPr="001132A4">
          <w:rPr>
            <w:rStyle w:val="Hyperlink"/>
            <w:rFonts w:ascii="Calibri" w:hAnsi="Calibri"/>
          </w:rPr>
          <w:t xml:space="preserve"> on green-lipped mussel </w:t>
        </w:r>
        <w:r w:rsidRPr="001132A4">
          <w:rPr>
            <w:rStyle w:val="Hyperlink"/>
            <w:rFonts w:ascii="Calibri" w:hAnsi="Calibri"/>
            <w:i/>
          </w:rPr>
          <w:t>Perna canaliculus</w:t>
        </w:r>
        <w:r w:rsidRPr="001132A4">
          <w:rPr>
            <w:rStyle w:val="Hyperlink"/>
            <w:rFonts w:ascii="Calibri" w:hAnsi="Calibri"/>
          </w:rPr>
          <w:t xml:space="preserve"> aquaculture in New Zealand</w:t>
        </w:r>
      </w:hyperlink>
      <w:r w:rsidRPr="001132A4">
        <w:t>,</w:t>
      </w:r>
      <w:r w:rsidRPr="001132A4">
        <w:rPr>
          <w:i/>
        </w:rPr>
        <w:t xml:space="preserve"> Aquaculture Environment Interactions</w:t>
      </w:r>
      <w:r w:rsidRPr="001132A4">
        <w:t>, vol. 4, no. 1, pp. 17-30, DOI: 10.3354/aei00069</w:t>
      </w:r>
      <w:r w:rsidR="00A872CF" w:rsidRPr="001132A4">
        <w:t>.</w:t>
      </w:r>
    </w:p>
    <w:p w14:paraId="5C587E48" w14:textId="77777777" w:rsidR="00A872CF" w:rsidRPr="001132A4" w:rsidRDefault="00A872CF" w:rsidP="001F0643">
      <w:pPr>
        <w:pStyle w:val="EndNoteBibliography"/>
        <w:spacing w:after="0"/>
        <w:ind w:hanging="11"/>
      </w:pPr>
    </w:p>
    <w:p w14:paraId="708EE2E9" w14:textId="78AFA25A" w:rsidR="00D50E1C" w:rsidRPr="001132A4" w:rsidRDefault="00D50E1C" w:rsidP="003A51BF">
      <w:pPr>
        <w:pStyle w:val="EndNoteBibliography"/>
        <w:spacing w:after="0"/>
        <w:ind w:hanging="11"/>
      </w:pPr>
      <w:r w:rsidRPr="001132A4">
        <w:t xml:space="preserve">Fletcher, LM, Forrest, BM &amp; Bell, JJ 2013c, </w:t>
      </w:r>
      <w:hyperlink r:id="rId385" w:history="1">
        <w:r w:rsidRPr="001132A4">
          <w:rPr>
            <w:rStyle w:val="Hyperlink"/>
            <w:rFonts w:ascii="Calibri" w:hAnsi="Calibri"/>
          </w:rPr>
          <w:t xml:space="preserve">Natural dispersal mechanisms and dispersal potential of the invasive ascidian </w:t>
        </w:r>
        <w:r w:rsidRPr="001132A4">
          <w:rPr>
            <w:rStyle w:val="Hyperlink"/>
            <w:rFonts w:ascii="Calibri" w:hAnsi="Calibri"/>
            <w:i/>
          </w:rPr>
          <w:t>Didemnum vexillum</w:t>
        </w:r>
      </w:hyperlink>
      <w:r w:rsidRPr="001132A4">
        <w:t>,</w:t>
      </w:r>
      <w:r w:rsidRPr="001132A4">
        <w:rPr>
          <w:i/>
        </w:rPr>
        <w:t xml:space="preserve"> Biological Invasions</w:t>
      </w:r>
      <w:r w:rsidRPr="001132A4">
        <w:t>, vol. 15, no. 3, pp. 627-643, DOI: 10.1007/s10530-012-0314-x</w:t>
      </w:r>
      <w:r w:rsidR="00A872CF" w:rsidRPr="001132A4">
        <w:t>.</w:t>
      </w:r>
    </w:p>
    <w:p w14:paraId="5840E16B" w14:textId="77777777" w:rsidR="001132A4" w:rsidRPr="001132A4" w:rsidRDefault="001132A4" w:rsidP="003A51BF">
      <w:pPr>
        <w:pStyle w:val="EndNoteBibliography"/>
        <w:spacing w:after="0"/>
        <w:ind w:hanging="11"/>
      </w:pPr>
    </w:p>
    <w:p w14:paraId="7120DF60" w14:textId="11C3B7A7" w:rsidR="001132A4" w:rsidRPr="001132A4" w:rsidRDefault="001132A4" w:rsidP="001132A4">
      <w:pPr>
        <w:pStyle w:val="EndNoteBibliography"/>
        <w:spacing w:after="0"/>
        <w:ind w:hanging="11"/>
      </w:pPr>
      <w:r w:rsidRPr="001132A4">
        <w:t xml:space="preserve">Fletcher, L 2014, </w:t>
      </w:r>
      <w:hyperlink r:id="rId386" w:history="1">
        <w:r w:rsidRPr="001132A4">
          <w:rPr>
            <w:rStyle w:val="Hyperlink"/>
            <w:rFonts w:ascii="Calibri" w:hAnsi="Calibri"/>
          </w:rPr>
          <w:t xml:space="preserve">Background information on the sea squirt </w:t>
        </w:r>
        <w:r w:rsidRPr="001132A4">
          <w:rPr>
            <w:rStyle w:val="Hyperlink"/>
            <w:rFonts w:ascii="Calibri" w:hAnsi="Calibri"/>
            <w:i/>
          </w:rPr>
          <w:t>Pyura doppelgangera</w:t>
        </w:r>
        <w:r w:rsidRPr="001132A4">
          <w:rPr>
            <w:rStyle w:val="Hyperlink"/>
            <w:rFonts w:ascii="Calibri" w:hAnsi="Calibri"/>
          </w:rPr>
          <w:t xml:space="preserve"> to support regional response decisions.</w:t>
        </w:r>
      </w:hyperlink>
      <w:r w:rsidRPr="001132A4">
        <w:t xml:space="preserve"> Prepared for Marlborough District Council.</w:t>
      </w:r>
      <w:r w:rsidRPr="001132A4">
        <w:rPr>
          <w:i/>
        </w:rPr>
        <w:t xml:space="preserve"> Cawthron Report</w:t>
      </w:r>
      <w:r w:rsidRPr="001132A4">
        <w:t xml:space="preserve">, pp. 30, Report number: 2480, Cawthron Institute, Nelson. </w:t>
      </w:r>
    </w:p>
    <w:p w14:paraId="0D088328" w14:textId="77777777" w:rsidR="00A872CF" w:rsidRPr="001132A4" w:rsidRDefault="00A872CF" w:rsidP="001F0643">
      <w:pPr>
        <w:pStyle w:val="EndNoteBibliography"/>
        <w:spacing w:after="0"/>
        <w:ind w:hanging="11"/>
      </w:pPr>
    </w:p>
    <w:p w14:paraId="6829F031" w14:textId="2BDC1122" w:rsidR="006D563A" w:rsidRPr="001132A4" w:rsidRDefault="006D563A" w:rsidP="006D563A">
      <w:pPr>
        <w:pStyle w:val="EndNoteBibliography"/>
        <w:rPr>
          <w:noProof w:val="0"/>
          <w:lang w:val="en-AU"/>
        </w:rPr>
      </w:pPr>
      <w:r w:rsidRPr="001132A4">
        <w:rPr>
          <w:noProof w:val="0"/>
          <w:lang w:val="en-AU"/>
        </w:rPr>
        <w:t xml:space="preserve">Fletcher, LM, Zaiko, A, Atalah, J, Richter, I, Dufour, CM, Pochon, X, Wood, SA &amp; Hopkins, GA 2017, </w:t>
      </w:r>
      <w:hyperlink r:id="rId387" w:history="1">
        <w:r w:rsidRPr="001132A4">
          <w:rPr>
            <w:rStyle w:val="Hyperlink"/>
            <w:noProof w:val="0"/>
            <w:lang w:val="en-AU"/>
          </w:rPr>
          <w:t>Bilge water as a vector for the spread of marine pests: a morphological, metabarcoding and experimental assessment</w:t>
        </w:r>
      </w:hyperlink>
      <w:r w:rsidRPr="001132A4">
        <w:rPr>
          <w:noProof w:val="0"/>
          <w:lang w:val="en-AU"/>
        </w:rPr>
        <w:t xml:space="preserve">, </w:t>
      </w:r>
      <w:r w:rsidRPr="001132A4">
        <w:rPr>
          <w:i/>
          <w:iCs/>
          <w:noProof w:val="0"/>
          <w:lang w:val="en-AU"/>
        </w:rPr>
        <w:t xml:space="preserve">Biological Invasions, </w:t>
      </w:r>
      <w:r w:rsidRPr="001132A4">
        <w:rPr>
          <w:noProof w:val="0"/>
          <w:lang w:val="en-AU"/>
        </w:rPr>
        <w:t>vol. 19, pp. 2851-2867, DOI: 10.1007/s10530-017-1489-y.</w:t>
      </w:r>
    </w:p>
    <w:p w14:paraId="70117175" w14:textId="2E073893" w:rsidR="006D563A" w:rsidRPr="006E764E" w:rsidRDefault="006D563A" w:rsidP="006E764E">
      <w:pPr>
        <w:pStyle w:val="EndNoteBibliography"/>
        <w:rPr>
          <w:noProof w:val="0"/>
          <w:lang w:val="en-AU"/>
        </w:rPr>
      </w:pPr>
      <w:r w:rsidRPr="001132A4">
        <w:rPr>
          <w:noProof w:val="0"/>
          <w:lang w:val="en-AU"/>
        </w:rPr>
        <w:t xml:space="preserve">Fletcher, LM, Atalah, J &amp; Hopkins, GA 2021, </w:t>
      </w:r>
      <w:hyperlink r:id="rId388" w:history="1">
        <w:r w:rsidRPr="001132A4">
          <w:rPr>
            <w:rStyle w:val="Hyperlink"/>
            <w:noProof w:val="0"/>
            <w:lang w:val="en-AU"/>
          </w:rPr>
          <w:t>Biosecurity risk associated with bilge water from small vessels: an evaluation of systems and operator behaviours</w:t>
        </w:r>
      </w:hyperlink>
      <w:r w:rsidRPr="001132A4">
        <w:rPr>
          <w:noProof w:val="0"/>
          <w:lang w:val="en-AU"/>
        </w:rPr>
        <w:t xml:space="preserve">, </w:t>
      </w:r>
      <w:r w:rsidRPr="001132A4">
        <w:rPr>
          <w:i/>
          <w:iCs/>
          <w:noProof w:val="0"/>
          <w:lang w:val="en-AU"/>
        </w:rPr>
        <w:t xml:space="preserve">Marine and Freshwater Research, </w:t>
      </w:r>
      <w:r w:rsidRPr="001132A4">
        <w:rPr>
          <w:noProof w:val="0"/>
          <w:lang w:val="en-AU"/>
        </w:rPr>
        <w:t xml:space="preserve">vol. 72, pp. 718-731, DOI: 10.1071/MF20148. </w:t>
      </w:r>
    </w:p>
    <w:p w14:paraId="12FECEB8" w14:textId="61FA4A69" w:rsidR="00D50E1C" w:rsidRPr="001132A4" w:rsidRDefault="00D50E1C" w:rsidP="003A51BF">
      <w:pPr>
        <w:pStyle w:val="EndNoteBibliography"/>
        <w:spacing w:after="0"/>
        <w:ind w:hanging="11"/>
      </w:pPr>
      <w:r w:rsidRPr="001132A4">
        <w:t>Floerl, O 2004,</w:t>
      </w:r>
      <w:hyperlink r:id="rId389" w:history="1">
        <w:r w:rsidRPr="001132A4">
          <w:rPr>
            <w:rStyle w:val="Hyperlink"/>
            <w:rFonts w:ascii="Calibri" w:hAnsi="Calibri"/>
          </w:rPr>
          <w:t xml:space="preserve"> Protocol to quantify the level of fouling (LoF) on vessel hulls using an ordinal rank scale</w:t>
        </w:r>
      </w:hyperlink>
      <w:r w:rsidRPr="001132A4">
        <w:t>,</w:t>
      </w:r>
      <w:r w:rsidRPr="001132A4">
        <w:rPr>
          <w:i/>
        </w:rPr>
        <w:t xml:space="preserve"> Project ZBS2004-03</w:t>
      </w:r>
      <w:r w:rsidRPr="001132A4">
        <w:t>, pp. 10</w:t>
      </w:r>
      <w:r w:rsidR="00B67662" w:rsidRPr="001132A4">
        <w:t>.</w:t>
      </w:r>
      <w:r w:rsidRPr="001132A4">
        <w:t xml:space="preserve"> </w:t>
      </w:r>
    </w:p>
    <w:p w14:paraId="62BEEC3E" w14:textId="77777777" w:rsidR="00A872CF" w:rsidRPr="001132A4" w:rsidRDefault="00A872CF" w:rsidP="001F0643">
      <w:pPr>
        <w:pStyle w:val="EndNoteBibliography"/>
        <w:spacing w:after="0"/>
        <w:ind w:hanging="11"/>
      </w:pPr>
    </w:p>
    <w:p w14:paraId="2700F741" w14:textId="2439B246" w:rsidR="00D50E1C" w:rsidRPr="001132A4" w:rsidRDefault="00D50E1C" w:rsidP="003A51BF">
      <w:pPr>
        <w:pStyle w:val="EndNoteBibliography"/>
        <w:spacing w:after="0"/>
        <w:ind w:hanging="11"/>
      </w:pPr>
      <w:r w:rsidRPr="001132A4">
        <w:t xml:space="preserve">Floerl, O, Inglis, G, Peacock, L &amp; Plew, D 2012, </w:t>
      </w:r>
      <w:hyperlink r:id="rId390" w:history="1">
        <w:r w:rsidRPr="001132A4">
          <w:rPr>
            <w:rStyle w:val="Hyperlink"/>
            <w:rFonts w:ascii="Calibri" w:hAnsi="Calibri"/>
          </w:rPr>
          <w:t>The efficacy of settlement plate arrays for marine surveillance.</w:t>
        </w:r>
      </w:hyperlink>
      <w:r w:rsidRPr="001132A4">
        <w:rPr>
          <w:i/>
        </w:rPr>
        <w:t xml:space="preserve"> MPI Technical Paper</w:t>
      </w:r>
      <w:r w:rsidRPr="001132A4">
        <w:t xml:space="preserve">, pp. 91, Report number: 2012/16, Ministry of Primary Industries, Wellington. </w:t>
      </w:r>
    </w:p>
    <w:p w14:paraId="09F4FDAE" w14:textId="77777777" w:rsidR="00A872CF" w:rsidRPr="005F264D" w:rsidRDefault="00A872CF" w:rsidP="001F0643">
      <w:pPr>
        <w:pStyle w:val="EndNoteBibliography"/>
        <w:spacing w:after="0"/>
        <w:ind w:hanging="11"/>
        <w:rPr>
          <w:highlight w:val="yellow"/>
        </w:rPr>
      </w:pPr>
    </w:p>
    <w:p w14:paraId="360F3F97" w14:textId="1F25E91C" w:rsidR="00A945C8" w:rsidRPr="001132A4" w:rsidRDefault="00DF496E" w:rsidP="006E764E">
      <w:pPr>
        <w:spacing w:line="240" w:lineRule="auto"/>
      </w:pPr>
      <w:r w:rsidRPr="001132A4">
        <w:lastRenderedPageBreak/>
        <w:t xml:space="preserve">Forrest, BM &amp; Blakemore, KA 2006, </w:t>
      </w:r>
      <w:hyperlink r:id="rId391" w:history="1">
        <w:r w:rsidRPr="001132A4">
          <w:rPr>
            <w:rStyle w:val="Hyperlink"/>
          </w:rPr>
          <w:t>Evaluation of treatments to reduce the spread of a marine plant pest with aquaculture transfers</w:t>
        </w:r>
      </w:hyperlink>
      <w:r w:rsidRPr="001132A4">
        <w:t xml:space="preserve">, </w:t>
      </w:r>
      <w:r w:rsidRPr="001132A4">
        <w:rPr>
          <w:rStyle w:val="Emphasis"/>
        </w:rPr>
        <w:t>Aquaculture</w:t>
      </w:r>
      <w:r w:rsidRPr="001132A4">
        <w:t>, vol. 257, vol. 1–4, pp. 333–45, DOI: 10.1016/j.aquaculture.2006.03.021.</w:t>
      </w:r>
    </w:p>
    <w:p w14:paraId="68648F86" w14:textId="38BE573F" w:rsidR="00D50E1C" w:rsidRPr="001132A4" w:rsidRDefault="00D50E1C" w:rsidP="003A51BF">
      <w:pPr>
        <w:pStyle w:val="EndNoteBibliography"/>
        <w:spacing w:after="0"/>
        <w:ind w:hanging="11"/>
      </w:pPr>
      <w:r w:rsidRPr="001132A4">
        <w:t xml:space="preserve">Forrest, BM, Hopkins, GA, Dodgshun, TJ &amp; Gardner, JPA 2007, </w:t>
      </w:r>
      <w:hyperlink r:id="rId392" w:history="1">
        <w:r w:rsidRPr="001132A4">
          <w:rPr>
            <w:rStyle w:val="Hyperlink"/>
            <w:rFonts w:ascii="Calibri" w:hAnsi="Calibri"/>
          </w:rPr>
          <w:t>Efficacy of acetic acid treatments in the management of marine biofouling</w:t>
        </w:r>
      </w:hyperlink>
      <w:r w:rsidRPr="001132A4">
        <w:t>,</w:t>
      </w:r>
      <w:r w:rsidRPr="001132A4">
        <w:rPr>
          <w:i/>
        </w:rPr>
        <w:t xml:space="preserve"> Aquaculture</w:t>
      </w:r>
      <w:r w:rsidRPr="001132A4">
        <w:t>, vol. 262, no. 2-4, pp. 319-332, DOI: 10.1016/j.aquaculture.2006.11.006</w:t>
      </w:r>
      <w:r w:rsidR="00A872CF" w:rsidRPr="001132A4">
        <w:t>.</w:t>
      </w:r>
    </w:p>
    <w:p w14:paraId="14189E1A" w14:textId="77777777" w:rsidR="001132A4" w:rsidRPr="001132A4" w:rsidRDefault="001132A4" w:rsidP="003A51BF">
      <w:pPr>
        <w:pStyle w:val="EndNoteBibliography"/>
        <w:spacing w:after="0"/>
        <w:ind w:hanging="11"/>
      </w:pPr>
    </w:p>
    <w:p w14:paraId="6EEB8672" w14:textId="6AE873C2" w:rsidR="001132A4" w:rsidRPr="001132A4" w:rsidRDefault="001132A4" w:rsidP="001132A4">
      <w:pPr>
        <w:pStyle w:val="EndNoteBibliography"/>
        <w:spacing w:after="0"/>
        <w:ind w:hanging="11"/>
      </w:pPr>
      <w:r w:rsidRPr="001132A4">
        <w:t xml:space="preserve">Forrest, BM 2013, </w:t>
      </w:r>
      <w:hyperlink r:id="rId393" w:history="1">
        <w:r w:rsidRPr="001132A4">
          <w:rPr>
            <w:rStyle w:val="Hyperlink"/>
            <w:rFonts w:ascii="Calibri" w:hAnsi="Calibri"/>
          </w:rPr>
          <w:t xml:space="preserve">Background information to support management of the clubbed tunicate, </w:t>
        </w:r>
        <w:r w:rsidRPr="001132A4">
          <w:rPr>
            <w:rStyle w:val="Hyperlink"/>
            <w:rFonts w:ascii="Calibri" w:hAnsi="Calibri"/>
            <w:i/>
          </w:rPr>
          <w:t>Styela clava</w:t>
        </w:r>
        <w:r w:rsidRPr="001132A4">
          <w:rPr>
            <w:rStyle w:val="Hyperlink"/>
            <w:rFonts w:ascii="Calibri" w:hAnsi="Calibri"/>
          </w:rPr>
          <w:t>, in Picton.</w:t>
        </w:r>
      </w:hyperlink>
      <w:r w:rsidRPr="001132A4">
        <w:t xml:space="preserve"> pp. 32, Report number: 2013/02, Top of the South Marine Biosecurity Partnership.</w:t>
      </w:r>
    </w:p>
    <w:p w14:paraId="2C30A3C3" w14:textId="77777777" w:rsidR="00A872CF" w:rsidRPr="005F264D" w:rsidRDefault="00A872CF" w:rsidP="001F0643">
      <w:pPr>
        <w:pStyle w:val="EndNoteBibliography"/>
        <w:spacing w:after="0"/>
        <w:ind w:hanging="11"/>
        <w:rPr>
          <w:highlight w:val="yellow"/>
        </w:rPr>
      </w:pPr>
    </w:p>
    <w:p w14:paraId="5A49F03F" w14:textId="3B1F2272" w:rsidR="00D50E1C" w:rsidRPr="001132A4" w:rsidRDefault="00D50E1C" w:rsidP="003A51BF">
      <w:pPr>
        <w:pStyle w:val="EndNoteBibliography"/>
        <w:spacing w:after="0"/>
        <w:ind w:hanging="11"/>
      </w:pPr>
      <w:r w:rsidRPr="001132A4">
        <w:t xml:space="preserve">Gasparini, F, Manni, L, Cima, F, Zaniolo, G, Burighel, P, Caicci, F, Franchi, N, Schiavon, F, Rigon, F, Campagna, D &amp; Ballarin, L 2015, </w:t>
      </w:r>
      <w:hyperlink r:id="rId394" w:history="1">
        <w:r w:rsidRPr="001132A4">
          <w:rPr>
            <w:rStyle w:val="Hyperlink"/>
            <w:rFonts w:ascii="Calibri" w:hAnsi="Calibri"/>
          </w:rPr>
          <w:t xml:space="preserve">Sexual and asexual reproduction in the colonial ascidian </w:t>
        </w:r>
        <w:r w:rsidRPr="001132A4">
          <w:rPr>
            <w:rStyle w:val="Hyperlink"/>
            <w:rFonts w:ascii="Calibri" w:hAnsi="Calibri"/>
            <w:i/>
          </w:rPr>
          <w:t>Botryllus schlosseri</w:t>
        </w:r>
      </w:hyperlink>
      <w:r w:rsidRPr="001132A4">
        <w:t>,</w:t>
      </w:r>
      <w:r w:rsidRPr="001132A4">
        <w:rPr>
          <w:i/>
        </w:rPr>
        <w:t xml:space="preserve"> Genesis</w:t>
      </w:r>
      <w:r w:rsidRPr="001132A4">
        <w:t>, vol. 53, no. 1, pp. 105-20, DOI: 10.1002/dvg.22802</w:t>
      </w:r>
      <w:r w:rsidR="00A872CF" w:rsidRPr="001132A4">
        <w:t>.</w:t>
      </w:r>
    </w:p>
    <w:p w14:paraId="2A9FBE82" w14:textId="77777777" w:rsidR="00A872CF" w:rsidRPr="005F264D" w:rsidRDefault="00A872CF" w:rsidP="001F0643">
      <w:pPr>
        <w:pStyle w:val="EndNoteBibliography"/>
        <w:spacing w:after="0"/>
        <w:ind w:hanging="11"/>
        <w:rPr>
          <w:highlight w:val="yellow"/>
        </w:rPr>
      </w:pPr>
    </w:p>
    <w:p w14:paraId="4E832053" w14:textId="2A7AE59E" w:rsidR="00D50E1C" w:rsidRPr="001132A4" w:rsidRDefault="00D50E1C" w:rsidP="003A51BF">
      <w:pPr>
        <w:pStyle w:val="EndNoteBibliography"/>
        <w:spacing w:after="0"/>
        <w:ind w:hanging="11"/>
      </w:pPr>
      <w:r w:rsidRPr="001132A4">
        <w:t xml:space="preserve">Gewing, M-T, López-Legentil, S &amp; Shenkar, N 2017, </w:t>
      </w:r>
      <w:hyperlink r:id="rId395" w:history="1">
        <w:r w:rsidRPr="001132A4">
          <w:rPr>
            <w:rStyle w:val="Hyperlink"/>
            <w:rFonts w:ascii="Calibri" w:hAnsi="Calibri"/>
          </w:rPr>
          <w:t>Anthropogenic factors influencing invasive ascidian establishment in natural environments</w:t>
        </w:r>
      </w:hyperlink>
      <w:r w:rsidRPr="001132A4">
        <w:t>,</w:t>
      </w:r>
      <w:r w:rsidRPr="001132A4">
        <w:rPr>
          <w:i/>
        </w:rPr>
        <w:t xml:space="preserve"> Marine Environmental Research</w:t>
      </w:r>
      <w:r w:rsidRPr="001132A4">
        <w:t>, vol. 131, pp. 236-242, DOI: 10.1016/j.marenvres.2017.10.001</w:t>
      </w:r>
      <w:r w:rsidR="00A872CF" w:rsidRPr="001132A4">
        <w:t>.</w:t>
      </w:r>
    </w:p>
    <w:p w14:paraId="2AF65F39" w14:textId="77777777" w:rsidR="00A872CF" w:rsidRPr="005F264D" w:rsidRDefault="00A872CF" w:rsidP="001F0643">
      <w:pPr>
        <w:pStyle w:val="EndNoteBibliography"/>
        <w:spacing w:after="0"/>
        <w:ind w:hanging="11"/>
        <w:rPr>
          <w:highlight w:val="yellow"/>
        </w:rPr>
      </w:pPr>
    </w:p>
    <w:p w14:paraId="5A2E7C2D" w14:textId="506776B3" w:rsidR="00D50E1C" w:rsidRPr="001132A4" w:rsidRDefault="00D50E1C" w:rsidP="003A51BF">
      <w:pPr>
        <w:pStyle w:val="EndNoteBibliography"/>
        <w:spacing w:after="0"/>
        <w:ind w:hanging="11"/>
      </w:pPr>
      <w:r w:rsidRPr="001132A4">
        <w:t xml:space="preserve">Giachetti, CB, Battini, N, Castro, KL &amp; Schwindt, E 2020, </w:t>
      </w:r>
      <w:hyperlink r:id="rId396" w:anchor=":~:text=Benthic%20predation%20negatively%20affects%20the,nektonic%20predation%20of%20lower%20latitudes." w:history="1">
        <w:r w:rsidRPr="001132A4">
          <w:rPr>
            <w:rStyle w:val="Hyperlink"/>
            <w:rFonts w:ascii="Calibri" w:hAnsi="Calibri"/>
          </w:rPr>
          <w:t>Invasive ascidians: how predators reduce their dominance in artificial structures in cold temperate areas</w:t>
        </w:r>
      </w:hyperlink>
      <w:r w:rsidRPr="001132A4">
        <w:t>,</w:t>
      </w:r>
      <w:r w:rsidRPr="001132A4">
        <w:rPr>
          <w:i/>
        </w:rPr>
        <w:t xml:space="preserve"> Journal of Experimental Marine Biology and Ecology</w:t>
      </w:r>
      <w:r w:rsidRPr="001132A4">
        <w:t>, vol. 533, DOI: 10.1016/j.jembe.2020.151459</w:t>
      </w:r>
      <w:r w:rsidR="00A872CF" w:rsidRPr="001132A4">
        <w:t>.</w:t>
      </w:r>
    </w:p>
    <w:p w14:paraId="030D93D6" w14:textId="77777777" w:rsidR="00A872CF" w:rsidRPr="001132A4" w:rsidRDefault="00A872CF" w:rsidP="001F0643">
      <w:pPr>
        <w:pStyle w:val="EndNoteBibliography"/>
        <w:spacing w:after="0"/>
        <w:ind w:hanging="11"/>
      </w:pPr>
    </w:p>
    <w:p w14:paraId="455B40D1" w14:textId="69177CB7" w:rsidR="00D50E1C" w:rsidRPr="001132A4" w:rsidRDefault="00D50E1C" w:rsidP="003A51BF">
      <w:pPr>
        <w:pStyle w:val="EndNoteBibliography"/>
        <w:spacing w:after="0"/>
        <w:ind w:hanging="11"/>
      </w:pPr>
      <w:r w:rsidRPr="001132A4">
        <w:t xml:space="preserve">Giachetti, CB, Battini, N, Castro, KL &amp; Schwindt, E 2022, </w:t>
      </w:r>
      <w:hyperlink r:id="rId397" w:history="1">
        <w:r w:rsidRPr="001132A4">
          <w:rPr>
            <w:rStyle w:val="Hyperlink"/>
            <w:rFonts w:ascii="Calibri" w:hAnsi="Calibri"/>
          </w:rPr>
          <w:t>The smaller, the most delicious: differences on vulnerability to predation between juvenile and adult of invasive ascidians</w:t>
        </w:r>
      </w:hyperlink>
      <w:r w:rsidRPr="001132A4">
        <w:t>,</w:t>
      </w:r>
      <w:r w:rsidRPr="001132A4">
        <w:rPr>
          <w:i/>
        </w:rPr>
        <w:t xml:space="preserve"> Estuarine, Coastal and Shelf Science</w:t>
      </w:r>
      <w:r w:rsidRPr="001132A4">
        <w:t>, vol. 268, DOI: 10.1016/j.ecss.2022.107810</w:t>
      </w:r>
      <w:r w:rsidR="00A872CF" w:rsidRPr="001132A4">
        <w:t>.</w:t>
      </w:r>
    </w:p>
    <w:p w14:paraId="5D7023A0" w14:textId="77777777" w:rsidR="00093127" w:rsidRPr="005F264D" w:rsidRDefault="00093127" w:rsidP="003A51BF">
      <w:pPr>
        <w:pStyle w:val="EndNoteBibliography"/>
        <w:spacing w:after="0"/>
        <w:ind w:hanging="11"/>
        <w:rPr>
          <w:highlight w:val="yellow"/>
        </w:rPr>
      </w:pPr>
    </w:p>
    <w:p w14:paraId="0890BBC6" w14:textId="54C9BB0B" w:rsidR="00EA3256" w:rsidRPr="006E764E" w:rsidRDefault="00093127" w:rsidP="006E764E">
      <w:pPr>
        <w:rPr>
          <w:rFonts w:cs="Arial"/>
          <w:lang w:val="en"/>
        </w:rPr>
      </w:pPr>
      <w:r w:rsidRPr="001132A4">
        <w:rPr>
          <w:rStyle w:val="nlmarticle-title"/>
          <w:rFonts w:cs="Arial"/>
          <w:lang w:val="en"/>
        </w:rPr>
        <w:t>Giblot-Ducray, D &amp; Bott, NJ 2013</w:t>
      </w:r>
      <w:hyperlink r:id="rId398" w:history="1">
        <w:r w:rsidRPr="001132A4">
          <w:rPr>
            <w:rStyle w:val="Hyperlink"/>
            <w:rFonts w:cs="Arial"/>
            <w:lang w:val="en"/>
          </w:rPr>
          <w:t>, Development of a plankton sampling protocol for molecular testing of marine pests.</w:t>
        </w:r>
      </w:hyperlink>
      <w:r w:rsidRPr="001132A4">
        <w:rPr>
          <w:rStyle w:val="nlmarticle-title"/>
          <w:rFonts w:cs="Arial"/>
          <w:lang w:val="en"/>
        </w:rPr>
        <w:t xml:space="preserve"> Report prepared for Biosecurity SA. </w:t>
      </w:r>
      <w:r w:rsidRPr="001132A4">
        <w:t>South Australia Research and Development Institute (Aquatic Sciences), Adelaide. SARDI Publication No. F2013/000281-1. SARDI Research Report Series No. 734, 25pp.</w:t>
      </w:r>
    </w:p>
    <w:p w14:paraId="6B9A8DD6" w14:textId="747DA984" w:rsidR="00A872CF" w:rsidRPr="001132A4" w:rsidRDefault="00EA3256" w:rsidP="006E764E">
      <w:r w:rsidRPr="21565C03">
        <w:rPr>
          <w:lang w:val="en-US"/>
        </w:rPr>
        <w:t xml:space="preserve">Goedknegt, MA, Bedolfe, S, Drent, J, van der Meer, J &amp; Thieltges, DW 2018, </w:t>
      </w:r>
      <w:hyperlink r:id="rId399">
        <w:r w:rsidRPr="21565C03">
          <w:rPr>
            <w:rStyle w:val="Hyperlink"/>
            <w:rFonts w:cs="Arial"/>
            <w:lang w:val="en-US"/>
          </w:rPr>
          <w:t xml:space="preserve">Impact of the invasive parasitic copepod </w:t>
        </w:r>
        <w:r w:rsidRPr="21565C03">
          <w:rPr>
            <w:rStyle w:val="Hyperlink"/>
            <w:rFonts w:cs="Arial"/>
            <w:i/>
            <w:iCs/>
            <w:lang w:val="en-US"/>
          </w:rPr>
          <w:t>Mytilicola orientalis</w:t>
        </w:r>
        <w:r w:rsidRPr="21565C03">
          <w:rPr>
            <w:rStyle w:val="Hyperlink"/>
            <w:rFonts w:cs="Arial"/>
            <w:lang w:val="en-US"/>
          </w:rPr>
          <w:t xml:space="preserve"> on native blue mussels </w:t>
        </w:r>
        <w:r w:rsidRPr="21565C03">
          <w:rPr>
            <w:rStyle w:val="Hyperlink"/>
            <w:rFonts w:cs="Arial"/>
            <w:i/>
            <w:iCs/>
            <w:lang w:val="en-US"/>
          </w:rPr>
          <w:t>Mytilus edulis</w:t>
        </w:r>
        <w:r w:rsidRPr="21565C03">
          <w:rPr>
            <w:rStyle w:val="Hyperlink"/>
            <w:rFonts w:cs="Arial"/>
            <w:lang w:val="en-US"/>
          </w:rPr>
          <w:t xml:space="preserve"> in the western European Wadden Sea</w:t>
        </w:r>
      </w:hyperlink>
      <w:r w:rsidRPr="21565C03">
        <w:rPr>
          <w:rStyle w:val="nlmarticle-title"/>
          <w:rFonts w:cs="Arial"/>
          <w:lang w:val="en-US"/>
        </w:rPr>
        <w:t xml:space="preserve">, </w:t>
      </w:r>
      <w:r w:rsidRPr="21565C03">
        <w:rPr>
          <w:rStyle w:val="nlmarticle-title"/>
          <w:rFonts w:cs="Arial"/>
          <w:i/>
          <w:iCs/>
          <w:lang w:val="en-US"/>
        </w:rPr>
        <w:t xml:space="preserve">Marine Biology Research, </w:t>
      </w:r>
      <w:r w:rsidRPr="21565C03">
        <w:rPr>
          <w:rStyle w:val="nlmarticle-title"/>
          <w:rFonts w:cs="Arial"/>
          <w:lang w:val="en-US"/>
        </w:rPr>
        <w:t>vol. 14, no. 5, pp. 497-57, DOI: 10.1080/17451000.2018.1442579.</w:t>
      </w:r>
    </w:p>
    <w:p w14:paraId="1C2F4B2C" w14:textId="3A161C3B" w:rsidR="00D50E1C" w:rsidRPr="001132A4" w:rsidRDefault="00D50E1C" w:rsidP="003A51BF">
      <w:pPr>
        <w:pStyle w:val="EndNoteBibliography"/>
        <w:spacing w:after="0"/>
        <w:ind w:hanging="11"/>
      </w:pPr>
      <w:r w:rsidRPr="001132A4">
        <w:t xml:space="preserve">Goldberg, CS, Turner, CR, Deiner, K, Klymus, KE, Thomsen, PF, Murphy, MA, Spear, SF, McKee, A, Oyler‐McCance, SJ, Cornman, RS, Laramie, MB, Mahon, AR, Lance, RF, Pilliod, DS, Strickler, KM, Waits, LP, Fremier, AK, Takahara, T, Herder, JE, Taberlet, P &amp; Gilbert, M 2016, </w:t>
      </w:r>
      <w:hyperlink r:id="rId400" w:history="1">
        <w:r w:rsidRPr="001132A4">
          <w:rPr>
            <w:rStyle w:val="Hyperlink"/>
            <w:rFonts w:ascii="Calibri" w:hAnsi="Calibri"/>
          </w:rPr>
          <w:t>Critical considerations for the application of environmental DNA methods to detect aquatic species</w:t>
        </w:r>
      </w:hyperlink>
      <w:r w:rsidRPr="001132A4">
        <w:t>,</w:t>
      </w:r>
      <w:r w:rsidRPr="001132A4">
        <w:rPr>
          <w:i/>
        </w:rPr>
        <w:t xml:space="preserve"> Methods in Ecology and Evolution</w:t>
      </w:r>
      <w:r w:rsidRPr="001132A4">
        <w:t>, vol. 7, no. 11, pp. 1299-1307, DOI: 10.1111/2041-210x.12595</w:t>
      </w:r>
      <w:r w:rsidR="00A872CF" w:rsidRPr="001132A4">
        <w:t>.</w:t>
      </w:r>
    </w:p>
    <w:p w14:paraId="394E02BA" w14:textId="77777777" w:rsidR="00A872CF" w:rsidRPr="005F264D" w:rsidRDefault="00A872CF" w:rsidP="001F0643">
      <w:pPr>
        <w:pStyle w:val="EndNoteBibliography"/>
        <w:spacing w:after="0"/>
        <w:ind w:hanging="11"/>
        <w:rPr>
          <w:highlight w:val="yellow"/>
        </w:rPr>
      </w:pPr>
    </w:p>
    <w:p w14:paraId="502B2F81" w14:textId="7D718AA6" w:rsidR="00D50E1C" w:rsidRPr="001132A4" w:rsidRDefault="00D50E1C" w:rsidP="003A51BF">
      <w:pPr>
        <w:pStyle w:val="EndNoteBibliography"/>
        <w:spacing w:after="0"/>
        <w:ind w:hanging="11"/>
      </w:pPr>
      <w:r w:rsidRPr="001132A4">
        <w:t xml:space="preserve">Goldstien, SJ, Dupont, L, Viard, F, Hallas, PJ, Nishikawa, T, Schiel, DR, Gemmell, NJ &amp; Bishop, JD 2011, </w:t>
      </w:r>
      <w:hyperlink r:id="rId401" w:history="1">
        <w:r w:rsidRPr="001132A4">
          <w:rPr>
            <w:rStyle w:val="Hyperlink"/>
            <w:rFonts w:ascii="Calibri" w:hAnsi="Calibri"/>
          </w:rPr>
          <w:t xml:space="preserve">Global phylogeography of the widely introduced north west Pacific ascidian </w:t>
        </w:r>
        <w:r w:rsidRPr="001132A4">
          <w:rPr>
            <w:rStyle w:val="Hyperlink"/>
            <w:rFonts w:ascii="Calibri" w:hAnsi="Calibri"/>
            <w:i/>
          </w:rPr>
          <w:t>Styela clava</w:t>
        </w:r>
      </w:hyperlink>
      <w:r w:rsidRPr="001132A4">
        <w:t>,</w:t>
      </w:r>
      <w:r w:rsidRPr="001132A4">
        <w:rPr>
          <w:i/>
        </w:rPr>
        <w:t xml:space="preserve"> PLoS One</w:t>
      </w:r>
      <w:r w:rsidRPr="001132A4">
        <w:t>, vol. 6, no. 2, pp. e16755, DOI: 10.1371/journal.pone.0016755</w:t>
      </w:r>
      <w:r w:rsidR="00A872CF" w:rsidRPr="001132A4">
        <w:t>.</w:t>
      </w:r>
    </w:p>
    <w:p w14:paraId="1D1BC434" w14:textId="77777777" w:rsidR="00A872CF" w:rsidRPr="005F264D" w:rsidRDefault="00A872CF" w:rsidP="001F0643">
      <w:pPr>
        <w:pStyle w:val="EndNoteBibliography"/>
        <w:spacing w:after="0"/>
        <w:ind w:hanging="11"/>
        <w:rPr>
          <w:highlight w:val="yellow"/>
        </w:rPr>
      </w:pPr>
    </w:p>
    <w:p w14:paraId="593CB813" w14:textId="5D2192DF" w:rsidR="00D50E1C" w:rsidRPr="001132A4" w:rsidRDefault="00D50E1C" w:rsidP="003A51BF">
      <w:pPr>
        <w:pStyle w:val="EndNoteBibliography"/>
        <w:spacing w:after="0"/>
        <w:ind w:hanging="11"/>
      </w:pPr>
      <w:r w:rsidRPr="001132A4">
        <w:t xml:space="preserve">Green, SJ &amp; Grosholz, ED 2020, </w:t>
      </w:r>
      <w:hyperlink r:id="rId402" w:history="1">
        <w:r w:rsidRPr="001132A4">
          <w:rPr>
            <w:rStyle w:val="Hyperlink"/>
            <w:rFonts w:ascii="Calibri" w:hAnsi="Calibri"/>
          </w:rPr>
          <w:t>Functional eradication as a framework for invasive species control</w:t>
        </w:r>
      </w:hyperlink>
      <w:r w:rsidRPr="001132A4">
        <w:t>,</w:t>
      </w:r>
      <w:r w:rsidRPr="001132A4">
        <w:rPr>
          <w:i/>
        </w:rPr>
        <w:t xml:space="preserve"> Frontiers in Ecology and the Environment</w:t>
      </w:r>
      <w:r w:rsidRPr="001132A4">
        <w:t>, vol. 19, no. 2, pp. 98-107, DOI: 10.1002/fee.2277</w:t>
      </w:r>
      <w:r w:rsidR="00A872CF" w:rsidRPr="001132A4">
        <w:t>.</w:t>
      </w:r>
    </w:p>
    <w:p w14:paraId="22F8A3CF" w14:textId="77777777" w:rsidR="00A872CF" w:rsidRPr="005F264D" w:rsidRDefault="00A872CF" w:rsidP="001F0643">
      <w:pPr>
        <w:pStyle w:val="EndNoteBibliography"/>
        <w:spacing w:after="0"/>
        <w:ind w:hanging="11"/>
        <w:rPr>
          <w:highlight w:val="yellow"/>
        </w:rPr>
      </w:pPr>
    </w:p>
    <w:p w14:paraId="2100E165" w14:textId="2F876F60" w:rsidR="00D50E1C" w:rsidRPr="001132A4" w:rsidRDefault="00D50E1C" w:rsidP="003A51BF">
      <w:pPr>
        <w:pStyle w:val="EndNoteBibliography"/>
        <w:spacing w:after="0"/>
        <w:ind w:hanging="11"/>
      </w:pPr>
      <w:r w:rsidRPr="001132A4">
        <w:lastRenderedPageBreak/>
        <w:t xml:space="preserve">Grey, E 2009, </w:t>
      </w:r>
      <w:hyperlink r:id="rId403" w:history="1">
        <w:r w:rsidRPr="001132A4">
          <w:rPr>
            <w:rStyle w:val="Hyperlink"/>
            <w:rFonts w:ascii="Calibri" w:hAnsi="Calibri"/>
          </w:rPr>
          <w:t>Do we need to jump in? A comparison of two survey methods of exotic ascidians on docks</w:t>
        </w:r>
      </w:hyperlink>
      <w:r w:rsidRPr="001132A4">
        <w:t>,</w:t>
      </w:r>
      <w:r w:rsidRPr="001132A4">
        <w:rPr>
          <w:i/>
        </w:rPr>
        <w:t xml:space="preserve"> Aquatic Invasions</w:t>
      </w:r>
      <w:r w:rsidRPr="001132A4">
        <w:t>, vol. 4, no. 1, pp. 81-86, DOI: 10.3391/ai.2009.4.1.8</w:t>
      </w:r>
      <w:r w:rsidR="00A872CF" w:rsidRPr="001132A4">
        <w:t>.</w:t>
      </w:r>
    </w:p>
    <w:p w14:paraId="25A0854B" w14:textId="77777777" w:rsidR="00A872CF" w:rsidRPr="005F264D" w:rsidRDefault="00A872CF" w:rsidP="001F0643">
      <w:pPr>
        <w:pStyle w:val="EndNoteBibliography"/>
        <w:spacing w:after="0"/>
        <w:ind w:hanging="11"/>
        <w:rPr>
          <w:highlight w:val="yellow"/>
        </w:rPr>
      </w:pPr>
    </w:p>
    <w:p w14:paraId="54E79C06" w14:textId="1EC26B35" w:rsidR="00D50E1C" w:rsidRPr="001132A4" w:rsidRDefault="00D50E1C" w:rsidP="003A51BF">
      <w:pPr>
        <w:pStyle w:val="EndNoteBibliography"/>
        <w:spacing w:after="0"/>
        <w:ind w:hanging="11"/>
      </w:pPr>
      <w:r w:rsidRPr="001132A4">
        <w:t xml:space="preserve">Grosberg, RK 1988, </w:t>
      </w:r>
      <w:hyperlink r:id="rId404" w:history="1">
        <w:r w:rsidRPr="001132A4">
          <w:rPr>
            <w:rStyle w:val="Hyperlink"/>
            <w:rFonts w:ascii="Calibri" w:hAnsi="Calibri"/>
          </w:rPr>
          <w:t xml:space="preserve">Life-history variation within a population of the colonial ascidian </w:t>
        </w:r>
        <w:r w:rsidRPr="001132A4">
          <w:rPr>
            <w:rStyle w:val="Hyperlink"/>
            <w:rFonts w:ascii="Calibri" w:hAnsi="Calibri"/>
            <w:i/>
          </w:rPr>
          <w:t xml:space="preserve">Botryllus schlosseri. </w:t>
        </w:r>
        <w:r w:rsidRPr="001132A4">
          <w:rPr>
            <w:rStyle w:val="Hyperlink"/>
            <w:rFonts w:ascii="Calibri" w:hAnsi="Calibri"/>
          </w:rPr>
          <w:t>I. The genetic and environmentla control of seasonal variation</w:t>
        </w:r>
      </w:hyperlink>
      <w:r w:rsidRPr="001132A4">
        <w:t>,</w:t>
      </w:r>
      <w:r w:rsidRPr="001132A4">
        <w:rPr>
          <w:i/>
        </w:rPr>
        <w:t xml:space="preserve"> Evolution</w:t>
      </w:r>
      <w:r w:rsidRPr="001132A4">
        <w:t>, vol. 42, no. 5, pp. 900-920, DOI: 10.1111/j.1558-5646.1988.tb02510.x</w:t>
      </w:r>
      <w:r w:rsidR="00A872CF" w:rsidRPr="001132A4">
        <w:t>.</w:t>
      </w:r>
    </w:p>
    <w:p w14:paraId="44664BC3" w14:textId="77777777" w:rsidR="00A872CF" w:rsidRPr="005F264D" w:rsidRDefault="00A872CF" w:rsidP="001F0643">
      <w:pPr>
        <w:pStyle w:val="EndNoteBibliography"/>
        <w:spacing w:after="0"/>
        <w:ind w:hanging="11"/>
        <w:rPr>
          <w:highlight w:val="yellow"/>
        </w:rPr>
      </w:pPr>
    </w:p>
    <w:p w14:paraId="1B8369A5" w14:textId="06EA6B81" w:rsidR="00D50E1C" w:rsidRPr="001132A4" w:rsidRDefault="00D50E1C" w:rsidP="001F0643">
      <w:pPr>
        <w:pStyle w:val="EndNoteBibliography"/>
        <w:spacing w:after="0"/>
        <w:ind w:hanging="11"/>
      </w:pPr>
      <w:r w:rsidRPr="001132A4">
        <w:t xml:space="preserve">Gutierrez, S &amp; Brown, FD 2017, </w:t>
      </w:r>
      <w:hyperlink r:id="rId405" w:history="1">
        <w:r w:rsidRPr="001132A4">
          <w:rPr>
            <w:rStyle w:val="Hyperlink"/>
            <w:rFonts w:ascii="Calibri" w:hAnsi="Calibri"/>
          </w:rPr>
          <w:t xml:space="preserve">Vascular budding in </w:t>
        </w:r>
        <w:r w:rsidRPr="001132A4">
          <w:rPr>
            <w:rStyle w:val="Hyperlink"/>
            <w:rFonts w:ascii="Calibri" w:hAnsi="Calibri"/>
            <w:i/>
          </w:rPr>
          <w:t>Symplegma brakenhielmi</w:t>
        </w:r>
        <w:r w:rsidRPr="001132A4">
          <w:rPr>
            <w:rStyle w:val="Hyperlink"/>
            <w:rFonts w:ascii="Calibri" w:hAnsi="Calibri"/>
          </w:rPr>
          <w:t xml:space="preserve"> and the evolution of coloniality in styelid ascidians</w:t>
        </w:r>
      </w:hyperlink>
      <w:r w:rsidRPr="001132A4">
        <w:t>,</w:t>
      </w:r>
      <w:r w:rsidRPr="001132A4">
        <w:rPr>
          <w:i/>
        </w:rPr>
        <w:t xml:space="preserve"> Developmental Biology</w:t>
      </w:r>
      <w:r w:rsidRPr="001132A4">
        <w:t>, vol. 423, no. 2, pp. 152-169, DOI: 10.1016/j.ydbio.2017.01.012</w:t>
      </w:r>
      <w:r w:rsidR="00A872CF" w:rsidRPr="001132A4">
        <w:t>.</w:t>
      </w:r>
    </w:p>
    <w:p w14:paraId="0A523A7E" w14:textId="77777777" w:rsidR="00D42461" w:rsidRPr="005F264D" w:rsidRDefault="00D42461" w:rsidP="001F0643">
      <w:pPr>
        <w:pStyle w:val="EndNoteBibliography"/>
        <w:spacing w:after="0"/>
        <w:ind w:hanging="11"/>
        <w:rPr>
          <w:highlight w:val="yellow"/>
        </w:rPr>
      </w:pPr>
    </w:p>
    <w:p w14:paraId="077853EA" w14:textId="0D556B1F" w:rsidR="00C34A6E" w:rsidRPr="001132A4" w:rsidRDefault="00D42461" w:rsidP="001F0643">
      <w:pPr>
        <w:pStyle w:val="EndNoteBibliography"/>
        <w:ind w:hanging="11"/>
        <w:rPr>
          <w:noProof w:val="0"/>
          <w:lang w:val="en-AU"/>
        </w:rPr>
      </w:pPr>
      <w:r w:rsidRPr="001132A4">
        <w:rPr>
          <w:noProof w:val="0"/>
          <w:lang w:val="en-AU"/>
        </w:rPr>
        <w:t xml:space="preserve">Harrower, C, Scalera, R, Pagad, S, Schonrogge, K &amp; Roy, H 2018, </w:t>
      </w:r>
      <w:hyperlink r:id="rId406" w:history="1">
        <w:r w:rsidRPr="001132A4">
          <w:rPr>
            <w:rStyle w:val="Hyperlink"/>
            <w:noProof w:val="0"/>
            <w:lang w:val="en-AU"/>
          </w:rPr>
          <w:t>Guidance for interpretation of CBD categories on introduction pathways</w:t>
        </w:r>
      </w:hyperlink>
      <w:r w:rsidRPr="001132A4">
        <w:rPr>
          <w:noProof w:val="0"/>
          <w:lang w:val="en-AU"/>
        </w:rPr>
        <w:t xml:space="preserve">, Technical note prepared by IUCN for the European Commission. </w:t>
      </w:r>
    </w:p>
    <w:p w14:paraId="0347D7FC" w14:textId="630E82E1" w:rsidR="00D50E1C" w:rsidRPr="001132A4" w:rsidRDefault="00D50E1C">
      <w:pPr>
        <w:pStyle w:val="EndNoteBibliography"/>
        <w:ind w:hanging="11"/>
      </w:pPr>
      <w:r w:rsidRPr="001132A4">
        <w:t xml:space="preserve">Hauser, CE, Giljohann, KM, Rigby, M, Herbert, K, Curran, I, Pascoe, C, Williams, NSG, Cousens, RD, Moore, JL &amp; Wilson, J 2016, </w:t>
      </w:r>
      <w:hyperlink r:id="rId407" w:history="1">
        <w:r w:rsidRPr="001132A4">
          <w:rPr>
            <w:rStyle w:val="Hyperlink"/>
            <w:rFonts w:ascii="Calibri" w:hAnsi="Calibri"/>
          </w:rPr>
          <w:t>Practicable methods for delimiting a plant invasion</w:t>
        </w:r>
      </w:hyperlink>
      <w:r w:rsidRPr="001132A4">
        <w:t>,</w:t>
      </w:r>
      <w:r w:rsidRPr="001132A4">
        <w:rPr>
          <w:i/>
        </w:rPr>
        <w:t xml:space="preserve"> Diversity and Distributions</w:t>
      </w:r>
      <w:r w:rsidRPr="001132A4">
        <w:t>, vol. 22, no. 2, pp. 136-147, DOI: 10.1111/ddi.12388</w:t>
      </w:r>
      <w:r w:rsidR="00A872CF" w:rsidRPr="001132A4">
        <w:t>.</w:t>
      </w:r>
    </w:p>
    <w:p w14:paraId="716F4E32" w14:textId="60FCE6E6" w:rsidR="009F1825" w:rsidRPr="001132A4" w:rsidRDefault="009F1825" w:rsidP="009F1825">
      <w:pPr>
        <w:spacing w:line="240" w:lineRule="auto"/>
        <w:rPr>
          <w:rFonts w:ascii="Calibri" w:hAnsi="Calibri" w:cs="Calibri"/>
        </w:rPr>
      </w:pPr>
      <w:r w:rsidRPr="001132A4">
        <w:t xml:space="preserve">Hewitt, CL, Campbell, ML, Thresher, RE, Martin, RB, Boyd, S, Cohen, BF, Currie, DR, Gomon, MF, Keough, MJ &amp; Lewis, JA 2004, </w:t>
      </w:r>
      <w:hyperlink r:id="rId408" w:history="1">
        <w:r w:rsidRPr="001132A4">
          <w:rPr>
            <w:rStyle w:val="Hyperlink"/>
          </w:rPr>
          <w:t>Introduced and cryptogenic species in Port Phillip Bay, Victoria, Australia</w:t>
        </w:r>
      </w:hyperlink>
      <w:r w:rsidRPr="001132A4">
        <w:t xml:space="preserve">, </w:t>
      </w:r>
      <w:r w:rsidRPr="001132A4">
        <w:rPr>
          <w:i/>
        </w:rPr>
        <w:t>Marine Biology</w:t>
      </w:r>
      <w:r w:rsidRPr="001132A4">
        <w:t xml:space="preserve">, vol. 144, no. 1, pp. 183-202, DOI: </w:t>
      </w:r>
      <w:r w:rsidRPr="001132A4">
        <w:rPr>
          <w:rFonts w:ascii="Calibri" w:hAnsi="Calibri" w:cs="Calibri"/>
        </w:rPr>
        <w:t>10.1007/s00227-003-1173-x.</w:t>
      </w:r>
    </w:p>
    <w:p w14:paraId="762BC9D2" w14:textId="7A34DA64" w:rsidR="00C34A6E" w:rsidRPr="001132A4" w:rsidRDefault="009F1825" w:rsidP="001F0643">
      <w:pPr>
        <w:spacing w:line="240" w:lineRule="auto"/>
      </w:pPr>
      <w:r w:rsidRPr="001132A4">
        <w:rPr>
          <w:rFonts w:ascii="Calibri" w:hAnsi="Calibri" w:cs="Calibri"/>
        </w:rPr>
        <w:t xml:space="preserve">Hewitt, CL, Gollasch, S &amp; Minchin, D 2009, </w:t>
      </w:r>
      <w:hyperlink r:id="rId409" w:history="1">
        <w:r w:rsidRPr="001132A4">
          <w:rPr>
            <w:rStyle w:val="Hyperlink"/>
            <w:rFonts w:ascii="Calibri" w:hAnsi="Calibri" w:cs="Calibri"/>
          </w:rPr>
          <w:t>The Vessel as a Vector – Biofouling, Ballast Water and Sediments</w:t>
        </w:r>
      </w:hyperlink>
      <w:r w:rsidRPr="001132A4">
        <w:rPr>
          <w:rFonts w:ascii="Calibri" w:hAnsi="Calibri" w:cs="Calibri"/>
        </w:rPr>
        <w:t>, In Rilov, G., Crooks, J.A. (eds) Biological Invasions in Marine Ecosystems, Ecological Studies, vol 204. Springer, Berlin, Heidelberg, DOI: 10.1007/978-3-540-79236-9_6.</w:t>
      </w:r>
    </w:p>
    <w:p w14:paraId="3B14B3FB" w14:textId="39B7AE11" w:rsidR="00D50E1C" w:rsidRPr="001132A4" w:rsidRDefault="00D50E1C" w:rsidP="003A51BF">
      <w:pPr>
        <w:pStyle w:val="EndNoteBibliography"/>
        <w:spacing w:after="0"/>
        <w:ind w:hanging="11"/>
      </w:pPr>
      <w:r w:rsidRPr="001132A4">
        <w:t xml:space="preserve">Hilliard, R 2004, </w:t>
      </w:r>
      <w:hyperlink r:id="rId410" w:history="1">
        <w:r w:rsidRPr="001132A4">
          <w:rPr>
            <w:rStyle w:val="Hyperlink"/>
            <w:rFonts w:ascii="Calibri" w:hAnsi="Calibri"/>
          </w:rPr>
          <w:t>Best practice for the management of introduced marine pests. A review.</w:t>
        </w:r>
      </w:hyperlink>
      <w:r w:rsidRPr="001132A4">
        <w:t xml:space="preserve"> Prepared for </w:t>
      </w:r>
      <w:r w:rsidR="00C34A6E" w:rsidRPr="001132A4">
        <w:t xml:space="preserve">The </w:t>
      </w:r>
      <w:r w:rsidRPr="001132A4">
        <w:t>G</w:t>
      </w:r>
      <w:r w:rsidR="00C34A6E" w:rsidRPr="001132A4">
        <w:t>lobal Invasive Sprecies Programme (G</w:t>
      </w:r>
      <w:r w:rsidRPr="001132A4">
        <w:t>ISP</w:t>
      </w:r>
      <w:r w:rsidR="00C34A6E" w:rsidRPr="001132A4">
        <w:t>),</w:t>
      </w:r>
      <w:r w:rsidRPr="001132A4">
        <w:t xml:space="preserve"> URS Australia Pty. Ltd., </w:t>
      </w:r>
      <w:r w:rsidR="00C34A6E" w:rsidRPr="001132A4">
        <w:t>accessed 22 August 2024.</w:t>
      </w:r>
    </w:p>
    <w:p w14:paraId="14D2FA34" w14:textId="77777777" w:rsidR="00A872CF" w:rsidRPr="005F264D" w:rsidRDefault="00A872CF" w:rsidP="001F0643">
      <w:pPr>
        <w:pStyle w:val="EndNoteBibliography"/>
        <w:spacing w:after="0"/>
        <w:ind w:hanging="11"/>
        <w:rPr>
          <w:highlight w:val="yellow"/>
        </w:rPr>
      </w:pPr>
    </w:p>
    <w:p w14:paraId="3129F830" w14:textId="78E9E670" w:rsidR="00D50E1C" w:rsidRPr="001132A4" w:rsidRDefault="00D50E1C" w:rsidP="003A51BF">
      <w:pPr>
        <w:pStyle w:val="EndNoteBibliography"/>
        <w:spacing w:after="0"/>
        <w:ind w:hanging="11"/>
      </w:pPr>
      <w:r w:rsidRPr="001132A4">
        <w:t xml:space="preserve">Hillock, KA &amp; Costello, MJ 2013, </w:t>
      </w:r>
      <w:hyperlink r:id="rId411" w:history="1">
        <w:r w:rsidRPr="001132A4">
          <w:rPr>
            <w:rStyle w:val="Hyperlink"/>
            <w:rFonts w:ascii="Calibri" w:hAnsi="Calibri"/>
          </w:rPr>
          <w:t xml:space="preserve">Tolerance of the invasive tunicate </w:t>
        </w:r>
        <w:r w:rsidRPr="001132A4">
          <w:rPr>
            <w:rStyle w:val="Hyperlink"/>
            <w:rFonts w:ascii="Calibri" w:hAnsi="Calibri"/>
            <w:i/>
          </w:rPr>
          <w:t>Styela clava</w:t>
        </w:r>
        <w:r w:rsidRPr="001132A4">
          <w:rPr>
            <w:rStyle w:val="Hyperlink"/>
            <w:rFonts w:ascii="Calibri" w:hAnsi="Calibri"/>
          </w:rPr>
          <w:t xml:space="preserve"> to air exposure</w:t>
        </w:r>
      </w:hyperlink>
      <w:r w:rsidRPr="001132A4">
        <w:t>,</w:t>
      </w:r>
      <w:r w:rsidRPr="001132A4">
        <w:rPr>
          <w:i/>
        </w:rPr>
        <w:t xml:space="preserve"> Biofouling</w:t>
      </w:r>
      <w:r w:rsidRPr="001132A4">
        <w:t>, vol. 29, no. 10, pp. 1181-7, DOI: 10.1080/08927014.2013.832221</w:t>
      </w:r>
      <w:r w:rsidR="00A872CF" w:rsidRPr="001132A4">
        <w:t>.</w:t>
      </w:r>
    </w:p>
    <w:p w14:paraId="59B5208E" w14:textId="77777777" w:rsidR="00A872CF" w:rsidRPr="001132A4" w:rsidRDefault="00A872CF" w:rsidP="001F0643">
      <w:pPr>
        <w:pStyle w:val="EndNoteBibliography"/>
        <w:spacing w:after="0"/>
        <w:ind w:hanging="11"/>
      </w:pPr>
    </w:p>
    <w:p w14:paraId="2423CB30" w14:textId="19E4D1FD" w:rsidR="00D50E1C" w:rsidRPr="001132A4" w:rsidRDefault="00D50E1C" w:rsidP="003A51BF">
      <w:pPr>
        <w:pStyle w:val="EndNoteBibliography"/>
        <w:spacing w:after="0"/>
        <w:ind w:hanging="11"/>
      </w:pPr>
      <w:r w:rsidRPr="001132A4">
        <w:t xml:space="preserve">Hirose, E, Oka, AT &amp; Akahori, M 2004, </w:t>
      </w:r>
      <w:hyperlink r:id="rId412" w:history="1">
        <w:r w:rsidRPr="001132A4">
          <w:rPr>
            <w:rStyle w:val="Hyperlink"/>
            <w:rFonts w:ascii="Calibri" w:hAnsi="Calibri"/>
          </w:rPr>
          <w:t xml:space="preserve">Sexual reproduction of the photosymbiotic ascidian </w:t>
        </w:r>
        <w:r w:rsidRPr="001132A4">
          <w:rPr>
            <w:rStyle w:val="Hyperlink"/>
            <w:rFonts w:ascii="Calibri" w:hAnsi="Calibri"/>
            <w:i/>
          </w:rPr>
          <w:t>Diplosoma virens</w:t>
        </w:r>
        <w:r w:rsidRPr="001132A4">
          <w:rPr>
            <w:rStyle w:val="Hyperlink"/>
            <w:rFonts w:ascii="Calibri" w:hAnsi="Calibri"/>
          </w:rPr>
          <w:t xml:space="preserve"> in the Ryukyu Archipelago, Japan: vertical transmission, seasonal change, and possible impact of parasitic copepods</w:t>
        </w:r>
      </w:hyperlink>
      <w:r w:rsidRPr="001132A4">
        <w:t>,</w:t>
      </w:r>
      <w:r w:rsidRPr="001132A4">
        <w:rPr>
          <w:i/>
        </w:rPr>
        <w:t xml:space="preserve"> Marine Biology</w:t>
      </w:r>
      <w:r w:rsidRPr="001132A4">
        <w:t>, vol. 146, no. 4, pp. 677-682, DOI: 10.1007/s00227-004-1469-5</w:t>
      </w:r>
      <w:r w:rsidR="00A872CF" w:rsidRPr="001132A4">
        <w:t>.</w:t>
      </w:r>
    </w:p>
    <w:p w14:paraId="17D3EE24" w14:textId="77777777" w:rsidR="00A872CF" w:rsidRPr="001132A4" w:rsidRDefault="00A872CF" w:rsidP="001F0643">
      <w:pPr>
        <w:pStyle w:val="EndNoteBibliography"/>
        <w:spacing w:after="0"/>
        <w:ind w:hanging="11"/>
      </w:pPr>
    </w:p>
    <w:p w14:paraId="375134AF" w14:textId="32A4DF6C" w:rsidR="00D50E1C" w:rsidRPr="001132A4" w:rsidRDefault="00D50E1C" w:rsidP="003A51BF">
      <w:pPr>
        <w:pStyle w:val="EndNoteBibliography"/>
        <w:spacing w:after="0"/>
        <w:ind w:hanging="11"/>
      </w:pPr>
      <w:r w:rsidRPr="001132A4">
        <w:t xml:space="preserve">Hirose, E, Nozawa, A, Kumagai, A &amp; Kitamura, S 2012, </w:t>
      </w:r>
      <w:hyperlink r:id="rId413" w:history="1">
        <w:r w:rsidRPr="001132A4">
          <w:rPr>
            <w:rStyle w:val="Hyperlink"/>
            <w:rFonts w:ascii="Calibri" w:hAnsi="Calibri"/>
            <w:i/>
          </w:rPr>
          <w:t>Azumiobodo hoyamushi</w:t>
        </w:r>
        <w:r w:rsidRPr="001132A4">
          <w:rPr>
            <w:rStyle w:val="Hyperlink"/>
            <w:rFonts w:ascii="Calibri" w:hAnsi="Calibri"/>
          </w:rPr>
          <w:t xml:space="preserve"> gen. nov. et sp. nov. (Euglenozoa, Kinetoplastea, Neobodonida): a pathogenic kinetoplastid causing the soft tunic syndrome in ascidian aquaculture</w:t>
        </w:r>
      </w:hyperlink>
      <w:r w:rsidRPr="001132A4">
        <w:t>,</w:t>
      </w:r>
      <w:r w:rsidRPr="001132A4">
        <w:rPr>
          <w:i/>
        </w:rPr>
        <w:t xml:space="preserve"> Diseases of Aquatic Organisms</w:t>
      </w:r>
      <w:r w:rsidRPr="001132A4">
        <w:t>, vol. 97, no. 3, pp. 227-35, DOI: 10.3354/dao02422</w:t>
      </w:r>
      <w:r w:rsidR="00A872CF" w:rsidRPr="001132A4">
        <w:t>.</w:t>
      </w:r>
    </w:p>
    <w:p w14:paraId="3BC858FC" w14:textId="77777777" w:rsidR="00A872CF" w:rsidRPr="005F264D" w:rsidRDefault="00A872CF" w:rsidP="001F0643">
      <w:pPr>
        <w:pStyle w:val="EndNoteBibliography"/>
        <w:spacing w:after="0"/>
        <w:ind w:hanging="11"/>
        <w:rPr>
          <w:highlight w:val="yellow"/>
        </w:rPr>
      </w:pPr>
    </w:p>
    <w:p w14:paraId="54E806AC" w14:textId="1E2DE76D" w:rsidR="00D50E1C" w:rsidRPr="001132A4" w:rsidRDefault="00D50E1C" w:rsidP="003A51BF">
      <w:pPr>
        <w:pStyle w:val="EndNoteBibliography"/>
        <w:spacing w:after="0"/>
        <w:ind w:hanging="11"/>
      </w:pPr>
      <w:r w:rsidRPr="001132A4">
        <w:t xml:space="preserve">Hopkins, G, Forrest, B &amp; Coutts, A 2008, </w:t>
      </w:r>
      <w:hyperlink r:id="rId414" w:history="1">
        <w:r w:rsidRPr="001132A4">
          <w:rPr>
            <w:rStyle w:val="Hyperlink"/>
            <w:rFonts w:ascii="Calibri" w:hAnsi="Calibri"/>
          </w:rPr>
          <w:t>Determining the efficacy of incursion response tools: rotating brush technology (coupled with suction capability)</w:t>
        </w:r>
      </w:hyperlink>
      <w:r w:rsidRPr="001132A4">
        <w:t xml:space="preserve"> </w:t>
      </w:r>
      <w:r w:rsidRPr="001132A4">
        <w:rPr>
          <w:i/>
        </w:rPr>
        <w:t>MAF Biosecurity New Zealand Technical Paper</w:t>
      </w:r>
      <w:r w:rsidRPr="001132A4">
        <w:t xml:space="preserve">, pp. 65, Report number: 2009/39, Ministry of Agriculture and Forestry (MAF), Biosecurity New Zealand, Wellington. </w:t>
      </w:r>
    </w:p>
    <w:p w14:paraId="7400C513" w14:textId="77777777" w:rsidR="00A872CF" w:rsidRPr="001132A4" w:rsidRDefault="00A872CF" w:rsidP="001F0643">
      <w:pPr>
        <w:pStyle w:val="EndNoteBibliography"/>
        <w:spacing w:after="0"/>
        <w:ind w:hanging="11"/>
      </w:pPr>
    </w:p>
    <w:p w14:paraId="551F37EC" w14:textId="3070DCF7" w:rsidR="00A872CF" w:rsidRPr="001132A4" w:rsidRDefault="00D50E1C" w:rsidP="001132A4">
      <w:pPr>
        <w:pStyle w:val="EndNoteBibliography"/>
        <w:spacing w:after="0"/>
        <w:ind w:hanging="11"/>
      </w:pPr>
      <w:r w:rsidRPr="001132A4">
        <w:t xml:space="preserve">Hopkins, GA, Forrest, BM, Jiang, W &amp; Gardner, JPA 2011, </w:t>
      </w:r>
      <w:hyperlink r:id="rId415" w:history="1">
        <w:r w:rsidRPr="001132A4">
          <w:rPr>
            <w:rStyle w:val="Hyperlink"/>
            <w:rFonts w:ascii="Calibri" w:hAnsi="Calibri"/>
          </w:rPr>
          <w:t>Successful eradication of a non‐indigenous marine bivalve from a subtidal soft‐sediment environment</w:t>
        </w:r>
      </w:hyperlink>
      <w:r w:rsidRPr="001132A4">
        <w:t>,</w:t>
      </w:r>
      <w:r w:rsidRPr="001132A4">
        <w:rPr>
          <w:i/>
        </w:rPr>
        <w:t xml:space="preserve"> Journal of Applied Ecology</w:t>
      </w:r>
      <w:r w:rsidRPr="001132A4">
        <w:t>, vol. 48, no. 2, pp. 424-431, DOI: 10.1111/j.1365-2664.2010.01941.x</w:t>
      </w:r>
      <w:r w:rsidR="00A872CF" w:rsidRPr="001132A4">
        <w:t>.</w:t>
      </w:r>
    </w:p>
    <w:p w14:paraId="0D37A618" w14:textId="34A4B45C" w:rsidR="00D50E1C" w:rsidRPr="001132A4" w:rsidRDefault="00D50E1C" w:rsidP="003A51BF">
      <w:pPr>
        <w:pStyle w:val="EndNoteBibliography"/>
        <w:spacing w:after="0"/>
        <w:ind w:hanging="11"/>
      </w:pPr>
      <w:r w:rsidRPr="001132A4">
        <w:t>Hopkins, GA, Prince, M, Cahill, PL, Fletcher, LM &amp; Atalah, J 2016,</w:t>
      </w:r>
      <w:hyperlink r:id="rId416" w:history="1">
        <w:r w:rsidRPr="001132A4">
          <w:rPr>
            <w:rStyle w:val="Hyperlink"/>
            <w:rFonts w:ascii="Calibri" w:hAnsi="Calibri"/>
          </w:rPr>
          <w:t xml:space="preserve"> Desiccation as a mitigation tool to manage biofouling risks: trials on temperate taxa to elucidate factors influencing mortality rates</w:t>
        </w:r>
      </w:hyperlink>
      <w:r w:rsidRPr="001132A4">
        <w:t>,</w:t>
      </w:r>
      <w:r w:rsidRPr="001132A4">
        <w:rPr>
          <w:i/>
        </w:rPr>
        <w:t xml:space="preserve"> Biofouling</w:t>
      </w:r>
      <w:r w:rsidRPr="001132A4">
        <w:t>, vol. 32, no. 1, pp. 1-11, DOI: 10.1080/08927014.2015.1115484</w:t>
      </w:r>
      <w:r w:rsidR="00A872CF" w:rsidRPr="001132A4">
        <w:t>.</w:t>
      </w:r>
    </w:p>
    <w:p w14:paraId="77B70BED" w14:textId="77777777" w:rsidR="00A872CF" w:rsidRPr="005F264D" w:rsidRDefault="00A872CF" w:rsidP="001F0643">
      <w:pPr>
        <w:pStyle w:val="EndNoteBibliography"/>
        <w:spacing w:after="0"/>
        <w:ind w:hanging="11"/>
        <w:rPr>
          <w:highlight w:val="yellow"/>
        </w:rPr>
      </w:pPr>
    </w:p>
    <w:p w14:paraId="149C037B" w14:textId="20E97580" w:rsidR="00D50E1C" w:rsidRPr="001132A4" w:rsidRDefault="00D50E1C" w:rsidP="003A51BF">
      <w:pPr>
        <w:pStyle w:val="EndNoteBibliography"/>
        <w:spacing w:after="0"/>
        <w:ind w:hanging="11"/>
      </w:pPr>
      <w:r w:rsidRPr="001132A4">
        <w:t xml:space="preserve">Hoxha, T, Crookes, S, Lejeusne, C, Dick, JTA, Chang, X, Bouchemousse, S, Cuthbert, RN &amp; MacIsaac, HJ 2018, </w:t>
      </w:r>
      <w:hyperlink r:id="rId417" w:history="1">
        <w:r w:rsidRPr="001132A4">
          <w:rPr>
            <w:rStyle w:val="Hyperlink"/>
            <w:rFonts w:ascii="Calibri" w:hAnsi="Calibri"/>
          </w:rPr>
          <w:t>Comparative feeding rates of native and invasive ascidians</w:t>
        </w:r>
      </w:hyperlink>
      <w:r w:rsidRPr="001132A4">
        <w:t>,</w:t>
      </w:r>
      <w:r w:rsidRPr="001132A4">
        <w:rPr>
          <w:i/>
        </w:rPr>
        <w:t xml:space="preserve"> Marine Pollution Bulletin</w:t>
      </w:r>
      <w:r w:rsidRPr="001132A4">
        <w:t>, vol. 135, pp. 1067-1071, DOI: 10.1016/j.marpolbul.2018.08.039</w:t>
      </w:r>
      <w:r w:rsidR="00A872CF" w:rsidRPr="001132A4">
        <w:t>.</w:t>
      </w:r>
    </w:p>
    <w:p w14:paraId="4F9D7BCE" w14:textId="77777777" w:rsidR="00B531C7" w:rsidRPr="005F264D" w:rsidRDefault="00B531C7" w:rsidP="003A51BF">
      <w:pPr>
        <w:pStyle w:val="EndNoteBibliography"/>
        <w:spacing w:after="0"/>
        <w:ind w:hanging="11"/>
        <w:rPr>
          <w:highlight w:val="yellow"/>
        </w:rPr>
      </w:pPr>
    </w:p>
    <w:p w14:paraId="0722871E" w14:textId="13DD127C" w:rsidR="00A872CF" w:rsidRPr="001132A4" w:rsidRDefault="00B531C7" w:rsidP="006E764E">
      <w:pPr>
        <w:spacing w:line="240" w:lineRule="auto"/>
      </w:pPr>
      <w:r w:rsidRPr="001132A4">
        <w:rPr>
          <w:lang w:eastAsia="ja-JP"/>
        </w:rPr>
        <w:t xml:space="preserve">Hunsucker, KZ, Braga, C, Gardner, H, Jorgerius, M, Hietbrink, R, Salters, B, Swain, G 2019, </w:t>
      </w:r>
      <w:hyperlink r:id="rId418" w:history="1">
        <w:r w:rsidRPr="001132A4">
          <w:rPr>
            <w:rStyle w:val="Hyperlink"/>
          </w:rPr>
          <w:t>Using ultraviolet light for improved antifouling performance on ship hull coatings</w:t>
        </w:r>
      </w:hyperlink>
      <w:r w:rsidRPr="001132A4">
        <w:rPr>
          <w:lang w:eastAsia="ja-JP"/>
        </w:rPr>
        <w:t xml:space="preserve">, </w:t>
      </w:r>
      <w:r w:rsidRPr="001132A4">
        <w:rPr>
          <w:i/>
          <w:iCs/>
          <w:lang w:eastAsia="ja-JP"/>
        </w:rPr>
        <w:t>The Journal of Bioadhesion and Biofilm Research</w:t>
      </w:r>
      <w:r w:rsidRPr="001132A4">
        <w:rPr>
          <w:lang w:eastAsia="ja-JP"/>
        </w:rPr>
        <w:t>, vol. 35, no. 6, pp. 658</w:t>
      </w:r>
      <w:r w:rsidRPr="001132A4">
        <w:t>–</w:t>
      </w:r>
      <w:r w:rsidRPr="001132A4">
        <w:rPr>
          <w:lang w:eastAsia="ja-JP"/>
        </w:rPr>
        <w:t>68, DOI: 10.1080/08927014.2019.1642334.</w:t>
      </w:r>
    </w:p>
    <w:p w14:paraId="5117FEBB" w14:textId="4D0C9C83" w:rsidR="00D50E1C" w:rsidRPr="001132A4" w:rsidRDefault="00D50E1C" w:rsidP="003A51BF">
      <w:pPr>
        <w:pStyle w:val="EndNoteBibliography"/>
        <w:spacing w:after="0"/>
        <w:ind w:hanging="11"/>
      </w:pPr>
      <w:r w:rsidRPr="001132A4">
        <w:t xml:space="preserve">Illg, PL 1970, </w:t>
      </w:r>
      <w:hyperlink r:id="rId419" w:history="1">
        <w:r w:rsidRPr="001132A4">
          <w:rPr>
            <w:rStyle w:val="Hyperlink"/>
            <w:rFonts w:ascii="Calibri" w:hAnsi="Calibri"/>
          </w:rPr>
          <w:t xml:space="preserve">Occurrence in Sagami Bay, Japan, of </w:t>
        </w:r>
        <w:r w:rsidRPr="001132A4">
          <w:rPr>
            <w:rStyle w:val="Hyperlink"/>
            <w:rFonts w:ascii="Calibri" w:hAnsi="Calibri"/>
            <w:i/>
          </w:rPr>
          <w:t>Scolecodes</w:t>
        </w:r>
        <w:r w:rsidRPr="001132A4">
          <w:rPr>
            <w:rStyle w:val="Hyperlink"/>
            <w:rFonts w:ascii="Calibri" w:hAnsi="Calibri"/>
          </w:rPr>
          <w:t>, a remarkable copepod parasite of ascidians</w:t>
        </w:r>
      </w:hyperlink>
      <w:r w:rsidRPr="001132A4">
        <w:t>,</w:t>
      </w:r>
      <w:r w:rsidRPr="001132A4">
        <w:rPr>
          <w:i/>
        </w:rPr>
        <w:t xml:space="preserve"> Publications of the Seto Marine Biological Laboratory</w:t>
      </w:r>
      <w:r w:rsidRPr="001132A4">
        <w:t>, vol. 18, pp. 69-74, DOI: 10.5134/175627</w:t>
      </w:r>
      <w:r w:rsidR="00A872CF" w:rsidRPr="001132A4">
        <w:t>.</w:t>
      </w:r>
    </w:p>
    <w:p w14:paraId="0EAD074D" w14:textId="77777777" w:rsidR="00A872CF" w:rsidRPr="005F264D" w:rsidRDefault="00A872CF" w:rsidP="006E764E">
      <w:pPr>
        <w:pStyle w:val="EndNoteBibliography"/>
        <w:spacing w:after="0"/>
        <w:rPr>
          <w:highlight w:val="yellow"/>
        </w:rPr>
      </w:pPr>
    </w:p>
    <w:p w14:paraId="6233785C" w14:textId="342BA59C" w:rsidR="00D50E1C" w:rsidRPr="001132A4" w:rsidRDefault="00D50E1C" w:rsidP="003A51BF">
      <w:pPr>
        <w:pStyle w:val="EndNoteBibliography"/>
        <w:spacing w:after="0"/>
        <w:ind w:hanging="11"/>
      </w:pPr>
      <w:r w:rsidRPr="001132A4">
        <w:t xml:space="preserve">Inglis, GJ, Hurren, H, Oldman, J &amp; Haskew, R 2006, </w:t>
      </w:r>
      <w:hyperlink r:id="rId420" w:history="1">
        <w:r w:rsidRPr="001132A4">
          <w:rPr>
            <w:rStyle w:val="Hyperlink"/>
            <w:rFonts w:ascii="Calibri" w:hAnsi="Calibri"/>
          </w:rPr>
          <w:t>Using habitat suitability index and particle dispersion models for early detection of marine invaders</w:t>
        </w:r>
      </w:hyperlink>
      <w:r w:rsidRPr="001132A4">
        <w:t>,</w:t>
      </w:r>
      <w:r w:rsidRPr="001132A4">
        <w:rPr>
          <w:i/>
        </w:rPr>
        <w:t xml:space="preserve"> Ecological Applications</w:t>
      </w:r>
      <w:r w:rsidRPr="001132A4">
        <w:t>, vol. 16, no. 4, pp. 1377-1390, DOI: 10.1890/1051-0761(2006)016[1377:Uhsiap]2.0.Co;2</w:t>
      </w:r>
      <w:r w:rsidR="00A872CF" w:rsidRPr="001132A4">
        <w:t>.</w:t>
      </w:r>
    </w:p>
    <w:p w14:paraId="715077BE" w14:textId="77777777" w:rsidR="00B531C7" w:rsidRPr="001132A4" w:rsidRDefault="00B531C7" w:rsidP="003A51BF">
      <w:pPr>
        <w:pStyle w:val="EndNoteBibliography"/>
        <w:spacing w:after="0"/>
        <w:ind w:hanging="11"/>
      </w:pPr>
    </w:p>
    <w:p w14:paraId="07493D9F" w14:textId="0BDB7BD1" w:rsidR="00A872CF" w:rsidRPr="001132A4" w:rsidRDefault="00B531C7" w:rsidP="001132A4">
      <w:pPr>
        <w:pStyle w:val="EndNoteBibliography"/>
        <w:spacing w:after="0"/>
        <w:ind w:hanging="11"/>
      </w:pPr>
      <w:r w:rsidRPr="001132A4">
        <w:t xml:space="preserve">Inglis, GJ, Morrisey, D, Woods, C, Sinner, J &amp; Newton, M 2013, </w:t>
      </w:r>
      <w:hyperlink r:id="rId421" w:history="1">
        <w:r w:rsidRPr="001132A4">
          <w:rPr>
            <w:rStyle w:val="Hyperlink"/>
            <w:rFonts w:ascii="Calibri" w:hAnsi="Calibri"/>
          </w:rPr>
          <w:t>Managing the domestic spread of harmful marine organisms: Part A - operational tools for management.</w:t>
        </w:r>
      </w:hyperlink>
      <w:r w:rsidRPr="001132A4">
        <w:rPr>
          <w:i/>
        </w:rPr>
        <w:t xml:space="preserve"> Prepared for Preparedness &amp; Partnerships Directorate, Ministry for Primary Industries</w:t>
      </w:r>
      <w:r w:rsidRPr="001132A4">
        <w:t xml:space="preserve">, Report number: CHC2013-150, National Institute of Water and Atmospheric Research Ltd (NIWA), National Institute of Water and Atmospheric Research Ltd (NIWA). </w:t>
      </w:r>
    </w:p>
    <w:p w14:paraId="652CA8F2" w14:textId="77777777" w:rsidR="00A872CF" w:rsidRPr="001132A4" w:rsidRDefault="00A872CF" w:rsidP="001F0643">
      <w:pPr>
        <w:pStyle w:val="EndNoteBibliography"/>
        <w:spacing w:after="0"/>
        <w:ind w:hanging="11"/>
      </w:pPr>
    </w:p>
    <w:p w14:paraId="6DE318FE" w14:textId="4BD9712E" w:rsidR="00D50E1C" w:rsidRDefault="00D50E1C" w:rsidP="003A51BF">
      <w:pPr>
        <w:pStyle w:val="EndNoteBibliography"/>
        <w:spacing w:after="0"/>
        <w:ind w:hanging="11"/>
      </w:pPr>
      <w:r w:rsidRPr="001132A4">
        <w:t xml:space="preserve">Jiang, D &amp; Smith, WC 2005, </w:t>
      </w:r>
      <w:hyperlink r:id="rId422" w:history="1">
        <w:r w:rsidRPr="001132A4">
          <w:rPr>
            <w:rStyle w:val="Hyperlink"/>
            <w:rFonts w:ascii="Calibri" w:hAnsi="Calibri"/>
          </w:rPr>
          <w:t xml:space="preserve">Self- and cross-fertilization in the solitary ascidian </w:t>
        </w:r>
        <w:r w:rsidRPr="001132A4">
          <w:rPr>
            <w:rStyle w:val="Hyperlink"/>
            <w:rFonts w:ascii="Calibri" w:hAnsi="Calibri"/>
            <w:i/>
          </w:rPr>
          <w:t>Ciona savignyi</w:t>
        </w:r>
      </w:hyperlink>
      <w:r w:rsidRPr="001132A4">
        <w:t>,</w:t>
      </w:r>
      <w:r w:rsidRPr="001132A4">
        <w:rPr>
          <w:i/>
        </w:rPr>
        <w:t xml:space="preserve"> The Biological Bulletin</w:t>
      </w:r>
      <w:r w:rsidRPr="001132A4">
        <w:t>, vol. 209, no. 2, pp. 87-163, DOI: 10.2307/3593128</w:t>
      </w:r>
      <w:r w:rsidR="00A872CF" w:rsidRPr="001132A4">
        <w:t>.</w:t>
      </w:r>
    </w:p>
    <w:p w14:paraId="69214C9E" w14:textId="77777777" w:rsidR="001132A4" w:rsidRDefault="001132A4" w:rsidP="003A51BF">
      <w:pPr>
        <w:pStyle w:val="EndNoteBibliography"/>
        <w:spacing w:after="0"/>
        <w:ind w:hanging="11"/>
      </w:pPr>
    </w:p>
    <w:p w14:paraId="6FFC7B94" w14:textId="47C20E33" w:rsidR="00D50E1C" w:rsidRPr="001132A4" w:rsidRDefault="00D50E1C" w:rsidP="003A51BF">
      <w:pPr>
        <w:pStyle w:val="EndNoteBibliography"/>
        <w:spacing w:after="0"/>
        <w:ind w:hanging="11"/>
      </w:pPr>
      <w:r w:rsidRPr="001132A4">
        <w:t xml:space="preserve">Jofré Madariaga, D, Rivadeneira, MM, Tala, F &amp; Thiel, M 2014, </w:t>
      </w:r>
      <w:hyperlink r:id="rId423" w:history="1">
        <w:r w:rsidRPr="001132A4">
          <w:rPr>
            <w:rStyle w:val="Hyperlink"/>
            <w:rFonts w:ascii="Calibri" w:hAnsi="Calibri"/>
          </w:rPr>
          <w:t>Environmental tolerance of the two invasive species Ciona intestinalis and Codium fragile: their invasion potential along a temperate coast</w:t>
        </w:r>
      </w:hyperlink>
      <w:r w:rsidRPr="001132A4">
        <w:t>,</w:t>
      </w:r>
      <w:r w:rsidRPr="001132A4">
        <w:rPr>
          <w:i/>
        </w:rPr>
        <w:t xml:space="preserve"> Biological Invasions</w:t>
      </w:r>
      <w:r w:rsidRPr="001132A4">
        <w:t>, vol. 16, no. 12, pp. 2507-2527, DOI: 10.1007/s10530-014-0680-7</w:t>
      </w:r>
      <w:r w:rsidR="00A872CF" w:rsidRPr="001132A4">
        <w:t>.</w:t>
      </w:r>
    </w:p>
    <w:p w14:paraId="0F29DDB5" w14:textId="77777777" w:rsidR="00A872CF" w:rsidRPr="005F264D" w:rsidRDefault="00A872CF" w:rsidP="001F0643">
      <w:pPr>
        <w:pStyle w:val="EndNoteBibliography"/>
        <w:spacing w:after="0"/>
        <w:ind w:hanging="11"/>
        <w:rPr>
          <w:highlight w:val="yellow"/>
        </w:rPr>
      </w:pPr>
    </w:p>
    <w:p w14:paraId="029D3992" w14:textId="0BED9510" w:rsidR="00D50E1C" w:rsidRPr="001132A4" w:rsidRDefault="00D50E1C" w:rsidP="003A51BF">
      <w:pPr>
        <w:pStyle w:val="EndNoteBibliography"/>
        <w:spacing w:after="0"/>
        <w:ind w:hanging="11"/>
      </w:pPr>
      <w:r w:rsidRPr="001132A4">
        <w:t xml:space="preserve">Kassmer, SH, Nourizadeh, S &amp; De Tomaso, AW 2019, </w:t>
      </w:r>
      <w:hyperlink r:id="rId424" w:history="1">
        <w:r w:rsidRPr="001132A4">
          <w:rPr>
            <w:rStyle w:val="Hyperlink"/>
            <w:rFonts w:ascii="Calibri" w:hAnsi="Calibri"/>
          </w:rPr>
          <w:t>Cellular and molecular mechanisms of regeneration in colonial and solitary ascidians</w:t>
        </w:r>
      </w:hyperlink>
      <w:r w:rsidRPr="001132A4">
        <w:t>,</w:t>
      </w:r>
      <w:r w:rsidRPr="001132A4">
        <w:rPr>
          <w:i/>
        </w:rPr>
        <w:t xml:space="preserve"> Developmental Biology</w:t>
      </w:r>
      <w:r w:rsidRPr="001132A4">
        <w:t>, vol. 448, no. 2, pp. 271-278, DOI: 10.1016/j.ydbio.2018.11.021</w:t>
      </w:r>
      <w:r w:rsidR="00A872CF" w:rsidRPr="001132A4">
        <w:t>.</w:t>
      </w:r>
    </w:p>
    <w:p w14:paraId="6D1BCBCB" w14:textId="77777777" w:rsidR="00A872CF" w:rsidRPr="005F264D" w:rsidRDefault="00A872CF" w:rsidP="001F0643">
      <w:pPr>
        <w:pStyle w:val="EndNoteBibliography"/>
        <w:spacing w:after="0"/>
        <w:ind w:hanging="11"/>
        <w:rPr>
          <w:highlight w:val="yellow"/>
        </w:rPr>
      </w:pPr>
    </w:p>
    <w:p w14:paraId="0FF1C3B2" w14:textId="1D5374DE" w:rsidR="00D50E1C" w:rsidRPr="001132A4" w:rsidRDefault="00D50E1C" w:rsidP="003A51BF">
      <w:pPr>
        <w:pStyle w:val="EndNoteBibliography"/>
        <w:spacing w:after="0"/>
        <w:ind w:hanging="11"/>
      </w:pPr>
      <w:r w:rsidRPr="001132A4">
        <w:t xml:space="preserve">Kauano, RV, Roper, JJ &amp; Rocha, RM 2016, </w:t>
      </w:r>
      <w:hyperlink r:id="rId425" w:history="1">
        <w:r w:rsidRPr="001132A4">
          <w:rPr>
            <w:rStyle w:val="Hyperlink"/>
            <w:rFonts w:ascii="Calibri" w:hAnsi="Calibri"/>
          </w:rPr>
          <w:t>Small boats as vectors of marine invasion: experimental test of velocity and desiccation as limits</w:t>
        </w:r>
      </w:hyperlink>
      <w:r w:rsidRPr="001132A4">
        <w:t>,</w:t>
      </w:r>
      <w:r w:rsidRPr="001132A4">
        <w:rPr>
          <w:i/>
        </w:rPr>
        <w:t xml:space="preserve"> Marine Biology</w:t>
      </w:r>
      <w:r w:rsidRPr="001132A4">
        <w:t>, vol. 164, no. 1, DOI: 10.1007/s00227-016-3057-x</w:t>
      </w:r>
      <w:r w:rsidR="00A872CF" w:rsidRPr="001132A4">
        <w:t>.</w:t>
      </w:r>
    </w:p>
    <w:p w14:paraId="6F7E57C5" w14:textId="77777777" w:rsidR="00A872CF" w:rsidRPr="001132A4" w:rsidRDefault="00A872CF" w:rsidP="001F0643">
      <w:pPr>
        <w:pStyle w:val="EndNoteBibliography"/>
        <w:spacing w:after="0"/>
        <w:ind w:hanging="11"/>
      </w:pPr>
    </w:p>
    <w:p w14:paraId="67E30231" w14:textId="7E3FF7F7" w:rsidR="00D50E1C" w:rsidRPr="001132A4" w:rsidRDefault="00D50E1C" w:rsidP="003A51BF">
      <w:pPr>
        <w:pStyle w:val="EndNoteBibliography"/>
        <w:spacing w:after="0"/>
        <w:ind w:hanging="11"/>
      </w:pPr>
      <w:r w:rsidRPr="001132A4">
        <w:t xml:space="preserve">Kayiş, Ş 2011, </w:t>
      </w:r>
      <w:hyperlink r:id="rId426" w:history="1">
        <w:r w:rsidRPr="001132A4">
          <w:rPr>
            <w:rStyle w:val="Hyperlink"/>
            <w:rFonts w:ascii="Calibri" w:hAnsi="Calibri"/>
          </w:rPr>
          <w:t xml:space="preserve">Ascidian Tunicate, </w:t>
        </w:r>
        <w:r w:rsidRPr="001132A4">
          <w:rPr>
            <w:rStyle w:val="Hyperlink"/>
            <w:rFonts w:ascii="Calibri" w:hAnsi="Calibri"/>
            <w:i/>
          </w:rPr>
          <w:t>Botryllus schlosseri</w:t>
        </w:r>
        <w:r w:rsidRPr="001132A4">
          <w:rPr>
            <w:rStyle w:val="Hyperlink"/>
            <w:rFonts w:ascii="Calibri" w:hAnsi="Calibri"/>
          </w:rPr>
          <w:t xml:space="preserve"> (Pallas, 1766) infestation on Seahorse</w:t>
        </w:r>
      </w:hyperlink>
      <w:r w:rsidRPr="001132A4">
        <w:t>,</w:t>
      </w:r>
      <w:r w:rsidRPr="001132A4">
        <w:rPr>
          <w:i/>
        </w:rPr>
        <w:t xml:space="preserve"> Bulletin of the European Association of Fish Pathologists</w:t>
      </w:r>
      <w:r w:rsidRPr="001132A4">
        <w:t>, vol. 31, no. 2, pp. 81-84</w:t>
      </w:r>
      <w:r w:rsidR="00B67662" w:rsidRPr="001132A4">
        <w:t>.</w:t>
      </w:r>
      <w:r w:rsidRPr="001132A4">
        <w:t xml:space="preserve"> </w:t>
      </w:r>
    </w:p>
    <w:p w14:paraId="3D29E8B0" w14:textId="77777777" w:rsidR="00A872CF" w:rsidRPr="005F264D" w:rsidRDefault="00A872CF" w:rsidP="001F0643">
      <w:pPr>
        <w:pStyle w:val="EndNoteBibliography"/>
        <w:spacing w:after="0"/>
        <w:ind w:hanging="11"/>
        <w:rPr>
          <w:highlight w:val="yellow"/>
        </w:rPr>
      </w:pPr>
    </w:p>
    <w:p w14:paraId="2369ADD8" w14:textId="090BC379" w:rsidR="00D50E1C" w:rsidRPr="001132A4" w:rsidRDefault="00D50E1C" w:rsidP="003A51BF">
      <w:pPr>
        <w:pStyle w:val="EndNoteBibliography"/>
        <w:spacing w:after="0"/>
        <w:ind w:hanging="11"/>
      </w:pPr>
      <w:r w:rsidRPr="001132A4">
        <w:t xml:space="preserve">Keanly, C &amp; Robinson, T 2020, </w:t>
      </w:r>
      <w:hyperlink r:id="rId427" w:history="1">
        <w:r w:rsidRPr="001132A4">
          <w:rPr>
            <w:rStyle w:val="Hyperlink"/>
            <w:rFonts w:ascii="Calibri" w:hAnsi="Calibri"/>
          </w:rPr>
          <w:t>Encapsulation as a biosecurity tool for managing fouling on recreational vessels</w:t>
        </w:r>
      </w:hyperlink>
      <w:r w:rsidRPr="001132A4">
        <w:t>,</w:t>
      </w:r>
      <w:r w:rsidRPr="001132A4">
        <w:rPr>
          <w:i/>
        </w:rPr>
        <w:t xml:space="preserve"> Aquatic Invasions</w:t>
      </w:r>
      <w:r w:rsidRPr="001132A4">
        <w:t>, vol. 15, no. 1, pp. 81-97, DOI: 10.3391/ai.2020.15.1.06</w:t>
      </w:r>
      <w:r w:rsidR="00A872CF" w:rsidRPr="001132A4">
        <w:t>.</w:t>
      </w:r>
    </w:p>
    <w:p w14:paraId="38997440" w14:textId="77777777" w:rsidR="005F264D" w:rsidRPr="005F264D" w:rsidRDefault="005F264D" w:rsidP="003A51BF">
      <w:pPr>
        <w:pStyle w:val="EndNoteBibliography"/>
        <w:spacing w:after="0"/>
        <w:ind w:hanging="11"/>
        <w:rPr>
          <w:highlight w:val="yellow"/>
        </w:rPr>
      </w:pPr>
    </w:p>
    <w:p w14:paraId="640528D7" w14:textId="77777777" w:rsidR="00A872CF" w:rsidRPr="005F264D" w:rsidRDefault="00A872CF" w:rsidP="001F0643">
      <w:pPr>
        <w:pStyle w:val="EndNoteBibliography"/>
        <w:spacing w:after="0"/>
        <w:ind w:hanging="11"/>
        <w:rPr>
          <w:highlight w:val="yellow"/>
        </w:rPr>
      </w:pPr>
    </w:p>
    <w:p w14:paraId="50BD67CA" w14:textId="5218CDDA" w:rsidR="00D50E1C" w:rsidRPr="001132A4" w:rsidRDefault="00D50E1C" w:rsidP="003A51BF">
      <w:pPr>
        <w:pStyle w:val="EndNoteBibliography"/>
        <w:spacing w:after="0"/>
        <w:ind w:hanging="11"/>
      </w:pPr>
      <w:r w:rsidRPr="001132A4">
        <w:t xml:space="preserve">Kim, HJ, Park, JS, Park, KH, Shin, YK &amp; Park, KI 2014, </w:t>
      </w:r>
      <w:hyperlink r:id="rId428" w:history="1">
        <w:r w:rsidRPr="001132A4">
          <w:rPr>
            <w:rStyle w:val="Hyperlink"/>
            <w:rFonts w:ascii="Calibri" w:hAnsi="Calibri"/>
          </w:rPr>
          <w:t xml:space="preserve">The kinetoplastid parasite </w:t>
        </w:r>
        <w:r w:rsidRPr="001132A4">
          <w:rPr>
            <w:rStyle w:val="Hyperlink"/>
            <w:rFonts w:ascii="Calibri" w:hAnsi="Calibri"/>
            <w:i/>
          </w:rPr>
          <w:t>Azumiobodo hoyamushi</w:t>
        </w:r>
        <w:r w:rsidRPr="001132A4">
          <w:rPr>
            <w:rStyle w:val="Hyperlink"/>
            <w:rFonts w:ascii="Calibri" w:hAnsi="Calibri"/>
          </w:rPr>
          <w:t xml:space="preserve">, the causative agent of soft tunic syndrome of the sea squirt </w:t>
        </w:r>
        <w:r w:rsidRPr="001132A4">
          <w:rPr>
            <w:rStyle w:val="Hyperlink"/>
            <w:rFonts w:ascii="Calibri" w:hAnsi="Calibri"/>
            <w:i/>
          </w:rPr>
          <w:t>Halocynthia roretzi</w:t>
        </w:r>
        <w:r w:rsidRPr="001132A4">
          <w:rPr>
            <w:rStyle w:val="Hyperlink"/>
            <w:rFonts w:ascii="Calibri" w:hAnsi="Calibri"/>
          </w:rPr>
          <w:t>, resides in the East Sea of Korea</w:t>
        </w:r>
      </w:hyperlink>
      <w:r w:rsidRPr="001132A4">
        <w:t>,</w:t>
      </w:r>
      <w:r w:rsidRPr="001132A4">
        <w:rPr>
          <w:i/>
        </w:rPr>
        <w:t xml:space="preserve"> Journal of Invertebrate Pathology</w:t>
      </w:r>
      <w:r w:rsidRPr="001132A4">
        <w:t>, vol. 116, pp. 36-42, DOI: 10.1016/j.jip.2013.12.006</w:t>
      </w:r>
      <w:r w:rsidR="00A872CF" w:rsidRPr="001132A4">
        <w:t>.</w:t>
      </w:r>
    </w:p>
    <w:p w14:paraId="0BDE7E6A" w14:textId="77777777" w:rsidR="00A872CF" w:rsidRPr="005F264D" w:rsidRDefault="00A872CF" w:rsidP="001F0643">
      <w:pPr>
        <w:pStyle w:val="EndNoteBibliography"/>
        <w:spacing w:after="0"/>
        <w:ind w:hanging="11"/>
        <w:rPr>
          <w:highlight w:val="yellow"/>
        </w:rPr>
      </w:pPr>
    </w:p>
    <w:p w14:paraId="71FC8808" w14:textId="49B0519E" w:rsidR="00D50E1C" w:rsidRPr="001132A4" w:rsidRDefault="00D50E1C" w:rsidP="003A51BF">
      <w:pPr>
        <w:pStyle w:val="EndNoteBibliography"/>
        <w:spacing w:after="0"/>
        <w:ind w:hanging="11"/>
      </w:pPr>
      <w:r w:rsidRPr="001132A4">
        <w:lastRenderedPageBreak/>
        <w:t xml:space="preserve">Kim, IH &amp; Boxshall, GA 2020, </w:t>
      </w:r>
      <w:hyperlink r:id="rId429" w:history="1">
        <w:r w:rsidRPr="001132A4">
          <w:rPr>
            <w:rStyle w:val="Hyperlink"/>
            <w:rFonts w:ascii="Calibri" w:hAnsi="Calibri"/>
          </w:rPr>
          <w:t>Untold diversity: the astonishing species richness of the Notodelphyidae (Copepoda: Cyclopoida), a family of symbiotic copepods associated with ascidians (Tunicata)</w:t>
        </w:r>
      </w:hyperlink>
      <w:r w:rsidRPr="001132A4">
        <w:t>,</w:t>
      </w:r>
      <w:r w:rsidRPr="001132A4">
        <w:rPr>
          <w:i/>
        </w:rPr>
        <w:t xml:space="preserve"> Megataxa</w:t>
      </w:r>
      <w:r w:rsidRPr="001132A4">
        <w:t>, vol. 4, no. 1, pp. 001–660, DOI: 10.11646/megataxa.4.1.1</w:t>
      </w:r>
      <w:r w:rsidR="00A872CF" w:rsidRPr="001132A4">
        <w:t>.</w:t>
      </w:r>
    </w:p>
    <w:p w14:paraId="426DE0DC" w14:textId="77777777" w:rsidR="00A872CF" w:rsidRPr="001132A4" w:rsidRDefault="00A872CF" w:rsidP="001F0643">
      <w:pPr>
        <w:pStyle w:val="EndNoteBibliography"/>
        <w:spacing w:after="0"/>
        <w:ind w:hanging="11"/>
      </w:pPr>
    </w:p>
    <w:p w14:paraId="79330BAE" w14:textId="47221B24" w:rsidR="00D50E1C" w:rsidRPr="001132A4" w:rsidRDefault="00D50E1C" w:rsidP="003A51BF">
      <w:pPr>
        <w:pStyle w:val="EndNoteBibliography"/>
        <w:spacing w:after="0"/>
        <w:ind w:hanging="11"/>
      </w:pPr>
      <w:r w:rsidRPr="001132A4">
        <w:t xml:space="preserve">Knorek, ZR 2018. </w:t>
      </w:r>
      <w:hyperlink r:id="rId430" w:history="1">
        <w:r w:rsidRPr="001132A4">
          <w:rPr>
            <w:rStyle w:val="Hyperlink"/>
            <w:rFonts w:ascii="Calibri" w:hAnsi="Calibri"/>
          </w:rPr>
          <w:t xml:space="preserve">A tale of two tunicates: </w:t>
        </w:r>
        <w:r w:rsidRPr="001132A4">
          <w:rPr>
            <w:rStyle w:val="Hyperlink"/>
            <w:rFonts w:ascii="Calibri" w:hAnsi="Calibri"/>
            <w:i/>
          </w:rPr>
          <w:t>Didemnum vexillum</w:t>
        </w:r>
        <w:r w:rsidRPr="001132A4">
          <w:rPr>
            <w:rStyle w:val="Hyperlink"/>
            <w:rFonts w:ascii="Calibri" w:hAnsi="Calibri"/>
          </w:rPr>
          <w:t xml:space="preserve"> and </w:t>
        </w:r>
        <w:r w:rsidRPr="001132A4">
          <w:rPr>
            <w:rStyle w:val="Hyperlink"/>
            <w:rFonts w:ascii="Calibri" w:hAnsi="Calibri"/>
            <w:i/>
          </w:rPr>
          <w:t>Botrylloides violaceus</w:t>
        </w:r>
        <w:r w:rsidRPr="001132A4">
          <w:rPr>
            <w:rStyle w:val="Hyperlink"/>
            <w:rFonts w:ascii="Calibri" w:hAnsi="Calibri"/>
          </w:rPr>
          <w:t xml:space="preserve"> as biofouling agents in aquaculture</w:t>
        </w:r>
      </w:hyperlink>
      <w:r w:rsidRPr="001132A4">
        <w:t>, MSc thesis, University of Oregon</w:t>
      </w:r>
      <w:r w:rsidR="00B67662" w:rsidRPr="001132A4">
        <w:t>.</w:t>
      </w:r>
      <w:r w:rsidRPr="001132A4">
        <w:t xml:space="preserve"> </w:t>
      </w:r>
    </w:p>
    <w:p w14:paraId="41B1999B" w14:textId="77777777" w:rsidR="00A872CF" w:rsidRPr="005F264D" w:rsidRDefault="00A872CF" w:rsidP="001F0643">
      <w:pPr>
        <w:pStyle w:val="EndNoteBibliography"/>
        <w:spacing w:after="0"/>
        <w:ind w:hanging="11"/>
        <w:rPr>
          <w:highlight w:val="yellow"/>
        </w:rPr>
      </w:pPr>
    </w:p>
    <w:p w14:paraId="76D03204" w14:textId="5433511A" w:rsidR="00D50E1C" w:rsidRPr="001132A4" w:rsidRDefault="00D50E1C" w:rsidP="003A51BF">
      <w:pPr>
        <w:pStyle w:val="EndNoteBibliography"/>
        <w:spacing w:after="0"/>
        <w:ind w:hanging="11"/>
      </w:pPr>
      <w:r w:rsidRPr="001132A4">
        <w:t xml:space="preserve">Kott, P 1992, </w:t>
      </w:r>
      <w:hyperlink r:id="rId431" w:history="1">
        <w:r w:rsidRPr="001132A4">
          <w:rPr>
            <w:rStyle w:val="Hyperlink"/>
            <w:rFonts w:ascii="Calibri" w:hAnsi="Calibri"/>
          </w:rPr>
          <w:t>The Australian Ascidiacea part 3, Aplousobranchia (2)</w:t>
        </w:r>
      </w:hyperlink>
      <w:r w:rsidRPr="001132A4">
        <w:t>,</w:t>
      </w:r>
      <w:r w:rsidRPr="001132A4">
        <w:rPr>
          <w:i/>
        </w:rPr>
        <w:t xml:space="preserve"> Memoirs of the Queensland Museum</w:t>
      </w:r>
      <w:r w:rsidRPr="001132A4">
        <w:t>, vol. 32, no. 2, pp. 375-620</w:t>
      </w:r>
      <w:r w:rsidR="00B67662" w:rsidRPr="001132A4">
        <w:t>.</w:t>
      </w:r>
    </w:p>
    <w:p w14:paraId="317339B0" w14:textId="77777777" w:rsidR="00A872CF" w:rsidRPr="001132A4" w:rsidRDefault="00A872CF" w:rsidP="001F0643">
      <w:pPr>
        <w:pStyle w:val="EndNoteBibliography"/>
        <w:spacing w:after="0"/>
        <w:ind w:hanging="11"/>
      </w:pPr>
    </w:p>
    <w:p w14:paraId="4147891B" w14:textId="5A233AC1" w:rsidR="00D50E1C" w:rsidRPr="001132A4" w:rsidRDefault="00D50E1C" w:rsidP="003A51BF">
      <w:pPr>
        <w:pStyle w:val="EndNoteBibliography"/>
        <w:spacing w:after="0"/>
        <w:ind w:hanging="11"/>
      </w:pPr>
      <w:r w:rsidRPr="001132A4">
        <w:t xml:space="preserve">Kott, P 2001, </w:t>
      </w:r>
      <w:hyperlink r:id="rId432" w:history="1">
        <w:r w:rsidRPr="001132A4">
          <w:rPr>
            <w:rStyle w:val="Hyperlink"/>
            <w:rFonts w:ascii="Calibri" w:hAnsi="Calibri"/>
          </w:rPr>
          <w:t>The Australian Ascidiacea part 4, Aplousobranchia (3)</w:t>
        </w:r>
      </w:hyperlink>
      <w:r w:rsidRPr="001132A4">
        <w:t>, Didemnidae,</w:t>
      </w:r>
      <w:r w:rsidRPr="001132A4">
        <w:rPr>
          <w:i/>
        </w:rPr>
        <w:t xml:space="preserve"> Memoirs of the Queensland Museum</w:t>
      </w:r>
      <w:r w:rsidRPr="001132A4">
        <w:t>, vol. 47, pp. 1-407</w:t>
      </w:r>
      <w:r w:rsidR="00B67662" w:rsidRPr="001132A4">
        <w:t>.</w:t>
      </w:r>
      <w:r w:rsidRPr="001132A4">
        <w:t xml:space="preserve"> </w:t>
      </w:r>
    </w:p>
    <w:p w14:paraId="64DB29BA" w14:textId="77777777" w:rsidR="00A872CF" w:rsidRPr="001132A4" w:rsidRDefault="00A872CF" w:rsidP="001F0643">
      <w:pPr>
        <w:pStyle w:val="EndNoteBibliography"/>
        <w:spacing w:after="0"/>
        <w:ind w:hanging="11"/>
      </w:pPr>
    </w:p>
    <w:p w14:paraId="6496654B" w14:textId="3C38A4BE" w:rsidR="00D50E1C" w:rsidRPr="001132A4" w:rsidRDefault="00D50E1C" w:rsidP="003A51BF">
      <w:pPr>
        <w:pStyle w:val="EndNoteBibliography"/>
        <w:spacing w:after="0"/>
        <w:ind w:hanging="11"/>
      </w:pPr>
      <w:r w:rsidRPr="001132A4">
        <w:t xml:space="preserve">Kott, P 2003, </w:t>
      </w:r>
      <w:hyperlink r:id="rId433" w:history="1">
        <w:r w:rsidRPr="001132A4">
          <w:rPr>
            <w:rStyle w:val="Hyperlink"/>
            <w:rFonts w:ascii="Calibri" w:hAnsi="Calibri"/>
          </w:rPr>
          <w:t>New syntheses and new species in the Australian Ascidiacea</w:t>
        </w:r>
      </w:hyperlink>
      <w:r w:rsidRPr="001132A4">
        <w:t>,</w:t>
      </w:r>
      <w:r w:rsidRPr="001132A4">
        <w:rPr>
          <w:i/>
        </w:rPr>
        <w:t xml:space="preserve"> Journal of Natural History</w:t>
      </w:r>
      <w:r w:rsidRPr="001132A4">
        <w:t>, vol. 37, no. 13, pp. 1611-1653, DOI: 10.1080/00222930110104258</w:t>
      </w:r>
      <w:r w:rsidR="00A872CF" w:rsidRPr="001132A4">
        <w:t>.</w:t>
      </w:r>
    </w:p>
    <w:p w14:paraId="5B3570B8" w14:textId="77777777" w:rsidR="00A872CF" w:rsidRPr="005F264D" w:rsidRDefault="00A872CF" w:rsidP="001F0643">
      <w:pPr>
        <w:pStyle w:val="EndNoteBibliography"/>
        <w:spacing w:after="0"/>
        <w:ind w:hanging="11"/>
        <w:rPr>
          <w:highlight w:val="yellow"/>
        </w:rPr>
      </w:pPr>
    </w:p>
    <w:p w14:paraId="7FF95514" w14:textId="0E7C99E5" w:rsidR="00D50E1C" w:rsidRPr="001132A4" w:rsidRDefault="00D50E1C" w:rsidP="003A51BF">
      <w:pPr>
        <w:pStyle w:val="EndNoteBibliography"/>
        <w:spacing w:after="0"/>
        <w:ind w:hanging="11"/>
      </w:pPr>
      <w:r w:rsidRPr="001132A4">
        <w:t>Kremer, L</w:t>
      </w:r>
      <w:r w:rsidR="00DF2CB4" w:rsidRPr="001132A4">
        <w:t>P</w:t>
      </w:r>
      <w:r w:rsidRPr="001132A4">
        <w:t xml:space="preserve"> &amp; Rocha, R</w:t>
      </w:r>
      <w:r w:rsidR="00DF2CB4" w:rsidRPr="001132A4">
        <w:t>M</w:t>
      </w:r>
      <w:r w:rsidRPr="001132A4">
        <w:t xml:space="preserve"> 2011, </w:t>
      </w:r>
      <w:hyperlink r:id="rId434" w:history="1">
        <w:r w:rsidRPr="001132A4">
          <w:rPr>
            <w:rStyle w:val="Hyperlink"/>
            <w:rFonts w:ascii="Calibri" w:hAnsi="Calibri"/>
          </w:rPr>
          <w:t xml:space="preserve">The role of </w:t>
        </w:r>
        <w:r w:rsidRPr="001132A4">
          <w:rPr>
            <w:rStyle w:val="Hyperlink"/>
            <w:rFonts w:ascii="Calibri" w:hAnsi="Calibri"/>
            <w:i/>
          </w:rPr>
          <w:t>Didemnum perlucidum</w:t>
        </w:r>
        <w:r w:rsidRPr="001132A4">
          <w:rPr>
            <w:rStyle w:val="Hyperlink"/>
            <w:rFonts w:ascii="Calibri" w:hAnsi="Calibri"/>
          </w:rPr>
          <w:t xml:space="preserve"> F. Monniot, 1983 (Tunicata, Ascidiacea) in a marine fouling community</w:t>
        </w:r>
      </w:hyperlink>
      <w:r w:rsidRPr="001132A4">
        <w:t>,</w:t>
      </w:r>
      <w:r w:rsidRPr="001132A4">
        <w:rPr>
          <w:i/>
        </w:rPr>
        <w:t xml:space="preserve"> Aquatic Invasions</w:t>
      </w:r>
      <w:r w:rsidRPr="001132A4">
        <w:t>, vol. 6, no. 4, pp. 441-449, DOI: 10.3391/ai.2011.6.4.09</w:t>
      </w:r>
      <w:r w:rsidR="00A872CF" w:rsidRPr="001132A4">
        <w:t>.</w:t>
      </w:r>
    </w:p>
    <w:p w14:paraId="13556C0E" w14:textId="77777777" w:rsidR="00A872CF" w:rsidRPr="005F264D" w:rsidRDefault="00A872CF" w:rsidP="001F0643">
      <w:pPr>
        <w:pStyle w:val="EndNoteBibliography"/>
        <w:spacing w:after="0"/>
        <w:ind w:hanging="11"/>
        <w:rPr>
          <w:highlight w:val="yellow"/>
        </w:rPr>
      </w:pPr>
    </w:p>
    <w:p w14:paraId="3663F22E" w14:textId="7AB5BA1E" w:rsidR="00D50E1C" w:rsidRPr="001132A4" w:rsidRDefault="00D50E1C" w:rsidP="003A51BF">
      <w:pPr>
        <w:pStyle w:val="EndNoteBibliography"/>
        <w:spacing w:after="0"/>
        <w:ind w:hanging="11"/>
      </w:pPr>
      <w:r w:rsidRPr="001132A4">
        <w:t xml:space="preserve">Kumagai, A, Suto, A, Ito, H, Tanabe, T, Takahashi, K, Kamaishi, T &amp; Miwa, S 2010, </w:t>
      </w:r>
      <w:hyperlink r:id="rId435" w:history="1">
        <w:r w:rsidRPr="001132A4">
          <w:rPr>
            <w:rStyle w:val="Hyperlink"/>
            <w:rFonts w:ascii="Calibri" w:hAnsi="Calibri"/>
          </w:rPr>
          <w:t xml:space="preserve">Mass mortality of cultured ascidians </w:t>
        </w:r>
        <w:r w:rsidRPr="001132A4">
          <w:rPr>
            <w:rStyle w:val="Hyperlink"/>
            <w:rFonts w:ascii="Calibri" w:hAnsi="Calibri"/>
            <w:i/>
          </w:rPr>
          <w:t>Halocynthia roretzi</w:t>
        </w:r>
        <w:r w:rsidRPr="001132A4">
          <w:rPr>
            <w:rStyle w:val="Hyperlink"/>
            <w:rFonts w:ascii="Calibri" w:hAnsi="Calibri"/>
          </w:rPr>
          <w:t xml:space="preserve"> associated with softening of the tunic and flagellate-like cells</w:t>
        </w:r>
      </w:hyperlink>
      <w:r w:rsidRPr="001132A4">
        <w:t>,</w:t>
      </w:r>
      <w:r w:rsidRPr="001132A4">
        <w:rPr>
          <w:i/>
        </w:rPr>
        <w:t xml:space="preserve"> Diseases of Aquatic Organisms</w:t>
      </w:r>
      <w:r w:rsidRPr="001132A4">
        <w:t>, vol. 90, no. 3, pp. 223-34, DOI: 10.3354/dao02228</w:t>
      </w:r>
      <w:r w:rsidR="00A872CF" w:rsidRPr="001132A4">
        <w:t>.</w:t>
      </w:r>
    </w:p>
    <w:p w14:paraId="2CEBE5DF" w14:textId="77777777" w:rsidR="00A872CF" w:rsidRPr="001132A4" w:rsidRDefault="00A872CF" w:rsidP="001F0643">
      <w:pPr>
        <w:pStyle w:val="EndNoteBibliography"/>
        <w:spacing w:after="0"/>
        <w:ind w:hanging="11"/>
      </w:pPr>
    </w:p>
    <w:p w14:paraId="70DC1AE9" w14:textId="4F2D87E3" w:rsidR="00D50E1C" w:rsidRPr="001132A4" w:rsidRDefault="00D50E1C" w:rsidP="003A51BF">
      <w:pPr>
        <w:pStyle w:val="EndNoteBibliography"/>
        <w:spacing w:after="0"/>
        <w:ind w:hanging="11"/>
      </w:pPr>
      <w:r w:rsidRPr="001132A4">
        <w:t xml:space="preserve">Kumagai, A, Suto, A, Ito, H, Tanabe, T, Song, JY, Kitamura, S, Hirose, E, Kamaishi, T &amp; Miwa, S 2011, </w:t>
      </w:r>
      <w:hyperlink r:id="rId436" w:anchor=":~:text=Pages%2036%2D42-,The%20kinetoplastid%20parasite%20Azumiobodo%20hoyamushi%2C%20the%20causative%20agent%20of%20soft,the%20East%20Sea%20of%20Korea" w:history="1">
        <w:r w:rsidRPr="001132A4">
          <w:rPr>
            <w:rStyle w:val="Hyperlink"/>
            <w:rFonts w:ascii="Calibri" w:hAnsi="Calibri"/>
          </w:rPr>
          <w:t xml:space="preserve">Soft tunic syndrome in the edible ascidian </w:t>
        </w:r>
        <w:r w:rsidRPr="001132A4">
          <w:rPr>
            <w:rStyle w:val="Hyperlink"/>
            <w:rFonts w:ascii="Calibri" w:hAnsi="Calibri"/>
            <w:i/>
          </w:rPr>
          <w:t>Halocynthia roretzi</w:t>
        </w:r>
        <w:r w:rsidRPr="001132A4">
          <w:rPr>
            <w:rStyle w:val="Hyperlink"/>
            <w:rFonts w:ascii="Calibri" w:hAnsi="Calibri"/>
          </w:rPr>
          <w:t xml:space="preserve"> is caused by a kinetoplastid protist</w:t>
        </w:r>
      </w:hyperlink>
      <w:r w:rsidRPr="001132A4">
        <w:t>,</w:t>
      </w:r>
      <w:r w:rsidRPr="001132A4">
        <w:rPr>
          <w:i/>
        </w:rPr>
        <w:t xml:space="preserve"> Diseases of Aquatic Organisms</w:t>
      </w:r>
      <w:r w:rsidRPr="001132A4">
        <w:t>, vol. 95, no. 2, pp. 153-61, DOI: 10.3354/dao02372</w:t>
      </w:r>
      <w:r w:rsidR="00A872CF" w:rsidRPr="001132A4">
        <w:t>.</w:t>
      </w:r>
    </w:p>
    <w:p w14:paraId="09E9936B" w14:textId="77777777" w:rsidR="00A872CF" w:rsidRPr="001132A4" w:rsidRDefault="00A872CF" w:rsidP="001F0643">
      <w:pPr>
        <w:pStyle w:val="EndNoteBibliography"/>
        <w:spacing w:after="0"/>
        <w:ind w:hanging="11"/>
      </w:pPr>
    </w:p>
    <w:p w14:paraId="30633AA9" w14:textId="6F71D308" w:rsidR="00D50E1C" w:rsidRPr="001132A4" w:rsidRDefault="00D50E1C" w:rsidP="003A51BF">
      <w:pPr>
        <w:pStyle w:val="EndNoteBibliography"/>
        <w:spacing w:after="0"/>
        <w:ind w:hanging="11"/>
      </w:pPr>
      <w:r w:rsidRPr="001132A4">
        <w:t>Kumagai, A, Sakai, K &amp; Miwa, S 2014, T</w:t>
      </w:r>
      <w:hyperlink r:id="rId437" w:history="1">
        <w:r w:rsidRPr="001132A4">
          <w:rPr>
            <w:rStyle w:val="Hyperlink"/>
            <w:rFonts w:ascii="Calibri" w:hAnsi="Calibri"/>
          </w:rPr>
          <w:t xml:space="preserve">he sea squirt </w:t>
        </w:r>
        <w:r w:rsidRPr="001132A4">
          <w:rPr>
            <w:rStyle w:val="Hyperlink"/>
            <w:rFonts w:ascii="Calibri" w:hAnsi="Calibri"/>
            <w:i/>
          </w:rPr>
          <w:t>Styela clava</w:t>
        </w:r>
        <w:r w:rsidRPr="001132A4">
          <w:rPr>
            <w:rStyle w:val="Hyperlink"/>
            <w:rFonts w:ascii="Calibri" w:hAnsi="Calibri"/>
          </w:rPr>
          <w:t xml:space="preserve"> is a potential carrier of the kinetoplastid </w:t>
        </w:r>
        <w:r w:rsidRPr="001132A4">
          <w:rPr>
            <w:rStyle w:val="Hyperlink"/>
            <w:rFonts w:ascii="Calibri" w:hAnsi="Calibri"/>
            <w:i/>
          </w:rPr>
          <w:t>Azumiobodo hoyamushi</w:t>
        </w:r>
        <w:r w:rsidRPr="001132A4">
          <w:rPr>
            <w:rStyle w:val="Hyperlink"/>
            <w:rFonts w:ascii="Calibri" w:hAnsi="Calibri"/>
          </w:rPr>
          <w:t xml:space="preserve">, the causative agent of soft tunic syndrome in the edible ascidian </w:t>
        </w:r>
        <w:r w:rsidRPr="001132A4">
          <w:rPr>
            <w:rStyle w:val="Hyperlink"/>
            <w:rFonts w:ascii="Calibri" w:hAnsi="Calibri"/>
            <w:i/>
          </w:rPr>
          <w:t>Halocynthia roretzi</w:t>
        </w:r>
      </w:hyperlink>
      <w:r w:rsidRPr="001132A4">
        <w:t>,</w:t>
      </w:r>
      <w:r w:rsidRPr="001132A4">
        <w:rPr>
          <w:i/>
        </w:rPr>
        <w:t xml:space="preserve"> Fish Pathology</w:t>
      </w:r>
      <w:r w:rsidRPr="001132A4">
        <w:t>, vol. 49, no. 4, pp. 206-209, DOI: 10.3147/jsfp.49.206</w:t>
      </w:r>
      <w:r w:rsidR="00A872CF" w:rsidRPr="001132A4">
        <w:t>.</w:t>
      </w:r>
    </w:p>
    <w:p w14:paraId="6F47D173" w14:textId="77777777" w:rsidR="00A872CF" w:rsidRPr="001132A4" w:rsidRDefault="00A872CF" w:rsidP="001F0643">
      <w:pPr>
        <w:pStyle w:val="EndNoteBibliography"/>
        <w:spacing w:after="0"/>
        <w:ind w:hanging="11"/>
      </w:pPr>
    </w:p>
    <w:p w14:paraId="680E8F51" w14:textId="00D19745" w:rsidR="00D50E1C" w:rsidRPr="001132A4" w:rsidRDefault="00D50E1C" w:rsidP="003A51BF">
      <w:pPr>
        <w:pStyle w:val="EndNoteBibliography"/>
        <w:spacing w:after="0"/>
        <w:ind w:hanging="11"/>
      </w:pPr>
      <w:r w:rsidRPr="001132A4">
        <w:t xml:space="preserve">Lambert, CC &amp; Lambert, G 1998, </w:t>
      </w:r>
      <w:hyperlink r:id="rId438" w:history="1">
        <w:r w:rsidRPr="001132A4">
          <w:rPr>
            <w:rStyle w:val="Hyperlink"/>
            <w:rFonts w:ascii="Calibri" w:hAnsi="Calibri"/>
          </w:rPr>
          <w:t>Non-indigenous ascidians in southern California harbors and marinas</w:t>
        </w:r>
      </w:hyperlink>
      <w:r w:rsidRPr="001132A4">
        <w:t>,</w:t>
      </w:r>
      <w:r w:rsidRPr="001132A4">
        <w:rPr>
          <w:i/>
        </w:rPr>
        <w:t xml:space="preserve"> Marine Biology</w:t>
      </w:r>
      <w:r w:rsidRPr="001132A4">
        <w:t>, vol. 130, pp. 675–688, DOI: 10.1007/s002270050289</w:t>
      </w:r>
      <w:r w:rsidR="00A872CF" w:rsidRPr="001132A4">
        <w:t>.</w:t>
      </w:r>
    </w:p>
    <w:p w14:paraId="4F590FED" w14:textId="77777777" w:rsidR="00A872CF" w:rsidRPr="001132A4" w:rsidRDefault="00A872CF" w:rsidP="001F0643">
      <w:pPr>
        <w:pStyle w:val="EndNoteBibliography"/>
        <w:spacing w:after="0"/>
        <w:ind w:hanging="11"/>
      </w:pPr>
    </w:p>
    <w:p w14:paraId="51CA980C" w14:textId="6903CBC9" w:rsidR="00D50E1C" w:rsidRPr="001132A4" w:rsidRDefault="00D50E1C" w:rsidP="003A51BF">
      <w:pPr>
        <w:pStyle w:val="EndNoteBibliography"/>
        <w:spacing w:after="0"/>
        <w:ind w:hanging="11"/>
      </w:pPr>
      <w:r w:rsidRPr="001132A4">
        <w:t xml:space="preserve">Lambert, G 2002, </w:t>
      </w:r>
      <w:hyperlink r:id="rId439" w:history="1">
        <w:r w:rsidRPr="001132A4">
          <w:rPr>
            <w:rStyle w:val="Hyperlink"/>
            <w:rFonts w:ascii="Calibri" w:hAnsi="Calibri"/>
          </w:rPr>
          <w:t>Nonindigenous ascidians in tropical waters</w:t>
        </w:r>
      </w:hyperlink>
      <w:r w:rsidRPr="001132A4">
        <w:t>,</w:t>
      </w:r>
      <w:r w:rsidRPr="001132A4">
        <w:rPr>
          <w:i/>
        </w:rPr>
        <w:t xml:space="preserve"> Pacific Science</w:t>
      </w:r>
      <w:r w:rsidRPr="001132A4">
        <w:t>, vol. 56, no. 3, pp. 291-298, DOI: 10.1353/psc.2002.0026</w:t>
      </w:r>
      <w:r w:rsidR="00A872CF" w:rsidRPr="001132A4">
        <w:t>.</w:t>
      </w:r>
    </w:p>
    <w:p w14:paraId="254F9984" w14:textId="77777777" w:rsidR="00A872CF" w:rsidRPr="001132A4" w:rsidRDefault="00A872CF" w:rsidP="001F0643">
      <w:pPr>
        <w:pStyle w:val="EndNoteBibliography"/>
        <w:spacing w:after="0"/>
        <w:ind w:hanging="11"/>
      </w:pPr>
    </w:p>
    <w:p w14:paraId="5DFB3DA1" w14:textId="153FEF57" w:rsidR="00D50E1C" w:rsidRPr="001132A4" w:rsidRDefault="00D50E1C" w:rsidP="003A51BF">
      <w:pPr>
        <w:pStyle w:val="EndNoteBibliography"/>
        <w:spacing w:after="0"/>
        <w:ind w:hanging="11"/>
      </w:pPr>
      <w:r w:rsidRPr="001132A4">
        <w:t xml:space="preserve">Lambert, G 2009, </w:t>
      </w:r>
      <w:hyperlink r:id="rId440" w:history="1">
        <w:r w:rsidRPr="001132A4">
          <w:rPr>
            <w:rStyle w:val="Hyperlink"/>
            <w:rFonts w:ascii="Calibri" w:hAnsi="Calibri"/>
          </w:rPr>
          <w:t xml:space="preserve">Adventures of a sea squirt sleuth: unraveling the identity of </w:t>
        </w:r>
        <w:r w:rsidRPr="001132A4">
          <w:rPr>
            <w:rStyle w:val="Hyperlink"/>
            <w:rFonts w:ascii="Calibri" w:hAnsi="Calibri"/>
            <w:i/>
          </w:rPr>
          <w:t>Didemnum vexillum</w:t>
        </w:r>
        <w:r w:rsidRPr="001132A4">
          <w:rPr>
            <w:rStyle w:val="Hyperlink"/>
            <w:rFonts w:ascii="Calibri" w:hAnsi="Calibri"/>
          </w:rPr>
          <w:t>, a global ascidian invader</w:t>
        </w:r>
      </w:hyperlink>
      <w:r w:rsidRPr="001132A4">
        <w:t>,</w:t>
      </w:r>
      <w:r w:rsidRPr="001132A4">
        <w:rPr>
          <w:i/>
        </w:rPr>
        <w:t xml:space="preserve"> Aquatic Invasions</w:t>
      </w:r>
      <w:r w:rsidRPr="001132A4">
        <w:t>, vol. 4, no. 1, pp. 5-28, DOI: 10.3391/ai.2009.4.1.2</w:t>
      </w:r>
      <w:r w:rsidR="00A872CF" w:rsidRPr="001132A4">
        <w:t>.</w:t>
      </w:r>
    </w:p>
    <w:p w14:paraId="62308A6B" w14:textId="77777777" w:rsidR="00A872CF" w:rsidRPr="001132A4" w:rsidRDefault="00A872CF" w:rsidP="001F0643">
      <w:pPr>
        <w:pStyle w:val="EndNoteBibliography"/>
        <w:spacing w:after="0"/>
        <w:ind w:hanging="11"/>
      </w:pPr>
    </w:p>
    <w:p w14:paraId="61EDF03D" w14:textId="7CBADDA8" w:rsidR="00D50E1C" w:rsidRPr="001132A4" w:rsidRDefault="00D50E1C" w:rsidP="003A51BF">
      <w:pPr>
        <w:pStyle w:val="EndNoteBibliography"/>
        <w:spacing w:after="0"/>
        <w:ind w:hanging="11"/>
      </w:pPr>
      <w:r w:rsidRPr="001132A4">
        <w:t xml:space="preserve">Lambert, OJ &amp; Lambert, WJ 2023, </w:t>
      </w:r>
      <w:hyperlink r:id="rId441" w:history="1">
        <w:r w:rsidRPr="001132A4">
          <w:rPr>
            <w:rStyle w:val="Hyperlink"/>
            <w:rFonts w:ascii="Calibri" w:hAnsi="Calibri"/>
          </w:rPr>
          <w:t>Medetomidine promotes settlement but inhibits recruitment of the introduced colonial ascidian (</w:t>
        </w:r>
        <w:r w:rsidRPr="001132A4">
          <w:rPr>
            <w:rStyle w:val="Hyperlink"/>
            <w:rFonts w:ascii="Calibri" w:hAnsi="Calibri"/>
            <w:i/>
          </w:rPr>
          <w:t>Botrylloides violaceus</w:t>
        </w:r>
        <w:r w:rsidRPr="001132A4">
          <w:rPr>
            <w:rStyle w:val="Hyperlink"/>
            <w:rFonts w:ascii="Calibri" w:hAnsi="Calibri"/>
          </w:rPr>
          <w:t>)</w:t>
        </w:r>
      </w:hyperlink>
      <w:r w:rsidRPr="001132A4">
        <w:t>,</w:t>
      </w:r>
      <w:r w:rsidRPr="001132A4">
        <w:rPr>
          <w:i/>
        </w:rPr>
        <w:t xml:space="preserve"> Journal of Experimental Marine Biology and Ecology</w:t>
      </w:r>
      <w:r w:rsidRPr="001132A4">
        <w:t>, vol. 564, pp. 151898, DOI: 10.1016/j.jembe.2023.151898</w:t>
      </w:r>
      <w:r w:rsidR="00A872CF" w:rsidRPr="001132A4">
        <w:t>.</w:t>
      </w:r>
    </w:p>
    <w:p w14:paraId="6094472C" w14:textId="77777777" w:rsidR="005F264D" w:rsidRPr="005F264D" w:rsidRDefault="005F264D" w:rsidP="003A51BF">
      <w:pPr>
        <w:pStyle w:val="EndNoteBibliography"/>
        <w:spacing w:after="0"/>
        <w:ind w:hanging="11"/>
        <w:rPr>
          <w:highlight w:val="yellow"/>
        </w:rPr>
      </w:pPr>
    </w:p>
    <w:p w14:paraId="05BC6FAF" w14:textId="77777777" w:rsidR="00A872CF" w:rsidRPr="005F264D" w:rsidRDefault="00A872CF" w:rsidP="001F0643">
      <w:pPr>
        <w:pStyle w:val="EndNoteBibliography"/>
        <w:spacing w:after="0"/>
        <w:ind w:hanging="11"/>
        <w:rPr>
          <w:highlight w:val="yellow"/>
        </w:rPr>
      </w:pPr>
    </w:p>
    <w:p w14:paraId="25A3F7FC" w14:textId="77777777" w:rsidR="00A872CF" w:rsidRPr="005F264D" w:rsidRDefault="00A872CF" w:rsidP="001132A4">
      <w:pPr>
        <w:pStyle w:val="EndNoteBibliography"/>
        <w:spacing w:after="0"/>
        <w:rPr>
          <w:highlight w:val="yellow"/>
        </w:rPr>
      </w:pPr>
    </w:p>
    <w:p w14:paraId="78E95E71" w14:textId="63A65635" w:rsidR="00D50E1C" w:rsidRPr="001132A4" w:rsidRDefault="00D50E1C" w:rsidP="003A51BF">
      <w:pPr>
        <w:pStyle w:val="EndNoteBibliography"/>
        <w:spacing w:after="0"/>
        <w:ind w:hanging="11"/>
      </w:pPr>
      <w:r w:rsidRPr="001132A4">
        <w:t xml:space="preserve">Lavoie, DM, Smith, LD &amp; Ruiz, GM 1999, </w:t>
      </w:r>
      <w:hyperlink r:id="rId442" w:history="1">
        <w:r w:rsidRPr="001132A4">
          <w:rPr>
            <w:rStyle w:val="Hyperlink"/>
            <w:rFonts w:ascii="Calibri" w:hAnsi="Calibri"/>
          </w:rPr>
          <w:t>The potential for intracoastal transfer of non-indigenous species in the ballast water of ships</w:t>
        </w:r>
      </w:hyperlink>
      <w:r w:rsidRPr="001132A4">
        <w:t>,</w:t>
      </w:r>
      <w:r w:rsidRPr="001132A4">
        <w:rPr>
          <w:i/>
        </w:rPr>
        <w:t xml:space="preserve"> Estuarine, Coastal and Shelf Science</w:t>
      </w:r>
      <w:r w:rsidRPr="001132A4">
        <w:t>, vol. 48, no. 5, pp. 551-564, DOI: 10.1006/ecss.1999.0467</w:t>
      </w:r>
      <w:r w:rsidR="00A872CF" w:rsidRPr="001132A4">
        <w:t>.</w:t>
      </w:r>
    </w:p>
    <w:p w14:paraId="1613EEB1" w14:textId="77777777" w:rsidR="00A872CF" w:rsidRPr="005F264D" w:rsidRDefault="00A872CF" w:rsidP="001F0643">
      <w:pPr>
        <w:pStyle w:val="EndNoteBibliography"/>
        <w:spacing w:after="0"/>
        <w:ind w:hanging="11"/>
        <w:rPr>
          <w:highlight w:val="yellow"/>
        </w:rPr>
      </w:pPr>
    </w:p>
    <w:p w14:paraId="69E9003D" w14:textId="421BD2BD" w:rsidR="00D50E1C" w:rsidRPr="001132A4" w:rsidRDefault="00D50E1C" w:rsidP="003A51BF">
      <w:pPr>
        <w:pStyle w:val="EndNoteBibliography"/>
        <w:spacing w:after="0"/>
        <w:ind w:hanging="11"/>
      </w:pPr>
      <w:r w:rsidRPr="001132A4">
        <w:lastRenderedPageBreak/>
        <w:t xml:space="preserve">Lawes, JC, Clark, GF &amp; Johnston, EL 2016, </w:t>
      </w:r>
      <w:hyperlink r:id="rId443" w:history="1">
        <w:r w:rsidRPr="001132A4">
          <w:rPr>
            <w:rStyle w:val="Hyperlink"/>
            <w:rFonts w:ascii="Calibri" w:hAnsi="Calibri"/>
          </w:rPr>
          <w:t>Contaminant cocktails: interactive effects of fertiliser and copper paint on marine invertebrate recruitment and mortality</w:t>
        </w:r>
      </w:hyperlink>
      <w:r w:rsidRPr="001132A4">
        <w:t>,</w:t>
      </w:r>
      <w:r w:rsidRPr="001132A4">
        <w:rPr>
          <w:i/>
        </w:rPr>
        <w:t xml:space="preserve"> Marine Pollution Bulletin</w:t>
      </w:r>
      <w:r w:rsidRPr="001132A4">
        <w:t>, vol. 102, no. 1, pp. 148-59, DOI: 10.1016/j.marpolbul.2015.11.040</w:t>
      </w:r>
      <w:r w:rsidR="00A872CF" w:rsidRPr="001132A4">
        <w:t>.</w:t>
      </w:r>
    </w:p>
    <w:p w14:paraId="24FFD517" w14:textId="77777777" w:rsidR="00DF496E" w:rsidRPr="005F264D" w:rsidRDefault="00DF496E" w:rsidP="003A51BF">
      <w:pPr>
        <w:pStyle w:val="EndNoteBibliography"/>
        <w:spacing w:after="0"/>
        <w:ind w:hanging="11"/>
        <w:rPr>
          <w:highlight w:val="yellow"/>
        </w:rPr>
      </w:pPr>
    </w:p>
    <w:p w14:paraId="5D3EAF70" w14:textId="2955EA7A" w:rsidR="00A872CF" w:rsidRPr="001132A4" w:rsidRDefault="00DF496E" w:rsidP="001132A4">
      <w:pPr>
        <w:pStyle w:val="EndNoteBibliography"/>
        <w:spacing w:after="0"/>
      </w:pPr>
      <w:r w:rsidRPr="001132A4">
        <w:t xml:space="preserve">Leach, A 2011, </w:t>
      </w:r>
      <w:hyperlink r:id="rId444" w:history="1">
        <w:r w:rsidRPr="001132A4">
          <w:rPr>
            <w:rStyle w:val="Hyperlink"/>
          </w:rPr>
          <w:t>Testing the efficacy of heated seawater for managing biofouling in ship’s sea chests. Honours thesis</w:t>
        </w:r>
      </w:hyperlink>
      <w:r w:rsidRPr="001132A4">
        <w:t>, University of Wollongong, accessed 21 March 2023.</w:t>
      </w:r>
    </w:p>
    <w:p w14:paraId="31576C27" w14:textId="179B6438" w:rsidR="00D50E1C" w:rsidRPr="001132A4" w:rsidRDefault="00D50E1C" w:rsidP="003A51BF">
      <w:pPr>
        <w:pStyle w:val="EndNoteBibliography"/>
        <w:spacing w:after="0"/>
        <w:ind w:hanging="11"/>
      </w:pPr>
      <w:r w:rsidRPr="001132A4">
        <w:t xml:space="preserve">LeBlanc, N, Davidson, J, Tremblay, R, McNiven, M &amp; Landry, T 2007, </w:t>
      </w:r>
      <w:hyperlink r:id="rId445" w:history="1">
        <w:r w:rsidRPr="001132A4">
          <w:rPr>
            <w:rStyle w:val="Hyperlink"/>
            <w:rFonts w:ascii="Calibri" w:hAnsi="Calibri"/>
          </w:rPr>
          <w:t xml:space="preserve">The effect of anti-fouling treatments for the clubbed tunicate on the blue mussel, </w:t>
        </w:r>
        <w:r w:rsidRPr="001132A4">
          <w:rPr>
            <w:rStyle w:val="Hyperlink"/>
            <w:rFonts w:ascii="Calibri" w:hAnsi="Calibri"/>
            <w:i/>
          </w:rPr>
          <w:t>Mytilus edulis</w:t>
        </w:r>
      </w:hyperlink>
      <w:r w:rsidRPr="001132A4">
        <w:t>,</w:t>
      </w:r>
      <w:r w:rsidRPr="001132A4">
        <w:rPr>
          <w:i/>
        </w:rPr>
        <w:t xml:space="preserve"> Aquaculture</w:t>
      </w:r>
      <w:r w:rsidRPr="001132A4">
        <w:t>, vol. 264, no. 1-4, pp. 205-213, DOI: 10.1016/j.aquaculture.2006.12.027</w:t>
      </w:r>
      <w:r w:rsidR="00A872CF" w:rsidRPr="001132A4">
        <w:t>.</w:t>
      </w:r>
    </w:p>
    <w:p w14:paraId="0D05558B" w14:textId="77777777" w:rsidR="001132A4" w:rsidRPr="001132A4" w:rsidRDefault="001132A4" w:rsidP="003A51BF">
      <w:pPr>
        <w:pStyle w:val="EndNoteBibliography"/>
        <w:spacing w:after="0"/>
        <w:ind w:hanging="11"/>
      </w:pPr>
    </w:p>
    <w:p w14:paraId="1EC3B837" w14:textId="77777777" w:rsidR="001132A4" w:rsidRPr="001132A4" w:rsidRDefault="001132A4" w:rsidP="001132A4">
      <w:pPr>
        <w:pStyle w:val="EndNoteBibliography"/>
        <w:spacing w:after="0"/>
        <w:ind w:hanging="11"/>
      </w:pPr>
      <w:r w:rsidRPr="001132A4">
        <w:t xml:space="preserve">LeBlanc, F, Belliveau, V, Watson, E, Coomber, C, Simard, N, DiBacco, C, Bernier, R &amp; Gagné, N 2020, </w:t>
      </w:r>
      <w:hyperlink r:id="rId446" w:history="1">
        <w:r w:rsidRPr="001132A4">
          <w:rPr>
            <w:rStyle w:val="Hyperlink"/>
            <w:rFonts w:ascii="Calibri" w:hAnsi="Calibri"/>
          </w:rPr>
          <w:t>Environmental DNA (eDNA) detection of marine aquatic invasive species (AIS) in Eastern Canada using a targeted species-specific qPCR approach</w:t>
        </w:r>
      </w:hyperlink>
      <w:r w:rsidRPr="001132A4">
        <w:t>,</w:t>
      </w:r>
      <w:r w:rsidRPr="001132A4">
        <w:rPr>
          <w:i/>
        </w:rPr>
        <w:t xml:space="preserve"> Management of Biological Invasions</w:t>
      </w:r>
      <w:r w:rsidRPr="001132A4">
        <w:t>, vol. 11, no. 2, pp. 201-217, DOI: 10.3391/mbi.2020.11.2.03.</w:t>
      </w:r>
    </w:p>
    <w:p w14:paraId="3375F4E1" w14:textId="77777777" w:rsidR="00A872CF" w:rsidRPr="005F264D" w:rsidRDefault="00A872CF" w:rsidP="001132A4">
      <w:pPr>
        <w:pStyle w:val="EndNoteBibliography"/>
        <w:spacing w:after="0"/>
        <w:rPr>
          <w:highlight w:val="yellow"/>
        </w:rPr>
      </w:pPr>
    </w:p>
    <w:p w14:paraId="6E17CB6F" w14:textId="737C4D48" w:rsidR="00D50E1C" w:rsidRPr="001132A4" w:rsidRDefault="00D50E1C" w:rsidP="003A51BF">
      <w:pPr>
        <w:pStyle w:val="EndNoteBibliography"/>
        <w:spacing w:after="0"/>
        <w:ind w:hanging="11"/>
      </w:pPr>
      <w:r w:rsidRPr="001132A4">
        <w:t xml:space="preserve">Leung, B, Lodge, DM, Finnoff, D, Shogren, JF, Lewis, MA &amp; Lamberti, G 2002, </w:t>
      </w:r>
      <w:hyperlink r:id="rId447" w:history="1">
        <w:r w:rsidRPr="001132A4">
          <w:rPr>
            <w:rStyle w:val="Hyperlink"/>
            <w:rFonts w:ascii="Calibri" w:hAnsi="Calibri"/>
          </w:rPr>
          <w:t>An ounce of prevention or a pound of cure: bioeconomic risk analysis of invasive species</w:t>
        </w:r>
      </w:hyperlink>
      <w:r w:rsidRPr="001132A4">
        <w:t>,</w:t>
      </w:r>
      <w:r w:rsidRPr="001132A4">
        <w:rPr>
          <w:i/>
        </w:rPr>
        <w:t xml:space="preserve"> Proc Biol Sci</w:t>
      </w:r>
      <w:r w:rsidRPr="001132A4">
        <w:t>, vol. 269, no. 1508, pp. 2407-13, DOI: 10.1098/rspb.2002.2179</w:t>
      </w:r>
      <w:r w:rsidR="00A872CF" w:rsidRPr="001132A4">
        <w:t>.</w:t>
      </w:r>
    </w:p>
    <w:p w14:paraId="72671C66" w14:textId="56AAE1B5" w:rsidR="00A872CF" w:rsidRPr="001132A4" w:rsidRDefault="00A872CF" w:rsidP="001F0643">
      <w:pPr>
        <w:pStyle w:val="EndNoteBibliography"/>
        <w:spacing w:after="0"/>
        <w:ind w:hanging="11"/>
      </w:pPr>
    </w:p>
    <w:p w14:paraId="02AE5B9F" w14:textId="5F2C722B" w:rsidR="00D50E1C" w:rsidRPr="001132A4" w:rsidRDefault="00D50E1C" w:rsidP="003A51BF">
      <w:pPr>
        <w:pStyle w:val="EndNoteBibliography"/>
        <w:spacing w:after="0"/>
        <w:ind w:hanging="11"/>
      </w:pPr>
      <w:r w:rsidRPr="001132A4">
        <w:t xml:space="preserve">Leung, B, Cacho, OJ &amp; Spring, D 2010, </w:t>
      </w:r>
      <w:hyperlink r:id="rId448" w:history="1">
        <w:r w:rsidRPr="001132A4">
          <w:rPr>
            <w:rStyle w:val="Hyperlink"/>
            <w:rFonts w:ascii="Calibri" w:hAnsi="Calibri"/>
          </w:rPr>
          <w:t>Searching for non‐indigenous species: rapidly delimiting the invasion boundary</w:t>
        </w:r>
      </w:hyperlink>
      <w:r w:rsidRPr="001132A4">
        <w:t>,</w:t>
      </w:r>
      <w:r w:rsidRPr="001132A4">
        <w:rPr>
          <w:i/>
        </w:rPr>
        <w:t xml:space="preserve"> Diversity and Distributions</w:t>
      </w:r>
      <w:r w:rsidRPr="001132A4">
        <w:t>, vol. 16, no. 3, pp. 451-460, DOI: 10.1111/j.1472-4642.2010.00653.x</w:t>
      </w:r>
      <w:r w:rsidR="00A872CF" w:rsidRPr="001132A4">
        <w:t>.</w:t>
      </w:r>
    </w:p>
    <w:p w14:paraId="2A3296DD" w14:textId="77777777" w:rsidR="00A872CF" w:rsidRPr="005F264D" w:rsidRDefault="00A872CF" w:rsidP="001F0643">
      <w:pPr>
        <w:pStyle w:val="EndNoteBibliography"/>
        <w:spacing w:after="0"/>
        <w:ind w:hanging="11"/>
        <w:rPr>
          <w:highlight w:val="yellow"/>
        </w:rPr>
      </w:pPr>
    </w:p>
    <w:p w14:paraId="499A3A2E" w14:textId="674C6D4A" w:rsidR="00D50E1C" w:rsidRPr="001132A4" w:rsidRDefault="00D50E1C" w:rsidP="003A51BF">
      <w:pPr>
        <w:pStyle w:val="EndNoteBibliography"/>
        <w:spacing w:after="0"/>
        <w:ind w:hanging="11"/>
      </w:pPr>
      <w:r w:rsidRPr="001132A4">
        <w:t xml:space="preserve">Lin, Y, Chen, Y, Yi, C, Fong, JJ, Kim, W, Rius, M &amp; Zhan, A 2017, </w:t>
      </w:r>
      <w:hyperlink r:id="rId449" w:history="1">
        <w:r w:rsidRPr="001132A4">
          <w:rPr>
            <w:rStyle w:val="Hyperlink"/>
            <w:rFonts w:ascii="Calibri" w:hAnsi="Calibri"/>
          </w:rPr>
          <w:t>Genetic signatures of natural selection in a model invasive ascidian</w:t>
        </w:r>
      </w:hyperlink>
      <w:r w:rsidRPr="001132A4">
        <w:t>,</w:t>
      </w:r>
      <w:r w:rsidRPr="001132A4">
        <w:rPr>
          <w:i/>
        </w:rPr>
        <w:t xml:space="preserve"> Scientific Reports</w:t>
      </w:r>
      <w:r w:rsidRPr="001132A4">
        <w:t>, vol. 7, pp. 44080, DOI: 10.1038/srep44080</w:t>
      </w:r>
      <w:r w:rsidR="00A872CF" w:rsidRPr="001132A4">
        <w:t>.</w:t>
      </w:r>
    </w:p>
    <w:p w14:paraId="0ED9774F" w14:textId="77777777" w:rsidR="00A872CF" w:rsidRPr="001132A4" w:rsidRDefault="00A872CF" w:rsidP="001F0643">
      <w:pPr>
        <w:pStyle w:val="EndNoteBibliography"/>
        <w:spacing w:after="0"/>
        <w:ind w:hanging="11"/>
      </w:pPr>
    </w:p>
    <w:p w14:paraId="4D939593" w14:textId="5D4B34FA" w:rsidR="00D50E1C" w:rsidRPr="001132A4" w:rsidRDefault="00D50E1C" w:rsidP="003A51BF">
      <w:pPr>
        <w:pStyle w:val="EndNoteBibliography"/>
        <w:spacing w:after="0"/>
        <w:ind w:hanging="11"/>
      </w:pPr>
      <w:r w:rsidRPr="001132A4">
        <w:t xml:space="preserve">Lins, DM, de Marco, P, Andrade, AFA, Rocha, RM &amp; MacIsaac, H 2018, </w:t>
      </w:r>
      <w:hyperlink r:id="rId450" w:history="1">
        <w:r w:rsidRPr="001132A4">
          <w:rPr>
            <w:rStyle w:val="Hyperlink"/>
            <w:rFonts w:ascii="Calibri" w:hAnsi="Calibri"/>
          </w:rPr>
          <w:t>Predicting global ascidian invasions</w:t>
        </w:r>
      </w:hyperlink>
      <w:r w:rsidRPr="001132A4">
        <w:t>,</w:t>
      </w:r>
      <w:r w:rsidRPr="001132A4">
        <w:rPr>
          <w:i/>
        </w:rPr>
        <w:t xml:space="preserve"> Diversity and Distributions</w:t>
      </w:r>
      <w:r w:rsidRPr="001132A4">
        <w:t>, vol. 24, no. 5, pp. 692-704, DOI: 10.1111/ddi.12711</w:t>
      </w:r>
      <w:r w:rsidR="00A872CF" w:rsidRPr="001132A4">
        <w:t>.</w:t>
      </w:r>
    </w:p>
    <w:p w14:paraId="0034A904" w14:textId="77777777" w:rsidR="00A872CF" w:rsidRPr="005F264D" w:rsidRDefault="00A872CF" w:rsidP="001F0643">
      <w:pPr>
        <w:pStyle w:val="EndNoteBibliography"/>
        <w:spacing w:after="0"/>
        <w:ind w:hanging="11"/>
        <w:rPr>
          <w:highlight w:val="yellow"/>
        </w:rPr>
      </w:pPr>
    </w:p>
    <w:p w14:paraId="01BD7EE8" w14:textId="09775E22" w:rsidR="00D50E1C" w:rsidRPr="001132A4" w:rsidRDefault="00D50E1C" w:rsidP="003A51BF">
      <w:pPr>
        <w:pStyle w:val="EndNoteBibliography"/>
        <w:spacing w:after="0"/>
        <w:ind w:hanging="11"/>
      </w:pPr>
      <w:r w:rsidRPr="001132A4">
        <w:t xml:space="preserve">Locke, A, Doe, KG, Fairchild, WL, Jackman, PM &amp; Reese, EJ 2009, </w:t>
      </w:r>
      <w:hyperlink r:id="rId451" w:history="1">
        <w:r w:rsidRPr="001132A4">
          <w:rPr>
            <w:rStyle w:val="Hyperlink"/>
            <w:rFonts w:ascii="Calibri" w:hAnsi="Calibri"/>
          </w:rPr>
          <w:t>Preliminary evaluation of effects of invasive tunicate management with acetic acid and calcium hydroxide on non-target marine organisms in Prince Edward Island, Canada</w:t>
        </w:r>
      </w:hyperlink>
      <w:r w:rsidRPr="001132A4">
        <w:t>,</w:t>
      </w:r>
      <w:r w:rsidRPr="001132A4">
        <w:rPr>
          <w:i/>
        </w:rPr>
        <w:t xml:space="preserve"> Aquatic Invasions</w:t>
      </w:r>
      <w:r w:rsidRPr="001132A4">
        <w:t>, vol. 4, no. 1, pp. 221-236, DOI: 10.3391/ai.2009.4.1.23</w:t>
      </w:r>
      <w:r w:rsidR="00A872CF" w:rsidRPr="001132A4">
        <w:t>.</w:t>
      </w:r>
    </w:p>
    <w:p w14:paraId="42995484" w14:textId="77777777" w:rsidR="00A872CF" w:rsidRPr="001132A4" w:rsidRDefault="00A872CF" w:rsidP="001F0643">
      <w:pPr>
        <w:pStyle w:val="EndNoteBibliography"/>
        <w:spacing w:after="0"/>
        <w:ind w:hanging="11"/>
      </w:pPr>
    </w:p>
    <w:p w14:paraId="4E1C3EED" w14:textId="47C14E38" w:rsidR="00D50E1C" w:rsidRPr="001132A4" w:rsidRDefault="00D50E1C">
      <w:pPr>
        <w:pStyle w:val="EndNoteBibliography"/>
        <w:spacing w:after="0"/>
        <w:ind w:hanging="11"/>
      </w:pPr>
      <w:r w:rsidRPr="001132A4">
        <w:t>Lowe, AJ 2002</w:t>
      </w:r>
      <w:r w:rsidR="00CB37AC" w:rsidRPr="001132A4">
        <w:t>,</w:t>
      </w:r>
      <w:r w:rsidRPr="001132A4">
        <w:rPr>
          <w:i/>
        </w:rPr>
        <w:t xml:space="preserve"> </w:t>
      </w:r>
      <w:hyperlink r:id="rId452" w:history="1">
        <w:r w:rsidRPr="001132A4">
          <w:rPr>
            <w:rStyle w:val="Hyperlink"/>
            <w:rFonts w:ascii="Calibri" w:hAnsi="Calibri"/>
            <w:i/>
          </w:rPr>
          <w:t>Microcosmus sqamiger, a solitary ascidian introduced to southern California harbors and marinas: Salinity tolerance and phylogenetic analysis</w:t>
        </w:r>
      </w:hyperlink>
      <w:r w:rsidR="008204AD" w:rsidRPr="001132A4">
        <w:t xml:space="preserve">, MSc thesis, </w:t>
      </w:r>
      <w:r w:rsidRPr="001132A4">
        <w:t xml:space="preserve">California State University, </w:t>
      </w:r>
      <w:r w:rsidR="008204AD" w:rsidRPr="001132A4">
        <w:t>accessed 22 August 2024.</w:t>
      </w:r>
    </w:p>
    <w:p w14:paraId="5103B064" w14:textId="77777777" w:rsidR="008204AD" w:rsidRPr="005F264D" w:rsidRDefault="008204AD" w:rsidP="001F0643">
      <w:pPr>
        <w:pStyle w:val="EndNoteBibliography"/>
        <w:spacing w:after="0"/>
        <w:ind w:hanging="11"/>
        <w:rPr>
          <w:highlight w:val="yellow"/>
        </w:rPr>
      </w:pPr>
    </w:p>
    <w:p w14:paraId="09A78603" w14:textId="59419666" w:rsidR="00D50E1C" w:rsidRPr="001132A4" w:rsidRDefault="00D50E1C" w:rsidP="003A51BF">
      <w:pPr>
        <w:pStyle w:val="EndNoteBibliography"/>
        <w:spacing w:after="0"/>
        <w:ind w:hanging="11"/>
      </w:pPr>
      <w:r w:rsidRPr="001132A4">
        <w:t xml:space="preserve">Lynch, SA, Darmody, G, O'Dwyer, K, Gallagher, MC, Nolan, S, McAllen, R &amp; Culloty, SC 2016, </w:t>
      </w:r>
      <w:hyperlink r:id="rId453" w:history="1">
        <w:r w:rsidRPr="001132A4">
          <w:rPr>
            <w:rStyle w:val="Hyperlink"/>
            <w:rFonts w:ascii="Calibri" w:hAnsi="Calibri"/>
          </w:rPr>
          <w:t xml:space="preserve">Biology of the invasive ascidian </w:t>
        </w:r>
        <w:r w:rsidRPr="001132A4">
          <w:rPr>
            <w:rStyle w:val="Hyperlink"/>
            <w:rFonts w:ascii="Calibri" w:hAnsi="Calibri"/>
            <w:i/>
          </w:rPr>
          <w:t>Ascidiella aspersa</w:t>
        </w:r>
        <w:r w:rsidRPr="001132A4">
          <w:rPr>
            <w:rStyle w:val="Hyperlink"/>
            <w:rFonts w:ascii="Calibri" w:hAnsi="Calibri"/>
          </w:rPr>
          <w:t xml:space="preserve"> in its native habitat: reproductive patterns and parasite load</w:t>
        </w:r>
      </w:hyperlink>
      <w:r w:rsidRPr="001132A4">
        <w:t>,</w:t>
      </w:r>
      <w:r w:rsidRPr="001132A4">
        <w:rPr>
          <w:i/>
        </w:rPr>
        <w:t xml:space="preserve"> Estuarine, Coastal and Shelf Science</w:t>
      </w:r>
      <w:r w:rsidRPr="001132A4">
        <w:t>, vol. 181, pp. 249-255, DOI: 10.1016/j.ecss.2016.08.048</w:t>
      </w:r>
      <w:r w:rsidR="00A872CF" w:rsidRPr="001132A4">
        <w:t>.</w:t>
      </w:r>
    </w:p>
    <w:p w14:paraId="0090C1F8" w14:textId="77777777" w:rsidR="00A872CF" w:rsidRPr="005F264D" w:rsidRDefault="00A872CF" w:rsidP="001F0643">
      <w:pPr>
        <w:pStyle w:val="EndNoteBibliography"/>
        <w:spacing w:after="0"/>
        <w:ind w:hanging="11"/>
        <w:rPr>
          <w:highlight w:val="yellow"/>
        </w:rPr>
      </w:pPr>
    </w:p>
    <w:p w14:paraId="211A384C" w14:textId="0DF4E8BE" w:rsidR="00D50E1C" w:rsidRPr="001132A4" w:rsidRDefault="00D50E1C" w:rsidP="003A51BF">
      <w:pPr>
        <w:pStyle w:val="EndNoteBibliography"/>
        <w:spacing w:after="0"/>
        <w:ind w:hanging="11"/>
      </w:pPr>
      <w:r w:rsidRPr="001132A4">
        <w:t>Ma, KCK 2012</w:t>
      </w:r>
      <w:r w:rsidR="00CB37AC" w:rsidRPr="001132A4">
        <w:t>,</w:t>
      </w:r>
      <w:r w:rsidRPr="001132A4">
        <w:t xml:space="preserve"> </w:t>
      </w:r>
      <w:hyperlink r:id="rId454" w:history="1">
        <w:r w:rsidRPr="001132A4">
          <w:rPr>
            <w:rStyle w:val="Hyperlink"/>
            <w:rFonts w:ascii="Calibri" w:hAnsi="Calibri"/>
          </w:rPr>
          <w:t>Population dynamics of a non-indigenous colonial ascidian tunicate in a subarctic harbour</w:t>
        </w:r>
      </w:hyperlink>
      <w:r w:rsidRPr="001132A4">
        <w:t>, MSc thesis, Memorial University of Newfoundland</w:t>
      </w:r>
      <w:r w:rsidR="00CB37AC" w:rsidRPr="001132A4">
        <w:t>, accessed 22 August 2024.</w:t>
      </w:r>
    </w:p>
    <w:p w14:paraId="2691AC7C" w14:textId="77777777" w:rsidR="00A872CF" w:rsidRPr="005F264D" w:rsidRDefault="00A872CF" w:rsidP="001F0643">
      <w:pPr>
        <w:pStyle w:val="EndNoteBibliography"/>
        <w:spacing w:after="0"/>
        <w:ind w:hanging="11"/>
        <w:rPr>
          <w:highlight w:val="yellow"/>
        </w:rPr>
      </w:pPr>
    </w:p>
    <w:p w14:paraId="0E90AAB7" w14:textId="73D89107" w:rsidR="00D50E1C" w:rsidRPr="001132A4" w:rsidRDefault="00D50E1C">
      <w:pPr>
        <w:pStyle w:val="EndNoteBibliography"/>
        <w:spacing w:after="0"/>
        <w:ind w:hanging="11"/>
      </w:pPr>
      <w:r w:rsidRPr="001132A4">
        <w:t xml:space="preserve">Majnarić, N, Pavičić-Hamer, D, Jaklin, A &amp; Hamer, B 2022, </w:t>
      </w:r>
      <w:hyperlink r:id="rId455" w:history="1">
        <w:r w:rsidRPr="001132A4">
          <w:rPr>
            <w:rStyle w:val="Hyperlink"/>
            <w:rFonts w:ascii="Calibri" w:hAnsi="Calibri"/>
          </w:rPr>
          <w:t>Susceptibility of invasive tunicates</w:t>
        </w:r>
        <w:r w:rsidRPr="001132A4">
          <w:rPr>
            <w:rStyle w:val="Hyperlink"/>
            <w:rFonts w:ascii="Calibri" w:hAnsi="Calibri"/>
            <w:i/>
          </w:rPr>
          <w:t xml:space="preserve"> Clavelina oblonga</w:t>
        </w:r>
        <w:r w:rsidRPr="001132A4">
          <w:rPr>
            <w:rStyle w:val="Hyperlink"/>
            <w:rFonts w:ascii="Calibri" w:hAnsi="Calibri"/>
          </w:rPr>
          <w:t xml:space="preserve"> to reduced seawater salinities</w:t>
        </w:r>
      </w:hyperlink>
      <w:r w:rsidRPr="001132A4">
        <w:t>,</w:t>
      </w:r>
      <w:r w:rsidRPr="001132A4">
        <w:rPr>
          <w:i/>
        </w:rPr>
        <w:t xml:space="preserve"> Aquaculture Reports</w:t>
      </w:r>
      <w:r w:rsidRPr="001132A4">
        <w:t>, vol. 27, pp. 101402, DOI: 10.1016/j.aqrep.2022.101402</w:t>
      </w:r>
      <w:r w:rsidR="00214A37" w:rsidRPr="001132A4">
        <w:t>.</w:t>
      </w:r>
    </w:p>
    <w:p w14:paraId="38B792E5" w14:textId="77777777" w:rsidR="00214A37" w:rsidRPr="005F264D" w:rsidRDefault="00214A37" w:rsidP="001F0643">
      <w:pPr>
        <w:pStyle w:val="EndNoteBibliography"/>
        <w:spacing w:after="0"/>
        <w:ind w:hanging="11"/>
        <w:rPr>
          <w:highlight w:val="yellow"/>
        </w:rPr>
      </w:pPr>
    </w:p>
    <w:p w14:paraId="2D3A0000" w14:textId="0CA6E030" w:rsidR="00D50E1C" w:rsidRPr="001132A4" w:rsidRDefault="00D50E1C" w:rsidP="003A51BF">
      <w:pPr>
        <w:pStyle w:val="EndNoteBibliography"/>
        <w:spacing w:after="0"/>
        <w:ind w:hanging="11"/>
      </w:pPr>
      <w:r w:rsidRPr="001132A4">
        <w:t xml:space="preserve">Manni, L, Zaniolo, G, Cima, F, Burighel, P &amp; Ballarin, L 2007, </w:t>
      </w:r>
      <w:hyperlink r:id="rId456" w:anchor=":~:text=cycle%2C%20and%20phylogeny.-,B.,asexual%20budding%2C%20generates%20a%20colony." w:history="1">
        <w:r w:rsidRPr="001132A4">
          <w:rPr>
            <w:rStyle w:val="Hyperlink"/>
            <w:rFonts w:ascii="Calibri" w:hAnsi="Calibri"/>
            <w:i/>
          </w:rPr>
          <w:t>Botryllus schlosseri</w:t>
        </w:r>
        <w:r w:rsidRPr="001132A4">
          <w:rPr>
            <w:rStyle w:val="Hyperlink"/>
            <w:rFonts w:ascii="Calibri" w:hAnsi="Calibri"/>
          </w:rPr>
          <w:t>: a model ascidian for the study of asexual reproduction</w:t>
        </w:r>
      </w:hyperlink>
      <w:r w:rsidRPr="001132A4">
        <w:t>,</w:t>
      </w:r>
      <w:r w:rsidRPr="001132A4">
        <w:rPr>
          <w:i/>
        </w:rPr>
        <w:t xml:space="preserve"> Developmental Dynamics</w:t>
      </w:r>
      <w:r w:rsidRPr="001132A4">
        <w:t>, vol. 236, no. 2, pp. 335-52, DOI: 10.1002/dvdy.21037</w:t>
      </w:r>
      <w:r w:rsidR="00A872CF" w:rsidRPr="001132A4">
        <w:t>.</w:t>
      </w:r>
    </w:p>
    <w:p w14:paraId="33FF7847" w14:textId="77777777" w:rsidR="00A872CF" w:rsidRPr="005F264D" w:rsidRDefault="00A872CF" w:rsidP="001F0643">
      <w:pPr>
        <w:pStyle w:val="EndNoteBibliography"/>
        <w:spacing w:after="0"/>
        <w:ind w:hanging="11"/>
        <w:rPr>
          <w:highlight w:val="yellow"/>
        </w:rPr>
      </w:pPr>
    </w:p>
    <w:p w14:paraId="5D5F9C3B" w14:textId="28F7E78D" w:rsidR="00D50E1C" w:rsidRPr="001132A4" w:rsidRDefault="00D50E1C" w:rsidP="003A51BF">
      <w:pPr>
        <w:pStyle w:val="EndNoteBibliography"/>
        <w:spacing w:after="0"/>
        <w:ind w:hanging="11"/>
      </w:pPr>
      <w:r w:rsidRPr="001132A4">
        <w:t xml:space="preserve">Marchenkov, AV 1998, </w:t>
      </w:r>
      <w:hyperlink r:id="rId457" w:history="1">
        <w:r w:rsidRPr="001132A4">
          <w:rPr>
            <w:rStyle w:val="Hyperlink"/>
            <w:rFonts w:ascii="Calibri" w:hAnsi="Calibri"/>
          </w:rPr>
          <w:t xml:space="preserve">A new notodelphyid copepod, </w:t>
        </w:r>
        <w:r w:rsidRPr="001132A4">
          <w:rPr>
            <w:rStyle w:val="Hyperlink"/>
            <w:rFonts w:ascii="Calibri" w:hAnsi="Calibri"/>
            <w:i/>
          </w:rPr>
          <w:t>Doropygopsis arctica</w:t>
        </w:r>
        <w:r w:rsidRPr="001132A4">
          <w:rPr>
            <w:rStyle w:val="Hyperlink"/>
            <w:rFonts w:ascii="Calibri" w:hAnsi="Calibri"/>
          </w:rPr>
          <w:t xml:space="preserve"> sp. nov. (Cyclopoida), parasitic in ascidian of the </w:t>
        </w:r>
        <w:r w:rsidRPr="001132A4">
          <w:rPr>
            <w:rStyle w:val="Hyperlink"/>
            <w:rFonts w:ascii="Calibri" w:hAnsi="Calibri"/>
            <w:i/>
          </w:rPr>
          <w:t>Molgula arctica</w:t>
        </w:r>
        <w:r w:rsidRPr="001132A4">
          <w:rPr>
            <w:rStyle w:val="Hyperlink"/>
            <w:rFonts w:ascii="Calibri" w:hAnsi="Calibri"/>
          </w:rPr>
          <w:t xml:space="preserve"> from the White Sea</w:t>
        </w:r>
      </w:hyperlink>
      <w:r w:rsidRPr="001132A4">
        <w:t>,</w:t>
      </w:r>
      <w:r w:rsidRPr="001132A4">
        <w:rPr>
          <w:i/>
        </w:rPr>
        <w:t xml:space="preserve"> Journal of Marine Systems</w:t>
      </w:r>
      <w:r w:rsidRPr="001132A4">
        <w:t>, vol. 14, no. 1-4, pp. 281-288, DOI: 10.1016/S0924-7963(97)00107-3</w:t>
      </w:r>
      <w:r w:rsidR="00A872CF" w:rsidRPr="001132A4">
        <w:t>.</w:t>
      </w:r>
    </w:p>
    <w:p w14:paraId="5C75D57C" w14:textId="77777777" w:rsidR="00A872CF" w:rsidRPr="005F264D" w:rsidRDefault="00A872CF" w:rsidP="001F0643">
      <w:pPr>
        <w:pStyle w:val="EndNoteBibliography"/>
        <w:spacing w:after="0"/>
        <w:ind w:hanging="11"/>
        <w:rPr>
          <w:highlight w:val="yellow"/>
        </w:rPr>
      </w:pPr>
    </w:p>
    <w:p w14:paraId="6FEACD95" w14:textId="0785EBC5" w:rsidR="00D50E1C" w:rsidRPr="001132A4" w:rsidRDefault="00D50E1C" w:rsidP="003A51BF">
      <w:pPr>
        <w:pStyle w:val="EndNoteBibliography"/>
        <w:spacing w:after="0"/>
        <w:ind w:hanging="11"/>
      </w:pPr>
      <w:r w:rsidRPr="001132A4">
        <w:t xml:space="preserve">Mastrototaro, F, Montesanto, F, Salonna, M, Grieco, F, Trainito, E, Chimienti, G &amp; Gissi, C 2019, </w:t>
      </w:r>
      <w:hyperlink r:id="rId458" w:history="1">
        <w:r w:rsidRPr="001132A4">
          <w:rPr>
            <w:rStyle w:val="Hyperlink"/>
            <w:rFonts w:ascii="Calibri" w:hAnsi="Calibri"/>
          </w:rPr>
          <w:t xml:space="preserve">Hitch-hikers of the sea: concurrent morphological and molecular identification of </w:t>
        </w:r>
        <w:r w:rsidRPr="001132A4">
          <w:rPr>
            <w:rStyle w:val="Hyperlink"/>
            <w:rFonts w:ascii="Calibri" w:hAnsi="Calibri"/>
            <w:i/>
          </w:rPr>
          <w:t>Symplegma brakenhielmi</w:t>
        </w:r>
        <w:r w:rsidRPr="001132A4">
          <w:rPr>
            <w:rStyle w:val="Hyperlink"/>
            <w:rFonts w:ascii="Calibri" w:hAnsi="Calibri"/>
          </w:rPr>
          <w:t xml:space="preserve"> (Tunicata: Ascidiacea) in the western Mediterranean Sea</w:t>
        </w:r>
      </w:hyperlink>
      <w:r w:rsidRPr="001132A4">
        <w:t>,</w:t>
      </w:r>
      <w:r w:rsidRPr="001132A4">
        <w:rPr>
          <w:i/>
        </w:rPr>
        <w:t xml:space="preserve"> Mediterranean Marine Science</w:t>
      </w:r>
      <w:r w:rsidRPr="001132A4">
        <w:t>, vol. 20, no. 1, pp. 197-207, DOI: 10.12681/mms.19390</w:t>
      </w:r>
      <w:r w:rsidR="00A872CF" w:rsidRPr="001132A4">
        <w:t>.</w:t>
      </w:r>
    </w:p>
    <w:p w14:paraId="6214DB6B" w14:textId="77777777" w:rsidR="00A872CF" w:rsidRPr="005F264D" w:rsidRDefault="00A872CF" w:rsidP="001F0643">
      <w:pPr>
        <w:pStyle w:val="EndNoteBibliography"/>
        <w:spacing w:after="0"/>
        <w:ind w:hanging="11"/>
        <w:rPr>
          <w:highlight w:val="yellow"/>
        </w:rPr>
      </w:pPr>
    </w:p>
    <w:p w14:paraId="7F515492" w14:textId="58437DE5" w:rsidR="00D50E1C" w:rsidRPr="001132A4" w:rsidRDefault="00D50E1C" w:rsidP="003A51BF">
      <w:pPr>
        <w:pStyle w:val="EndNoteBibliography"/>
        <w:spacing w:after="0"/>
        <w:ind w:hanging="11"/>
      </w:pPr>
      <w:r w:rsidRPr="001132A4">
        <w:t xml:space="preserve">McCann, LD, Holzer, KK, Davidson, IC, Ashton, GV, Chapman, MD &amp; Ruiz, GM 2013, </w:t>
      </w:r>
      <w:hyperlink r:id="rId459" w:history="1">
        <w:r w:rsidRPr="001132A4">
          <w:rPr>
            <w:rStyle w:val="Hyperlink"/>
            <w:rFonts w:ascii="Calibri" w:hAnsi="Calibri"/>
          </w:rPr>
          <w:t xml:space="preserve">Promoting invasive species control and eradication in the sea: options for managing the tunicate invader </w:t>
        </w:r>
        <w:r w:rsidRPr="001132A4">
          <w:rPr>
            <w:rStyle w:val="Hyperlink"/>
            <w:rFonts w:ascii="Calibri" w:hAnsi="Calibri"/>
            <w:i/>
          </w:rPr>
          <w:t>Didemnum vexillum</w:t>
        </w:r>
        <w:r w:rsidRPr="001132A4">
          <w:rPr>
            <w:rStyle w:val="Hyperlink"/>
            <w:rFonts w:ascii="Calibri" w:hAnsi="Calibri"/>
          </w:rPr>
          <w:t xml:space="preserve"> in Sitka</w:t>
        </w:r>
      </w:hyperlink>
      <w:r w:rsidRPr="001132A4">
        <w:t>, Alaska,</w:t>
      </w:r>
      <w:r w:rsidRPr="001132A4">
        <w:rPr>
          <w:i/>
        </w:rPr>
        <w:t xml:space="preserve"> Mar Pollut Bull</w:t>
      </w:r>
      <w:r w:rsidRPr="001132A4">
        <w:t>, vol. 77, no. 1-2, pp. 165-71, DOI: 10.1016/j.marpolbul.2013.10.011</w:t>
      </w:r>
      <w:r w:rsidR="00A872CF" w:rsidRPr="001132A4">
        <w:t>.</w:t>
      </w:r>
    </w:p>
    <w:p w14:paraId="5F1022AA" w14:textId="77777777" w:rsidR="00DD23E4" w:rsidRPr="005F264D" w:rsidRDefault="00DD23E4" w:rsidP="003A51BF">
      <w:pPr>
        <w:pStyle w:val="EndNoteBibliography"/>
        <w:spacing w:after="0"/>
        <w:ind w:hanging="11"/>
        <w:rPr>
          <w:highlight w:val="yellow"/>
        </w:rPr>
      </w:pPr>
    </w:p>
    <w:p w14:paraId="79EF7FA6" w14:textId="1045BDC5" w:rsidR="00D50E1C" w:rsidRPr="001132A4" w:rsidRDefault="00DD23E4" w:rsidP="001B0B6D">
      <w:pPr>
        <w:pStyle w:val="EndNoteBibliography"/>
        <w:spacing w:after="0"/>
      </w:pPr>
      <w:r w:rsidRPr="001132A4">
        <w:rPr>
          <w:lang w:val="en-AU"/>
        </w:rPr>
        <w:t>McDonald, JI, Teo, S, Siew Chen, SL, Coupland, GT, McKirdy, SJ, deLestang, P &amp; van der Merwe, J 2018</w:t>
      </w:r>
      <w:r w:rsidRPr="001132A4">
        <w:rPr>
          <w:noProof w:val="0"/>
          <w:lang w:val="en-AU"/>
        </w:rPr>
        <w:t xml:space="preserve">, </w:t>
      </w:r>
      <w:hyperlink r:id="rId460" w:history="1">
        <w:r w:rsidRPr="001132A4">
          <w:rPr>
            <w:rStyle w:val="Hyperlink"/>
            <w:noProof w:val="0"/>
            <w:lang w:val="en-AU"/>
          </w:rPr>
          <w:t xml:space="preserve">It is all in the looks: a rapid field-based visual assessment tool for evaluating the spawning likelihood of the Asian green mussel, </w:t>
        </w:r>
        <w:r w:rsidRPr="001132A4">
          <w:rPr>
            <w:rStyle w:val="Hyperlink"/>
            <w:i/>
            <w:iCs/>
            <w:noProof w:val="0"/>
            <w:lang w:val="en-AU"/>
          </w:rPr>
          <w:t>Perna viridis</w:t>
        </w:r>
        <w:r w:rsidRPr="001132A4">
          <w:rPr>
            <w:rStyle w:val="Hyperlink"/>
            <w:noProof w:val="0"/>
            <w:lang w:val="en-AU"/>
          </w:rPr>
          <w:t xml:space="preserve"> (Linnaeus, 1758)</w:t>
        </w:r>
      </w:hyperlink>
      <w:r w:rsidRPr="001132A4">
        <w:rPr>
          <w:noProof w:val="0"/>
          <w:lang w:val="en-AU"/>
        </w:rPr>
        <w:t>,</w:t>
      </w:r>
      <w:r w:rsidRPr="001132A4">
        <w:rPr>
          <w:lang w:val="en-AU"/>
        </w:rPr>
        <w:t xml:space="preserve"> </w:t>
      </w:r>
      <w:r w:rsidRPr="001132A4">
        <w:rPr>
          <w:i/>
          <w:lang w:val="en-AU"/>
        </w:rPr>
        <w:t xml:space="preserve">Management of Biological Invasions, </w:t>
      </w:r>
      <w:r w:rsidRPr="001132A4">
        <w:rPr>
          <w:lang w:val="en-AU"/>
        </w:rPr>
        <w:t>vol. 9, no. 2, pp, 91-99</w:t>
      </w:r>
      <w:r w:rsidRPr="001132A4">
        <w:rPr>
          <w:noProof w:val="0"/>
          <w:lang w:val="en-AU"/>
        </w:rPr>
        <w:t>, DOI: 10.3391/mbi.2018.9.2.03</w:t>
      </w:r>
      <w:r w:rsidRPr="001132A4">
        <w:rPr>
          <w:lang w:val="en-AU"/>
        </w:rPr>
        <w:t>.</w:t>
      </w:r>
      <w:r w:rsidRPr="001132A4">
        <w:rPr>
          <w:lang w:val="en-AU"/>
        </w:rPr>
        <w:br/>
      </w:r>
      <w:r w:rsidRPr="001132A4">
        <w:rPr>
          <w:lang w:val="en-AU"/>
        </w:rPr>
        <w:br/>
      </w:r>
      <w:r w:rsidRPr="001132A4">
        <w:rPr>
          <w:noProof w:val="0"/>
          <w:lang w:val="en-AU"/>
        </w:rPr>
        <w:t xml:space="preserve">McDonald, JI, Wellington, CM, Coupland, GT, Pedersen, D, Kitchen, B, Bridgwood, SD, Hewitt, M, Duggan, R &amp; Abdo, DA 2019, </w:t>
      </w:r>
      <w:hyperlink r:id="rId461" w:history="1">
        <w:r w:rsidRPr="001132A4">
          <w:rPr>
            <w:rStyle w:val="Hyperlink"/>
            <w:noProof w:val="0"/>
            <w:lang w:val="en-AU"/>
          </w:rPr>
          <w:t>A united front against marine invaders: Developing a cost-effective marine biosecurity surveillance partnership between government and industry</w:t>
        </w:r>
      </w:hyperlink>
      <w:r w:rsidRPr="001132A4">
        <w:rPr>
          <w:noProof w:val="0"/>
          <w:lang w:val="en-AU"/>
        </w:rPr>
        <w:t xml:space="preserve">, </w:t>
      </w:r>
      <w:r w:rsidRPr="001132A4">
        <w:rPr>
          <w:i/>
          <w:iCs/>
          <w:noProof w:val="0"/>
          <w:lang w:val="en-AU"/>
        </w:rPr>
        <w:t xml:space="preserve">Journal of Applied Ecology, </w:t>
      </w:r>
      <w:r w:rsidRPr="001132A4">
        <w:rPr>
          <w:noProof w:val="0"/>
          <w:lang w:val="en-AU"/>
        </w:rPr>
        <w:t>vol. 57, no. 1, pp. 77-84, DOI: 10.1111/1365-2664.13557.</w:t>
      </w:r>
      <w:r w:rsidRPr="005F264D">
        <w:rPr>
          <w:highlight w:val="yellow"/>
          <w:lang w:val="en-AU"/>
        </w:rPr>
        <w:br/>
      </w:r>
      <w:r w:rsidRPr="001132A4">
        <w:rPr>
          <w:lang w:val="en-AU"/>
        </w:rPr>
        <w:br/>
      </w:r>
      <w:r w:rsidR="00D50E1C" w:rsidRPr="001132A4">
        <w:t xml:space="preserve">McEnnulty, FR, Bax, NJ, Schaffelke, B &amp; Campbell, ML 2001, </w:t>
      </w:r>
      <w:hyperlink r:id="rId462" w:history="1">
        <w:r w:rsidR="00D50E1C" w:rsidRPr="001132A4">
          <w:rPr>
            <w:rStyle w:val="Hyperlink"/>
            <w:rFonts w:ascii="Calibri" w:hAnsi="Calibri"/>
          </w:rPr>
          <w:t>A review of rapid response options for the control of ABWMAC listed introduced marine pest species and related taxa in Australian water.</w:t>
        </w:r>
      </w:hyperlink>
      <w:r w:rsidR="00D50E1C" w:rsidRPr="001132A4">
        <w:rPr>
          <w:i/>
        </w:rPr>
        <w:t xml:space="preserve"> Centre for Research on Introduced Marine Pests Technical Report</w:t>
      </w:r>
      <w:r w:rsidR="00D50E1C" w:rsidRPr="001132A4">
        <w:t>, vol. 23, pp. 101, CSIRO Marine Research, Hobart. DOI: 10.4225/08/585d6778a2fd3</w:t>
      </w:r>
      <w:r w:rsidR="00A872CF" w:rsidRPr="001132A4">
        <w:t>.</w:t>
      </w:r>
    </w:p>
    <w:p w14:paraId="0E4F2A84" w14:textId="77777777" w:rsidR="00A872CF" w:rsidRPr="005F264D" w:rsidRDefault="00A872CF" w:rsidP="001F0643">
      <w:pPr>
        <w:pStyle w:val="EndNoteBibliography"/>
        <w:spacing w:after="0"/>
        <w:ind w:hanging="11"/>
        <w:rPr>
          <w:highlight w:val="yellow"/>
        </w:rPr>
      </w:pPr>
    </w:p>
    <w:p w14:paraId="4893B698" w14:textId="05E03DC1" w:rsidR="00D50E1C" w:rsidRPr="001132A4" w:rsidRDefault="00D50E1C" w:rsidP="003A51BF">
      <w:pPr>
        <w:pStyle w:val="EndNoteBibliography"/>
        <w:spacing w:after="0"/>
        <w:ind w:hanging="11"/>
      </w:pPr>
      <w:r w:rsidRPr="001132A4">
        <w:t xml:space="preserve">McKindsey, CW, Lecuona, M, Huot, M &amp; Weise, AM 2009, </w:t>
      </w:r>
      <w:hyperlink r:id="rId463" w:history="1">
        <w:r w:rsidRPr="001132A4">
          <w:rPr>
            <w:rStyle w:val="Hyperlink"/>
            <w:rFonts w:ascii="Calibri" w:hAnsi="Calibri"/>
          </w:rPr>
          <w:t>Biodeposit production and benthic loading by farmed mussels and associated tunicate epifauna in Prince Edward Island</w:t>
        </w:r>
      </w:hyperlink>
      <w:r w:rsidRPr="001132A4">
        <w:t>,</w:t>
      </w:r>
      <w:r w:rsidRPr="001132A4">
        <w:rPr>
          <w:i/>
        </w:rPr>
        <w:t xml:space="preserve"> Aquaculture</w:t>
      </w:r>
      <w:r w:rsidRPr="001132A4">
        <w:t>, vol. 295, no. 1-2, pp. 44-51, DOI: 10.1016/j.aquaculture.2009.06.022</w:t>
      </w:r>
      <w:r w:rsidR="00A872CF" w:rsidRPr="001132A4">
        <w:t>.</w:t>
      </w:r>
    </w:p>
    <w:p w14:paraId="3C54195F" w14:textId="77777777" w:rsidR="00A872CF" w:rsidRPr="005F264D" w:rsidRDefault="00A872CF" w:rsidP="001F0643">
      <w:pPr>
        <w:pStyle w:val="EndNoteBibliography"/>
        <w:spacing w:after="0"/>
        <w:ind w:hanging="11"/>
        <w:rPr>
          <w:highlight w:val="yellow"/>
        </w:rPr>
      </w:pPr>
    </w:p>
    <w:p w14:paraId="6297EE51" w14:textId="56847D0A" w:rsidR="00D50E1C" w:rsidRPr="001132A4" w:rsidRDefault="00D50E1C" w:rsidP="003A51BF">
      <w:pPr>
        <w:pStyle w:val="EndNoteBibliography"/>
        <w:spacing w:after="0"/>
        <w:ind w:hanging="11"/>
      </w:pPr>
      <w:r w:rsidRPr="001132A4">
        <w:t xml:space="preserve">Melo-Merino, SM, Reyes-Bonilla, H &amp; Lira-Noriega, A 2020, </w:t>
      </w:r>
      <w:hyperlink r:id="rId464" w:history="1">
        <w:r w:rsidRPr="001132A4">
          <w:rPr>
            <w:rStyle w:val="Hyperlink"/>
            <w:rFonts w:ascii="Calibri" w:hAnsi="Calibri"/>
          </w:rPr>
          <w:t>Ecological niche models and species distribution models in marine environments: A literature review and spatial analysis of evidence</w:t>
        </w:r>
      </w:hyperlink>
      <w:r w:rsidRPr="001132A4">
        <w:t>,</w:t>
      </w:r>
      <w:r w:rsidRPr="001132A4">
        <w:rPr>
          <w:i/>
        </w:rPr>
        <w:t xml:space="preserve"> Ecological Modelling</w:t>
      </w:r>
      <w:r w:rsidRPr="001132A4">
        <w:t>, vol. 415, pp. 108837, DOI: 10.1016/j.ecolmodel.2019.108837</w:t>
      </w:r>
      <w:r w:rsidR="00A872CF" w:rsidRPr="001132A4">
        <w:t>.</w:t>
      </w:r>
    </w:p>
    <w:p w14:paraId="2BF603BA" w14:textId="77777777" w:rsidR="00A872CF" w:rsidRPr="005F264D" w:rsidRDefault="00A872CF" w:rsidP="001F0643">
      <w:pPr>
        <w:pStyle w:val="EndNoteBibliography"/>
        <w:spacing w:after="0"/>
        <w:ind w:hanging="11"/>
        <w:rPr>
          <w:highlight w:val="yellow"/>
        </w:rPr>
      </w:pPr>
    </w:p>
    <w:p w14:paraId="3D2F2EBD" w14:textId="14B48CC8" w:rsidR="00D50E1C" w:rsidRPr="001132A4" w:rsidRDefault="00D50E1C" w:rsidP="003A51BF">
      <w:pPr>
        <w:pStyle w:val="EndNoteBibliography"/>
        <w:spacing w:after="0"/>
        <w:ind w:hanging="11"/>
      </w:pPr>
      <w:r w:rsidRPr="001132A4">
        <w:t xml:space="preserve">Mita, K, Kawai, N, Rueckert, S &amp; Sasakura, Y 2012, </w:t>
      </w:r>
      <w:hyperlink r:id="rId465" w:history="1">
        <w:r w:rsidRPr="001132A4">
          <w:rPr>
            <w:rStyle w:val="Hyperlink"/>
            <w:rFonts w:ascii="Calibri" w:hAnsi="Calibri"/>
          </w:rPr>
          <w:t xml:space="preserve">Large-scale infection of the ascidian </w:t>
        </w:r>
        <w:r w:rsidRPr="001132A4">
          <w:rPr>
            <w:rStyle w:val="Hyperlink"/>
            <w:rFonts w:ascii="Calibri" w:hAnsi="Calibri"/>
            <w:i/>
          </w:rPr>
          <w:t xml:space="preserve">Ciona intestinalis </w:t>
        </w:r>
        <w:r w:rsidRPr="001132A4">
          <w:rPr>
            <w:rStyle w:val="Hyperlink"/>
            <w:rFonts w:ascii="Calibri" w:hAnsi="Calibri"/>
          </w:rPr>
          <w:t xml:space="preserve">by the gregarine </w:t>
        </w:r>
        <w:r w:rsidRPr="001132A4">
          <w:rPr>
            <w:rStyle w:val="Hyperlink"/>
            <w:rFonts w:ascii="Calibri" w:hAnsi="Calibri"/>
            <w:i/>
          </w:rPr>
          <w:t>Lankesteria ascidiae</w:t>
        </w:r>
        <w:r w:rsidRPr="001132A4">
          <w:rPr>
            <w:rStyle w:val="Hyperlink"/>
            <w:rFonts w:ascii="Calibri" w:hAnsi="Calibri"/>
          </w:rPr>
          <w:t xml:space="preserve"> in an inland culture system</w:t>
        </w:r>
      </w:hyperlink>
      <w:r w:rsidRPr="001132A4">
        <w:t>,</w:t>
      </w:r>
      <w:r w:rsidRPr="001132A4">
        <w:rPr>
          <w:i/>
        </w:rPr>
        <w:t xml:space="preserve"> Diseases of Aquatic Organisms</w:t>
      </w:r>
      <w:r w:rsidRPr="001132A4">
        <w:t>, vol. 101, no. 3, pp. 185-95, DOI: 10.3354/dao02534</w:t>
      </w:r>
      <w:r w:rsidR="00A872CF" w:rsidRPr="001132A4">
        <w:t>.</w:t>
      </w:r>
    </w:p>
    <w:p w14:paraId="6E9C7B1B" w14:textId="77777777" w:rsidR="006B6845" w:rsidRPr="005F264D" w:rsidRDefault="006B6845" w:rsidP="003A51BF">
      <w:pPr>
        <w:pStyle w:val="EndNoteBibliography"/>
        <w:spacing w:after="0"/>
        <w:ind w:hanging="11"/>
        <w:rPr>
          <w:highlight w:val="yellow"/>
        </w:rPr>
      </w:pPr>
    </w:p>
    <w:p w14:paraId="6F5193D6" w14:textId="6B895C01" w:rsidR="00A872CF" w:rsidRPr="001132A4" w:rsidRDefault="006B6845" w:rsidP="005F264D">
      <w:pPr>
        <w:pStyle w:val="EndNoteBibliography"/>
        <w:spacing w:after="0"/>
        <w:rPr>
          <w:rFonts w:asciiTheme="minorHAnsi" w:hAnsiTheme="minorHAnsi" w:cstheme="minorHAnsi"/>
          <w:noProof w:val="0"/>
          <w:lang w:val="en-AU"/>
        </w:rPr>
      </w:pPr>
      <w:r w:rsidRPr="001132A4">
        <w:rPr>
          <w:rFonts w:asciiTheme="minorHAnsi" w:hAnsiTheme="minorHAnsi" w:cstheme="minorHAnsi"/>
          <w:noProof w:val="0"/>
          <w:lang w:val="en-AU"/>
        </w:rPr>
        <w:t xml:space="preserve">Mitchell, GK 2007, </w:t>
      </w:r>
      <w:r w:rsidRPr="001132A4">
        <w:rPr>
          <w:rStyle w:val="Emphasis"/>
          <w:rFonts w:cstheme="minorHAnsi"/>
          <w:noProof w:val="0"/>
          <w:lang w:val="en-AU"/>
        </w:rPr>
        <w:t>Hull encapsulation as an incursion response tool for marine fouling organisms: a method trial on a large vessel,</w:t>
      </w:r>
      <w:r w:rsidRPr="001132A4">
        <w:rPr>
          <w:rFonts w:asciiTheme="minorHAnsi" w:hAnsiTheme="minorHAnsi" w:cstheme="minorHAnsi"/>
          <w:noProof w:val="0"/>
          <w:lang w:val="en-AU"/>
        </w:rPr>
        <w:t xml:space="preserve"> Golder Kingett Mitchell Ltd, Auckland, New Zealand, p. 37.</w:t>
      </w:r>
    </w:p>
    <w:p w14:paraId="1CABAF29" w14:textId="77777777" w:rsidR="005F264D" w:rsidRPr="005F264D" w:rsidRDefault="005F264D" w:rsidP="005F264D">
      <w:pPr>
        <w:pStyle w:val="EndNoteBibliography"/>
        <w:spacing w:after="0"/>
        <w:rPr>
          <w:rFonts w:asciiTheme="minorHAnsi" w:hAnsiTheme="minorHAnsi" w:cstheme="minorHAnsi"/>
          <w:noProof w:val="0"/>
          <w:highlight w:val="yellow"/>
          <w:lang w:val="en-AU"/>
        </w:rPr>
      </w:pPr>
    </w:p>
    <w:p w14:paraId="51C8C137" w14:textId="54432377" w:rsidR="00A872CF" w:rsidRPr="001132A4" w:rsidRDefault="00CE54F1" w:rsidP="001F0643">
      <w:pPr>
        <w:pStyle w:val="EndNoteBibliography"/>
        <w:spacing w:after="0"/>
        <w:ind w:hanging="11"/>
      </w:pPr>
      <w:r w:rsidRPr="001132A4">
        <w:rPr>
          <w:lang w:val="en-NZ"/>
        </w:rPr>
        <w:t>Monniot</w:t>
      </w:r>
      <w:r w:rsidR="00DE409A" w:rsidRPr="001132A4">
        <w:rPr>
          <w:lang w:val="en-NZ"/>
        </w:rPr>
        <w:t>,</w:t>
      </w:r>
      <w:r w:rsidRPr="001132A4">
        <w:rPr>
          <w:lang w:val="en-NZ"/>
        </w:rPr>
        <w:t xml:space="preserve"> C, Monniot</w:t>
      </w:r>
      <w:r w:rsidR="00DE409A" w:rsidRPr="001132A4">
        <w:rPr>
          <w:lang w:val="en-NZ"/>
        </w:rPr>
        <w:t>,</w:t>
      </w:r>
      <w:r w:rsidRPr="001132A4">
        <w:rPr>
          <w:lang w:val="en-NZ"/>
        </w:rPr>
        <w:t xml:space="preserve"> F</w:t>
      </w:r>
      <w:r w:rsidR="00DE409A" w:rsidRPr="001132A4">
        <w:rPr>
          <w:lang w:val="en-NZ"/>
        </w:rPr>
        <w:t xml:space="preserve"> &amp;</w:t>
      </w:r>
      <w:r w:rsidRPr="001132A4">
        <w:rPr>
          <w:lang w:val="en-NZ"/>
        </w:rPr>
        <w:t xml:space="preserve"> Laboute, P</w:t>
      </w:r>
      <w:r w:rsidR="00DE409A" w:rsidRPr="001132A4">
        <w:rPr>
          <w:lang w:val="en-NZ"/>
        </w:rPr>
        <w:t xml:space="preserve"> </w:t>
      </w:r>
      <w:r w:rsidRPr="001132A4">
        <w:rPr>
          <w:lang w:val="en-NZ"/>
        </w:rPr>
        <w:t>1991</w:t>
      </w:r>
      <w:r w:rsidR="00DE409A" w:rsidRPr="001132A4">
        <w:rPr>
          <w:lang w:val="en-NZ"/>
        </w:rPr>
        <w:t>, '</w:t>
      </w:r>
      <w:r w:rsidR="00DE409A" w:rsidRPr="001132A4">
        <w:rPr>
          <w:lang w:val="en-AU"/>
        </w:rPr>
        <w:t xml:space="preserve">Keys to the Families and Genera of Ascidians', in </w:t>
      </w:r>
      <w:hyperlink r:id="rId466" w:history="1">
        <w:r w:rsidRPr="001132A4">
          <w:rPr>
            <w:rStyle w:val="Hyperlink"/>
            <w:rFonts w:ascii="Calibri" w:hAnsi="Calibri"/>
            <w:lang w:val="en-NZ"/>
          </w:rPr>
          <w:t>Coral Reef Ascidians of New Caledonia</w:t>
        </w:r>
      </w:hyperlink>
      <w:r w:rsidRPr="001132A4">
        <w:rPr>
          <w:lang w:val="en-NZ"/>
        </w:rPr>
        <w:t xml:space="preserve">. Marseille, IRD Éditions, </w:t>
      </w:r>
      <w:r w:rsidR="00DE409A" w:rsidRPr="001132A4">
        <w:rPr>
          <w:lang w:val="en-NZ"/>
        </w:rPr>
        <w:t>accessd 12 September 2024.</w:t>
      </w:r>
    </w:p>
    <w:p w14:paraId="6D9C3E4B" w14:textId="77777777" w:rsidR="00DE409A" w:rsidRPr="005F264D" w:rsidRDefault="00DE409A" w:rsidP="001F0643">
      <w:pPr>
        <w:pStyle w:val="EndNoteBibliography"/>
        <w:spacing w:after="0"/>
        <w:ind w:hanging="11"/>
        <w:rPr>
          <w:highlight w:val="yellow"/>
        </w:rPr>
      </w:pPr>
    </w:p>
    <w:p w14:paraId="194E090B" w14:textId="5B93FD00" w:rsidR="00D50E1C" w:rsidRPr="001132A4" w:rsidRDefault="00D50E1C" w:rsidP="003A51BF">
      <w:pPr>
        <w:pStyle w:val="EndNoteBibliography"/>
        <w:spacing w:after="0"/>
        <w:ind w:hanging="11"/>
      </w:pPr>
      <w:r w:rsidRPr="001132A4">
        <w:t xml:space="preserve">Morris, J 2009, </w:t>
      </w:r>
      <w:hyperlink r:id="rId467" w:history="1">
        <w:r w:rsidRPr="001132A4">
          <w:rPr>
            <w:rStyle w:val="Hyperlink"/>
            <w:rFonts w:ascii="Calibri" w:hAnsi="Calibri"/>
          </w:rPr>
          <w:t xml:space="preserve">Impact of the invasive colonial tunicate </w:t>
        </w:r>
        <w:r w:rsidRPr="001132A4">
          <w:rPr>
            <w:rStyle w:val="Hyperlink"/>
            <w:rFonts w:ascii="Calibri" w:hAnsi="Calibri"/>
            <w:i/>
          </w:rPr>
          <w:t>Didemnum vexillum</w:t>
        </w:r>
        <w:r w:rsidRPr="001132A4">
          <w:rPr>
            <w:rStyle w:val="Hyperlink"/>
            <w:rFonts w:ascii="Calibri" w:hAnsi="Calibri"/>
          </w:rPr>
          <w:t xml:space="preserve"> on the recruitment of the bay scallop (</w:t>
        </w:r>
        <w:r w:rsidRPr="001132A4">
          <w:rPr>
            <w:rStyle w:val="Hyperlink"/>
            <w:rFonts w:ascii="Calibri" w:hAnsi="Calibri"/>
            <w:i/>
          </w:rPr>
          <w:t>Argopecten irradians irradians</w:t>
        </w:r>
        <w:r w:rsidRPr="001132A4">
          <w:rPr>
            <w:rStyle w:val="Hyperlink"/>
            <w:rFonts w:ascii="Calibri" w:hAnsi="Calibri"/>
          </w:rPr>
          <w:t>) and implications for recruitment of the sea scallop (</w:t>
        </w:r>
        <w:r w:rsidRPr="001132A4">
          <w:rPr>
            <w:rStyle w:val="Hyperlink"/>
            <w:rFonts w:ascii="Calibri" w:hAnsi="Calibri"/>
            <w:i/>
          </w:rPr>
          <w:t>Placopecten magellanicus</w:t>
        </w:r>
        <w:r w:rsidRPr="001132A4">
          <w:rPr>
            <w:rStyle w:val="Hyperlink"/>
            <w:rFonts w:ascii="Calibri" w:hAnsi="Calibri"/>
          </w:rPr>
          <w:t>) on Georges Bank</w:t>
        </w:r>
      </w:hyperlink>
      <w:r w:rsidRPr="001132A4">
        <w:t>,</w:t>
      </w:r>
      <w:r w:rsidRPr="001132A4">
        <w:rPr>
          <w:i/>
        </w:rPr>
        <w:t xml:space="preserve"> Aquatic Invasions</w:t>
      </w:r>
      <w:r w:rsidRPr="001132A4">
        <w:t>, vol. 4, no. 1, pp. 207-211, DOI: 10.3391/ai.2009.4.1.21</w:t>
      </w:r>
      <w:r w:rsidR="00A872CF" w:rsidRPr="001132A4">
        <w:t>.</w:t>
      </w:r>
    </w:p>
    <w:p w14:paraId="79F47177" w14:textId="77777777" w:rsidR="00A872CF" w:rsidRPr="005F264D" w:rsidRDefault="00A872CF" w:rsidP="001F0643">
      <w:pPr>
        <w:pStyle w:val="EndNoteBibliography"/>
        <w:spacing w:after="0"/>
        <w:ind w:hanging="11"/>
        <w:rPr>
          <w:highlight w:val="yellow"/>
        </w:rPr>
      </w:pPr>
    </w:p>
    <w:p w14:paraId="7D8A39E9" w14:textId="711FF869" w:rsidR="00D50E1C" w:rsidRPr="001132A4" w:rsidRDefault="00D50E1C" w:rsidP="003A51BF">
      <w:pPr>
        <w:pStyle w:val="EndNoteBibliography"/>
        <w:spacing w:after="0"/>
        <w:ind w:hanging="11"/>
      </w:pPr>
      <w:r w:rsidRPr="001132A4">
        <w:t xml:space="preserve">Morrisey, D, Page, MJ, Handley, S, Middleton, C &amp; Schick, R 2009, Biology and ecology of the introduced ascidian </w:t>
      </w:r>
      <w:r w:rsidRPr="001132A4">
        <w:rPr>
          <w:i/>
        </w:rPr>
        <w:t>Eudistoma elongatum</w:t>
      </w:r>
      <w:r w:rsidRPr="001132A4">
        <w:t xml:space="preserve">, and trials of potential methods for it's control. M. T. Paper (ed), pp. 63, Report number: 2009/21, Ministry of Primary Industries, Wellington. </w:t>
      </w:r>
    </w:p>
    <w:p w14:paraId="793C3BDF" w14:textId="77777777" w:rsidR="007D0B23" w:rsidRPr="005F264D" w:rsidRDefault="007D0B23" w:rsidP="003A51BF">
      <w:pPr>
        <w:pStyle w:val="EndNoteBibliography"/>
        <w:spacing w:after="0"/>
        <w:ind w:hanging="11"/>
        <w:rPr>
          <w:highlight w:val="yellow"/>
        </w:rPr>
      </w:pPr>
    </w:p>
    <w:p w14:paraId="12C2A28A" w14:textId="6011140C" w:rsidR="00A872CF" w:rsidRPr="001132A4" w:rsidRDefault="007D0B23" w:rsidP="006E764E">
      <w:pPr>
        <w:pStyle w:val="EndNoteBibliography"/>
      </w:pPr>
      <w:r w:rsidRPr="001132A4">
        <w:rPr>
          <w:noProof w:val="0"/>
          <w:lang w:val="en-AU"/>
        </w:rPr>
        <w:t>Morris</w:t>
      </w:r>
      <w:r w:rsidR="001132A4" w:rsidRPr="001132A4">
        <w:rPr>
          <w:noProof w:val="0"/>
          <w:lang w:val="en-AU"/>
        </w:rPr>
        <w:t>s</w:t>
      </w:r>
      <w:r w:rsidRPr="001132A4">
        <w:rPr>
          <w:noProof w:val="0"/>
          <w:lang w:val="en-AU"/>
        </w:rPr>
        <w:t xml:space="preserve">ey, K, O’Donoghue, C &amp; Hynes, S 2011, </w:t>
      </w:r>
      <w:hyperlink r:id="rId468" w:history="1">
        <w:r w:rsidRPr="001132A4">
          <w:rPr>
            <w:rStyle w:val="Hyperlink"/>
            <w:noProof w:val="0"/>
            <w:lang w:val="en-AU"/>
          </w:rPr>
          <w:t>Quantifying the value of multi-sectoral marine commercial activity in Ireland</w:t>
        </w:r>
      </w:hyperlink>
      <w:r w:rsidRPr="001132A4">
        <w:rPr>
          <w:noProof w:val="0"/>
          <w:lang w:val="en-AU"/>
        </w:rPr>
        <w:t xml:space="preserve">, </w:t>
      </w:r>
      <w:r w:rsidRPr="001132A4">
        <w:rPr>
          <w:i/>
          <w:noProof w:val="0"/>
          <w:lang w:val="en-AU"/>
        </w:rPr>
        <w:t>Marine Policy</w:t>
      </w:r>
      <w:r w:rsidRPr="001132A4">
        <w:rPr>
          <w:noProof w:val="0"/>
          <w:lang w:val="en-AU"/>
        </w:rPr>
        <w:t>, vol. 35, no. 5, pp. 721-7, DOI: 10.1016/j.marpol.2011.02.013.</w:t>
      </w:r>
    </w:p>
    <w:p w14:paraId="3A4DB518" w14:textId="69128853" w:rsidR="00D50E1C" w:rsidRPr="001132A4" w:rsidRDefault="00D50E1C" w:rsidP="003A51BF">
      <w:pPr>
        <w:pStyle w:val="EndNoteBibliography"/>
        <w:spacing w:after="0"/>
        <w:ind w:hanging="11"/>
      </w:pPr>
      <w:r w:rsidRPr="001132A4">
        <w:t>Morrisey, D &amp; Woods, C 2015,</w:t>
      </w:r>
      <w:hyperlink r:id="rId469" w:history="1">
        <w:r w:rsidRPr="001132A4">
          <w:rPr>
            <w:rStyle w:val="Hyperlink"/>
            <w:rFonts w:ascii="Calibri" w:hAnsi="Calibri"/>
          </w:rPr>
          <w:t xml:space="preserve"> In-water cleaning technologies: review of information.</w:t>
        </w:r>
      </w:hyperlink>
      <w:r w:rsidRPr="001132A4">
        <w:rPr>
          <w:i/>
        </w:rPr>
        <w:t xml:space="preserve"> MPI Technical Paper</w:t>
      </w:r>
      <w:r w:rsidRPr="001132A4">
        <w:t xml:space="preserve">, pp. 53, Report number: 2015/38, Ministry for Primary Industries, Wellington. </w:t>
      </w:r>
    </w:p>
    <w:p w14:paraId="0E4902B1" w14:textId="77777777" w:rsidR="00A872CF" w:rsidRPr="001132A4" w:rsidRDefault="00A872CF" w:rsidP="001F0643">
      <w:pPr>
        <w:pStyle w:val="EndNoteBibliography"/>
        <w:spacing w:after="0"/>
        <w:ind w:hanging="11"/>
      </w:pPr>
    </w:p>
    <w:p w14:paraId="64FEF407" w14:textId="5B46E245" w:rsidR="00A872CF" w:rsidRPr="001132A4" w:rsidRDefault="00D50E1C" w:rsidP="00A872CF">
      <w:pPr>
        <w:pStyle w:val="EndNoteBibliography"/>
        <w:spacing w:after="0"/>
        <w:ind w:hanging="11"/>
      </w:pPr>
      <w:r w:rsidRPr="001132A4">
        <w:t xml:space="preserve">Morrisey, DJ, Depree, CV, Hickey, CW, McKenzie, DS, Middleton, I, Smith, MD, Stewart, M &amp; Thompson, KJ 2016, </w:t>
      </w:r>
      <w:hyperlink r:id="rId470" w:history="1">
        <w:r w:rsidRPr="001132A4">
          <w:rPr>
            <w:rStyle w:val="Hyperlink"/>
            <w:rFonts w:ascii="Calibri" w:hAnsi="Calibri"/>
          </w:rPr>
          <w:t xml:space="preserve">Rapid treatment of vessels fouled with an invasive polychaete, </w:t>
        </w:r>
        <w:r w:rsidRPr="001132A4">
          <w:rPr>
            <w:rStyle w:val="Hyperlink"/>
            <w:rFonts w:ascii="Calibri" w:hAnsi="Calibri"/>
            <w:i/>
          </w:rPr>
          <w:t>Sabella spallanzanii</w:t>
        </w:r>
        <w:r w:rsidRPr="001132A4">
          <w:rPr>
            <w:rStyle w:val="Hyperlink"/>
            <w:rFonts w:ascii="Calibri" w:hAnsi="Calibri"/>
          </w:rPr>
          <w:t>, using a floating dock and chlorine as a biocide</w:t>
        </w:r>
      </w:hyperlink>
      <w:r w:rsidRPr="001132A4">
        <w:t>,</w:t>
      </w:r>
      <w:r w:rsidRPr="001132A4">
        <w:rPr>
          <w:i/>
        </w:rPr>
        <w:t xml:space="preserve"> Biofouling</w:t>
      </w:r>
      <w:r w:rsidRPr="001132A4">
        <w:t>, vol. 32, no. 2, pp. 135-44, DOI: 10.1080/08927014.2015.1126713</w:t>
      </w:r>
      <w:r w:rsidR="00A872CF" w:rsidRPr="001132A4">
        <w:t>.</w:t>
      </w:r>
    </w:p>
    <w:p w14:paraId="297D3E2E" w14:textId="77777777" w:rsidR="00A872CF" w:rsidRPr="005F264D" w:rsidRDefault="00A872CF" w:rsidP="00A872CF">
      <w:pPr>
        <w:pStyle w:val="EndNoteBibliography"/>
        <w:spacing w:after="0"/>
        <w:ind w:hanging="11"/>
        <w:rPr>
          <w:highlight w:val="yellow"/>
        </w:rPr>
      </w:pPr>
    </w:p>
    <w:p w14:paraId="5276113A" w14:textId="03E3D970" w:rsidR="00A872CF" w:rsidRPr="001132A4" w:rsidRDefault="00D42461" w:rsidP="00A872CF">
      <w:pPr>
        <w:pStyle w:val="EndNoteBibliography"/>
        <w:spacing w:after="0"/>
        <w:ind w:hanging="11"/>
      </w:pPr>
      <w:r w:rsidRPr="001132A4">
        <w:t xml:space="preserve">MPSC 2021, </w:t>
      </w:r>
      <w:hyperlink r:id="rId471" w:history="1">
        <w:r w:rsidRPr="001132A4">
          <w:rPr>
            <w:rStyle w:val="Hyperlink"/>
          </w:rPr>
          <w:t>National biofouling management guidelines for marinas, slipways, boat maintenance and recreational boating facilities</w:t>
        </w:r>
      </w:hyperlink>
      <w:r w:rsidRPr="001132A4">
        <w:t>, Department of Agriculture, Fisheries and Forestry, Canberra, accessed 31 July 2024.</w:t>
      </w:r>
    </w:p>
    <w:p w14:paraId="295DE943" w14:textId="77777777" w:rsidR="00A872CF" w:rsidRPr="005F264D" w:rsidRDefault="00A872CF" w:rsidP="001F0643">
      <w:pPr>
        <w:pStyle w:val="EndNoteBibliography"/>
        <w:spacing w:after="0"/>
        <w:ind w:hanging="11"/>
        <w:rPr>
          <w:highlight w:val="yellow"/>
        </w:rPr>
      </w:pPr>
    </w:p>
    <w:p w14:paraId="0C4A286E" w14:textId="49405BC8" w:rsidR="00D50E1C" w:rsidRPr="001132A4" w:rsidRDefault="00D50E1C" w:rsidP="003A51BF">
      <w:pPr>
        <w:pStyle w:val="EndNoteBibliography"/>
        <w:spacing w:after="0"/>
        <w:ind w:hanging="11"/>
      </w:pPr>
      <w:r w:rsidRPr="001132A4">
        <w:t xml:space="preserve">Mukai, H, Saito, Y &amp; Watanabe, H 1987, </w:t>
      </w:r>
      <w:hyperlink r:id="rId472" w:history="1">
        <w:r w:rsidRPr="001132A4">
          <w:rPr>
            <w:rStyle w:val="Hyperlink"/>
            <w:rFonts w:ascii="Calibri" w:hAnsi="Calibri"/>
          </w:rPr>
          <w:t xml:space="preserve">Viviparous development in </w:t>
        </w:r>
        <w:r w:rsidRPr="001132A4">
          <w:rPr>
            <w:rStyle w:val="Hyperlink"/>
            <w:rFonts w:ascii="Calibri" w:hAnsi="Calibri"/>
            <w:i/>
          </w:rPr>
          <w:t>Botrylloides</w:t>
        </w:r>
        <w:r w:rsidRPr="001132A4">
          <w:rPr>
            <w:rStyle w:val="Hyperlink"/>
            <w:rFonts w:ascii="Calibri" w:hAnsi="Calibri"/>
          </w:rPr>
          <w:t xml:space="preserve"> (Compound Ascidians)</w:t>
        </w:r>
      </w:hyperlink>
      <w:r w:rsidRPr="001132A4">
        <w:t>,</w:t>
      </w:r>
      <w:r w:rsidRPr="001132A4">
        <w:rPr>
          <w:i/>
        </w:rPr>
        <w:t xml:space="preserve"> Journal of Morphology</w:t>
      </w:r>
      <w:r w:rsidRPr="001132A4">
        <w:t>, vol. 193, no. 3, pp. 263-276, DOI: 10.1002/jmor.1051930305</w:t>
      </w:r>
      <w:r w:rsidR="00A872CF" w:rsidRPr="001132A4">
        <w:t>.</w:t>
      </w:r>
    </w:p>
    <w:p w14:paraId="68293329" w14:textId="77777777" w:rsidR="00A872CF" w:rsidRPr="005F264D" w:rsidRDefault="00A872CF" w:rsidP="001F0643">
      <w:pPr>
        <w:pStyle w:val="EndNoteBibliography"/>
        <w:spacing w:after="0"/>
        <w:ind w:hanging="11"/>
        <w:rPr>
          <w:highlight w:val="yellow"/>
        </w:rPr>
      </w:pPr>
    </w:p>
    <w:p w14:paraId="545AE69F" w14:textId="3FECBE2E" w:rsidR="00A872CF" w:rsidRPr="001132A4" w:rsidRDefault="00EB77E6">
      <w:pPr>
        <w:pStyle w:val="EndNoteBibliography"/>
        <w:spacing w:after="0"/>
        <w:ind w:hanging="11"/>
        <w:rPr>
          <w:lang w:eastAsia="ja-JP"/>
        </w:rPr>
      </w:pPr>
      <w:r w:rsidRPr="001132A4">
        <w:rPr>
          <w:lang w:eastAsia="ja-JP"/>
        </w:rPr>
        <w:t xml:space="preserve">Muñoz, J &amp; McDonald, J 2014, </w:t>
      </w:r>
      <w:hyperlink r:id="rId473" w:history="1">
        <w:r w:rsidRPr="001132A4">
          <w:rPr>
            <w:rStyle w:val="Hyperlink"/>
          </w:rPr>
          <w:t xml:space="preserve">Potential eradication and control methods for the management of the Ascidian </w:t>
        </w:r>
        <w:r w:rsidRPr="001132A4">
          <w:rPr>
            <w:rStyle w:val="Hyperlink"/>
            <w:i/>
            <w:iCs/>
          </w:rPr>
          <w:t>Didemnum perlucidum</w:t>
        </w:r>
        <w:r w:rsidRPr="001132A4">
          <w:rPr>
            <w:rStyle w:val="Hyperlink"/>
          </w:rPr>
          <w:t xml:space="preserve"> in Western Australia</w:t>
        </w:r>
      </w:hyperlink>
      <w:r w:rsidRPr="001132A4">
        <w:rPr>
          <w:lang w:eastAsia="ja-JP"/>
        </w:rPr>
        <w:t xml:space="preserve">  Fisheries Research Report No. 252. Fisheries Research Division, Western Australia, accessed 22 August 2024.</w:t>
      </w:r>
    </w:p>
    <w:p w14:paraId="497EB82B" w14:textId="77777777" w:rsidR="00EB77E6" w:rsidRPr="001132A4" w:rsidRDefault="00EB77E6" w:rsidP="001F0643">
      <w:pPr>
        <w:pStyle w:val="EndNoteBibliography"/>
        <w:spacing w:after="0"/>
        <w:ind w:hanging="11"/>
      </w:pPr>
    </w:p>
    <w:p w14:paraId="52BCCFB6" w14:textId="1B4CFF87" w:rsidR="00D50E1C" w:rsidRPr="001132A4" w:rsidRDefault="00D50E1C" w:rsidP="003A51BF">
      <w:pPr>
        <w:pStyle w:val="EndNoteBibliography"/>
        <w:spacing w:after="0"/>
        <w:ind w:hanging="11"/>
      </w:pPr>
      <w:r w:rsidRPr="001132A4">
        <w:t xml:space="preserve">Muñoz, J, Page, M, McDonald, J &amp; Bridgwood, S 2015, </w:t>
      </w:r>
      <w:hyperlink r:id="rId474" w:history="1">
        <w:r w:rsidRPr="001132A4">
          <w:rPr>
            <w:rStyle w:val="Hyperlink"/>
            <w:rFonts w:ascii="Calibri" w:hAnsi="Calibri"/>
          </w:rPr>
          <w:t xml:space="preserve">Aspects of the growth and reproductive ecology of the introduced ascidian </w:t>
        </w:r>
        <w:r w:rsidRPr="001132A4">
          <w:rPr>
            <w:rStyle w:val="Hyperlink"/>
            <w:rFonts w:ascii="Calibri" w:hAnsi="Calibri"/>
            <w:i/>
          </w:rPr>
          <w:t xml:space="preserve">Didemnum perlucidum </w:t>
        </w:r>
        <w:r w:rsidRPr="001132A4">
          <w:rPr>
            <w:rStyle w:val="Hyperlink"/>
            <w:rFonts w:ascii="Calibri" w:hAnsi="Calibri"/>
          </w:rPr>
          <w:t>(Monniot, 1983) in Western Australia</w:t>
        </w:r>
      </w:hyperlink>
      <w:r w:rsidRPr="001132A4">
        <w:t>,</w:t>
      </w:r>
      <w:r w:rsidRPr="001132A4">
        <w:rPr>
          <w:i/>
        </w:rPr>
        <w:t xml:space="preserve"> Aquatic Invasions</w:t>
      </w:r>
      <w:r w:rsidRPr="001132A4">
        <w:t>, vol. 10, no. 3, pp. 265-274, DOI: 10.3391/ai.2015.10.3.02</w:t>
      </w:r>
      <w:r w:rsidR="00A872CF" w:rsidRPr="001132A4">
        <w:t>.</w:t>
      </w:r>
    </w:p>
    <w:p w14:paraId="07911492" w14:textId="77777777" w:rsidR="00A872CF" w:rsidRPr="005F264D" w:rsidRDefault="00A872CF" w:rsidP="001F0643">
      <w:pPr>
        <w:pStyle w:val="EndNoteBibliography"/>
        <w:spacing w:after="0"/>
        <w:ind w:hanging="11"/>
        <w:rPr>
          <w:highlight w:val="yellow"/>
        </w:rPr>
      </w:pPr>
    </w:p>
    <w:p w14:paraId="54E09C10" w14:textId="615EF5C8" w:rsidR="00A872CF" w:rsidRPr="001132A4" w:rsidRDefault="00D50E1C" w:rsidP="005F264D">
      <w:pPr>
        <w:pStyle w:val="EndNoteBibliography"/>
        <w:spacing w:after="0"/>
        <w:ind w:hanging="11"/>
      </w:pPr>
      <w:r w:rsidRPr="001132A4">
        <w:t xml:space="preserve">Nishikawa, T, Bishop, JDD &amp; Sommerfeldt, AD 2000, </w:t>
      </w:r>
      <w:hyperlink r:id="rId475" w:history="1">
        <w:r w:rsidRPr="001132A4">
          <w:rPr>
            <w:rStyle w:val="Hyperlink"/>
            <w:rFonts w:ascii="Calibri" w:hAnsi="Calibri"/>
          </w:rPr>
          <w:t xml:space="preserve">Occurrence of the alien ascidian </w:t>
        </w:r>
        <w:r w:rsidRPr="001132A4">
          <w:rPr>
            <w:rStyle w:val="Hyperlink"/>
            <w:rFonts w:ascii="Calibri" w:hAnsi="Calibri"/>
            <w:i/>
          </w:rPr>
          <w:t>Perophora japonica</w:t>
        </w:r>
        <w:r w:rsidRPr="001132A4">
          <w:rPr>
            <w:rStyle w:val="Hyperlink"/>
            <w:rFonts w:ascii="Calibri" w:hAnsi="Calibri"/>
          </w:rPr>
          <w:t xml:space="preserve"> at Plymouth</w:t>
        </w:r>
      </w:hyperlink>
      <w:r w:rsidRPr="001132A4">
        <w:t>,</w:t>
      </w:r>
      <w:r w:rsidRPr="001132A4">
        <w:rPr>
          <w:i/>
        </w:rPr>
        <w:t xml:space="preserve"> Journal of the Marine Biological Association of the United Kingdom</w:t>
      </w:r>
      <w:r w:rsidRPr="001132A4">
        <w:t>, vol. 80, no. 5, pp. 955-956, DOI: 10.1017/s0025315400003003</w:t>
      </w:r>
      <w:r w:rsidR="00A872CF" w:rsidRPr="001132A4">
        <w:t>.</w:t>
      </w:r>
    </w:p>
    <w:p w14:paraId="6343363F" w14:textId="2FFE6D27" w:rsidR="00D50E1C" w:rsidRPr="009A557A" w:rsidRDefault="00D50E1C" w:rsidP="003A51BF">
      <w:pPr>
        <w:pStyle w:val="EndNoteBibliography"/>
        <w:spacing w:after="0"/>
        <w:ind w:hanging="11"/>
      </w:pPr>
      <w:r w:rsidRPr="009A557A">
        <w:t xml:space="preserve">Nourizadeh, S, Kassmer, S, Rodriguez, D, Hiebert, LS &amp; De Tomaso, AW 2021, </w:t>
      </w:r>
      <w:hyperlink r:id="rId476" w:history="1">
        <w:r w:rsidRPr="009A557A">
          <w:rPr>
            <w:rStyle w:val="Hyperlink"/>
            <w:rFonts w:ascii="Calibri" w:hAnsi="Calibri"/>
          </w:rPr>
          <w:t>Whole body regeneration and developmental competition in two botryllid ascidians</w:t>
        </w:r>
      </w:hyperlink>
      <w:r w:rsidRPr="009A557A">
        <w:t>,</w:t>
      </w:r>
      <w:r w:rsidRPr="009A557A">
        <w:rPr>
          <w:i/>
        </w:rPr>
        <w:t xml:space="preserve"> Evodevo</w:t>
      </w:r>
      <w:r w:rsidRPr="009A557A">
        <w:t>, vol. 12, no. 1, pp. 15, DOI: 10.1186/s13227-021-00185-y</w:t>
      </w:r>
      <w:r w:rsidR="00A872CF" w:rsidRPr="009A557A">
        <w:t>.</w:t>
      </w:r>
    </w:p>
    <w:p w14:paraId="253EA110" w14:textId="77777777" w:rsidR="00A872CF" w:rsidRPr="005F264D" w:rsidRDefault="00A872CF" w:rsidP="001F0643">
      <w:pPr>
        <w:pStyle w:val="EndNoteBibliography"/>
        <w:spacing w:after="0"/>
        <w:ind w:hanging="11"/>
        <w:rPr>
          <w:highlight w:val="yellow"/>
        </w:rPr>
      </w:pPr>
    </w:p>
    <w:p w14:paraId="0BE99008" w14:textId="0D8C33E8" w:rsidR="00D50E1C" w:rsidRPr="009A557A" w:rsidRDefault="00D50E1C" w:rsidP="003A51BF">
      <w:pPr>
        <w:pStyle w:val="EndNoteBibliography"/>
        <w:spacing w:after="0"/>
        <w:ind w:hanging="11"/>
      </w:pPr>
      <w:r w:rsidRPr="009A557A">
        <w:t>Ordóñez, V, Pascual, M, Fernández-Tejedor, M, Pineda, MC, Tagliapietra, D &amp; Turon, X 2015, O</w:t>
      </w:r>
      <w:hyperlink r:id="rId477" w:history="1">
        <w:r w:rsidRPr="009A557A">
          <w:rPr>
            <w:rStyle w:val="Hyperlink"/>
            <w:rFonts w:ascii="Calibri" w:hAnsi="Calibri"/>
          </w:rPr>
          <w:t xml:space="preserve">ngoing expansion of the worldwide invader </w:t>
        </w:r>
        <w:r w:rsidRPr="009A557A">
          <w:rPr>
            <w:rStyle w:val="Hyperlink"/>
            <w:rFonts w:ascii="Calibri" w:hAnsi="Calibri"/>
            <w:i/>
          </w:rPr>
          <w:t>Didemnum vexillum</w:t>
        </w:r>
        <w:r w:rsidRPr="009A557A">
          <w:rPr>
            <w:rStyle w:val="Hyperlink"/>
            <w:rFonts w:ascii="Calibri" w:hAnsi="Calibri"/>
          </w:rPr>
          <w:t xml:space="preserve"> (Ascidiacea) in the Mediterranean Sea: high plasticity of its biological cycle promotes establishment in warm waters</w:t>
        </w:r>
      </w:hyperlink>
      <w:r w:rsidRPr="009A557A">
        <w:t>,</w:t>
      </w:r>
      <w:r w:rsidRPr="009A557A">
        <w:rPr>
          <w:i/>
        </w:rPr>
        <w:t xml:space="preserve"> Biological Invasions</w:t>
      </w:r>
      <w:r w:rsidRPr="009A557A">
        <w:t>, vol. 17, no. 7, pp. 2075-2085, DOI: 10.1007/s10530-015-0861-z</w:t>
      </w:r>
      <w:r w:rsidR="00A872CF" w:rsidRPr="009A557A">
        <w:t>.</w:t>
      </w:r>
    </w:p>
    <w:p w14:paraId="43B97118" w14:textId="77777777" w:rsidR="00A872CF" w:rsidRPr="005F264D" w:rsidRDefault="00A872CF" w:rsidP="001F0643">
      <w:pPr>
        <w:pStyle w:val="EndNoteBibliography"/>
        <w:spacing w:after="0"/>
        <w:ind w:hanging="11"/>
        <w:rPr>
          <w:highlight w:val="yellow"/>
        </w:rPr>
      </w:pPr>
    </w:p>
    <w:p w14:paraId="74A059DB" w14:textId="36F5BF5C" w:rsidR="00D50E1C" w:rsidRPr="009A557A" w:rsidRDefault="00D50E1C" w:rsidP="003A51BF">
      <w:pPr>
        <w:pStyle w:val="EndNoteBibliography"/>
        <w:spacing w:after="0"/>
        <w:ind w:hanging="11"/>
      </w:pPr>
      <w:r w:rsidRPr="009A557A">
        <w:t xml:space="preserve">Osman, RW &amp; Whitlatch, RB 2004, </w:t>
      </w:r>
      <w:hyperlink r:id="rId478" w:history="1">
        <w:r w:rsidRPr="009A557A">
          <w:rPr>
            <w:rStyle w:val="Hyperlink"/>
            <w:rFonts w:ascii="Calibri" w:hAnsi="Calibri"/>
          </w:rPr>
          <w:t>The control of the development of a marine benthic community by predation on recruits</w:t>
        </w:r>
      </w:hyperlink>
      <w:r w:rsidRPr="009A557A">
        <w:t>,</w:t>
      </w:r>
      <w:r w:rsidRPr="009A557A">
        <w:rPr>
          <w:i/>
        </w:rPr>
        <w:t xml:space="preserve"> Journal of Experimental Marine Biology and Ecology</w:t>
      </w:r>
      <w:r w:rsidRPr="009A557A">
        <w:t>, vol. 311, no. 1, pp. 117-145, DOI: 10.1016/j.jembe.2004.05.001</w:t>
      </w:r>
      <w:r w:rsidR="00A872CF" w:rsidRPr="009A557A">
        <w:t>.</w:t>
      </w:r>
    </w:p>
    <w:p w14:paraId="1DAF7E28" w14:textId="77777777" w:rsidR="00A872CF" w:rsidRPr="005F264D" w:rsidRDefault="00A872CF" w:rsidP="009A557A">
      <w:pPr>
        <w:pStyle w:val="EndNoteBibliography"/>
        <w:spacing w:after="0"/>
        <w:rPr>
          <w:highlight w:val="yellow"/>
        </w:rPr>
      </w:pPr>
    </w:p>
    <w:p w14:paraId="00C1BD57" w14:textId="65BA6A06" w:rsidR="00D50E1C" w:rsidRPr="009A557A" w:rsidRDefault="00D50E1C" w:rsidP="003A51BF">
      <w:pPr>
        <w:pStyle w:val="EndNoteBibliography"/>
        <w:spacing w:after="0"/>
        <w:ind w:hanging="11"/>
      </w:pPr>
      <w:r w:rsidRPr="009A557A">
        <w:t xml:space="preserve">Paetzold, SC &amp; Davidson, J 2010, </w:t>
      </w:r>
      <w:hyperlink r:id="rId479" w:history="1">
        <w:r w:rsidRPr="009A557A">
          <w:rPr>
            <w:rStyle w:val="Hyperlink"/>
            <w:rFonts w:ascii="Calibri" w:hAnsi="Calibri"/>
          </w:rPr>
          <w:t>Viability of golden star tunicate fragments after high-pressure water treatment</w:t>
        </w:r>
      </w:hyperlink>
      <w:r w:rsidRPr="009A557A">
        <w:t>,</w:t>
      </w:r>
      <w:r w:rsidRPr="009A557A">
        <w:rPr>
          <w:i/>
        </w:rPr>
        <w:t xml:space="preserve"> Aquaculture</w:t>
      </w:r>
      <w:r w:rsidRPr="009A557A">
        <w:t>, vol. 303, no. 1-4, pp. 105-107, DOI: 10.1016/j.aquaculture.2010.03.004</w:t>
      </w:r>
      <w:r w:rsidR="00A872CF" w:rsidRPr="009A557A">
        <w:t>.</w:t>
      </w:r>
    </w:p>
    <w:p w14:paraId="1237C42D" w14:textId="77777777" w:rsidR="009A557A" w:rsidRPr="009A557A" w:rsidRDefault="009A557A" w:rsidP="003A51BF">
      <w:pPr>
        <w:pStyle w:val="EndNoteBibliography"/>
        <w:spacing w:after="0"/>
        <w:ind w:hanging="11"/>
      </w:pPr>
    </w:p>
    <w:p w14:paraId="01BA678F" w14:textId="6D9B7A01" w:rsidR="009A557A" w:rsidRPr="009A557A" w:rsidRDefault="009A557A" w:rsidP="009A557A">
      <w:pPr>
        <w:pStyle w:val="EndNoteBibliography"/>
        <w:spacing w:after="0"/>
        <w:ind w:hanging="11"/>
      </w:pPr>
      <w:r w:rsidRPr="009A557A">
        <w:lastRenderedPageBreak/>
        <w:t xml:space="preserve">Paetzold, SC, Hill, J &amp; Davidson, J 2012, </w:t>
      </w:r>
      <w:hyperlink r:id="rId480" w:history="1">
        <w:r w:rsidRPr="009A557A">
          <w:rPr>
            <w:rStyle w:val="Hyperlink"/>
            <w:rFonts w:ascii="Calibri" w:hAnsi="Calibri"/>
          </w:rPr>
          <w:t>Efficacy of high-pressure seawater spray against colonial tunicate fouling in mussel aquaculture: inter-annual variation</w:t>
        </w:r>
      </w:hyperlink>
      <w:r w:rsidRPr="009A557A">
        <w:t>,</w:t>
      </w:r>
      <w:r w:rsidRPr="009A557A">
        <w:rPr>
          <w:i/>
        </w:rPr>
        <w:t xml:space="preserve"> Aquatic Invasions</w:t>
      </w:r>
      <w:r w:rsidRPr="009A557A">
        <w:t>, vol. 7, no. 4, pp. 555-566, DOI: 10.3391/ai.2012.7.4.012.</w:t>
      </w:r>
    </w:p>
    <w:p w14:paraId="469AAB73" w14:textId="77777777" w:rsidR="00A872CF" w:rsidRPr="005F264D" w:rsidRDefault="00A872CF" w:rsidP="001F0643">
      <w:pPr>
        <w:pStyle w:val="EndNoteBibliography"/>
        <w:spacing w:after="0"/>
        <w:ind w:hanging="11"/>
        <w:rPr>
          <w:highlight w:val="yellow"/>
        </w:rPr>
      </w:pPr>
    </w:p>
    <w:p w14:paraId="4BA40CAD" w14:textId="113993D3" w:rsidR="00D50E1C" w:rsidRPr="009A557A" w:rsidRDefault="00D50E1C" w:rsidP="003A51BF">
      <w:pPr>
        <w:pStyle w:val="EndNoteBibliography"/>
        <w:spacing w:after="0"/>
        <w:ind w:hanging="11"/>
      </w:pPr>
      <w:r w:rsidRPr="009A557A">
        <w:t xml:space="preserve">Page, M, Morrisey, D, Handley, S &amp; Middleton, C 2011, </w:t>
      </w:r>
      <w:hyperlink r:id="rId481" w:history="1">
        <w:r w:rsidRPr="009A557A">
          <w:rPr>
            <w:rStyle w:val="Hyperlink"/>
            <w:rFonts w:ascii="Calibri" w:hAnsi="Calibri"/>
          </w:rPr>
          <w:t xml:space="preserve">Biology, ecology and trials of potential methods for control of the introduced ascidian </w:t>
        </w:r>
        <w:r w:rsidRPr="009A557A">
          <w:rPr>
            <w:rStyle w:val="Hyperlink"/>
            <w:rFonts w:ascii="Calibri" w:hAnsi="Calibri"/>
            <w:i/>
          </w:rPr>
          <w:t>Eudistoma elongatum</w:t>
        </w:r>
        <w:r w:rsidRPr="009A557A">
          <w:rPr>
            <w:rStyle w:val="Hyperlink"/>
            <w:rFonts w:ascii="Calibri" w:hAnsi="Calibri"/>
          </w:rPr>
          <w:t xml:space="preserve"> (Herdman, 1886) in Northland, New Zealand</w:t>
        </w:r>
      </w:hyperlink>
      <w:r w:rsidRPr="009A557A">
        <w:t>,</w:t>
      </w:r>
      <w:r w:rsidRPr="009A557A">
        <w:rPr>
          <w:i/>
        </w:rPr>
        <w:t xml:space="preserve"> Aquatic Invasions</w:t>
      </w:r>
      <w:r w:rsidRPr="009A557A">
        <w:t>, vol. 6, no. 4, pp. 515-517, DOI: 10.3391/ai.2011.6.4.17</w:t>
      </w:r>
      <w:r w:rsidR="00A872CF" w:rsidRPr="009A557A">
        <w:t>.</w:t>
      </w:r>
    </w:p>
    <w:p w14:paraId="0CFC6B80" w14:textId="77777777" w:rsidR="00A872CF" w:rsidRPr="005F264D" w:rsidRDefault="00A872CF" w:rsidP="001F0643">
      <w:pPr>
        <w:pStyle w:val="EndNoteBibliography"/>
        <w:spacing w:after="0"/>
        <w:ind w:hanging="11"/>
        <w:rPr>
          <w:highlight w:val="yellow"/>
        </w:rPr>
      </w:pPr>
    </w:p>
    <w:p w14:paraId="619EAEB5" w14:textId="44F8C2CE" w:rsidR="00D50E1C" w:rsidRPr="009A557A" w:rsidRDefault="00D50E1C" w:rsidP="003A51BF">
      <w:pPr>
        <w:pStyle w:val="EndNoteBibliography"/>
        <w:spacing w:after="0"/>
        <w:ind w:hanging="11"/>
      </w:pPr>
      <w:r w:rsidRPr="009A557A">
        <w:t>Panetta, FD &amp; Lawes, R 2005,</w:t>
      </w:r>
      <w:hyperlink r:id="rId482" w:history="1">
        <w:r w:rsidRPr="009A557A">
          <w:rPr>
            <w:rStyle w:val="Hyperlink"/>
            <w:rFonts w:ascii="Calibri" w:hAnsi="Calibri"/>
          </w:rPr>
          <w:t xml:space="preserve"> Evaluation of weed eradication programs: the delimitation of extent</w:t>
        </w:r>
      </w:hyperlink>
      <w:r w:rsidRPr="009A557A">
        <w:t>,</w:t>
      </w:r>
      <w:r w:rsidRPr="009A557A">
        <w:rPr>
          <w:i/>
        </w:rPr>
        <w:t xml:space="preserve"> Diversity and Distributions</w:t>
      </w:r>
      <w:r w:rsidRPr="009A557A">
        <w:t>, vol. 11, no. 5, pp. 435-442, DOI: 10.1111/j.1366-9516.2005.00179.x</w:t>
      </w:r>
      <w:r w:rsidR="00A872CF" w:rsidRPr="009A557A">
        <w:t>.</w:t>
      </w:r>
    </w:p>
    <w:p w14:paraId="4566857D" w14:textId="77777777" w:rsidR="00A872CF" w:rsidRPr="005F264D" w:rsidRDefault="00A872CF" w:rsidP="001F0643">
      <w:pPr>
        <w:pStyle w:val="EndNoteBibliography"/>
        <w:spacing w:after="0"/>
        <w:ind w:hanging="11"/>
        <w:rPr>
          <w:highlight w:val="yellow"/>
        </w:rPr>
      </w:pPr>
    </w:p>
    <w:p w14:paraId="025BD9E5" w14:textId="02EE9384" w:rsidR="00D50E1C" w:rsidRPr="009A557A" w:rsidRDefault="00D50E1C" w:rsidP="003A51BF">
      <w:pPr>
        <w:pStyle w:val="EndNoteBibliography"/>
        <w:spacing w:after="0"/>
        <w:ind w:hanging="11"/>
      </w:pPr>
      <w:r w:rsidRPr="009A557A">
        <w:t xml:space="preserve">Papadopoulos, DK, Lattos, A, Giantsis, IA, Theodorou, JA, Michaelidis, B &amp; Feidantsis, K 2023, </w:t>
      </w:r>
      <w:hyperlink r:id="rId483" w:history="1">
        <w:r w:rsidRPr="009A557A">
          <w:rPr>
            <w:rStyle w:val="Hyperlink"/>
            <w:rFonts w:ascii="Calibri" w:hAnsi="Calibri"/>
          </w:rPr>
          <w:t xml:space="preserve">The impact of ascidian biofouling on the farmed Mediterranean mussel </w:t>
        </w:r>
        <w:r w:rsidRPr="009A557A">
          <w:rPr>
            <w:rStyle w:val="Hyperlink"/>
            <w:rFonts w:ascii="Calibri" w:hAnsi="Calibri"/>
            <w:i/>
          </w:rPr>
          <w:t>Mytilus galloprovincialis</w:t>
        </w:r>
        <w:r w:rsidRPr="009A557A">
          <w:rPr>
            <w:rStyle w:val="Hyperlink"/>
            <w:rFonts w:ascii="Calibri" w:hAnsi="Calibri"/>
          </w:rPr>
          <w:t xml:space="preserve"> physiology and welfare, revealed by stress biomarkers</w:t>
        </w:r>
      </w:hyperlink>
      <w:r w:rsidRPr="009A557A">
        <w:t>,</w:t>
      </w:r>
      <w:r w:rsidRPr="009A557A">
        <w:rPr>
          <w:i/>
        </w:rPr>
        <w:t xml:space="preserve"> Biofouling</w:t>
      </w:r>
      <w:r w:rsidRPr="009A557A">
        <w:t>, vol. 39, no. 3, pp. 271-288, DOI: 10.1080/08927014.2023.2209015</w:t>
      </w:r>
      <w:r w:rsidR="00A872CF" w:rsidRPr="009A557A">
        <w:t>.</w:t>
      </w:r>
    </w:p>
    <w:p w14:paraId="48A01241" w14:textId="77777777" w:rsidR="00A872CF" w:rsidRPr="005F264D" w:rsidRDefault="00A872CF" w:rsidP="001F0643">
      <w:pPr>
        <w:pStyle w:val="EndNoteBibliography"/>
        <w:spacing w:after="0"/>
        <w:ind w:hanging="11"/>
        <w:rPr>
          <w:highlight w:val="yellow"/>
        </w:rPr>
      </w:pPr>
    </w:p>
    <w:p w14:paraId="689C3E75" w14:textId="65B3BFBF" w:rsidR="00D50E1C" w:rsidRPr="009A557A" w:rsidRDefault="00D50E1C" w:rsidP="003A51BF">
      <w:pPr>
        <w:pStyle w:val="EndNoteBibliography"/>
        <w:spacing w:after="0"/>
        <w:ind w:hanging="11"/>
      </w:pPr>
      <w:r w:rsidRPr="009A557A">
        <w:t xml:space="preserve">Peck, LS, Clark, MS, Power, D, Reis, J, Batista, FM &amp; Harper, EM 2015, </w:t>
      </w:r>
      <w:hyperlink r:id="rId484" w:history="1">
        <w:r w:rsidRPr="009A557A">
          <w:rPr>
            <w:rStyle w:val="Hyperlink"/>
            <w:rFonts w:ascii="Calibri" w:hAnsi="Calibri"/>
          </w:rPr>
          <w:t>Acidification effects on biofouling communities: winners and losers</w:t>
        </w:r>
      </w:hyperlink>
      <w:r w:rsidRPr="009A557A">
        <w:t>,</w:t>
      </w:r>
      <w:r w:rsidRPr="009A557A">
        <w:rPr>
          <w:i/>
        </w:rPr>
        <w:t xml:space="preserve"> Global Change Biology</w:t>
      </w:r>
      <w:r w:rsidRPr="009A557A">
        <w:t>, vol. 21, no. 5, pp. 1907-13, DOI: 10.1111/gcb.12841</w:t>
      </w:r>
      <w:r w:rsidR="00A872CF" w:rsidRPr="009A557A">
        <w:t>.</w:t>
      </w:r>
    </w:p>
    <w:p w14:paraId="53FF75D9" w14:textId="77777777" w:rsidR="00A872CF" w:rsidRPr="005F264D" w:rsidRDefault="00A872CF" w:rsidP="001F0643">
      <w:pPr>
        <w:pStyle w:val="EndNoteBibliography"/>
        <w:spacing w:after="0"/>
        <w:ind w:hanging="11"/>
        <w:rPr>
          <w:highlight w:val="yellow"/>
        </w:rPr>
      </w:pPr>
    </w:p>
    <w:p w14:paraId="1B3E45B9" w14:textId="30742C6A" w:rsidR="00D50E1C" w:rsidRPr="009A557A" w:rsidRDefault="00D50E1C" w:rsidP="003A51BF">
      <w:pPr>
        <w:pStyle w:val="EndNoteBibliography"/>
        <w:spacing w:after="0"/>
        <w:ind w:hanging="11"/>
      </w:pPr>
      <w:r w:rsidRPr="009A557A">
        <w:t xml:space="preserve">Petersen, JK &amp; Svane, I 1995, </w:t>
      </w:r>
      <w:hyperlink r:id="rId485" w:history="1">
        <w:r w:rsidRPr="009A557A">
          <w:rPr>
            <w:rStyle w:val="Hyperlink"/>
            <w:rFonts w:ascii="Calibri" w:hAnsi="Calibri"/>
          </w:rPr>
          <w:t xml:space="preserve">Larval dispersal in the ascidian </w:t>
        </w:r>
        <w:r w:rsidRPr="009A557A">
          <w:rPr>
            <w:rStyle w:val="Hyperlink"/>
            <w:rFonts w:ascii="Calibri" w:hAnsi="Calibri"/>
            <w:i/>
          </w:rPr>
          <w:t>Ciona intestinalis</w:t>
        </w:r>
        <w:r w:rsidRPr="009A557A">
          <w:rPr>
            <w:rStyle w:val="Hyperlink"/>
            <w:rFonts w:ascii="Calibri" w:hAnsi="Calibri"/>
          </w:rPr>
          <w:t xml:space="preserve"> (L.). evidence for a closed population</w:t>
        </w:r>
      </w:hyperlink>
      <w:r w:rsidRPr="009A557A">
        <w:t>,</w:t>
      </w:r>
      <w:r w:rsidRPr="009A557A">
        <w:rPr>
          <w:i/>
        </w:rPr>
        <w:t xml:space="preserve"> Journal of Experimental Marine Biology and Ecology</w:t>
      </w:r>
      <w:r w:rsidRPr="009A557A">
        <w:t>, vol. 186, no. 1, pp. 89-102, DOI: 10.1016/0022-0981(94)00157-9</w:t>
      </w:r>
      <w:r w:rsidR="00A872CF" w:rsidRPr="009A557A">
        <w:t>.</w:t>
      </w:r>
    </w:p>
    <w:p w14:paraId="7C98183A" w14:textId="77777777" w:rsidR="00A872CF" w:rsidRPr="009A557A" w:rsidRDefault="00A872CF" w:rsidP="001F0643">
      <w:pPr>
        <w:pStyle w:val="EndNoteBibliography"/>
        <w:spacing w:after="0"/>
        <w:ind w:hanging="11"/>
      </w:pPr>
    </w:p>
    <w:p w14:paraId="04E4F400" w14:textId="5C757C62" w:rsidR="00D50E1C" w:rsidRPr="009A557A" w:rsidRDefault="00D50E1C" w:rsidP="003A51BF">
      <w:pPr>
        <w:pStyle w:val="EndNoteBibliography"/>
        <w:spacing w:after="0"/>
        <w:ind w:hanging="11"/>
      </w:pPr>
      <w:r w:rsidRPr="009A557A">
        <w:t xml:space="preserve">Petersen, JK 2007, </w:t>
      </w:r>
      <w:hyperlink r:id="rId486" w:anchor=":~:text=Suspension%20feeding%20ascidians%20feed%20on,Werner%20and%20Werner%2C%201954)." w:history="1">
        <w:r w:rsidRPr="009A557A">
          <w:rPr>
            <w:rStyle w:val="Hyperlink"/>
            <w:rFonts w:ascii="Calibri" w:hAnsi="Calibri"/>
          </w:rPr>
          <w:t>Ascidian suspension feeding</w:t>
        </w:r>
      </w:hyperlink>
      <w:r w:rsidRPr="009A557A">
        <w:t>,</w:t>
      </w:r>
      <w:r w:rsidRPr="009A557A">
        <w:rPr>
          <w:i/>
        </w:rPr>
        <w:t xml:space="preserve"> Journal of Experimental Marine Biology and Ecology</w:t>
      </w:r>
      <w:r w:rsidRPr="009A557A">
        <w:t>, vol. 342, no. 1, pp. 127-137, DOI: 10.1016/j.jembe.2006.10.023</w:t>
      </w:r>
      <w:r w:rsidR="00A872CF" w:rsidRPr="009A557A">
        <w:t>.</w:t>
      </w:r>
    </w:p>
    <w:p w14:paraId="001893C2" w14:textId="77777777" w:rsidR="00A872CF" w:rsidRPr="005F264D" w:rsidRDefault="00A872CF" w:rsidP="001F0643">
      <w:pPr>
        <w:pStyle w:val="EndNoteBibliography"/>
        <w:spacing w:after="0"/>
        <w:ind w:hanging="11"/>
        <w:rPr>
          <w:highlight w:val="yellow"/>
        </w:rPr>
      </w:pPr>
    </w:p>
    <w:p w14:paraId="2377AD20" w14:textId="6327E2C1" w:rsidR="00D50E1C" w:rsidRPr="009A557A" w:rsidRDefault="00D50E1C" w:rsidP="003A51BF">
      <w:pPr>
        <w:pStyle w:val="EndNoteBibliography"/>
        <w:spacing w:after="0"/>
        <w:ind w:hanging="11"/>
      </w:pPr>
      <w:r w:rsidRPr="009A557A">
        <w:t xml:space="preserve">Pineda, MC, López-Legentil, S &amp; Turon, X 2011, </w:t>
      </w:r>
      <w:hyperlink r:id="rId487" w:history="1">
        <w:r w:rsidRPr="009A557A">
          <w:rPr>
            <w:rStyle w:val="Hyperlink"/>
            <w:rFonts w:ascii="Calibri" w:hAnsi="Calibri"/>
          </w:rPr>
          <w:t xml:space="preserve">The whereabouts of an ancient wanderer: global phylogeography of the solitary ascidian </w:t>
        </w:r>
        <w:r w:rsidRPr="009A557A">
          <w:rPr>
            <w:rStyle w:val="Hyperlink"/>
            <w:rFonts w:ascii="Calibri" w:hAnsi="Calibri"/>
            <w:i/>
          </w:rPr>
          <w:t>Styela plicata</w:t>
        </w:r>
      </w:hyperlink>
      <w:r w:rsidRPr="009A557A">
        <w:t>,</w:t>
      </w:r>
      <w:r w:rsidRPr="009A557A">
        <w:rPr>
          <w:i/>
        </w:rPr>
        <w:t xml:space="preserve"> PLoS One</w:t>
      </w:r>
      <w:r w:rsidRPr="009A557A">
        <w:t>, vol. 6, no. 9, pp. e25495, DOI: 10.1371/journal.pone.0025495</w:t>
      </w:r>
      <w:r w:rsidR="00A872CF" w:rsidRPr="009A557A">
        <w:t>.</w:t>
      </w:r>
    </w:p>
    <w:p w14:paraId="5C52EBFA" w14:textId="77777777" w:rsidR="00A872CF" w:rsidRPr="005F264D" w:rsidRDefault="00A872CF" w:rsidP="001F0643">
      <w:pPr>
        <w:pStyle w:val="EndNoteBibliography"/>
        <w:spacing w:after="0"/>
        <w:ind w:hanging="11"/>
        <w:rPr>
          <w:highlight w:val="yellow"/>
        </w:rPr>
      </w:pPr>
    </w:p>
    <w:p w14:paraId="2059039B" w14:textId="1BA5ED30" w:rsidR="00D50E1C" w:rsidRPr="009A557A" w:rsidRDefault="00D50E1C" w:rsidP="003A51BF">
      <w:pPr>
        <w:pStyle w:val="EndNoteBibliography"/>
        <w:spacing w:after="0"/>
        <w:ind w:hanging="11"/>
      </w:pPr>
      <w:r w:rsidRPr="009A557A">
        <w:t xml:space="preserve">Piola, RF, Dunmore, RA &amp; Forrest, BM 2010, </w:t>
      </w:r>
      <w:hyperlink r:id="rId488" w:history="1">
        <w:r w:rsidRPr="009A557A">
          <w:rPr>
            <w:rStyle w:val="Hyperlink"/>
            <w:rFonts w:ascii="Calibri" w:hAnsi="Calibri"/>
          </w:rPr>
          <w:t>Assessing the efficacy of spray-delivered 'eco-friendly' chemicals for the control and eradication of marine fouling pests</w:t>
        </w:r>
      </w:hyperlink>
      <w:r w:rsidRPr="009A557A">
        <w:t>,</w:t>
      </w:r>
      <w:r w:rsidRPr="009A557A">
        <w:rPr>
          <w:i/>
        </w:rPr>
        <w:t xml:space="preserve"> Biofouling</w:t>
      </w:r>
      <w:r w:rsidRPr="009A557A">
        <w:t>, vol. 26, no. 2, pp. 187-203, DOI: 10.1080/08927010903428029</w:t>
      </w:r>
      <w:r w:rsidR="00A872CF" w:rsidRPr="009A557A">
        <w:t>.</w:t>
      </w:r>
    </w:p>
    <w:p w14:paraId="57B52ED5" w14:textId="77777777" w:rsidR="00A872CF" w:rsidRPr="005F264D" w:rsidRDefault="00A872CF" w:rsidP="001F0643">
      <w:pPr>
        <w:pStyle w:val="EndNoteBibliography"/>
        <w:spacing w:after="0"/>
        <w:ind w:hanging="11"/>
        <w:rPr>
          <w:highlight w:val="yellow"/>
        </w:rPr>
      </w:pPr>
    </w:p>
    <w:p w14:paraId="33F3F023" w14:textId="6F9E335D" w:rsidR="00D50E1C" w:rsidRPr="009A557A" w:rsidRDefault="00D50E1C" w:rsidP="003A51BF">
      <w:pPr>
        <w:pStyle w:val="EndNoteBibliography"/>
        <w:spacing w:after="0"/>
        <w:ind w:hanging="11"/>
      </w:pPr>
      <w:r w:rsidRPr="009A557A">
        <w:t xml:space="preserve">Pleus, A, LeClair, L, Schultz, J &amp; Lambert, G 2008, </w:t>
      </w:r>
      <w:hyperlink r:id="rId489" w:history="1">
        <w:r w:rsidRPr="009A557A">
          <w:rPr>
            <w:rStyle w:val="Hyperlink"/>
            <w:rFonts w:ascii="Calibri" w:hAnsi="Calibri"/>
          </w:rPr>
          <w:t>Tunicate Management Plan.</w:t>
        </w:r>
      </w:hyperlink>
      <w:r w:rsidRPr="009A557A">
        <w:t xml:space="preserve"> pp. 64, Report number: 2007-09, Washington State Department of Fish and Wildlife. Aquatic Invasive Species Unit. In coordination with the Tunicate Response Advisory Committee</w:t>
      </w:r>
      <w:r w:rsidR="00B67662" w:rsidRPr="009A557A">
        <w:t>.</w:t>
      </w:r>
      <w:r w:rsidRPr="009A557A">
        <w:t xml:space="preserve"> </w:t>
      </w:r>
    </w:p>
    <w:p w14:paraId="371348C9" w14:textId="77777777" w:rsidR="00A872CF" w:rsidRPr="005F264D" w:rsidRDefault="00A872CF" w:rsidP="001F0643">
      <w:pPr>
        <w:pStyle w:val="EndNoteBibliography"/>
        <w:spacing w:after="0"/>
        <w:ind w:hanging="11"/>
        <w:rPr>
          <w:highlight w:val="yellow"/>
        </w:rPr>
      </w:pPr>
    </w:p>
    <w:p w14:paraId="56A7DB82" w14:textId="6E21E75D" w:rsidR="00D50E1C" w:rsidRPr="009A557A" w:rsidRDefault="00D50E1C" w:rsidP="003A51BF">
      <w:pPr>
        <w:pStyle w:val="EndNoteBibliography"/>
        <w:spacing w:after="0"/>
        <w:ind w:hanging="11"/>
      </w:pPr>
      <w:r w:rsidRPr="009A557A">
        <w:t xml:space="preserve">Pochon, X, Zaiko, A, Fletcher, LM, Laroche, O &amp; Wood, SA 2017, </w:t>
      </w:r>
      <w:hyperlink r:id="rId490" w:history="1">
        <w:r w:rsidRPr="009A557A">
          <w:rPr>
            <w:rStyle w:val="Hyperlink"/>
            <w:rFonts w:ascii="Calibri" w:hAnsi="Calibri"/>
          </w:rPr>
          <w:t>Wanted dead or alive? Using metabarcoding of environmental DNA and RNA to distinguish living assemblages for biosecurity applications</w:t>
        </w:r>
      </w:hyperlink>
      <w:r w:rsidRPr="009A557A">
        <w:t>,</w:t>
      </w:r>
      <w:r w:rsidRPr="009A557A">
        <w:rPr>
          <w:i/>
        </w:rPr>
        <w:t xml:space="preserve"> PLoS One</w:t>
      </w:r>
      <w:r w:rsidRPr="009A557A">
        <w:t>, vol. 12, no. 11, pp. e0187636, DOI: 10.1371/journal.pone.0187636</w:t>
      </w:r>
      <w:r w:rsidR="00A872CF" w:rsidRPr="009A557A">
        <w:t>.</w:t>
      </w:r>
    </w:p>
    <w:p w14:paraId="22CC090C" w14:textId="77777777" w:rsidR="00A872CF" w:rsidRPr="005F264D" w:rsidRDefault="00A872CF" w:rsidP="001F0643">
      <w:pPr>
        <w:pStyle w:val="EndNoteBibliography"/>
        <w:spacing w:after="0"/>
        <w:ind w:hanging="11"/>
        <w:rPr>
          <w:highlight w:val="yellow"/>
        </w:rPr>
      </w:pPr>
    </w:p>
    <w:p w14:paraId="53D693E3" w14:textId="7C2C142B" w:rsidR="00D50E1C" w:rsidRPr="009A557A" w:rsidRDefault="00D50E1C" w:rsidP="003A51BF">
      <w:pPr>
        <w:pStyle w:val="EndNoteBibliography"/>
        <w:spacing w:after="0"/>
        <w:ind w:hanging="11"/>
      </w:pPr>
      <w:r w:rsidRPr="009A557A">
        <w:t xml:space="preserve">Prakasam, VR &amp; Jayapaul, A 1990, Combined effect of salinity and temperature on the oxygen consumption of </w:t>
      </w:r>
      <w:r w:rsidRPr="009A557A">
        <w:rPr>
          <w:i/>
        </w:rPr>
        <w:t>Ascidiella aspersa</w:t>
      </w:r>
      <w:r w:rsidRPr="009A557A">
        <w:t xml:space="preserve"> Muller,</w:t>
      </w:r>
      <w:r w:rsidRPr="009A557A">
        <w:rPr>
          <w:i/>
        </w:rPr>
        <w:t xml:space="preserve"> Proceedings of the National Academy of Sciences, India Section B: Biological Sciences</w:t>
      </w:r>
      <w:r w:rsidRPr="009A557A">
        <w:t>, vol. 56, no. 5-6, pp. 413-416</w:t>
      </w:r>
      <w:r w:rsidR="00804381" w:rsidRPr="009A557A">
        <w:t>.</w:t>
      </w:r>
    </w:p>
    <w:p w14:paraId="77DAB6E9" w14:textId="77777777" w:rsidR="00DF496E" w:rsidRPr="005F264D" w:rsidRDefault="00DF496E" w:rsidP="003A51BF">
      <w:pPr>
        <w:pStyle w:val="EndNoteBibliography"/>
        <w:spacing w:after="0"/>
        <w:ind w:hanging="11"/>
        <w:rPr>
          <w:highlight w:val="yellow"/>
        </w:rPr>
      </w:pPr>
    </w:p>
    <w:p w14:paraId="4D7FC0B1" w14:textId="546A72D6" w:rsidR="00A872CF" w:rsidRPr="009A557A" w:rsidRDefault="00DF496E" w:rsidP="006E764E">
      <w:pPr>
        <w:spacing w:line="240" w:lineRule="auto"/>
      </w:pPr>
      <w:r w:rsidRPr="009A557A">
        <w:rPr>
          <w:lang w:eastAsia="ja-JP"/>
        </w:rPr>
        <w:t xml:space="preserve">Quilez-Badia, G, McCollin, T, Josefsen, KD, Vourdachas, A, Gill, ME, Mesbahi, E &amp; Frid, CL 2008, </w:t>
      </w:r>
      <w:hyperlink r:id="rId491" w:history="1">
        <w:r w:rsidRPr="009A557A">
          <w:rPr>
            <w:rStyle w:val="Hyperlink"/>
          </w:rPr>
          <w:t>On board short-time high temperature heat treatment of ballast water: a field trial under operational conditions</w:t>
        </w:r>
      </w:hyperlink>
      <w:r w:rsidRPr="009A557A">
        <w:rPr>
          <w:lang w:eastAsia="ja-JP"/>
        </w:rPr>
        <w:t xml:space="preserve">, </w:t>
      </w:r>
      <w:r w:rsidRPr="009A557A">
        <w:rPr>
          <w:i/>
          <w:iCs/>
          <w:lang w:eastAsia="ja-JP"/>
        </w:rPr>
        <w:t>Marine Pollution Bulletin</w:t>
      </w:r>
      <w:r w:rsidRPr="009A557A">
        <w:rPr>
          <w:lang w:eastAsia="ja-JP"/>
        </w:rPr>
        <w:t>, vol. 56, vol. 1, pp. 127</w:t>
      </w:r>
      <w:r w:rsidRPr="009A557A">
        <w:t>–</w:t>
      </w:r>
      <w:r w:rsidRPr="009A557A">
        <w:rPr>
          <w:lang w:eastAsia="ja-JP"/>
        </w:rPr>
        <w:t>35, DOI: 10.1016/j.marpolbul.2007.09.036.</w:t>
      </w:r>
    </w:p>
    <w:p w14:paraId="1DC83DBD" w14:textId="13AC0C84" w:rsidR="00D42461" w:rsidRPr="009A557A" w:rsidRDefault="00D42461" w:rsidP="001F0643">
      <w:pPr>
        <w:spacing w:line="240" w:lineRule="auto"/>
        <w:ind w:hanging="11"/>
      </w:pPr>
      <w:r w:rsidRPr="009A557A">
        <w:lastRenderedPageBreak/>
        <w:t xml:space="preserve">Regan, TJ, McCarthy, MA, Baxter, PWJ, Dane Panetta, F &amp; Possingham, HP 2006, </w:t>
      </w:r>
      <w:hyperlink r:id="rId492" w:history="1">
        <w:r w:rsidRPr="009A557A">
          <w:rPr>
            <w:rStyle w:val="Hyperlink"/>
          </w:rPr>
          <w:t>Optimal eradication: when to stop looking for an invasive plant</w:t>
        </w:r>
      </w:hyperlink>
      <w:r w:rsidRPr="009A557A">
        <w:t xml:space="preserve">, </w:t>
      </w:r>
      <w:r w:rsidRPr="009A557A">
        <w:rPr>
          <w:rStyle w:val="Emphasis"/>
        </w:rPr>
        <w:t>Ecology Letters</w:t>
      </w:r>
      <w:r w:rsidRPr="009A557A">
        <w:t>, vol  9, no. 7, pp. 759–66, DOI: 10.1111/j.1461-0248.2006.00920.x.</w:t>
      </w:r>
    </w:p>
    <w:p w14:paraId="4B7CE5DD" w14:textId="35D22977" w:rsidR="00B531C7" w:rsidRPr="009A557A" w:rsidRDefault="00B531C7" w:rsidP="006E764E">
      <w:pPr>
        <w:spacing w:line="240" w:lineRule="auto"/>
      </w:pPr>
      <w:r w:rsidRPr="009A557A">
        <w:t xml:space="preserve">Rho, H, Yu, P, Zhao, Z, Lee, C, Chon, K, Perreault, F, Alvarez, PJJ, Amy, G, Westerhoff, P 2022, </w:t>
      </w:r>
      <w:hyperlink r:id="rId493" w:history="1">
        <w:r w:rsidRPr="009A557A">
          <w:rPr>
            <w:rStyle w:val="Hyperlink"/>
          </w:rPr>
          <w:t>Inhibition of biofouling on reverse osmosis membrane surfaces by germicidal ultraviolet light side-emitting optical fibers</w:t>
        </w:r>
      </w:hyperlink>
      <w:r w:rsidRPr="009A557A">
        <w:t xml:space="preserve">, </w:t>
      </w:r>
      <w:r w:rsidRPr="009A557A">
        <w:rPr>
          <w:i/>
          <w:iCs/>
        </w:rPr>
        <w:t>Water Research</w:t>
      </w:r>
      <w:r w:rsidRPr="009A557A">
        <w:t>, vol. 224, pp. 119094, DOI: 10.1016/j.watres.2022.119094.</w:t>
      </w:r>
    </w:p>
    <w:p w14:paraId="4DB9F9A2" w14:textId="0508E19F" w:rsidR="00D50E1C" w:rsidRPr="009A557A" w:rsidRDefault="00D50E1C" w:rsidP="003A51BF">
      <w:pPr>
        <w:pStyle w:val="EndNoteBibliography"/>
        <w:spacing w:after="0"/>
        <w:ind w:hanging="11"/>
      </w:pPr>
      <w:r w:rsidRPr="009A557A">
        <w:t>Ribes, M, Coma, R &amp; Gili, J-M 1998, S</w:t>
      </w:r>
      <w:hyperlink r:id="rId494" w:history="1">
        <w:r w:rsidRPr="009A557A">
          <w:rPr>
            <w:rStyle w:val="Hyperlink"/>
            <w:rFonts w:ascii="Calibri" w:hAnsi="Calibri"/>
          </w:rPr>
          <w:t xml:space="preserve">easonal variation of </w:t>
        </w:r>
        <w:r w:rsidRPr="009A557A">
          <w:rPr>
            <w:rStyle w:val="Hyperlink"/>
            <w:rFonts w:ascii="Calibri" w:hAnsi="Calibri"/>
            <w:i/>
          </w:rPr>
          <w:t>in situ</w:t>
        </w:r>
        <w:r w:rsidRPr="009A557A">
          <w:rPr>
            <w:rStyle w:val="Hyperlink"/>
            <w:rFonts w:ascii="Calibri" w:hAnsi="Calibri"/>
          </w:rPr>
          <w:t xml:space="preserve"> feeding rates by the temperate ascidian </w:t>
        </w:r>
        <w:r w:rsidRPr="009A557A">
          <w:rPr>
            <w:rStyle w:val="Hyperlink"/>
            <w:rFonts w:ascii="Calibri" w:hAnsi="Calibri"/>
            <w:i/>
          </w:rPr>
          <w:t>Halocynthia papillosa</w:t>
        </w:r>
      </w:hyperlink>
      <w:r w:rsidRPr="009A557A">
        <w:t>,</w:t>
      </w:r>
      <w:r w:rsidRPr="009A557A">
        <w:rPr>
          <w:i/>
        </w:rPr>
        <w:t xml:space="preserve"> Marine Ecology Progress Series</w:t>
      </w:r>
      <w:r w:rsidRPr="009A557A">
        <w:t>, vol. 175, pp. 201-213, DOI: 10.3354/meps175201</w:t>
      </w:r>
      <w:r w:rsidR="00A872CF" w:rsidRPr="009A557A">
        <w:t>.</w:t>
      </w:r>
    </w:p>
    <w:p w14:paraId="04783BD6" w14:textId="77777777" w:rsidR="00A872CF" w:rsidRPr="005F264D" w:rsidRDefault="00A872CF" w:rsidP="001F0643">
      <w:pPr>
        <w:pStyle w:val="EndNoteBibliography"/>
        <w:spacing w:after="0"/>
        <w:ind w:hanging="11"/>
        <w:rPr>
          <w:highlight w:val="yellow"/>
        </w:rPr>
      </w:pPr>
    </w:p>
    <w:p w14:paraId="3AC6A71A" w14:textId="41A92A4B" w:rsidR="00D50E1C" w:rsidRPr="009A557A" w:rsidRDefault="00D50E1C" w:rsidP="003A51BF">
      <w:pPr>
        <w:pStyle w:val="EndNoteBibliography"/>
        <w:spacing w:after="0"/>
        <w:ind w:hanging="11"/>
      </w:pPr>
      <w:r w:rsidRPr="009A557A">
        <w:t xml:space="preserve">Ricci, L, Salmon, B, Olivier, C, Andreoni-Pham, R, Chaurasia, A, Alie, A &amp; Tiozzo, S 2022, </w:t>
      </w:r>
      <w:hyperlink r:id="rId495" w:history="1">
        <w:r w:rsidRPr="009A557A">
          <w:rPr>
            <w:rStyle w:val="Hyperlink"/>
            <w:rFonts w:ascii="Calibri" w:hAnsi="Calibri"/>
          </w:rPr>
          <w:t xml:space="preserve">The onset of whole-body regeneration in </w:t>
        </w:r>
        <w:r w:rsidRPr="009A557A">
          <w:rPr>
            <w:rStyle w:val="Hyperlink"/>
            <w:rFonts w:ascii="Calibri" w:hAnsi="Calibri"/>
            <w:i/>
          </w:rPr>
          <w:t>Botryllus schlosseri</w:t>
        </w:r>
        <w:r w:rsidRPr="009A557A">
          <w:rPr>
            <w:rStyle w:val="Hyperlink"/>
            <w:rFonts w:ascii="Calibri" w:hAnsi="Calibri"/>
          </w:rPr>
          <w:t>: morphological and molecular characterization</w:t>
        </w:r>
      </w:hyperlink>
      <w:r w:rsidRPr="009A557A">
        <w:t>,</w:t>
      </w:r>
      <w:r w:rsidRPr="009A557A">
        <w:rPr>
          <w:i/>
        </w:rPr>
        <w:t xml:space="preserve"> Frontiers in Cell and Developmental Biology</w:t>
      </w:r>
      <w:r w:rsidRPr="009A557A">
        <w:t>, vol. 10, pp. 843775, DOI: 10.3389/fcell.2022.843775</w:t>
      </w:r>
      <w:r w:rsidR="00A872CF" w:rsidRPr="009A557A">
        <w:t>.</w:t>
      </w:r>
    </w:p>
    <w:p w14:paraId="1BE88FC3" w14:textId="77777777" w:rsidR="00A872CF" w:rsidRPr="005F264D" w:rsidRDefault="00A872CF" w:rsidP="001F0643">
      <w:pPr>
        <w:pStyle w:val="EndNoteBibliography"/>
        <w:spacing w:after="0"/>
        <w:ind w:hanging="11"/>
        <w:rPr>
          <w:highlight w:val="yellow"/>
        </w:rPr>
      </w:pPr>
    </w:p>
    <w:p w14:paraId="55581DDA" w14:textId="4DC695E6" w:rsidR="00D50E1C" w:rsidRPr="009A557A" w:rsidRDefault="00D50E1C" w:rsidP="00201531">
      <w:pPr>
        <w:pStyle w:val="EndNoteBibliography"/>
        <w:spacing w:after="0"/>
        <w:ind w:hanging="11"/>
      </w:pPr>
      <w:r w:rsidRPr="009A557A">
        <w:t>Riley, K 2008,</w:t>
      </w:r>
      <w:r w:rsidR="00201531" w:rsidRPr="009A557A">
        <w:t xml:space="preserve"> </w:t>
      </w:r>
      <w:hyperlink r:id="rId496" w:history="1">
        <w:r w:rsidR="00201531" w:rsidRPr="009A557A">
          <w:rPr>
            <w:rStyle w:val="Hyperlink"/>
            <w:rFonts w:ascii="Calibri" w:hAnsi="Calibri"/>
            <w:i/>
            <w:iCs/>
          </w:rPr>
          <w:t xml:space="preserve">Clavelina lepadiformis </w:t>
        </w:r>
        <w:r w:rsidR="00201531" w:rsidRPr="009A557A">
          <w:rPr>
            <w:rStyle w:val="Hyperlink"/>
            <w:rFonts w:ascii="Calibri" w:hAnsi="Calibri"/>
          </w:rPr>
          <w:t>Light bulb sea squirt</w:t>
        </w:r>
      </w:hyperlink>
      <w:r w:rsidR="00201531" w:rsidRPr="009A557A">
        <w:t>. In Tyler-Walters H. and Hiscock K. (eds). Marine Life Information Network: Biology and Sensitivity Key Information Reviews, [on-line]. Plymouth: Marine Biological Association of the United Kingdom. DOI: 10.17031/marlinsp.1483.1.</w:t>
      </w:r>
    </w:p>
    <w:p w14:paraId="5ED441A4" w14:textId="77777777" w:rsidR="00A872CF" w:rsidRPr="005F264D" w:rsidRDefault="00A872CF" w:rsidP="001F0643">
      <w:pPr>
        <w:pStyle w:val="EndNoteBibliography"/>
        <w:spacing w:after="0"/>
        <w:ind w:hanging="11"/>
        <w:rPr>
          <w:highlight w:val="yellow"/>
        </w:rPr>
      </w:pPr>
    </w:p>
    <w:p w14:paraId="5D331644" w14:textId="575E53F6" w:rsidR="00D50E1C" w:rsidRPr="009A557A" w:rsidRDefault="00D50E1C" w:rsidP="003A51BF">
      <w:pPr>
        <w:pStyle w:val="EndNoteBibliography"/>
        <w:spacing w:after="0"/>
        <w:ind w:hanging="11"/>
      </w:pPr>
      <w:r w:rsidRPr="009A557A">
        <w:t xml:space="preserve">Rius, M, Pascual, M &amp; Turon, X 2008, </w:t>
      </w:r>
      <w:hyperlink r:id="rId497" w:history="1">
        <w:r w:rsidRPr="009A557A">
          <w:rPr>
            <w:rStyle w:val="Hyperlink"/>
            <w:rFonts w:ascii="Calibri" w:hAnsi="Calibri"/>
          </w:rPr>
          <w:t xml:space="preserve">Phylogeography of the widespread marine invader </w:t>
        </w:r>
        <w:r w:rsidRPr="009A557A">
          <w:rPr>
            <w:rStyle w:val="Hyperlink"/>
            <w:rFonts w:ascii="Calibri" w:hAnsi="Calibri"/>
            <w:i/>
            <w:iCs/>
          </w:rPr>
          <w:t>Microcosmus squamiger</w:t>
        </w:r>
        <w:r w:rsidRPr="009A557A">
          <w:rPr>
            <w:rStyle w:val="Hyperlink"/>
            <w:rFonts w:ascii="Calibri" w:hAnsi="Calibri"/>
          </w:rPr>
          <w:t xml:space="preserve"> (Ascidiacea) reveals high genetic diversity of introduced populations and non‐independent colonizations</w:t>
        </w:r>
      </w:hyperlink>
      <w:r w:rsidRPr="009A557A">
        <w:t>,</w:t>
      </w:r>
      <w:r w:rsidRPr="009A557A">
        <w:rPr>
          <w:i/>
        </w:rPr>
        <w:t xml:space="preserve"> Diversity and Distributions</w:t>
      </w:r>
      <w:r w:rsidRPr="009A557A">
        <w:t>, vol. 14, no. 5, pp. 818-828, DOI: 10.1111/j.1472-4642.2008.00485.x</w:t>
      </w:r>
      <w:r w:rsidR="00A872CF" w:rsidRPr="009A557A">
        <w:t>.</w:t>
      </w:r>
    </w:p>
    <w:p w14:paraId="55882677" w14:textId="77777777" w:rsidR="00A872CF" w:rsidRPr="009A557A" w:rsidRDefault="00A872CF" w:rsidP="001F0643">
      <w:pPr>
        <w:pStyle w:val="EndNoteBibliography"/>
        <w:spacing w:after="0"/>
        <w:ind w:hanging="11"/>
      </w:pPr>
    </w:p>
    <w:p w14:paraId="4A5B326C" w14:textId="063A0DB7" w:rsidR="00D50E1C" w:rsidRPr="009A557A" w:rsidRDefault="00D50E1C" w:rsidP="003A51BF">
      <w:pPr>
        <w:pStyle w:val="EndNoteBibliography"/>
        <w:spacing w:after="0"/>
        <w:ind w:hanging="11"/>
      </w:pPr>
      <w:r w:rsidRPr="009A557A">
        <w:t xml:space="preserve">Rius, M &amp; Teske, PR 2013, </w:t>
      </w:r>
      <w:hyperlink r:id="rId498" w:history="1">
        <w:r w:rsidRPr="009A557A">
          <w:rPr>
            <w:rStyle w:val="Hyperlink"/>
            <w:rFonts w:ascii="Calibri" w:hAnsi="Calibri"/>
          </w:rPr>
          <w:t>Cryptic diversity in coastal Australasia: a morphological and mitonuclear genetic analysis of habitat-forming sibling species</w:t>
        </w:r>
      </w:hyperlink>
      <w:r w:rsidRPr="009A557A">
        <w:t>,</w:t>
      </w:r>
      <w:r w:rsidRPr="009A557A">
        <w:rPr>
          <w:i/>
        </w:rPr>
        <w:t xml:space="preserve"> Zoological Journal of the Linnean Society</w:t>
      </w:r>
      <w:r w:rsidRPr="009A557A">
        <w:t>, vol. 168, no. 3, pp. 597-611, DOI: 10.1111/zoj.12036</w:t>
      </w:r>
      <w:r w:rsidR="00A872CF" w:rsidRPr="009A557A">
        <w:t>.</w:t>
      </w:r>
    </w:p>
    <w:p w14:paraId="7EC35E0A" w14:textId="77777777" w:rsidR="00A872CF" w:rsidRPr="009A557A" w:rsidRDefault="00A872CF" w:rsidP="001F0643">
      <w:pPr>
        <w:pStyle w:val="EndNoteBibliography"/>
        <w:spacing w:after="0"/>
        <w:ind w:hanging="11"/>
      </w:pPr>
    </w:p>
    <w:p w14:paraId="70AE5FC8" w14:textId="5F556322" w:rsidR="00D50E1C" w:rsidRPr="009A557A" w:rsidRDefault="00D50E1C" w:rsidP="003A51BF">
      <w:pPr>
        <w:pStyle w:val="EndNoteBibliography"/>
        <w:spacing w:after="0"/>
        <w:ind w:hanging="11"/>
      </w:pPr>
      <w:r w:rsidRPr="009A557A">
        <w:t>Robichaud, L, Archambault, P, Desrosiers, G &amp; McKindsey, CW 2022,</w:t>
      </w:r>
      <w:hyperlink r:id="rId499" w:history="1">
        <w:r w:rsidRPr="009A557A">
          <w:rPr>
            <w:rStyle w:val="Hyperlink"/>
            <w:rFonts w:ascii="Calibri" w:hAnsi="Calibri"/>
          </w:rPr>
          <w:t xml:space="preserve"> Influence of suspended mussel aquaculture and an associated invasive ascidian on benthic macroinvertebrate communities</w:t>
        </w:r>
      </w:hyperlink>
      <w:r w:rsidRPr="009A557A">
        <w:t>,</w:t>
      </w:r>
      <w:r w:rsidRPr="009A557A">
        <w:rPr>
          <w:i/>
        </w:rPr>
        <w:t xml:space="preserve"> Water</w:t>
      </w:r>
      <w:r w:rsidRPr="009A557A">
        <w:t>, vol. 14, no. 17, DOI: 10.3390/w14172751</w:t>
      </w:r>
      <w:r w:rsidR="00A872CF" w:rsidRPr="009A557A">
        <w:t>.</w:t>
      </w:r>
    </w:p>
    <w:p w14:paraId="0B14D54F" w14:textId="77777777" w:rsidR="00A872CF" w:rsidRPr="005F264D" w:rsidRDefault="00A872CF" w:rsidP="001F0643">
      <w:pPr>
        <w:pStyle w:val="EndNoteBibliography"/>
        <w:spacing w:after="0"/>
        <w:ind w:hanging="11"/>
        <w:rPr>
          <w:highlight w:val="yellow"/>
        </w:rPr>
      </w:pPr>
    </w:p>
    <w:p w14:paraId="6C63C1FC" w14:textId="5BD4CC67" w:rsidR="00D50E1C" w:rsidRPr="009A557A" w:rsidRDefault="00D50E1C" w:rsidP="003A51BF">
      <w:pPr>
        <w:pStyle w:val="EndNoteBibliography"/>
        <w:spacing w:after="0"/>
        <w:ind w:hanging="11"/>
      </w:pPr>
      <w:r w:rsidRPr="009A557A">
        <w:t xml:space="preserve">Rocha, RM, Kreme, LP, Baptista, MS &amp; Metri, R 2009, </w:t>
      </w:r>
      <w:hyperlink r:id="rId500" w:history="1">
        <w:r w:rsidRPr="009A557A">
          <w:rPr>
            <w:rStyle w:val="Hyperlink"/>
            <w:rFonts w:ascii="Calibri" w:hAnsi="Calibri"/>
          </w:rPr>
          <w:t>Bivalve cultures provide habitat for exotic tunicates in southern Brazil</w:t>
        </w:r>
      </w:hyperlink>
      <w:r w:rsidRPr="009A557A">
        <w:t>,</w:t>
      </w:r>
      <w:r w:rsidRPr="009A557A">
        <w:rPr>
          <w:i/>
        </w:rPr>
        <w:t xml:space="preserve"> Aquatic Invasions</w:t>
      </w:r>
      <w:r w:rsidRPr="009A557A">
        <w:t>, vol. 4, no. 1, pp. 195-205, DOI: 10.3391/ai.2009.4.1.20</w:t>
      </w:r>
      <w:r w:rsidR="00A872CF" w:rsidRPr="009A557A">
        <w:t>.</w:t>
      </w:r>
    </w:p>
    <w:p w14:paraId="5EF0AF66" w14:textId="77777777" w:rsidR="00A872CF" w:rsidRPr="009A557A" w:rsidRDefault="00A872CF" w:rsidP="001F0643">
      <w:pPr>
        <w:pStyle w:val="EndNoteBibliography"/>
        <w:spacing w:after="0"/>
        <w:ind w:hanging="11"/>
      </w:pPr>
    </w:p>
    <w:p w14:paraId="466F5F4A" w14:textId="117014CE" w:rsidR="00D50E1C" w:rsidRDefault="00D50E1C" w:rsidP="003A51BF">
      <w:pPr>
        <w:pStyle w:val="EndNoteBibliography"/>
        <w:spacing w:after="0"/>
        <w:ind w:hanging="11"/>
      </w:pPr>
      <w:r w:rsidRPr="009A557A">
        <w:t xml:space="preserve">Rocha, RM, Castellano, GC &amp; Freire, CA 2017, </w:t>
      </w:r>
      <w:hyperlink r:id="rId501" w:history="1">
        <w:r w:rsidRPr="009A557A">
          <w:rPr>
            <w:rStyle w:val="Hyperlink"/>
            <w:rFonts w:ascii="Calibri" w:hAnsi="Calibri"/>
          </w:rPr>
          <w:t>Physiological tolerance as a tool to support invasion risk assessment of tropical ascidians</w:t>
        </w:r>
      </w:hyperlink>
      <w:r w:rsidRPr="009A557A">
        <w:t>,</w:t>
      </w:r>
      <w:r w:rsidRPr="009A557A">
        <w:rPr>
          <w:i/>
        </w:rPr>
        <w:t xml:space="preserve"> Marine Ecology Progress Series</w:t>
      </w:r>
      <w:r w:rsidRPr="009A557A">
        <w:t>, vol. 577, pp. 105-119, DOI: 10.3354/meps12225</w:t>
      </w:r>
      <w:r w:rsidR="00A872CF" w:rsidRPr="009A557A">
        <w:t>.</w:t>
      </w:r>
    </w:p>
    <w:p w14:paraId="1519CD0F" w14:textId="77777777" w:rsidR="001132A4" w:rsidRPr="009A557A" w:rsidRDefault="001132A4" w:rsidP="003A51BF">
      <w:pPr>
        <w:pStyle w:val="EndNoteBibliography"/>
        <w:spacing w:after="0"/>
        <w:ind w:hanging="11"/>
      </w:pPr>
    </w:p>
    <w:p w14:paraId="29051099" w14:textId="77777777" w:rsidR="00A872CF" w:rsidRPr="009A557A" w:rsidRDefault="00A872CF" w:rsidP="001F0643">
      <w:pPr>
        <w:pStyle w:val="EndNoteBibliography"/>
        <w:spacing w:after="0"/>
        <w:ind w:hanging="11"/>
      </w:pPr>
    </w:p>
    <w:p w14:paraId="7402ACB6" w14:textId="4E4E01DF" w:rsidR="00D50E1C" w:rsidRPr="009A557A" w:rsidRDefault="00D50E1C" w:rsidP="003A51BF">
      <w:pPr>
        <w:pStyle w:val="EndNoteBibliography"/>
        <w:spacing w:after="0"/>
        <w:ind w:hanging="11"/>
      </w:pPr>
      <w:r w:rsidRPr="009A557A">
        <w:t xml:space="preserve">Roche, RC, Monnington, JM, Newstead, RG, Sambrook, K, Griffith, K, Holt, RHF &amp; Jenkins, SR 2015, </w:t>
      </w:r>
      <w:hyperlink r:id="rId502" w:history="1">
        <w:r w:rsidRPr="009A557A">
          <w:rPr>
            <w:rStyle w:val="Hyperlink"/>
            <w:rFonts w:ascii="Calibri" w:hAnsi="Calibri"/>
          </w:rPr>
          <w:t>Recreational vessels as a vector for marine non-natives: developing biosecurity measures and managing risk through an in-water encapsulation system</w:t>
        </w:r>
      </w:hyperlink>
      <w:r w:rsidRPr="009A557A">
        <w:t>,</w:t>
      </w:r>
      <w:r w:rsidRPr="009A557A">
        <w:rPr>
          <w:i/>
        </w:rPr>
        <w:t xml:space="preserve"> Hydrobiologia</w:t>
      </w:r>
      <w:r w:rsidRPr="009A557A">
        <w:t>, vol. 750, no. 1, pp. 187-199, DOI: 10.1007/s10750-014-2131-y</w:t>
      </w:r>
      <w:r w:rsidR="00A872CF" w:rsidRPr="009A557A">
        <w:t>.</w:t>
      </w:r>
    </w:p>
    <w:p w14:paraId="02174E6D" w14:textId="77777777" w:rsidR="00A872CF" w:rsidRPr="005F264D" w:rsidRDefault="00A872CF" w:rsidP="001F0643">
      <w:pPr>
        <w:pStyle w:val="EndNoteBibliography"/>
        <w:spacing w:after="0"/>
        <w:ind w:hanging="11"/>
        <w:rPr>
          <w:highlight w:val="yellow"/>
        </w:rPr>
      </w:pPr>
    </w:p>
    <w:p w14:paraId="433944EC" w14:textId="29DC3C32" w:rsidR="00D50E1C" w:rsidRPr="009A557A" w:rsidRDefault="00D50E1C" w:rsidP="003A51BF">
      <w:pPr>
        <w:pStyle w:val="EndNoteBibliography"/>
        <w:spacing w:after="0"/>
        <w:ind w:hanging="11"/>
      </w:pPr>
      <w:r w:rsidRPr="009A557A">
        <w:t xml:space="preserve">Rolheiser, KC, Dunham, A, Switzer, SE, Pearce, CM &amp; Therriault, TW 2012, </w:t>
      </w:r>
      <w:hyperlink r:id="rId503" w:history="1">
        <w:r w:rsidRPr="009A557A">
          <w:rPr>
            <w:rStyle w:val="Hyperlink"/>
            <w:rFonts w:ascii="Calibri" w:hAnsi="Calibri"/>
          </w:rPr>
          <w:t xml:space="preserve">Assessment of chemical treatments for controlling </w:t>
        </w:r>
        <w:r w:rsidRPr="009A557A">
          <w:rPr>
            <w:rStyle w:val="Hyperlink"/>
            <w:rFonts w:ascii="Calibri" w:hAnsi="Calibri"/>
            <w:i/>
          </w:rPr>
          <w:t>Didemnum vexillum</w:t>
        </w:r>
        <w:r w:rsidRPr="009A557A">
          <w:rPr>
            <w:rStyle w:val="Hyperlink"/>
            <w:rFonts w:ascii="Calibri" w:hAnsi="Calibri"/>
          </w:rPr>
          <w:t>, other biofouling, and predatory sea stars in Pacific oyster aquaculture</w:t>
        </w:r>
      </w:hyperlink>
      <w:r w:rsidRPr="009A557A">
        <w:t>,</w:t>
      </w:r>
      <w:r w:rsidRPr="009A557A">
        <w:rPr>
          <w:i/>
        </w:rPr>
        <w:t xml:space="preserve"> Aquaculture</w:t>
      </w:r>
      <w:r w:rsidRPr="009A557A">
        <w:t>, vol. 364-365, pp. 53-60, DOI: 10.1016/j.aquaculture.2012.07.038</w:t>
      </w:r>
      <w:r w:rsidR="00A872CF" w:rsidRPr="009A557A">
        <w:t>.</w:t>
      </w:r>
    </w:p>
    <w:p w14:paraId="6BF50AC0" w14:textId="77777777" w:rsidR="00A872CF" w:rsidRPr="005F264D" w:rsidRDefault="00A872CF" w:rsidP="001F0643">
      <w:pPr>
        <w:pStyle w:val="EndNoteBibliography"/>
        <w:spacing w:after="0"/>
        <w:ind w:hanging="11"/>
        <w:rPr>
          <w:highlight w:val="yellow"/>
        </w:rPr>
      </w:pPr>
    </w:p>
    <w:p w14:paraId="7BE0B8E0" w14:textId="30451136" w:rsidR="00D50E1C" w:rsidRPr="009A557A" w:rsidRDefault="00D50E1C" w:rsidP="003A51BF">
      <w:pPr>
        <w:pStyle w:val="EndNoteBibliography"/>
        <w:spacing w:after="0"/>
        <w:ind w:hanging="11"/>
      </w:pPr>
      <w:r w:rsidRPr="009A557A">
        <w:lastRenderedPageBreak/>
        <w:t xml:space="preserve">Rosa, M, Holohan, BA, Shumway, SE, Bullard, SG, Wikfors, GH, Morton, S &amp; Getchis, T 2013, </w:t>
      </w:r>
      <w:hyperlink r:id="rId504" w:history="1">
        <w:r w:rsidRPr="009A557A">
          <w:rPr>
            <w:rStyle w:val="Hyperlink"/>
            <w:rFonts w:ascii="Calibri" w:hAnsi="Calibri"/>
          </w:rPr>
          <w:t>Biofouling ascidians on aquaculture gear as potential vectors of harmful algal introductions</w:t>
        </w:r>
      </w:hyperlink>
      <w:r w:rsidRPr="009A557A">
        <w:t>,</w:t>
      </w:r>
      <w:r w:rsidRPr="009A557A">
        <w:rPr>
          <w:i/>
        </w:rPr>
        <w:t xml:space="preserve"> Harmful Algae</w:t>
      </w:r>
      <w:r w:rsidRPr="009A557A">
        <w:t>, vol. 23, pp. 1-7, DOI: 10.1016/j.hal.2012.11.008</w:t>
      </w:r>
      <w:r w:rsidR="00A872CF" w:rsidRPr="009A557A">
        <w:t>.</w:t>
      </w:r>
    </w:p>
    <w:p w14:paraId="3244AE12" w14:textId="77777777" w:rsidR="00A872CF" w:rsidRPr="009A557A" w:rsidRDefault="00A872CF" w:rsidP="001F0643">
      <w:pPr>
        <w:pStyle w:val="EndNoteBibliography"/>
        <w:spacing w:after="0"/>
        <w:ind w:hanging="11"/>
      </w:pPr>
    </w:p>
    <w:p w14:paraId="50F1DBD6" w14:textId="1C2B3B03" w:rsidR="00D50E1C" w:rsidRPr="009A557A" w:rsidRDefault="00D50E1C" w:rsidP="003A51BF">
      <w:pPr>
        <w:pStyle w:val="EndNoteBibliography"/>
        <w:spacing w:after="0"/>
        <w:ind w:hanging="11"/>
      </w:pPr>
      <w:r w:rsidRPr="009A557A">
        <w:t xml:space="preserve">Roux, LMD, Giblot‐Ducray, D, Bott, NJ, Wiltshire, KH, Deveney, MR, Westfall, KM &amp; Abbott, CL 2020, </w:t>
      </w:r>
      <w:hyperlink r:id="rId505" w:history="1">
        <w:r w:rsidRPr="009A557A">
          <w:rPr>
            <w:rStyle w:val="Hyperlink"/>
            <w:rFonts w:ascii="Calibri" w:hAnsi="Calibri"/>
          </w:rPr>
          <w:t>Analytical validation and field testing of a specific qPCR assay for environmental DNA detection of invasive European green crab (</w:t>
        </w:r>
        <w:r w:rsidRPr="009A557A">
          <w:rPr>
            <w:rStyle w:val="Hyperlink"/>
            <w:rFonts w:ascii="Calibri" w:hAnsi="Calibri"/>
            <w:i/>
          </w:rPr>
          <w:t>Carcinus maenas</w:t>
        </w:r>
        <w:r w:rsidRPr="009A557A">
          <w:rPr>
            <w:rStyle w:val="Hyperlink"/>
            <w:rFonts w:ascii="Calibri" w:hAnsi="Calibri"/>
          </w:rPr>
          <w:t>)</w:t>
        </w:r>
      </w:hyperlink>
      <w:r w:rsidRPr="009A557A">
        <w:t>,</w:t>
      </w:r>
      <w:r w:rsidRPr="009A557A">
        <w:rPr>
          <w:i/>
        </w:rPr>
        <w:t xml:space="preserve"> Environmental DNA</w:t>
      </w:r>
      <w:r w:rsidRPr="009A557A">
        <w:t>, vol. 2, no. 3, pp. 309-320, DOI: 10.1002/edn3.65</w:t>
      </w:r>
      <w:r w:rsidR="00A872CF" w:rsidRPr="009A557A">
        <w:t>.</w:t>
      </w:r>
    </w:p>
    <w:p w14:paraId="34616F2A" w14:textId="77777777" w:rsidR="00A872CF" w:rsidRPr="009A557A" w:rsidRDefault="00A872CF" w:rsidP="001F0643">
      <w:pPr>
        <w:pStyle w:val="EndNoteBibliography"/>
        <w:spacing w:after="0"/>
        <w:ind w:hanging="11"/>
      </w:pPr>
    </w:p>
    <w:p w14:paraId="3955C4B9" w14:textId="73FE9FF4" w:rsidR="00D50E1C" w:rsidRPr="009A557A" w:rsidRDefault="00D50E1C" w:rsidP="003A51BF">
      <w:pPr>
        <w:pStyle w:val="EndNoteBibliography"/>
        <w:spacing w:after="0"/>
        <w:ind w:hanging="11"/>
      </w:pPr>
      <w:r w:rsidRPr="009A557A">
        <w:t xml:space="preserve">Rueckert, S &amp; Leander, BS 2008, </w:t>
      </w:r>
      <w:hyperlink r:id="rId506" w:history="1">
        <w:r w:rsidRPr="009A557A">
          <w:rPr>
            <w:rStyle w:val="Hyperlink"/>
            <w:rFonts w:ascii="Calibri" w:hAnsi="Calibri"/>
          </w:rPr>
          <w:t>Morphology and phylogenetic position of two novel marine gregarines (Apicomplexa, Eugregarinorida) from the intestines of North‐eastern Pacific ascidians</w:t>
        </w:r>
      </w:hyperlink>
      <w:r w:rsidRPr="009A557A">
        <w:t>,</w:t>
      </w:r>
      <w:r w:rsidRPr="009A557A">
        <w:rPr>
          <w:i/>
        </w:rPr>
        <w:t xml:space="preserve"> Zoologica Scripta</w:t>
      </w:r>
      <w:r w:rsidRPr="009A557A">
        <w:t>, vol. 37, no. 6, pp. 637-645, DOI: 10.1111/j.1463-6409.2008.00346.x</w:t>
      </w:r>
      <w:r w:rsidR="00A872CF" w:rsidRPr="009A557A">
        <w:t>.</w:t>
      </w:r>
    </w:p>
    <w:p w14:paraId="480CEC06" w14:textId="77777777" w:rsidR="00A872CF" w:rsidRPr="005F264D" w:rsidRDefault="00A872CF" w:rsidP="001F0643">
      <w:pPr>
        <w:pStyle w:val="EndNoteBibliography"/>
        <w:spacing w:after="0"/>
        <w:ind w:hanging="11"/>
        <w:rPr>
          <w:highlight w:val="yellow"/>
        </w:rPr>
      </w:pPr>
    </w:p>
    <w:p w14:paraId="0D134E2D" w14:textId="02BD669B" w:rsidR="00D50E1C" w:rsidRPr="009A557A" w:rsidRDefault="00D50E1C" w:rsidP="003A51BF">
      <w:pPr>
        <w:pStyle w:val="EndNoteBibliography"/>
        <w:spacing w:after="0"/>
        <w:ind w:hanging="11"/>
      </w:pPr>
      <w:r w:rsidRPr="009A557A">
        <w:t xml:space="preserve">Saad, GA 2016, </w:t>
      </w:r>
      <w:hyperlink r:id="rId507" w:history="1">
        <w:r w:rsidRPr="009A557A">
          <w:rPr>
            <w:rStyle w:val="Hyperlink"/>
            <w:rFonts w:ascii="Calibri" w:hAnsi="Calibri"/>
          </w:rPr>
          <w:t xml:space="preserve">A coccidian parasite Inhabiting the GI tract and Leucocytes of </w:t>
        </w:r>
        <w:r w:rsidRPr="009A557A">
          <w:rPr>
            <w:rStyle w:val="Hyperlink"/>
            <w:rFonts w:ascii="Calibri" w:hAnsi="Calibri"/>
            <w:i/>
          </w:rPr>
          <w:t>Styela plicata</w:t>
        </w:r>
        <w:r w:rsidRPr="009A557A">
          <w:rPr>
            <w:rStyle w:val="Hyperlink"/>
            <w:rFonts w:ascii="Calibri" w:hAnsi="Calibri"/>
          </w:rPr>
          <w:t xml:space="preserve"> (Lesuaer, 1823) and</w:t>
        </w:r>
        <w:r w:rsidRPr="009A557A">
          <w:rPr>
            <w:rStyle w:val="Hyperlink"/>
            <w:rFonts w:ascii="Calibri" w:hAnsi="Calibri"/>
            <w:i/>
          </w:rPr>
          <w:t xml:space="preserve"> Ciona intestinalis</w:t>
        </w:r>
        <w:r w:rsidRPr="009A557A">
          <w:rPr>
            <w:rStyle w:val="Hyperlink"/>
            <w:rFonts w:ascii="Calibri" w:hAnsi="Calibri"/>
          </w:rPr>
          <w:t xml:space="preserve"> (Linnaeus, 1767) sampled from the Arabian Gulf (Saudi Arabia)</w:t>
        </w:r>
      </w:hyperlink>
      <w:r w:rsidRPr="009A557A">
        <w:t>,</w:t>
      </w:r>
      <w:r w:rsidRPr="009A557A">
        <w:rPr>
          <w:i/>
        </w:rPr>
        <w:t xml:space="preserve"> International Journal of Marine Science</w:t>
      </w:r>
      <w:r w:rsidRPr="009A557A">
        <w:t>, vol. 6, no. 18, pp. 1-14, DOI: 10.5376/ijms.2016.06.0018</w:t>
      </w:r>
      <w:r w:rsidR="00A872CF" w:rsidRPr="009A557A">
        <w:t>.</w:t>
      </w:r>
    </w:p>
    <w:p w14:paraId="1194095C" w14:textId="77777777" w:rsidR="00A872CF" w:rsidRPr="005F264D" w:rsidRDefault="00A872CF" w:rsidP="001F0643">
      <w:pPr>
        <w:pStyle w:val="EndNoteBibliography"/>
        <w:spacing w:after="0"/>
        <w:ind w:hanging="11"/>
        <w:rPr>
          <w:highlight w:val="yellow"/>
        </w:rPr>
      </w:pPr>
    </w:p>
    <w:p w14:paraId="0790135A" w14:textId="63C7A467" w:rsidR="00D50E1C" w:rsidRPr="009A557A" w:rsidRDefault="00D50E1C" w:rsidP="003A51BF">
      <w:pPr>
        <w:pStyle w:val="EndNoteBibliography"/>
        <w:spacing w:after="0"/>
        <w:ind w:hanging="11"/>
      </w:pPr>
      <w:r w:rsidRPr="009A557A">
        <w:t xml:space="preserve">Santos, PM, Venancio, E, Dionisio, MA, Heumuller, J, Chainho, P &amp; Pombo, A 2023, </w:t>
      </w:r>
      <w:hyperlink r:id="rId508" w:history="1">
        <w:r w:rsidRPr="009A557A">
          <w:rPr>
            <w:rStyle w:val="Hyperlink"/>
            <w:rFonts w:ascii="Calibri" w:hAnsi="Calibri"/>
          </w:rPr>
          <w:t xml:space="preserve">Comparison of the efficiency of different eradication treatments to minimize the impacts caused by the invasive tunicate </w:t>
        </w:r>
        <w:r w:rsidRPr="009A557A">
          <w:rPr>
            <w:rStyle w:val="Hyperlink"/>
            <w:rFonts w:ascii="Calibri" w:hAnsi="Calibri"/>
            <w:i/>
          </w:rPr>
          <w:t>Styela plicata</w:t>
        </w:r>
        <w:r w:rsidRPr="009A557A">
          <w:rPr>
            <w:rStyle w:val="Hyperlink"/>
            <w:rFonts w:ascii="Calibri" w:hAnsi="Calibri"/>
          </w:rPr>
          <w:t xml:space="preserve"> in mussel aquaculture</w:t>
        </w:r>
      </w:hyperlink>
      <w:r w:rsidRPr="009A557A">
        <w:t>,</w:t>
      </w:r>
      <w:r w:rsidRPr="009A557A">
        <w:rPr>
          <w:i/>
        </w:rPr>
        <w:t xml:space="preserve"> Animals (Basel)</w:t>
      </w:r>
      <w:r w:rsidRPr="009A557A">
        <w:t>, vol. 13, no. 9, DOI: 10.3390/ani13091541</w:t>
      </w:r>
      <w:r w:rsidR="00A872CF" w:rsidRPr="009A557A">
        <w:t>.</w:t>
      </w:r>
    </w:p>
    <w:p w14:paraId="0BFCEFCB" w14:textId="77777777" w:rsidR="00A872CF" w:rsidRPr="005F264D" w:rsidRDefault="00A872CF" w:rsidP="001F0643">
      <w:pPr>
        <w:pStyle w:val="EndNoteBibliography"/>
        <w:spacing w:after="0"/>
        <w:ind w:hanging="11"/>
        <w:rPr>
          <w:highlight w:val="yellow"/>
        </w:rPr>
      </w:pPr>
    </w:p>
    <w:p w14:paraId="7DEAF36F" w14:textId="4453C19B" w:rsidR="00D50E1C" w:rsidRPr="009A557A" w:rsidRDefault="00D50E1C" w:rsidP="003A51BF">
      <w:pPr>
        <w:pStyle w:val="EndNoteBibliography"/>
        <w:spacing w:after="0"/>
        <w:ind w:hanging="11"/>
      </w:pPr>
      <w:r w:rsidRPr="009A557A">
        <w:t xml:space="preserve">Sawada, H, Morita, M &amp; Iwano, M 2014, </w:t>
      </w:r>
      <w:hyperlink r:id="rId509" w:history="1">
        <w:r w:rsidRPr="009A557A">
          <w:rPr>
            <w:rStyle w:val="Hyperlink"/>
            <w:rFonts w:ascii="Calibri" w:hAnsi="Calibri"/>
          </w:rPr>
          <w:t>Self/non-self recognition mechanisms in sexual reproduction: new insight into the self-incompatibility system shared by flowering plants and hermaphroditic animals</w:t>
        </w:r>
      </w:hyperlink>
      <w:r w:rsidRPr="009A557A">
        <w:t>,</w:t>
      </w:r>
      <w:r w:rsidRPr="009A557A">
        <w:rPr>
          <w:i/>
        </w:rPr>
        <w:t xml:space="preserve"> Biochemical and Biophysical Research Communications</w:t>
      </w:r>
      <w:r w:rsidRPr="009A557A">
        <w:t>, vol. 450, no. 3, pp. 1142-8, DOI: 10.1016/j.bbrc.2014.05.099</w:t>
      </w:r>
      <w:r w:rsidR="00A872CF" w:rsidRPr="009A557A">
        <w:t>.</w:t>
      </w:r>
    </w:p>
    <w:p w14:paraId="46700B9D" w14:textId="77777777" w:rsidR="00A872CF" w:rsidRPr="009A557A" w:rsidRDefault="00A872CF" w:rsidP="001F0643">
      <w:pPr>
        <w:pStyle w:val="EndNoteBibliography"/>
        <w:spacing w:after="0"/>
        <w:ind w:hanging="11"/>
      </w:pPr>
    </w:p>
    <w:p w14:paraId="50FFF2C4" w14:textId="4E0EBD56" w:rsidR="00D50E1C" w:rsidRPr="009A557A" w:rsidRDefault="00D50E1C" w:rsidP="003A51BF">
      <w:pPr>
        <w:pStyle w:val="EndNoteBibliography"/>
        <w:spacing w:after="0"/>
        <w:ind w:hanging="11"/>
      </w:pPr>
      <w:r w:rsidRPr="009A557A">
        <w:t xml:space="preserve">Scelzo, M, Alié, A, Pagnotta, S, Lejeune, C, Henry, P, Gilletta, L, Hiebert, LS, Mastrototaro, F &amp; Tiozzo, S 2019, </w:t>
      </w:r>
      <w:hyperlink r:id="rId510" w:history="1">
        <w:r w:rsidRPr="009A557A">
          <w:rPr>
            <w:rStyle w:val="Hyperlink"/>
            <w:rFonts w:ascii="Calibri" w:hAnsi="Calibri"/>
          </w:rPr>
          <w:t xml:space="preserve">Novel budding mode in </w:t>
        </w:r>
        <w:r w:rsidRPr="009A557A">
          <w:rPr>
            <w:rStyle w:val="Hyperlink"/>
            <w:rFonts w:ascii="Calibri" w:hAnsi="Calibri"/>
            <w:i/>
          </w:rPr>
          <w:t>Polyandrocarpa zorritensis</w:t>
        </w:r>
        <w:r w:rsidRPr="009A557A">
          <w:rPr>
            <w:rStyle w:val="Hyperlink"/>
            <w:rFonts w:ascii="Calibri" w:hAnsi="Calibri"/>
          </w:rPr>
          <w:t>: a model for comparative studies on asexual development and whole body regeneration</w:t>
        </w:r>
      </w:hyperlink>
      <w:r w:rsidRPr="009A557A">
        <w:t>,</w:t>
      </w:r>
      <w:r w:rsidRPr="009A557A">
        <w:rPr>
          <w:i/>
        </w:rPr>
        <w:t xml:space="preserve"> Evodevo</w:t>
      </w:r>
      <w:r w:rsidRPr="009A557A">
        <w:t>, vol. 10, pp. 7, DOI: 10.1186/s13227-019-0121-x</w:t>
      </w:r>
      <w:r w:rsidR="00A872CF" w:rsidRPr="009A557A">
        <w:t>.</w:t>
      </w:r>
    </w:p>
    <w:p w14:paraId="687EF95A" w14:textId="77777777" w:rsidR="00A872CF" w:rsidRPr="009A557A" w:rsidRDefault="00A872CF" w:rsidP="001F0643">
      <w:pPr>
        <w:pStyle w:val="EndNoteBibliography"/>
        <w:spacing w:after="0"/>
        <w:ind w:hanging="11"/>
      </w:pPr>
    </w:p>
    <w:p w14:paraId="54FA62A5" w14:textId="74173F59" w:rsidR="00D50E1C" w:rsidRPr="009A557A" w:rsidRDefault="00D50E1C" w:rsidP="003A51BF">
      <w:pPr>
        <w:pStyle w:val="EndNoteBibliography"/>
        <w:spacing w:after="0"/>
        <w:ind w:hanging="11"/>
      </w:pPr>
      <w:r w:rsidRPr="009A557A">
        <w:t xml:space="preserve">Scippa, S, Ciancio, A &amp; Vincentiis, Md 2000, </w:t>
      </w:r>
      <w:hyperlink r:id="rId511" w:history="1">
        <w:r w:rsidRPr="009A557A">
          <w:rPr>
            <w:rStyle w:val="Hyperlink"/>
            <w:rFonts w:ascii="Calibri" w:hAnsi="Calibri"/>
          </w:rPr>
          <w:t xml:space="preserve">Observations on an apicomplexan microparasite from the pericardic body of </w:t>
        </w:r>
        <w:r w:rsidRPr="009A557A">
          <w:rPr>
            <w:rStyle w:val="Hyperlink"/>
            <w:rFonts w:ascii="Calibri" w:hAnsi="Calibri"/>
            <w:i/>
          </w:rPr>
          <w:t>Ciona intestinalis</w:t>
        </w:r>
        <w:r w:rsidRPr="009A557A">
          <w:rPr>
            <w:rStyle w:val="Hyperlink"/>
            <w:rFonts w:ascii="Calibri" w:hAnsi="Calibri"/>
          </w:rPr>
          <w:t xml:space="preserve"> L. (Protochordata)</w:t>
        </w:r>
      </w:hyperlink>
      <w:r w:rsidRPr="009A557A">
        <w:t>,</w:t>
      </w:r>
      <w:r w:rsidRPr="009A557A">
        <w:rPr>
          <w:i/>
        </w:rPr>
        <w:t xml:space="preserve"> European Journal of Protistology</w:t>
      </w:r>
      <w:r w:rsidRPr="009A557A">
        <w:t>, vol. 36, no. 1, pp. 85-88, DOI: 10.1016/s0932-4739(00)80024-3</w:t>
      </w:r>
      <w:r w:rsidR="00A872CF" w:rsidRPr="009A557A">
        <w:t>.</w:t>
      </w:r>
    </w:p>
    <w:p w14:paraId="7F33BA95" w14:textId="77777777" w:rsidR="00A872CF" w:rsidRPr="005F264D" w:rsidRDefault="00A872CF" w:rsidP="001F0643">
      <w:pPr>
        <w:pStyle w:val="EndNoteBibliography"/>
        <w:spacing w:after="0"/>
        <w:ind w:hanging="11"/>
        <w:rPr>
          <w:highlight w:val="yellow"/>
        </w:rPr>
      </w:pPr>
    </w:p>
    <w:p w14:paraId="56E4797D" w14:textId="2D7F0B6A" w:rsidR="00D50E1C" w:rsidRPr="009A557A" w:rsidRDefault="00D50E1C" w:rsidP="003A51BF">
      <w:pPr>
        <w:pStyle w:val="EndNoteBibliography"/>
        <w:spacing w:after="0"/>
        <w:ind w:hanging="11"/>
      </w:pPr>
      <w:r w:rsidRPr="009A557A">
        <w:t xml:space="preserve">Scriver, M, von Ammon, U, Pochon, X, Arranz, V, Stanton, JAL, Gemmell, NJ &amp; Zaiko, A 2024a, </w:t>
      </w:r>
      <w:hyperlink r:id="rId512" w:history="1">
        <w:r w:rsidRPr="009A557A">
          <w:rPr>
            <w:rStyle w:val="Hyperlink"/>
            <w:rFonts w:ascii="Calibri" w:hAnsi="Calibri"/>
          </w:rPr>
          <w:t>Environmental DNA–RNA dynamics provide insights for effective monitoring of marine invasive species</w:t>
        </w:r>
      </w:hyperlink>
      <w:r w:rsidRPr="009A557A">
        <w:t>,</w:t>
      </w:r>
      <w:r w:rsidRPr="009A557A">
        <w:rPr>
          <w:i/>
        </w:rPr>
        <w:t xml:space="preserve"> Environmental DNA</w:t>
      </w:r>
      <w:r w:rsidRPr="009A557A">
        <w:t>, vol. 6, no. 2, DOI: 10.1002/edn3.531</w:t>
      </w:r>
      <w:r w:rsidR="00A872CF" w:rsidRPr="009A557A">
        <w:t>.</w:t>
      </w:r>
    </w:p>
    <w:p w14:paraId="282D2049" w14:textId="77777777" w:rsidR="00A872CF" w:rsidRPr="009A557A" w:rsidRDefault="00A872CF" w:rsidP="001F0643">
      <w:pPr>
        <w:pStyle w:val="EndNoteBibliography"/>
        <w:spacing w:after="0"/>
        <w:ind w:hanging="11"/>
      </w:pPr>
    </w:p>
    <w:p w14:paraId="62B3ED46" w14:textId="23F8D100" w:rsidR="00C633D7" w:rsidRPr="001132A4" w:rsidRDefault="00D50E1C" w:rsidP="001132A4">
      <w:pPr>
        <w:pStyle w:val="EndNoteBibliography"/>
        <w:spacing w:after="0"/>
        <w:ind w:hanging="11"/>
      </w:pPr>
      <w:r w:rsidRPr="009A557A">
        <w:t xml:space="preserve">Scriver, M, von Ammon, U, Youngbull, C, Pochon, X, Stanton, JL, Gemmell, NJ &amp; Zaiko, A 2024b, </w:t>
      </w:r>
      <w:hyperlink r:id="rId513" w:history="1">
        <w:r w:rsidRPr="009A557A">
          <w:rPr>
            <w:rStyle w:val="Hyperlink"/>
            <w:rFonts w:ascii="Calibri" w:hAnsi="Calibri"/>
          </w:rPr>
          <w:t>Drop it all: extraction-free detection of targeted marine species through optimized direct droplet digital PCR</w:t>
        </w:r>
      </w:hyperlink>
      <w:r w:rsidRPr="009A557A">
        <w:t>,</w:t>
      </w:r>
      <w:r w:rsidRPr="009A557A">
        <w:rPr>
          <w:i/>
        </w:rPr>
        <w:t xml:space="preserve"> PeerJ</w:t>
      </w:r>
      <w:r w:rsidRPr="009A557A">
        <w:t>, vol. 12, pp. e16969, DOI: 10.7717/peerj.16969</w:t>
      </w:r>
      <w:r w:rsidR="00A872CF" w:rsidRPr="009A557A">
        <w:t>.</w:t>
      </w:r>
      <w:r w:rsidR="00C633D7" w:rsidRPr="005F264D">
        <w:rPr>
          <w:highlight w:val="yellow"/>
        </w:rPr>
        <w:br/>
      </w:r>
      <w:r w:rsidR="00C633D7" w:rsidRPr="009A557A">
        <w:t xml:space="preserve">Shenkar, N, Gittenberger, A, Lambert, G, Rius, M, Moreira da Rocha, R, Swalla, BJ &amp; Turon, X 2024, </w:t>
      </w:r>
      <w:hyperlink r:id="rId514" w:history="1">
        <w:r w:rsidR="00C633D7" w:rsidRPr="009A557A">
          <w:rPr>
            <w:rStyle w:val="Hyperlink"/>
            <w:rFonts w:ascii="Calibri" w:hAnsi="Calibri"/>
          </w:rPr>
          <w:t>Ascidiacea World Database. Ascidiacea</w:t>
        </w:r>
      </w:hyperlink>
      <w:r w:rsidR="00C633D7" w:rsidRPr="009A557A">
        <w:t>, World Register of Marine Species (WoRMS), accessed 14 October 2024.</w:t>
      </w:r>
    </w:p>
    <w:p w14:paraId="73FB37BA" w14:textId="77777777" w:rsidR="00B9697B" w:rsidRPr="005F264D" w:rsidRDefault="00B9697B" w:rsidP="00C633D7">
      <w:pPr>
        <w:pStyle w:val="EndNoteBibliography"/>
        <w:spacing w:after="0"/>
        <w:ind w:hanging="11"/>
        <w:rPr>
          <w:highlight w:val="yellow"/>
        </w:rPr>
      </w:pPr>
    </w:p>
    <w:p w14:paraId="4611F9C7" w14:textId="6633DD0B" w:rsidR="00A872CF" w:rsidRPr="009A557A" w:rsidRDefault="00B9697B" w:rsidP="005F264D">
      <w:pPr>
        <w:pStyle w:val="EndNoteBibliography"/>
        <w:spacing w:after="0"/>
        <w:rPr>
          <w:noProof w:val="0"/>
          <w:lang w:val="en-AU"/>
        </w:rPr>
      </w:pPr>
      <w:r w:rsidRPr="009A557A">
        <w:rPr>
          <w:noProof w:val="0"/>
          <w:lang w:val="en-AU"/>
        </w:rPr>
        <w:t xml:space="preserve">Sherman, CDH, Lotterhos, KE, Richardson, MF, Tepolt, CK, Rollins, LA, Palumbi, SR &amp; Miller, AD 2016, </w:t>
      </w:r>
      <w:hyperlink r:id="rId515" w:history="1">
        <w:r w:rsidRPr="009A557A">
          <w:rPr>
            <w:rStyle w:val="Hyperlink"/>
            <w:noProof w:val="0"/>
            <w:lang w:val="en-AU"/>
          </w:rPr>
          <w:t>What are we missing about marine invasions? Filling in the gaps with evolutionary genomics</w:t>
        </w:r>
      </w:hyperlink>
      <w:r w:rsidRPr="009A557A">
        <w:rPr>
          <w:noProof w:val="0"/>
          <w:lang w:val="en-AU"/>
        </w:rPr>
        <w:t xml:space="preserve">, </w:t>
      </w:r>
      <w:r w:rsidRPr="009A557A">
        <w:rPr>
          <w:i/>
          <w:iCs/>
          <w:noProof w:val="0"/>
          <w:lang w:val="en-AU"/>
        </w:rPr>
        <w:t xml:space="preserve">Marine Biology, </w:t>
      </w:r>
      <w:r w:rsidRPr="009A557A">
        <w:rPr>
          <w:noProof w:val="0"/>
          <w:lang w:val="en-AU"/>
        </w:rPr>
        <w:t xml:space="preserve">vol. 163, no. 10, DOI: 10.1007/s00227-016-2961-4. </w:t>
      </w:r>
    </w:p>
    <w:p w14:paraId="5F78C3DF" w14:textId="77777777" w:rsidR="005F264D" w:rsidRPr="009A557A" w:rsidRDefault="005F264D" w:rsidP="005F264D">
      <w:pPr>
        <w:pStyle w:val="EndNoteBibliography"/>
        <w:spacing w:after="0"/>
        <w:ind w:left="-11"/>
      </w:pPr>
    </w:p>
    <w:p w14:paraId="1781E0B4" w14:textId="0753F00F" w:rsidR="00D50E1C" w:rsidRPr="009A557A" w:rsidRDefault="00D50E1C" w:rsidP="005F264D">
      <w:pPr>
        <w:pStyle w:val="EndNoteBibliography"/>
        <w:spacing w:after="0"/>
        <w:ind w:left="-11"/>
      </w:pPr>
      <w:r w:rsidRPr="009A557A">
        <w:lastRenderedPageBreak/>
        <w:t xml:space="preserve">Sherman, CDH, Jennings, G &amp; Miller, AD 2020, </w:t>
      </w:r>
      <w:hyperlink r:id="rId516" w:history="1">
        <w:r w:rsidRPr="009A557A">
          <w:rPr>
            <w:rStyle w:val="Hyperlink"/>
            <w:rFonts w:ascii="Calibri" w:hAnsi="Calibri"/>
          </w:rPr>
          <w:t>Assessment of reproductive propagule size for biofouling risk groups.</w:t>
        </w:r>
      </w:hyperlink>
      <w:r w:rsidRPr="009A557A">
        <w:t xml:space="preserve"> Department of Agriculture, Water and the Environment, Canberra</w:t>
      </w:r>
      <w:r w:rsidR="00A627C6" w:rsidRPr="009A557A">
        <w:t>, accessed 22 August 2024.</w:t>
      </w:r>
    </w:p>
    <w:p w14:paraId="0EA14DB5" w14:textId="77777777" w:rsidR="00A627C6" w:rsidRPr="005F264D" w:rsidRDefault="00A627C6" w:rsidP="001F0643">
      <w:pPr>
        <w:pStyle w:val="EndNoteBibliography"/>
        <w:spacing w:after="0"/>
        <w:ind w:hanging="11"/>
        <w:rPr>
          <w:highlight w:val="yellow"/>
        </w:rPr>
      </w:pPr>
    </w:p>
    <w:p w14:paraId="6C46D324" w14:textId="6ED004B8" w:rsidR="00D50E1C" w:rsidRPr="009A557A" w:rsidRDefault="00D50E1C" w:rsidP="001F0643">
      <w:pPr>
        <w:pStyle w:val="EndNoteBibliography"/>
        <w:spacing w:after="0"/>
        <w:ind w:hanging="11"/>
      </w:pPr>
      <w:r w:rsidRPr="009A557A">
        <w:t xml:space="preserve">Sievers, M, Dempster, T, Keough, MJ &amp; Fitridge, I 2019, </w:t>
      </w:r>
      <w:hyperlink r:id="rId517" w:history="1">
        <w:r w:rsidRPr="009A557A">
          <w:rPr>
            <w:rStyle w:val="Hyperlink"/>
            <w:rFonts w:ascii="Calibri" w:hAnsi="Calibri"/>
          </w:rPr>
          <w:t>Methods to prevent and treat biofouling in shellfish aquaculture</w:t>
        </w:r>
      </w:hyperlink>
      <w:r w:rsidRPr="009A557A">
        <w:t>,</w:t>
      </w:r>
      <w:r w:rsidRPr="009A557A">
        <w:rPr>
          <w:i/>
        </w:rPr>
        <w:t xml:space="preserve"> Aquaculture</w:t>
      </w:r>
      <w:r w:rsidRPr="009A557A">
        <w:t>, vol. 505, pp. 263-270, DOI: 10.1016/j.aquaculture.2019.02.071</w:t>
      </w:r>
    </w:p>
    <w:p w14:paraId="3EE5EDFC" w14:textId="77777777" w:rsidR="00C34A6E" w:rsidRPr="005F264D" w:rsidRDefault="00C34A6E" w:rsidP="003A51BF">
      <w:pPr>
        <w:pStyle w:val="EndNoteBibliography"/>
        <w:spacing w:after="0"/>
        <w:ind w:hanging="11"/>
        <w:rPr>
          <w:highlight w:val="yellow"/>
        </w:rPr>
      </w:pPr>
    </w:p>
    <w:p w14:paraId="613880E1" w14:textId="0B645176" w:rsidR="00D50E1C" w:rsidRPr="009A557A" w:rsidRDefault="00D50E1C" w:rsidP="003A51BF">
      <w:pPr>
        <w:pStyle w:val="EndNoteBibliography"/>
        <w:spacing w:after="0"/>
        <w:ind w:hanging="11"/>
      </w:pPr>
      <w:r w:rsidRPr="009A557A">
        <w:t xml:space="preserve">Simkanin, C, Davidson, IC, Dower, JF, Jamieson, G &amp; Therriault, TW 2012, </w:t>
      </w:r>
      <w:hyperlink r:id="rId518" w:history="1">
        <w:r w:rsidRPr="009A557A">
          <w:rPr>
            <w:rStyle w:val="Hyperlink"/>
            <w:rFonts w:ascii="Calibri" w:hAnsi="Calibri"/>
          </w:rPr>
          <w:t>Anthropogenic structures and the infiltration of natural benthos by invasive ascidians</w:t>
        </w:r>
      </w:hyperlink>
      <w:r w:rsidRPr="009A557A">
        <w:t>,</w:t>
      </w:r>
      <w:r w:rsidRPr="009A557A">
        <w:rPr>
          <w:i/>
        </w:rPr>
        <w:t xml:space="preserve"> Marine Ecology</w:t>
      </w:r>
      <w:r w:rsidRPr="009A557A">
        <w:t>, vol. 33, no. 4, pp. 499-511, DOI: 10.1111/j.1439-0485.2012.00516.x</w:t>
      </w:r>
      <w:r w:rsidR="00A872CF" w:rsidRPr="009A557A">
        <w:t>.</w:t>
      </w:r>
    </w:p>
    <w:p w14:paraId="048E02D0" w14:textId="77777777" w:rsidR="00A872CF" w:rsidRPr="009A557A" w:rsidRDefault="00A872CF" w:rsidP="001F0643">
      <w:pPr>
        <w:pStyle w:val="EndNoteBibliography"/>
        <w:spacing w:after="0"/>
        <w:ind w:hanging="11"/>
      </w:pPr>
    </w:p>
    <w:p w14:paraId="67C91D9C" w14:textId="66716976" w:rsidR="00D50E1C" w:rsidRPr="009A557A" w:rsidRDefault="00D50E1C" w:rsidP="003A51BF">
      <w:pPr>
        <w:pStyle w:val="EndNoteBibliography"/>
        <w:spacing w:after="0"/>
        <w:ind w:hanging="11"/>
      </w:pPr>
      <w:r w:rsidRPr="009A557A">
        <w:t xml:space="preserve">Simkanin, C, Dower, JF, Filip, N, Jamieson, G &amp; Therriault, TW 2013, </w:t>
      </w:r>
      <w:hyperlink r:id="rId519" w:history="1">
        <w:r w:rsidRPr="009A557A">
          <w:rPr>
            <w:rStyle w:val="Hyperlink"/>
            <w:rFonts w:ascii="Calibri" w:hAnsi="Calibri"/>
          </w:rPr>
          <w:t xml:space="preserve">Biotic resistance to the infiltration of natural benthic habitats: examining the role of predation in the distribution of the invasive ascidian </w:t>
        </w:r>
        <w:r w:rsidRPr="009A557A">
          <w:rPr>
            <w:rStyle w:val="Hyperlink"/>
            <w:rFonts w:ascii="Calibri" w:hAnsi="Calibri"/>
            <w:i/>
          </w:rPr>
          <w:t>Botrylloides violaceus</w:t>
        </w:r>
      </w:hyperlink>
      <w:r w:rsidRPr="009A557A">
        <w:t>,</w:t>
      </w:r>
      <w:r w:rsidRPr="009A557A">
        <w:rPr>
          <w:i/>
        </w:rPr>
        <w:t xml:space="preserve"> Journal of Experimental Marine Biology and Ecology</w:t>
      </w:r>
      <w:r w:rsidRPr="009A557A">
        <w:t>, vol. 439, pp. 76-83, DOI: 10.1016/j.jembe.2012.10.004</w:t>
      </w:r>
      <w:r w:rsidR="00A872CF" w:rsidRPr="009A557A">
        <w:t>.</w:t>
      </w:r>
    </w:p>
    <w:p w14:paraId="5D0D7D3D" w14:textId="77777777" w:rsidR="00A872CF" w:rsidRPr="009A557A" w:rsidRDefault="00A872CF" w:rsidP="001F0643">
      <w:pPr>
        <w:pStyle w:val="EndNoteBibliography"/>
        <w:spacing w:after="0"/>
        <w:ind w:hanging="11"/>
      </w:pPr>
    </w:p>
    <w:p w14:paraId="73E856BB" w14:textId="7FA097AC" w:rsidR="00D50E1C" w:rsidRPr="009A557A" w:rsidRDefault="00D50E1C" w:rsidP="003A51BF">
      <w:pPr>
        <w:pStyle w:val="EndNoteBibliography"/>
        <w:spacing w:after="0"/>
        <w:ind w:hanging="11"/>
      </w:pPr>
      <w:r w:rsidRPr="009A557A">
        <w:t xml:space="preserve">Simkanin, C, Fofonoff, PW, Larson, K, Lambert, G, Dijkstra, JA &amp; Ruiz, GM 2016, </w:t>
      </w:r>
      <w:hyperlink r:id="rId520" w:history="1">
        <w:r w:rsidRPr="009A557A">
          <w:rPr>
            <w:rStyle w:val="Hyperlink"/>
            <w:rFonts w:ascii="Calibri" w:hAnsi="Calibri"/>
          </w:rPr>
          <w:t>Spatial and temporal dynamics of ascidian invasions in the continental United States and Alaska</w:t>
        </w:r>
      </w:hyperlink>
      <w:r w:rsidRPr="009A557A">
        <w:t>,</w:t>
      </w:r>
      <w:r w:rsidRPr="009A557A">
        <w:rPr>
          <w:i/>
        </w:rPr>
        <w:t xml:space="preserve"> Marine Biology</w:t>
      </w:r>
      <w:r w:rsidRPr="009A557A">
        <w:t>, vol. 163, no. 7, DOI: 10.1007/s00227-016-2924-9</w:t>
      </w:r>
      <w:r w:rsidR="00A872CF" w:rsidRPr="009A557A">
        <w:t>.</w:t>
      </w:r>
    </w:p>
    <w:p w14:paraId="41D65390" w14:textId="77777777" w:rsidR="009A557A" w:rsidRPr="009A557A" w:rsidRDefault="009A557A" w:rsidP="003A51BF">
      <w:pPr>
        <w:pStyle w:val="EndNoteBibliography"/>
        <w:spacing w:after="0"/>
        <w:ind w:hanging="11"/>
      </w:pPr>
    </w:p>
    <w:p w14:paraId="426CE94D" w14:textId="328D0682" w:rsidR="009A557A" w:rsidRPr="009A557A" w:rsidRDefault="009A557A" w:rsidP="009A557A">
      <w:pPr>
        <w:pStyle w:val="EndNoteBibliography"/>
        <w:spacing w:after="0"/>
        <w:ind w:hanging="11"/>
      </w:pPr>
      <w:r w:rsidRPr="009A557A">
        <w:t xml:space="preserve">Simpson, TS, Wernberg, T &amp; McDonald, JI 2016, </w:t>
      </w:r>
      <w:hyperlink r:id="rId521" w:history="1">
        <w:r w:rsidRPr="009A557A">
          <w:rPr>
            <w:rStyle w:val="Hyperlink"/>
            <w:rFonts w:ascii="Calibri" w:hAnsi="Calibri"/>
          </w:rPr>
          <w:t xml:space="preserve">Distribution and localised effects of the invasive ascidian </w:t>
        </w:r>
        <w:r w:rsidRPr="009A557A">
          <w:rPr>
            <w:rStyle w:val="Hyperlink"/>
            <w:rFonts w:ascii="Calibri" w:hAnsi="Calibri"/>
            <w:i/>
          </w:rPr>
          <w:t>Didemnum perlucidum</w:t>
        </w:r>
        <w:r w:rsidRPr="009A557A">
          <w:rPr>
            <w:rStyle w:val="Hyperlink"/>
            <w:rFonts w:ascii="Calibri" w:hAnsi="Calibri"/>
          </w:rPr>
          <w:t xml:space="preserve"> (Monniot 1983) in an urban estuary</w:t>
        </w:r>
      </w:hyperlink>
      <w:r w:rsidRPr="009A557A">
        <w:t>,</w:t>
      </w:r>
      <w:r w:rsidRPr="009A557A">
        <w:rPr>
          <w:i/>
        </w:rPr>
        <w:t xml:space="preserve"> PLoS One</w:t>
      </w:r>
      <w:r w:rsidRPr="009A557A">
        <w:t>, vol. 11, no. 5, pp. e0154201, DOI: 10.1371/journal.pone.0154201.</w:t>
      </w:r>
    </w:p>
    <w:p w14:paraId="75B43F99" w14:textId="77777777" w:rsidR="00A872CF" w:rsidRPr="009A557A" w:rsidRDefault="00A872CF" w:rsidP="001F0643">
      <w:pPr>
        <w:pStyle w:val="EndNoteBibliography"/>
        <w:spacing w:after="0"/>
        <w:ind w:hanging="11"/>
      </w:pPr>
    </w:p>
    <w:p w14:paraId="706DA027" w14:textId="23D175B0" w:rsidR="00D50E1C" w:rsidRDefault="00D50E1C" w:rsidP="003A51BF">
      <w:pPr>
        <w:pStyle w:val="EndNoteBibliography"/>
        <w:spacing w:after="0"/>
        <w:ind w:hanging="11"/>
      </w:pPr>
      <w:r w:rsidRPr="009A557A">
        <w:t xml:space="preserve">Simpson, TJS, Dias, PJ, Snow, M, Munoz, J &amp; Berry, T 2017, </w:t>
      </w:r>
      <w:hyperlink r:id="rId522" w:history="1">
        <w:r w:rsidRPr="009A557A">
          <w:rPr>
            <w:rStyle w:val="Hyperlink"/>
            <w:rFonts w:ascii="Calibri" w:hAnsi="Calibri"/>
          </w:rPr>
          <w:t xml:space="preserve">Real-time PCR detection of </w:t>
        </w:r>
        <w:r w:rsidRPr="009A557A">
          <w:rPr>
            <w:rStyle w:val="Hyperlink"/>
            <w:rFonts w:ascii="Calibri" w:hAnsi="Calibri"/>
            <w:i/>
          </w:rPr>
          <w:t>Didemnum perlucidum</w:t>
        </w:r>
        <w:r w:rsidRPr="009A557A">
          <w:rPr>
            <w:rStyle w:val="Hyperlink"/>
            <w:rFonts w:ascii="Calibri" w:hAnsi="Calibri"/>
          </w:rPr>
          <w:t xml:space="preserve"> (Monniot, 1983) and </w:t>
        </w:r>
        <w:r w:rsidRPr="009A557A">
          <w:rPr>
            <w:rStyle w:val="Hyperlink"/>
            <w:rFonts w:ascii="Calibri" w:hAnsi="Calibri"/>
            <w:i/>
          </w:rPr>
          <w:t>Didemnum vexillum</w:t>
        </w:r>
        <w:r w:rsidRPr="009A557A">
          <w:rPr>
            <w:rStyle w:val="Hyperlink"/>
            <w:rFonts w:ascii="Calibri" w:hAnsi="Calibri"/>
          </w:rPr>
          <w:t xml:space="preserve"> (Kott, 2002) in an applied routine marine biosecurity context</w:t>
        </w:r>
      </w:hyperlink>
      <w:r w:rsidRPr="009A557A">
        <w:t>,</w:t>
      </w:r>
      <w:r w:rsidRPr="009A557A">
        <w:rPr>
          <w:i/>
        </w:rPr>
        <w:t xml:space="preserve"> Molecular Ecology Resources</w:t>
      </w:r>
      <w:r w:rsidRPr="009A557A">
        <w:t>, vol. 17, no. 3, pp. 443-453, DOI: 10.1111/1755-0998.12581</w:t>
      </w:r>
      <w:r w:rsidR="00A872CF" w:rsidRPr="009A557A">
        <w:t>.</w:t>
      </w:r>
    </w:p>
    <w:p w14:paraId="25656AE8" w14:textId="77777777" w:rsidR="00EC5588" w:rsidRDefault="00EC5588" w:rsidP="003A51BF">
      <w:pPr>
        <w:pStyle w:val="EndNoteBibliography"/>
        <w:spacing w:after="0"/>
        <w:ind w:hanging="11"/>
      </w:pPr>
    </w:p>
    <w:p w14:paraId="52FB88A0" w14:textId="7B5FC775" w:rsidR="00EC5588" w:rsidRPr="009A557A" w:rsidRDefault="00EC5588" w:rsidP="003A51BF">
      <w:pPr>
        <w:pStyle w:val="EndNoteBibliography"/>
        <w:spacing w:after="0"/>
        <w:ind w:hanging="11"/>
      </w:pPr>
      <w:r w:rsidRPr="00EC5588">
        <w:rPr>
          <w:lang w:val="en-AU"/>
        </w:rPr>
        <w:t>Simpson T, Bunce M, Stat M, Huerlimann R, Veileux H, Jerry D, Rojahn J, Gleeson D, Furlan E, Deveney M, McDonald J</w:t>
      </w:r>
      <w:r>
        <w:rPr>
          <w:lang w:val="en-AU"/>
        </w:rPr>
        <w:t xml:space="preserve">, </w:t>
      </w:r>
      <w:r w:rsidRPr="00EC5588">
        <w:rPr>
          <w:lang w:val="en-AU"/>
        </w:rPr>
        <w:t>2018</w:t>
      </w:r>
      <w:r>
        <w:rPr>
          <w:lang w:val="en-AU"/>
        </w:rPr>
        <w:t>,</w:t>
      </w:r>
      <w:r w:rsidRPr="00EC5588">
        <w:rPr>
          <w:lang w:val="en-AU"/>
        </w:rPr>
        <w:t xml:space="preserve"> Partial validation of molecular diagnostic assays for priority exotic marine pests significant to Australia. Final report to the Department of Agriculture and Water Resources. Department of Agriculture and Water Resources, Canberra.</w:t>
      </w:r>
    </w:p>
    <w:p w14:paraId="68FDCEC6" w14:textId="77777777" w:rsidR="00A872CF" w:rsidRPr="005F264D" w:rsidRDefault="00A872CF" w:rsidP="009A557A">
      <w:pPr>
        <w:pStyle w:val="EndNoteBibliography"/>
        <w:spacing w:after="0"/>
        <w:rPr>
          <w:highlight w:val="yellow"/>
        </w:rPr>
      </w:pPr>
    </w:p>
    <w:p w14:paraId="6E4D5530" w14:textId="072EE8D8" w:rsidR="00D50E1C" w:rsidRPr="009A557A" w:rsidRDefault="00D50E1C" w:rsidP="003A51BF">
      <w:pPr>
        <w:pStyle w:val="EndNoteBibliography"/>
        <w:spacing w:after="0"/>
        <w:ind w:hanging="11"/>
      </w:pPr>
      <w:r w:rsidRPr="009A557A">
        <w:t xml:space="preserve">Sims, LL 1984, </w:t>
      </w:r>
      <w:hyperlink r:id="rId523" w:history="1">
        <w:r w:rsidRPr="009A557A">
          <w:rPr>
            <w:rStyle w:val="Hyperlink"/>
            <w:rFonts w:ascii="Calibri" w:hAnsi="Calibri"/>
          </w:rPr>
          <w:t xml:space="preserve">Osmoregulatory capabilities of three macrosympatric stolidobranch ascidians, </w:t>
        </w:r>
        <w:r w:rsidRPr="009A557A">
          <w:rPr>
            <w:rStyle w:val="Hyperlink"/>
            <w:rFonts w:ascii="Calibri" w:hAnsi="Calibri"/>
            <w:i/>
          </w:rPr>
          <w:t>Styela clava</w:t>
        </w:r>
        <w:r w:rsidRPr="009A557A">
          <w:rPr>
            <w:rStyle w:val="Hyperlink"/>
            <w:rFonts w:ascii="Calibri" w:hAnsi="Calibri"/>
          </w:rPr>
          <w:t xml:space="preserve"> Herdman, </w:t>
        </w:r>
        <w:r w:rsidRPr="009A557A">
          <w:rPr>
            <w:rStyle w:val="Hyperlink"/>
            <w:rFonts w:ascii="Calibri" w:hAnsi="Calibri"/>
            <w:i/>
          </w:rPr>
          <w:t>S. plicata</w:t>
        </w:r>
        <w:r w:rsidRPr="009A557A">
          <w:rPr>
            <w:rStyle w:val="Hyperlink"/>
            <w:rFonts w:ascii="Calibri" w:hAnsi="Calibri"/>
          </w:rPr>
          <w:t xml:space="preserve"> (Lesueur), and </w:t>
        </w:r>
        <w:r w:rsidRPr="009A557A">
          <w:rPr>
            <w:rStyle w:val="Hyperlink"/>
            <w:rFonts w:ascii="Calibri" w:hAnsi="Calibri"/>
            <w:i/>
          </w:rPr>
          <w:t>S. montereyensis</w:t>
        </w:r>
        <w:r w:rsidRPr="009A557A">
          <w:rPr>
            <w:rStyle w:val="Hyperlink"/>
            <w:rFonts w:ascii="Calibri" w:hAnsi="Calibri"/>
          </w:rPr>
          <w:t xml:space="preserve"> (Dall)</w:t>
        </w:r>
      </w:hyperlink>
      <w:r w:rsidRPr="009A557A">
        <w:t>,</w:t>
      </w:r>
      <w:r w:rsidRPr="009A557A">
        <w:rPr>
          <w:i/>
        </w:rPr>
        <w:t xml:space="preserve"> Journal of Experimental Marine Biology and Ecology</w:t>
      </w:r>
      <w:r w:rsidRPr="009A557A">
        <w:t>, vol. 82, no. 2-3, pp. 117-129, DOI: 10.1016/0022-0981(84)90098-4</w:t>
      </w:r>
      <w:r w:rsidR="00A872CF" w:rsidRPr="009A557A">
        <w:t>.</w:t>
      </w:r>
    </w:p>
    <w:p w14:paraId="2A7A0DAA" w14:textId="77777777" w:rsidR="00A872CF" w:rsidRPr="005F264D" w:rsidRDefault="00A872CF" w:rsidP="001F0643">
      <w:pPr>
        <w:pStyle w:val="EndNoteBibliography"/>
        <w:spacing w:after="0"/>
        <w:ind w:hanging="11"/>
        <w:rPr>
          <w:highlight w:val="yellow"/>
        </w:rPr>
      </w:pPr>
    </w:p>
    <w:p w14:paraId="57A91BCE" w14:textId="0A90EF4D" w:rsidR="00D50E1C" w:rsidRPr="009A557A" w:rsidRDefault="00D50E1C" w:rsidP="003A51BF">
      <w:pPr>
        <w:pStyle w:val="EndNoteBibliography"/>
        <w:spacing w:after="0"/>
        <w:ind w:hanging="11"/>
      </w:pPr>
      <w:r w:rsidRPr="009A557A">
        <w:t xml:space="preserve">Smale, DA &amp; Childs, S 2011, </w:t>
      </w:r>
      <w:hyperlink r:id="rId524" w:history="1">
        <w:r w:rsidRPr="009A557A">
          <w:rPr>
            <w:rStyle w:val="Hyperlink"/>
            <w:rFonts w:ascii="Calibri" w:hAnsi="Calibri"/>
          </w:rPr>
          <w:t xml:space="preserve">The occurrence of a widespread marine invader, </w:t>
        </w:r>
        <w:r w:rsidRPr="009A557A">
          <w:rPr>
            <w:rStyle w:val="Hyperlink"/>
            <w:rFonts w:ascii="Calibri" w:hAnsi="Calibri"/>
            <w:i/>
          </w:rPr>
          <w:t>Didemnum perlucidum</w:t>
        </w:r>
        <w:r w:rsidRPr="009A557A">
          <w:rPr>
            <w:rStyle w:val="Hyperlink"/>
            <w:rFonts w:ascii="Calibri" w:hAnsi="Calibri"/>
          </w:rPr>
          <w:t xml:space="preserve"> (Tunicata, Ascidiacea) in Western Australia</w:t>
        </w:r>
      </w:hyperlink>
      <w:r w:rsidRPr="009A557A">
        <w:t>,</w:t>
      </w:r>
      <w:r w:rsidRPr="009A557A">
        <w:rPr>
          <w:i/>
        </w:rPr>
        <w:t xml:space="preserve"> Biological Invasions</w:t>
      </w:r>
      <w:r w:rsidRPr="009A557A">
        <w:t>, vol. 14, no. 7, pp. 1325-1330, DOI: 10.1007/s10530-011-0167-8</w:t>
      </w:r>
      <w:r w:rsidR="00A872CF" w:rsidRPr="009A557A">
        <w:t>.</w:t>
      </w:r>
    </w:p>
    <w:p w14:paraId="358034CE" w14:textId="77777777" w:rsidR="00A872CF" w:rsidRPr="005F264D" w:rsidRDefault="00A872CF" w:rsidP="001F0643">
      <w:pPr>
        <w:pStyle w:val="EndNoteBibliography"/>
        <w:spacing w:after="0"/>
        <w:ind w:hanging="11"/>
        <w:rPr>
          <w:highlight w:val="yellow"/>
        </w:rPr>
      </w:pPr>
    </w:p>
    <w:p w14:paraId="6238A9CC" w14:textId="2B13281D" w:rsidR="00D50E1C" w:rsidRDefault="00D50E1C" w:rsidP="003A51BF">
      <w:pPr>
        <w:pStyle w:val="EndNoteBibliography"/>
        <w:spacing w:after="0"/>
        <w:ind w:hanging="11"/>
      </w:pPr>
      <w:r w:rsidRPr="001D432E">
        <w:t>Smith, PJ, Page, M, Handley, SJ, McVeagh, SM &amp; Ekins, M 2007,</w:t>
      </w:r>
      <w:hyperlink r:id="rId525" w:history="1">
        <w:r w:rsidRPr="001D432E">
          <w:rPr>
            <w:rStyle w:val="Hyperlink"/>
            <w:rFonts w:ascii="Calibri" w:hAnsi="Calibri"/>
          </w:rPr>
          <w:t xml:space="preserve"> First record of the Australian ascidian </w:t>
        </w:r>
        <w:r w:rsidRPr="001D432E">
          <w:rPr>
            <w:rStyle w:val="Hyperlink"/>
            <w:rFonts w:ascii="Calibri" w:hAnsi="Calibri"/>
            <w:i/>
          </w:rPr>
          <w:t>Eudistoma elongatum</w:t>
        </w:r>
        <w:r w:rsidRPr="001D432E">
          <w:rPr>
            <w:rStyle w:val="Hyperlink"/>
            <w:rFonts w:ascii="Calibri" w:hAnsi="Calibri"/>
          </w:rPr>
          <w:t xml:space="preserve"> in northern New Zealand</w:t>
        </w:r>
      </w:hyperlink>
      <w:r w:rsidRPr="001D432E">
        <w:t>,</w:t>
      </w:r>
      <w:r w:rsidRPr="001D432E">
        <w:rPr>
          <w:i/>
        </w:rPr>
        <w:t xml:space="preserve"> New Zealand Journal of Marine and Freshwater Research</w:t>
      </w:r>
      <w:r w:rsidRPr="001D432E">
        <w:t>, vol. 41, no. 4, pp. 347-355, DOI: 10.1080/00288330709509924</w:t>
      </w:r>
      <w:r w:rsidR="00A872CF" w:rsidRPr="001D432E">
        <w:t>.</w:t>
      </w:r>
    </w:p>
    <w:p w14:paraId="2CD47538" w14:textId="77777777" w:rsidR="009A557A" w:rsidRDefault="009A557A" w:rsidP="003A51BF">
      <w:pPr>
        <w:pStyle w:val="EndNoteBibliography"/>
        <w:spacing w:after="0"/>
        <w:ind w:hanging="11"/>
      </w:pPr>
    </w:p>
    <w:p w14:paraId="3E304309" w14:textId="0E91ACC5" w:rsidR="00A872CF" w:rsidRPr="001132A4" w:rsidRDefault="009A557A" w:rsidP="001132A4">
      <w:pPr>
        <w:pStyle w:val="EndNoteBibliography"/>
        <w:spacing w:after="0"/>
        <w:ind w:hanging="11"/>
      </w:pPr>
      <w:r w:rsidRPr="009A557A">
        <w:rPr>
          <w:lang w:val="en-AU"/>
        </w:rPr>
        <w:t xml:space="preserve">Smith, JR 2016, </w:t>
      </w:r>
      <w:hyperlink r:id="rId526" w:history="1">
        <w:r w:rsidRPr="009A557A">
          <w:rPr>
            <w:rStyle w:val="Hyperlink"/>
            <w:rFonts w:ascii="Calibri" w:hAnsi="Calibri"/>
            <w:lang w:val="en-AU"/>
          </w:rPr>
          <w:t xml:space="preserve">The putative impacts of the non‐native seaweed </w:t>
        </w:r>
        <w:r w:rsidRPr="006E764E">
          <w:rPr>
            <w:rStyle w:val="Hyperlink"/>
            <w:rFonts w:ascii="Calibri" w:hAnsi="Calibri"/>
            <w:i/>
            <w:iCs/>
          </w:rPr>
          <w:t>Sargassum muticum</w:t>
        </w:r>
        <w:r w:rsidRPr="009A557A">
          <w:rPr>
            <w:rStyle w:val="Hyperlink"/>
            <w:rFonts w:ascii="Calibri" w:hAnsi="Calibri"/>
            <w:lang w:val="en-AU"/>
          </w:rPr>
          <w:t xml:space="preserve"> on native communities in tidepools of Southern California and investigation into the feasibility of local eradication</w:t>
        </w:r>
      </w:hyperlink>
      <w:r>
        <w:rPr>
          <w:lang w:val="en-AU"/>
        </w:rPr>
        <w:t xml:space="preserve">, </w:t>
      </w:r>
      <w:r w:rsidRPr="006E764E">
        <w:rPr>
          <w:i/>
          <w:iCs/>
          <w:lang w:val="en-AU"/>
        </w:rPr>
        <w:t>Marine Ecology</w:t>
      </w:r>
      <w:r w:rsidRPr="009A557A">
        <w:rPr>
          <w:lang w:val="en-AU"/>
        </w:rPr>
        <w:t>, vol. 37, no. 3, pp. 645</w:t>
      </w:r>
      <w:r>
        <w:rPr>
          <w:lang w:val="en-AU"/>
        </w:rPr>
        <w:t>-</w:t>
      </w:r>
      <w:r w:rsidRPr="009A557A">
        <w:rPr>
          <w:lang w:val="en-AU"/>
        </w:rPr>
        <w:t>67, DOI: 10.1111/maec.12335.</w:t>
      </w:r>
    </w:p>
    <w:p w14:paraId="798D443E" w14:textId="481FF72C" w:rsidR="00D50E1C" w:rsidRPr="001D432E" w:rsidRDefault="00D50E1C" w:rsidP="003A51BF">
      <w:pPr>
        <w:pStyle w:val="EndNoteBibliography"/>
        <w:spacing w:after="0"/>
        <w:ind w:hanging="11"/>
      </w:pPr>
      <w:r w:rsidRPr="001D432E">
        <w:t xml:space="preserve">Spyksma, AJP, Miller, KI &amp; Shears, NT 2024, </w:t>
      </w:r>
      <w:hyperlink r:id="rId527" w:history="1">
        <w:r w:rsidRPr="001D432E">
          <w:rPr>
            <w:rStyle w:val="Hyperlink"/>
            <w:rFonts w:ascii="Calibri" w:hAnsi="Calibri"/>
          </w:rPr>
          <w:t xml:space="preserve">Marine heatwave promotes population expansion of the invasive ascidian </w:t>
        </w:r>
        <w:r w:rsidRPr="001D432E">
          <w:rPr>
            <w:rStyle w:val="Hyperlink"/>
            <w:rFonts w:ascii="Calibri" w:hAnsi="Calibri"/>
            <w:i/>
          </w:rPr>
          <w:t>Symplegma brakenhielmi</w:t>
        </w:r>
      </w:hyperlink>
      <w:r w:rsidRPr="001D432E">
        <w:t>,</w:t>
      </w:r>
      <w:r w:rsidRPr="001D432E">
        <w:rPr>
          <w:i/>
        </w:rPr>
        <w:t xml:space="preserve"> Biological Invasions</w:t>
      </w:r>
      <w:r w:rsidRPr="001D432E">
        <w:t>, vol. 26, no. 7, pp. 1987-1995, DOI: 10.1007/s10530-024-03296-4</w:t>
      </w:r>
      <w:r w:rsidR="00A872CF" w:rsidRPr="001D432E">
        <w:t>.</w:t>
      </w:r>
    </w:p>
    <w:p w14:paraId="666B5C6A" w14:textId="77777777" w:rsidR="00A872CF" w:rsidRPr="005F264D" w:rsidRDefault="00A872CF" w:rsidP="001F0643">
      <w:pPr>
        <w:pStyle w:val="EndNoteBibliography"/>
        <w:spacing w:after="0"/>
        <w:ind w:hanging="11"/>
        <w:rPr>
          <w:highlight w:val="yellow"/>
        </w:rPr>
      </w:pPr>
    </w:p>
    <w:p w14:paraId="6288F05D" w14:textId="59A4133C" w:rsidR="00D50E1C" w:rsidRPr="001D432E" w:rsidRDefault="00D50E1C" w:rsidP="003A51BF">
      <w:pPr>
        <w:pStyle w:val="EndNoteBibliography"/>
        <w:spacing w:after="0"/>
        <w:ind w:hanging="11"/>
      </w:pPr>
      <w:r w:rsidRPr="001D432E">
        <w:t xml:space="preserve">Stefaniak, L, Lambert, G, Gittenberger, A, Zhang, H, Lin, S &amp; Whitlatch, RB 2009, </w:t>
      </w:r>
      <w:hyperlink r:id="rId528" w:history="1">
        <w:r w:rsidRPr="001D432E">
          <w:rPr>
            <w:rStyle w:val="Hyperlink"/>
            <w:rFonts w:ascii="Calibri" w:hAnsi="Calibri"/>
          </w:rPr>
          <w:t xml:space="preserve">Genetic conspecificity of the worldwide populations of </w:t>
        </w:r>
        <w:r w:rsidRPr="001D432E">
          <w:rPr>
            <w:rStyle w:val="Hyperlink"/>
            <w:rFonts w:ascii="Calibri" w:hAnsi="Calibri"/>
            <w:i/>
          </w:rPr>
          <w:t>Didemnum vexillum</w:t>
        </w:r>
        <w:r w:rsidRPr="001D432E">
          <w:rPr>
            <w:rStyle w:val="Hyperlink"/>
            <w:rFonts w:ascii="Calibri" w:hAnsi="Calibri"/>
          </w:rPr>
          <w:t xml:space="preserve"> Kott, 2002</w:t>
        </w:r>
      </w:hyperlink>
      <w:r w:rsidRPr="001D432E">
        <w:t>,</w:t>
      </w:r>
      <w:r w:rsidRPr="001D432E">
        <w:rPr>
          <w:i/>
        </w:rPr>
        <w:t xml:space="preserve"> Aquatic Invasions</w:t>
      </w:r>
      <w:r w:rsidRPr="001D432E">
        <w:t>, vol. 4, no. 1, pp. 29-44, DOI: 10.3391/ai.2009.4.1.3</w:t>
      </w:r>
      <w:r w:rsidR="00A872CF" w:rsidRPr="001D432E">
        <w:t>.</w:t>
      </w:r>
    </w:p>
    <w:p w14:paraId="71202302" w14:textId="77777777" w:rsidR="00A872CF" w:rsidRPr="001D432E" w:rsidRDefault="00A872CF" w:rsidP="001F0643">
      <w:pPr>
        <w:pStyle w:val="EndNoteBibliography"/>
        <w:spacing w:after="0"/>
        <w:ind w:hanging="11"/>
      </w:pPr>
    </w:p>
    <w:p w14:paraId="7053C941" w14:textId="61B2BB0E" w:rsidR="00D50E1C" w:rsidRPr="001D432E" w:rsidRDefault="00D50E1C" w:rsidP="003A51BF">
      <w:pPr>
        <w:pStyle w:val="EndNoteBibliography"/>
        <w:spacing w:after="0"/>
        <w:ind w:hanging="11"/>
      </w:pPr>
      <w:r w:rsidRPr="001D432E">
        <w:t xml:space="preserve">Stefaniak, L, Zhang, H, Gittenberger, A, Smith, K, Holsinger, K, Lin, S &amp; Whitlatch, RB 2012, </w:t>
      </w:r>
      <w:hyperlink r:id="rId529" w:history="1">
        <w:r w:rsidRPr="001D432E">
          <w:rPr>
            <w:rStyle w:val="Hyperlink"/>
            <w:rFonts w:ascii="Calibri" w:hAnsi="Calibri"/>
          </w:rPr>
          <w:t xml:space="preserve">Determining the native region of the putatively invasive ascidian </w:t>
        </w:r>
        <w:r w:rsidRPr="001D432E">
          <w:rPr>
            <w:rStyle w:val="Hyperlink"/>
            <w:rFonts w:ascii="Calibri" w:hAnsi="Calibri"/>
            <w:i/>
          </w:rPr>
          <w:t>Didemnum vexillum</w:t>
        </w:r>
        <w:r w:rsidRPr="001D432E">
          <w:rPr>
            <w:rStyle w:val="Hyperlink"/>
            <w:rFonts w:ascii="Calibri" w:hAnsi="Calibri"/>
          </w:rPr>
          <w:t xml:space="preserve"> Kott, 2002</w:t>
        </w:r>
      </w:hyperlink>
      <w:r w:rsidRPr="001D432E">
        <w:t>,</w:t>
      </w:r>
      <w:r w:rsidRPr="001D432E">
        <w:rPr>
          <w:i/>
        </w:rPr>
        <w:t xml:space="preserve"> Journal of Experimental Marine Biology and Ecology</w:t>
      </w:r>
      <w:r w:rsidRPr="001D432E">
        <w:t>, vol. 422-423, pp. 64-71, DOI: 10.1016/j.jembe.2012.04.012</w:t>
      </w:r>
      <w:r w:rsidR="00A872CF" w:rsidRPr="001D432E">
        <w:t>.</w:t>
      </w:r>
    </w:p>
    <w:p w14:paraId="25597AFF" w14:textId="77777777" w:rsidR="00A872CF" w:rsidRPr="001D432E" w:rsidRDefault="00A872CF" w:rsidP="001F0643">
      <w:pPr>
        <w:pStyle w:val="EndNoteBibliography"/>
        <w:spacing w:after="0"/>
        <w:ind w:hanging="11"/>
      </w:pPr>
    </w:p>
    <w:p w14:paraId="5537CE6E" w14:textId="5AAB1C31" w:rsidR="00D50E1C" w:rsidRPr="001D432E" w:rsidRDefault="00D50E1C" w:rsidP="003A51BF">
      <w:pPr>
        <w:pStyle w:val="EndNoteBibliography"/>
        <w:spacing w:after="0"/>
        <w:ind w:hanging="11"/>
      </w:pPr>
      <w:r w:rsidRPr="001D432E">
        <w:t xml:space="preserve">Stefaniak, LM &amp; Whitlatch, RB 2014, </w:t>
      </w:r>
      <w:hyperlink r:id="rId530" w:history="1">
        <w:r w:rsidRPr="001D432E">
          <w:rPr>
            <w:rStyle w:val="Hyperlink"/>
            <w:rFonts w:ascii="Calibri" w:hAnsi="Calibri"/>
          </w:rPr>
          <w:t xml:space="preserve">Life history attributes of a global invader: factors contributing to the invasion potential of </w:t>
        </w:r>
        <w:r w:rsidRPr="001D432E">
          <w:rPr>
            <w:rStyle w:val="Hyperlink"/>
            <w:rFonts w:ascii="Calibri" w:hAnsi="Calibri"/>
            <w:i/>
          </w:rPr>
          <w:t>Didemnum vexillum</w:t>
        </w:r>
      </w:hyperlink>
      <w:r w:rsidRPr="001D432E">
        <w:t>,</w:t>
      </w:r>
      <w:r w:rsidRPr="001D432E">
        <w:rPr>
          <w:i/>
        </w:rPr>
        <w:t xml:space="preserve"> Aquatic Biology</w:t>
      </w:r>
      <w:r w:rsidRPr="001D432E">
        <w:t>, vol. 21, no. 3, pp. 221-229, DOI: 10.3354/ab00591</w:t>
      </w:r>
      <w:r w:rsidR="00A872CF" w:rsidRPr="001D432E">
        <w:t>.</w:t>
      </w:r>
    </w:p>
    <w:p w14:paraId="065C53AB" w14:textId="77777777" w:rsidR="00A872CF" w:rsidRPr="001D432E" w:rsidRDefault="00A872CF" w:rsidP="001F0643">
      <w:pPr>
        <w:pStyle w:val="EndNoteBibliography"/>
        <w:spacing w:after="0"/>
        <w:ind w:hanging="11"/>
      </w:pPr>
    </w:p>
    <w:p w14:paraId="719D8C21" w14:textId="5C8C02CC" w:rsidR="00D50E1C" w:rsidRPr="001D432E" w:rsidRDefault="00D50E1C" w:rsidP="003A51BF">
      <w:pPr>
        <w:pStyle w:val="EndNoteBibliography"/>
        <w:spacing w:after="0"/>
        <w:ind w:hanging="11"/>
      </w:pPr>
      <w:r w:rsidRPr="001D432E">
        <w:t xml:space="preserve">Stefaniak, LM 2017, </w:t>
      </w:r>
      <w:hyperlink r:id="rId531" w:history="1">
        <w:r w:rsidRPr="001D432E">
          <w:rPr>
            <w:rStyle w:val="Hyperlink"/>
            <w:rFonts w:ascii="Calibri" w:hAnsi="Calibri"/>
          </w:rPr>
          <w:t xml:space="preserve">Mechanisms for invasion success by </w:t>
        </w:r>
        <w:r w:rsidRPr="001D432E">
          <w:rPr>
            <w:rStyle w:val="Hyperlink"/>
            <w:rFonts w:ascii="Calibri" w:hAnsi="Calibri"/>
            <w:i/>
          </w:rPr>
          <w:t>Didemnum vexillum</w:t>
        </w:r>
        <w:r w:rsidRPr="001D432E">
          <w:rPr>
            <w:rStyle w:val="Hyperlink"/>
            <w:rFonts w:ascii="Calibri" w:hAnsi="Calibri"/>
          </w:rPr>
          <w:t xml:space="preserve"> (Chordata: Ascidiacea): observations versus manipulations</w:t>
        </w:r>
      </w:hyperlink>
      <w:r w:rsidRPr="001D432E">
        <w:t>,</w:t>
      </w:r>
      <w:r w:rsidRPr="001D432E">
        <w:rPr>
          <w:i/>
        </w:rPr>
        <w:t xml:space="preserve"> Biological Invasions</w:t>
      </w:r>
      <w:r w:rsidRPr="001D432E">
        <w:t>, vol. 19, no. 4, pp. 1213-1225, DOI: 10.1007/s10530-016-1317-9</w:t>
      </w:r>
      <w:r w:rsidR="00A872CF" w:rsidRPr="001D432E">
        <w:t>.</w:t>
      </w:r>
    </w:p>
    <w:p w14:paraId="4F6FC978" w14:textId="77777777" w:rsidR="00A872CF" w:rsidRPr="005F264D" w:rsidRDefault="00A872CF" w:rsidP="001F0643">
      <w:pPr>
        <w:pStyle w:val="EndNoteBibliography"/>
        <w:spacing w:after="0"/>
        <w:ind w:hanging="11"/>
        <w:rPr>
          <w:highlight w:val="yellow"/>
        </w:rPr>
      </w:pPr>
    </w:p>
    <w:p w14:paraId="2D0099AF" w14:textId="70AB33AC" w:rsidR="00D50E1C" w:rsidRPr="001D432E" w:rsidRDefault="00D50E1C" w:rsidP="003A51BF">
      <w:pPr>
        <w:pStyle w:val="EndNoteBibliography"/>
        <w:spacing w:after="0"/>
        <w:ind w:hanging="11"/>
      </w:pPr>
      <w:r w:rsidRPr="001D432E">
        <w:t xml:space="preserve">Summerson, R, Hester, S &amp; Graham, S 2018, </w:t>
      </w:r>
      <w:hyperlink r:id="rId532" w:history="1">
        <w:r w:rsidRPr="001D432E">
          <w:rPr>
            <w:rStyle w:val="Hyperlink"/>
            <w:rFonts w:ascii="Calibri" w:hAnsi="Calibri"/>
          </w:rPr>
          <w:t>Methodology to guide responses to marine pest incursions under the National Environmental Biosecurity Response Agreement.</w:t>
        </w:r>
      </w:hyperlink>
      <w:r w:rsidRPr="001D432E">
        <w:rPr>
          <w:i/>
        </w:rPr>
        <w:t xml:space="preserve"> CEBRA Project 1608E</w:t>
      </w:r>
      <w:r w:rsidRPr="001D432E">
        <w:t>, pp. 76, Department of Agriculture and Water Resources, Canberra</w:t>
      </w:r>
      <w:r w:rsidR="00B13B57" w:rsidRPr="001D432E">
        <w:t>, accessed 22 August, 2024.</w:t>
      </w:r>
    </w:p>
    <w:p w14:paraId="3F3105CD" w14:textId="77777777" w:rsidR="00A872CF" w:rsidRPr="005F264D" w:rsidRDefault="00A872CF" w:rsidP="001F0643">
      <w:pPr>
        <w:pStyle w:val="EndNoteBibliography"/>
        <w:spacing w:after="0"/>
        <w:ind w:hanging="11"/>
        <w:rPr>
          <w:highlight w:val="yellow"/>
        </w:rPr>
      </w:pPr>
    </w:p>
    <w:p w14:paraId="5DC747AC" w14:textId="1F409DCF" w:rsidR="00D50E1C" w:rsidRPr="001D432E" w:rsidRDefault="00D50E1C" w:rsidP="003A51BF">
      <w:pPr>
        <w:pStyle w:val="EndNoteBibliography"/>
        <w:spacing w:after="0"/>
        <w:ind w:hanging="11"/>
        <w:contextualSpacing/>
      </w:pPr>
      <w:r w:rsidRPr="001D432E">
        <w:t xml:space="preserve">Summerson, R 2024, </w:t>
      </w:r>
      <w:hyperlink r:id="rId533" w:history="1">
        <w:r w:rsidRPr="001D432E">
          <w:rPr>
            <w:rStyle w:val="Hyperlink"/>
            <w:rFonts w:ascii="Calibri" w:hAnsi="Calibri"/>
          </w:rPr>
          <w:t>Potential distribution of the invasive marine species</w:t>
        </w:r>
        <w:r w:rsidR="00B67662" w:rsidRPr="001D432E">
          <w:rPr>
            <w:rStyle w:val="Hyperlink"/>
            <w:rFonts w:ascii="Calibri" w:hAnsi="Calibri"/>
          </w:rPr>
          <w:t xml:space="preserve"> </w:t>
        </w:r>
        <w:r w:rsidRPr="001D432E">
          <w:rPr>
            <w:rStyle w:val="Hyperlink"/>
            <w:rFonts w:ascii="Calibri" w:hAnsi="Calibri"/>
            <w:i/>
          </w:rPr>
          <w:t xml:space="preserve">Didemnum vexillum </w:t>
        </w:r>
        <w:r w:rsidRPr="001D432E">
          <w:rPr>
            <w:rStyle w:val="Hyperlink"/>
            <w:rFonts w:ascii="Calibri" w:hAnsi="Calibri"/>
          </w:rPr>
          <w:t>(carpet</w:t>
        </w:r>
        <w:r w:rsidR="00B67662" w:rsidRPr="001D432E">
          <w:rPr>
            <w:rStyle w:val="Hyperlink"/>
            <w:rFonts w:ascii="Calibri" w:hAnsi="Calibri"/>
          </w:rPr>
          <w:t xml:space="preserve"> </w:t>
        </w:r>
        <w:r w:rsidRPr="001D432E">
          <w:rPr>
            <w:rStyle w:val="Hyperlink"/>
            <w:rFonts w:ascii="Calibri" w:hAnsi="Calibri"/>
          </w:rPr>
          <w:t>sea squirt) in Australia</w:t>
        </w:r>
      </w:hyperlink>
      <w:r w:rsidRPr="001D432E">
        <w:t>.</w:t>
      </w:r>
      <w:r w:rsidRPr="001D432E">
        <w:rPr>
          <w:i/>
        </w:rPr>
        <w:t xml:space="preserve"> Research Report</w:t>
      </w:r>
      <w:r w:rsidRPr="001D432E">
        <w:t>, pp. 13, Report number: 24.09, Australian Bureau of Agricultural and Resource Economics and Sciences (ABARES), Canberra. DOI: 10.25814/609s-hk22</w:t>
      </w:r>
      <w:r w:rsidR="00A872CF" w:rsidRPr="001D432E">
        <w:t>.</w:t>
      </w:r>
    </w:p>
    <w:p w14:paraId="09CB864F" w14:textId="77777777" w:rsidR="00A872CF" w:rsidRPr="001D432E" w:rsidRDefault="00A872CF" w:rsidP="001F0643">
      <w:pPr>
        <w:pStyle w:val="EndNoteBibliography"/>
        <w:spacing w:after="0"/>
        <w:ind w:hanging="11"/>
        <w:contextualSpacing/>
      </w:pPr>
    </w:p>
    <w:p w14:paraId="49F29229" w14:textId="58F9D023" w:rsidR="00D50E1C" w:rsidRPr="001D432E" w:rsidRDefault="00D50E1C" w:rsidP="003A51BF">
      <w:pPr>
        <w:pStyle w:val="EndNoteBibliography"/>
        <w:spacing w:after="0"/>
        <w:ind w:hanging="11"/>
        <w:contextualSpacing/>
      </w:pPr>
      <w:r w:rsidRPr="001D432E">
        <w:t xml:space="preserve">Sutton, CA &amp; Hewitt, CL 2004, </w:t>
      </w:r>
      <w:hyperlink r:id="rId534" w:history="1">
        <w:r w:rsidRPr="001D432E">
          <w:rPr>
            <w:rStyle w:val="Hyperlink"/>
            <w:rFonts w:ascii="Calibri" w:hAnsi="Calibri"/>
          </w:rPr>
          <w:t>Detection kits for community-based monitoring of marine pests</w:t>
        </w:r>
      </w:hyperlink>
      <w:r w:rsidRPr="001D432E">
        <w:t>.</w:t>
      </w:r>
      <w:r w:rsidRPr="001D432E">
        <w:rPr>
          <w:i/>
        </w:rPr>
        <w:t xml:space="preserve"> Final report for National Heritage Trust Coasts and Clean Seas program</w:t>
      </w:r>
      <w:r w:rsidRPr="001D432E">
        <w:t>, vol. Project 21247, CSIRO Marine Research, Hobart</w:t>
      </w:r>
      <w:r w:rsidR="00986329" w:rsidRPr="001D432E">
        <w:t>.</w:t>
      </w:r>
    </w:p>
    <w:p w14:paraId="50600546" w14:textId="77777777" w:rsidR="00A872CF" w:rsidRPr="005F264D" w:rsidRDefault="00A872CF" w:rsidP="001F0643">
      <w:pPr>
        <w:pStyle w:val="EndNoteBibliography"/>
        <w:spacing w:after="0"/>
        <w:ind w:hanging="11"/>
        <w:contextualSpacing/>
        <w:rPr>
          <w:highlight w:val="yellow"/>
        </w:rPr>
      </w:pPr>
    </w:p>
    <w:p w14:paraId="7C47EA22" w14:textId="1E0CBDD3" w:rsidR="00D50E1C" w:rsidRPr="001D432E" w:rsidRDefault="00D50E1C" w:rsidP="003A51BF">
      <w:pPr>
        <w:pStyle w:val="EndNoteBibliography"/>
        <w:spacing w:after="0"/>
        <w:ind w:hanging="11"/>
      </w:pPr>
      <w:r w:rsidRPr="001D432E">
        <w:t xml:space="preserve">Switzer, SE, Therriault, TW, Dunham, A &amp; Pearce, CM 2011, </w:t>
      </w:r>
      <w:hyperlink r:id="rId535" w:history="1">
        <w:r w:rsidRPr="001D432E">
          <w:rPr>
            <w:rStyle w:val="Hyperlink"/>
            <w:rFonts w:ascii="Calibri" w:hAnsi="Calibri"/>
          </w:rPr>
          <w:t xml:space="preserve">Assessing potential control options for the invasive tunicate </w:t>
        </w:r>
        <w:r w:rsidRPr="001D432E">
          <w:rPr>
            <w:rStyle w:val="Hyperlink"/>
            <w:rFonts w:ascii="Calibri" w:hAnsi="Calibri"/>
            <w:i/>
          </w:rPr>
          <w:t>Didemnum vexillum</w:t>
        </w:r>
        <w:r w:rsidRPr="001D432E">
          <w:rPr>
            <w:rStyle w:val="Hyperlink"/>
            <w:rFonts w:ascii="Calibri" w:hAnsi="Calibri"/>
          </w:rPr>
          <w:t xml:space="preserve"> in shellfish aquaculture</w:t>
        </w:r>
      </w:hyperlink>
      <w:r w:rsidRPr="001D432E">
        <w:t>,</w:t>
      </w:r>
      <w:r w:rsidRPr="001D432E">
        <w:rPr>
          <w:i/>
        </w:rPr>
        <w:t xml:space="preserve"> Aquaculture</w:t>
      </w:r>
      <w:r w:rsidRPr="001D432E">
        <w:t>, vol. 318, no. 1-2, pp. 145-153, DOI: 10.1016/j.aquaculture.2011.04.044</w:t>
      </w:r>
      <w:r w:rsidR="00A872CF" w:rsidRPr="001D432E">
        <w:t>.</w:t>
      </w:r>
    </w:p>
    <w:p w14:paraId="68CD78C4" w14:textId="77777777" w:rsidR="00A872CF" w:rsidRPr="005F264D" w:rsidRDefault="00A872CF" w:rsidP="001F0643">
      <w:pPr>
        <w:pStyle w:val="EndNoteBibliography"/>
        <w:spacing w:after="0"/>
        <w:ind w:hanging="11"/>
        <w:rPr>
          <w:highlight w:val="yellow"/>
        </w:rPr>
      </w:pPr>
    </w:p>
    <w:p w14:paraId="13EA23DC" w14:textId="29850142" w:rsidR="005F264D" w:rsidRPr="001D432E" w:rsidRDefault="00D50E1C" w:rsidP="001132A4">
      <w:pPr>
        <w:pStyle w:val="EndNoteBibliography"/>
        <w:spacing w:after="0"/>
        <w:ind w:hanging="11"/>
      </w:pPr>
      <w:r w:rsidRPr="001D432E">
        <w:t xml:space="preserve">Tait, L &amp; Inglis, G 2016, </w:t>
      </w:r>
      <w:hyperlink r:id="rId536" w:history="1">
        <w:r w:rsidRPr="001D432E">
          <w:rPr>
            <w:rStyle w:val="Hyperlink"/>
            <w:rFonts w:ascii="Calibri" w:hAnsi="Calibri"/>
          </w:rPr>
          <w:t>Optimising settlement arrays for surveillance of non-indigenous biofouling species: literature revie</w:t>
        </w:r>
        <w:r w:rsidR="00B67662" w:rsidRPr="001D432E">
          <w:rPr>
            <w:rStyle w:val="Hyperlink"/>
            <w:rFonts w:ascii="Calibri" w:hAnsi="Calibri"/>
          </w:rPr>
          <w:t>w.</w:t>
        </w:r>
      </w:hyperlink>
      <w:r w:rsidRPr="001D432E">
        <w:rPr>
          <w:i/>
        </w:rPr>
        <w:t xml:space="preserve"> MPI Information Paper</w:t>
      </w:r>
      <w:r w:rsidRPr="001D432E">
        <w:t xml:space="preserve">, pp. 53, Report number: 2016/71, Ministry of Primary Industries, Wellington. </w:t>
      </w:r>
    </w:p>
    <w:p w14:paraId="2821D2A6" w14:textId="77777777" w:rsidR="00A872CF" w:rsidRPr="001D432E" w:rsidRDefault="00A872CF" w:rsidP="001F0643">
      <w:pPr>
        <w:pStyle w:val="EndNoteBibliography"/>
        <w:spacing w:after="0"/>
        <w:ind w:hanging="11"/>
      </w:pPr>
    </w:p>
    <w:p w14:paraId="6DC59D23" w14:textId="6AF2E143" w:rsidR="00D50E1C" w:rsidRPr="001D432E" w:rsidRDefault="00D50E1C" w:rsidP="003A51BF">
      <w:pPr>
        <w:pStyle w:val="EndNoteBibliography"/>
        <w:spacing w:after="0"/>
        <w:ind w:hanging="11"/>
      </w:pPr>
      <w:r w:rsidRPr="001D432E">
        <w:t xml:space="preserve">Tait, L, Inglis, G, Seaward, K, Spong, K &amp; Wilkens, S 2016, </w:t>
      </w:r>
      <w:hyperlink r:id="rId537" w:history="1">
        <w:r w:rsidRPr="001D432E">
          <w:rPr>
            <w:rStyle w:val="Hyperlink"/>
            <w:rFonts w:ascii="Calibri" w:hAnsi="Calibri"/>
          </w:rPr>
          <w:t>Optimising settlement arrays for surveillance of non-indigenous biofouling species: results and recommendations following settlement array field trials.</w:t>
        </w:r>
      </w:hyperlink>
      <w:r w:rsidRPr="001D432E">
        <w:rPr>
          <w:i/>
        </w:rPr>
        <w:t xml:space="preserve"> MPI Technical Paper</w:t>
      </w:r>
      <w:r w:rsidRPr="001D432E">
        <w:t xml:space="preserve">, pp. 76, Report number: 2016/70, Ministry of Primary Industries, Wellington. </w:t>
      </w:r>
    </w:p>
    <w:p w14:paraId="77400C13" w14:textId="77777777" w:rsidR="00A872CF" w:rsidRPr="005F264D" w:rsidRDefault="00A872CF" w:rsidP="001F0643">
      <w:pPr>
        <w:pStyle w:val="EndNoteBibliography"/>
        <w:spacing w:after="0"/>
        <w:ind w:hanging="11"/>
        <w:rPr>
          <w:highlight w:val="yellow"/>
        </w:rPr>
      </w:pPr>
    </w:p>
    <w:p w14:paraId="67EEDB02" w14:textId="03480E37" w:rsidR="00D50E1C" w:rsidRDefault="00D50E1C" w:rsidP="003A51BF">
      <w:pPr>
        <w:pStyle w:val="EndNoteBibliography"/>
        <w:spacing w:after="0"/>
        <w:ind w:hanging="11"/>
      </w:pPr>
      <w:r w:rsidRPr="001D432E">
        <w:t xml:space="preserve">Temiz, B, Clarke, RM, Page, M, Lamare, M &amp; Wilson, MJ 2023, </w:t>
      </w:r>
      <w:hyperlink r:id="rId538" w:history="1">
        <w:r w:rsidRPr="001D432E">
          <w:rPr>
            <w:rStyle w:val="Hyperlink"/>
            <w:rFonts w:ascii="Calibri" w:hAnsi="Calibri"/>
          </w:rPr>
          <w:t xml:space="preserve">Identification and characterisation of </w:t>
        </w:r>
        <w:r w:rsidRPr="001D432E">
          <w:rPr>
            <w:rStyle w:val="Hyperlink"/>
            <w:rFonts w:ascii="Calibri" w:hAnsi="Calibri"/>
            <w:i/>
          </w:rPr>
          <w:t>Botrylloides</w:t>
        </w:r>
        <w:r w:rsidRPr="001D432E">
          <w:rPr>
            <w:rStyle w:val="Hyperlink"/>
            <w:rFonts w:ascii="Calibri" w:hAnsi="Calibri"/>
          </w:rPr>
          <w:t xml:space="preserve"> (Styelidae) species from Aotearoa New Zealand coasts</w:t>
        </w:r>
      </w:hyperlink>
      <w:r w:rsidRPr="001D432E">
        <w:t>,</w:t>
      </w:r>
      <w:r w:rsidRPr="001D432E">
        <w:rPr>
          <w:i/>
        </w:rPr>
        <w:t xml:space="preserve"> New Zealand Journal of Marine and Freshwater Research</w:t>
      </w:r>
      <w:r w:rsidRPr="001D432E">
        <w:t>, pp. 1-19, DOI: 10.1080/00288330.2023.2215534</w:t>
      </w:r>
      <w:r w:rsidR="00A872CF" w:rsidRPr="001D432E">
        <w:t>.</w:t>
      </w:r>
    </w:p>
    <w:p w14:paraId="4DC6D9B2" w14:textId="77777777" w:rsidR="001132A4" w:rsidRPr="001D432E" w:rsidRDefault="001132A4" w:rsidP="003A51BF">
      <w:pPr>
        <w:pStyle w:val="EndNoteBibliography"/>
        <w:spacing w:after="0"/>
        <w:ind w:hanging="11"/>
      </w:pPr>
    </w:p>
    <w:p w14:paraId="23B14671" w14:textId="77777777" w:rsidR="00A872CF" w:rsidRPr="005F264D" w:rsidRDefault="00A872CF" w:rsidP="001F0643">
      <w:pPr>
        <w:pStyle w:val="EndNoteBibliography"/>
        <w:spacing w:after="0"/>
        <w:ind w:hanging="11"/>
        <w:rPr>
          <w:highlight w:val="yellow"/>
        </w:rPr>
      </w:pPr>
    </w:p>
    <w:p w14:paraId="63FFDF65" w14:textId="46BF0CC9" w:rsidR="00D50E1C" w:rsidRPr="001D432E" w:rsidRDefault="00D50E1C" w:rsidP="003A51BF">
      <w:pPr>
        <w:pStyle w:val="EndNoteBibliography"/>
        <w:spacing w:after="0"/>
        <w:ind w:hanging="11"/>
      </w:pPr>
      <w:r w:rsidRPr="001D432E">
        <w:t xml:space="preserve">Teske, PR, Ruis, M, McQuaid, CD, Styan, CA, Piggott, MP, Benhissoune, S, Fuentes-Grünewald, C, Walls, K, Page, M, Attard, CRM, Cooke, GM, McClusky, CF, Banks, SC, Barker, NP &amp; Beheregaray, LB 2011, </w:t>
      </w:r>
      <w:hyperlink r:id="rId539" w:history="1">
        <w:r w:rsidRPr="001D432E">
          <w:rPr>
            <w:rStyle w:val="Hyperlink"/>
            <w:rFonts w:ascii="Calibri" w:hAnsi="Calibri"/>
          </w:rPr>
          <w:t xml:space="preserve">"Nested" cryptic diversity in a widespread marine ecosystem engineer: a challenge for </w:t>
        </w:r>
        <w:r w:rsidRPr="001D432E">
          <w:rPr>
            <w:rStyle w:val="Hyperlink"/>
            <w:rFonts w:ascii="Calibri" w:hAnsi="Calibri"/>
          </w:rPr>
          <w:lastRenderedPageBreak/>
          <w:t>detecting biological invasions</w:t>
        </w:r>
      </w:hyperlink>
      <w:r w:rsidRPr="001D432E">
        <w:t>,</w:t>
      </w:r>
      <w:r w:rsidRPr="001D432E">
        <w:rPr>
          <w:i/>
        </w:rPr>
        <w:t xml:space="preserve"> BMC Evolutionary Biology</w:t>
      </w:r>
      <w:r w:rsidRPr="001D432E">
        <w:t>, vol. 11, pp. 176, DOI: 10.1186/1471-2148-11-176</w:t>
      </w:r>
      <w:r w:rsidR="00A872CF" w:rsidRPr="001D432E">
        <w:t>.</w:t>
      </w:r>
    </w:p>
    <w:p w14:paraId="239FFFF7" w14:textId="77777777" w:rsidR="00A872CF" w:rsidRPr="001D432E" w:rsidRDefault="00A872CF" w:rsidP="001F0643">
      <w:pPr>
        <w:pStyle w:val="EndNoteBibliography"/>
        <w:spacing w:after="0"/>
        <w:ind w:hanging="11"/>
      </w:pPr>
    </w:p>
    <w:p w14:paraId="0A700AFA" w14:textId="6528DC98" w:rsidR="00D50E1C" w:rsidRPr="001D432E" w:rsidRDefault="00D50E1C" w:rsidP="003A51BF">
      <w:pPr>
        <w:pStyle w:val="EndNoteBibliography"/>
        <w:spacing w:after="0"/>
        <w:ind w:hanging="11"/>
      </w:pPr>
      <w:r w:rsidRPr="001D432E">
        <w:t xml:space="preserve">Teske, PR, Sandoval-Castillo, J, Waters, JM &amp; Beheregaray, LB 2014, </w:t>
      </w:r>
      <w:hyperlink r:id="rId540" w:history="1">
        <w:r w:rsidRPr="001D432E">
          <w:rPr>
            <w:rStyle w:val="Hyperlink"/>
            <w:rFonts w:ascii="Calibri" w:hAnsi="Calibri"/>
          </w:rPr>
          <w:t>Can novel genetic analyses help to identify low-dispersal marine invasive species?</w:t>
        </w:r>
      </w:hyperlink>
      <w:r w:rsidRPr="001D432E">
        <w:t>,</w:t>
      </w:r>
      <w:r w:rsidRPr="001D432E">
        <w:rPr>
          <w:i/>
        </w:rPr>
        <w:t xml:space="preserve"> Ecology and Evolution</w:t>
      </w:r>
      <w:r w:rsidRPr="001D432E">
        <w:t>, vol. 4, no. 14, pp. 2848-66, DOI: 10.1002/ece3.1129</w:t>
      </w:r>
      <w:r w:rsidR="00A872CF" w:rsidRPr="001D432E">
        <w:t>.</w:t>
      </w:r>
    </w:p>
    <w:p w14:paraId="59834867" w14:textId="77777777" w:rsidR="00A872CF" w:rsidRPr="001D432E" w:rsidRDefault="00A872CF" w:rsidP="001F0643">
      <w:pPr>
        <w:pStyle w:val="EndNoteBibliography"/>
        <w:spacing w:after="0"/>
        <w:ind w:hanging="11"/>
      </w:pPr>
    </w:p>
    <w:p w14:paraId="1C3C7113" w14:textId="7EFC6C5F" w:rsidR="00D50E1C" w:rsidRPr="001D432E" w:rsidRDefault="00D50E1C" w:rsidP="003A51BF">
      <w:pPr>
        <w:pStyle w:val="EndNoteBibliography"/>
        <w:spacing w:after="0"/>
        <w:ind w:hanging="11"/>
      </w:pPr>
      <w:r w:rsidRPr="001D432E">
        <w:t xml:space="preserve">Teske, PR, Sandoval-Castillo, J, Sasaki, M &amp; Beheregaray, LB 2015, </w:t>
      </w:r>
      <w:hyperlink r:id="rId541" w:history="1">
        <w:r w:rsidRPr="001D432E">
          <w:rPr>
            <w:rStyle w:val="Hyperlink"/>
            <w:rFonts w:ascii="Calibri" w:hAnsi="Calibri"/>
          </w:rPr>
          <w:t>Invasion success of a habitat-forming marine invertebrate is limited by lower-than-expected dispersal ability</w:t>
        </w:r>
      </w:hyperlink>
      <w:r w:rsidRPr="001D432E">
        <w:t>,</w:t>
      </w:r>
      <w:r w:rsidRPr="001D432E">
        <w:rPr>
          <w:i/>
        </w:rPr>
        <w:t xml:space="preserve"> Marine Ecology Progress Series</w:t>
      </w:r>
      <w:r w:rsidRPr="001D432E">
        <w:t>, vol. 536, pp. 221-227, DOI: 10.3354/meps11463</w:t>
      </w:r>
      <w:r w:rsidR="00A872CF" w:rsidRPr="001D432E">
        <w:t>.</w:t>
      </w:r>
    </w:p>
    <w:p w14:paraId="0DF7FD64" w14:textId="77777777" w:rsidR="00A872CF" w:rsidRPr="001D432E" w:rsidRDefault="00A872CF" w:rsidP="001F0643">
      <w:pPr>
        <w:pStyle w:val="EndNoteBibliography"/>
        <w:spacing w:after="0"/>
        <w:ind w:hanging="11"/>
      </w:pPr>
    </w:p>
    <w:p w14:paraId="11A8CC91" w14:textId="247FC39B" w:rsidR="00D50E1C" w:rsidRPr="001D432E" w:rsidRDefault="00D50E1C" w:rsidP="001F0643">
      <w:pPr>
        <w:pStyle w:val="EndNoteBibliography"/>
        <w:spacing w:after="0"/>
        <w:ind w:hanging="11"/>
      </w:pPr>
      <w:r w:rsidRPr="001D432E">
        <w:t>Thompson, WL 2004.</w:t>
      </w:r>
      <w:hyperlink r:id="rId542" w:history="1">
        <w:r w:rsidRPr="001D432E">
          <w:rPr>
            <w:rStyle w:val="Hyperlink"/>
            <w:rFonts w:ascii="Calibri" w:hAnsi="Calibri"/>
            <w:i/>
          </w:rPr>
          <w:t xml:space="preserve"> Sampling rare or elusive species: concepts, designs, and techniques for estimating population parameters.</w:t>
        </w:r>
      </w:hyperlink>
      <w:r w:rsidRPr="001D432E">
        <w:t xml:space="preserve"> W. L. Thompson (ed) Island Press, Washington DC. </w:t>
      </w:r>
    </w:p>
    <w:p w14:paraId="142318E2" w14:textId="77777777" w:rsidR="00093127" w:rsidRPr="005F264D" w:rsidRDefault="00093127" w:rsidP="001F0643">
      <w:pPr>
        <w:pStyle w:val="EndNoteBibliography"/>
        <w:spacing w:after="0"/>
        <w:ind w:hanging="11"/>
        <w:rPr>
          <w:highlight w:val="yellow"/>
        </w:rPr>
      </w:pPr>
    </w:p>
    <w:p w14:paraId="7DE5871D" w14:textId="2BF57564" w:rsidR="00D50E1C" w:rsidRPr="001D432E" w:rsidRDefault="00D50E1C" w:rsidP="003A51BF">
      <w:pPr>
        <w:pStyle w:val="EndNoteBibliography"/>
        <w:spacing w:after="0"/>
        <w:ind w:hanging="11"/>
      </w:pPr>
      <w:r w:rsidRPr="001D432E">
        <w:t xml:space="preserve">Tobias-Santos, V, Andreoni-Pham, R, El Gharbi, D, Lebel, M, Tiozzo, S &amp; Alié, A 2024, </w:t>
      </w:r>
      <w:hyperlink r:id="rId543" w:history="1">
        <w:r w:rsidRPr="001D432E">
          <w:rPr>
            <w:rStyle w:val="Hyperlink"/>
            <w:rFonts w:ascii="Calibri" w:hAnsi="Calibri"/>
          </w:rPr>
          <w:t xml:space="preserve">Salinity-mediated limitation of asexual reproduction in the colonial ascidian </w:t>
        </w:r>
        <w:r w:rsidRPr="001D432E">
          <w:rPr>
            <w:rStyle w:val="Hyperlink"/>
            <w:rFonts w:ascii="Calibri" w:hAnsi="Calibri"/>
            <w:i/>
          </w:rPr>
          <w:t>Polyandrocarpa zorritensis</w:t>
        </w:r>
      </w:hyperlink>
      <w:r w:rsidRPr="001D432E">
        <w:t>,</w:t>
      </w:r>
      <w:r w:rsidRPr="001D432E">
        <w:rPr>
          <w:i/>
        </w:rPr>
        <w:t xml:space="preserve"> Frontiers in Ecology and Evolution</w:t>
      </w:r>
      <w:r w:rsidRPr="001D432E">
        <w:t>, vol. 12, DOI: 10.3389/fevo.2024.1332780</w:t>
      </w:r>
      <w:r w:rsidR="00A872CF" w:rsidRPr="001D432E">
        <w:t>.</w:t>
      </w:r>
    </w:p>
    <w:p w14:paraId="3404D77F" w14:textId="77777777" w:rsidR="00A872CF" w:rsidRPr="005F264D" w:rsidRDefault="00A872CF" w:rsidP="001F0643">
      <w:pPr>
        <w:pStyle w:val="EndNoteBibliography"/>
        <w:spacing w:after="0"/>
        <w:ind w:hanging="11"/>
        <w:rPr>
          <w:highlight w:val="yellow"/>
        </w:rPr>
      </w:pPr>
    </w:p>
    <w:p w14:paraId="10866122" w14:textId="48B51643" w:rsidR="00D50E1C" w:rsidRPr="001D432E" w:rsidRDefault="00D50E1C" w:rsidP="003A51BF">
      <w:pPr>
        <w:pStyle w:val="EndNoteBibliography"/>
        <w:spacing w:after="0"/>
        <w:ind w:hanging="11"/>
      </w:pPr>
      <w:r w:rsidRPr="001D432E">
        <w:t xml:space="preserve">Torkkola, J, Riginos, C &amp; Liggins, L 2013, </w:t>
      </w:r>
      <w:hyperlink r:id="rId544" w:history="1">
        <w:r w:rsidRPr="001D432E">
          <w:rPr>
            <w:rStyle w:val="Hyperlink"/>
            <w:rFonts w:ascii="Calibri" w:hAnsi="Calibri"/>
          </w:rPr>
          <w:t xml:space="preserve">Regional patterns of mtDNA diversity in </w:t>
        </w:r>
        <w:r w:rsidRPr="001D432E">
          <w:rPr>
            <w:rStyle w:val="Hyperlink"/>
            <w:rFonts w:ascii="Calibri" w:hAnsi="Calibri"/>
            <w:i/>
          </w:rPr>
          <w:t>Styela plicata</w:t>
        </w:r>
        <w:r w:rsidRPr="001D432E">
          <w:rPr>
            <w:rStyle w:val="Hyperlink"/>
            <w:rFonts w:ascii="Calibri" w:hAnsi="Calibri"/>
          </w:rPr>
          <w:t>, an invasive ascidian, from Australian and New Zealand marinas</w:t>
        </w:r>
      </w:hyperlink>
      <w:r w:rsidRPr="001D432E">
        <w:t>,</w:t>
      </w:r>
      <w:r w:rsidRPr="001D432E">
        <w:rPr>
          <w:i/>
        </w:rPr>
        <w:t xml:space="preserve"> Marine and Freshwater Research</w:t>
      </w:r>
      <w:r w:rsidRPr="001D432E">
        <w:t>, vol. 64, no. 2, DOI: 10.1071/mf12289</w:t>
      </w:r>
      <w:r w:rsidR="00A872CF" w:rsidRPr="001D432E">
        <w:t>.</w:t>
      </w:r>
    </w:p>
    <w:p w14:paraId="1745FF2B" w14:textId="77777777" w:rsidR="00A872CF" w:rsidRPr="005F264D" w:rsidRDefault="00A872CF" w:rsidP="001F0643">
      <w:pPr>
        <w:pStyle w:val="EndNoteBibliography"/>
        <w:spacing w:after="0"/>
        <w:ind w:hanging="11"/>
        <w:rPr>
          <w:highlight w:val="yellow"/>
        </w:rPr>
      </w:pPr>
    </w:p>
    <w:p w14:paraId="0384064D" w14:textId="0C189453" w:rsidR="00D50E1C" w:rsidRPr="001D432E" w:rsidRDefault="00D50E1C" w:rsidP="003A51BF">
      <w:pPr>
        <w:pStyle w:val="EndNoteBibliography"/>
        <w:spacing w:after="0"/>
        <w:ind w:hanging="11"/>
      </w:pPr>
      <w:r w:rsidRPr="001D432E">
        <w:t xml:space="preserve">Tovar-Hernández, MA, Suárez-Morales, E &amp; Yáñez-Rivera, B 2010, </w:t>
      </w:r>
      <w:hyperlink r:id="rId545" w:history="1">
        <w:r w:rsidRPr="001D432E">
          <w:rPr>
            <w:rStyle w:val="Hyperlink"/>
            <w:rFonts w:ascii="Calibri" w:hAnsi="Calibri"/>
          </w:rPr>
          <w:t xml:space="preserve">The parasitic copepod </w:t>
        </w:r>
        <w:r w:rsidRPr="001D432E">
          <w:rPr>
            <w:rStyle w:val="Hyperlink"/>
            <w:rFonts w:ascii="Calibri" w:hAnsi="Calibri"/>
            <w:i/>
          </w:rPr>
          <w:t>Haplostomides hawaiiensis</w:t>
        </w:r>
        <w:r w:rsidRPr="001D432E">
          <w:rPr>
            <w:rStyle w:val="Hyperlink"/>
            <w:rFonts w:ascii="Calibri" w:hAnsi="Calibri"/>
          </w:rPr>
          <w:t xml:space="preserve"> (Cyclopoida) from the invasive ascidian </w:t>
        </w:r>
        <w:r w:rsidRPr="001D432E">
          <w:rPr>
            <w:rStyle w:val="Hyperlink"/>
            <w:rFonts w:ascii="Calibri" w:hAnsi="Calibri"/>
            <w:i/>
          </w:rPr>
          <w:t>Polyclinum constellatum</w:t>
        </w:r>
        <w:r w:rsidRPr="001D432E">
          <w:rPr>
            <w:rStyle w:val="Hyperlink"/>
            <w:rFonts w:ascii="Calibri" w:hAnsi="Calibri"/>
          </w:rPr>
          <w:t xml:space="preserve"> in the southern Gulf of California</w:t>
        </w:r>
      </w:hyperlink>
      <w:r w:rsidRPr="001D432E">
        <w:t>,</w:t>
      </w:r>
      <w:r w:rsidRPr="001D432E">
        <w:rPr>
          <w:i/>
        </w:rPr>
        <w:t xml:space="preserve"> Bulletin of Marine Science</w:t>
      </w:r>
      <w:r w:rsidRPr="001D432E">
        <w:t>, vol. 86, no. 3, pp. 637-648</w:t>
      </w:r>
      <w:r w:rsidR="00986329" w:rsidRPr="001D432E">
        <w:t>.</w:t>
      </w:r>
      <w:r w:rsidRPr="001D432E">
        <w:t xml:space="preserve"> </w:t>
      </w:r>
    </w:p>
    <w:p w14:paraId="709564E3" w14:textId="77777777" w:rsidR="00A872CF" w:rsidRPr="005F264D" w:rsidRDefault="00A872CF" w:rsidP="001F0643">
      <w:pPr>
        <w:pStyle w:val="EndNoteBibliography"/>
        <w:spacing w:after="0"/>
        <w:ind w:hanging="11"/>
        <w:rPr>
          <w:highlight w:val="yellow"/>
        </w:rPr>
      </w:pPr>
    </w:p>
    <w:p w14:paraId="0C028BEE" w14:textId="3D2E9280" w:rsidR="00D50E1C" w:rsidRPr="001D432E" w:rsidRDefault="00D50E1C" w:rsidP="003A51BF">
      <w:pPr>
        <w:pStyle w:val="EndNoteBibliography"/>
        <w:spacing w:after="0"/>
        <w:ind w:hanging="11"/>
      </w:pPr>
      <w:r w:rsidRPr="001D432E">
        <w:t xml:space="preserve">Trebitz, AS, Hoffman, JC, Darling, JA, Pilgrim, EM, Kelly, JR, Brown, EA, Chadderton, WL, Egan, SP, Grey, EK, Hashsham, SA, Klymus, KE, Mahon, AR, Ram, JL, Schultz, MT, Stepien, CA &amp; Schardt, JC 2017, </w:t>
      </w:r>
      <w:hyperlink r:id="rId546" w:history="1">
        <w:r w:rsidRPr="001D432E">
          <w:rPr>
            <w:rStyle w:val="Hyperlink"/>
            <w:rFonts w:ascii="Calibri" w:hAnsi="Calibri"/>
          </w:rPr>
          <w:t>Early detection monitoring for aquatic non-indigenous species: optimizing surveillance, incorporating advanced technologies, and identifying research needs</w:t>
        </w:r>
      </w:hyperlink>
      <w:r w:rsidRPr="001D432E">
        <w:t>,</w:t>
      </w:r>
      <w:r w:rsidRPr="001D432E">
        <w:rPr>
          <w:i/>
        </w:rPr>
        <w:t xml:space="preserve"> Journal of Environmental Management</w:t>
      </w:r>
      <w:r w:rsidRPr="001D432E">
        <w:t>, vol. 202, no. Pt 1, pp. 299-310, DOI: 10.1016/j.jenvman.2017.07.045</w:t>
      </w:r>
      <w:r w:rsidR="00A872CF" w:rsidRPr="001D432E">
        <w:t>.</w:t>
      </w:r>
    </w:p>
    <w:p w14:paraId="147E4B7A" w14:textId="77777777" w:rsidR="00A872CF" w:rsidRPr="005F264D" w:rsidRDefault="00A872CF" w:rsidP="001F0643">
      <w:pPr>
        <w:pStyle w:val="EndNoteBibliography"/>
        <w:spacing w:after="0"/>
        <w:ind w:hanging="11"/>
        <w:rPr>
          <w:highlight w:val="yellow"/>
        </w:rPr>
      </w:pPr>
    </w:p>
    <w:p w14:paraId="3141196E" w14:textId="0EA0D84B" w:rsidR="00D50E1C" w:rsidRPr="001D432E" w:rsidRDefault="00D50E1C" w:rsidP="003A51BF">
      <w:pPr>
        <w:pStyle w:val="EndNoteBibliography"/>
        <w:spacing w:after="0"/>
        <w:ind w:hanging="11"/>
      </w:pPr>
      <w:r w:rsidRPr="001D432E">
        <w:t xml:space="preserve">Turon, X &amp; Becerro, MA 1992, </w:t>
      </w:r>
      <w:hyperlink r:id="rId547" w:history="1">
        <w:r w:rsidRPr="001D432E">
          <w:rPr>
            <w:rStyle w:val="Hyperlink"/>
            <w:rFonts w:ascii="Calibri" w:hAnsi="Calibri"/>
          </w:rPr>
          <w:t>Growth and survival of several ascidian species from the northwestern Mediterranean</w:t>
        </w:r>
      </w:hyperlink>
      <w:r w:rsidRPr="001D432E">
        <w:t>,</w:t>
      </w:r>
      <w:r w:rsidRPr="001D432E">
        <w:rPr>
          <w:i/>
        </w:rPr>
        <w:t xml:space="preserve"> Marine Ecology Progress Series</w:t>
      </w:r>
      <w:r w:rsidRPr="001D432E">
        <w:t>, vol. 82, pp. 235-247, DOI: 10.3354/meps082235</w:t>
      </w:r>
      <w:r w:rsidR="00A872CF" w:rsidRPr="001D432E">
        <w:t>.</w:t>
      </w:r>
    </w:p>
    <w:p w14:paraId="0D0BC667" w14:textId="77777777" w:rsidR="00A872CF" w:rsidRPr="005F264D" w:rsidRDefault="00A872CF" w:rsidP="001F0643">
      <w:pPr>
        <w:pStyle w:val="EndNoteBibliography"/>
        <w:spacing w:after="0"/>
        <w:ind w:hanging="11"/>
        <w:rPr>
          <w:highlight w:val="yellow"/>
        </w:rPr>
      </w:pPr>
    </w:p>
    <w:p w14:paraId="41EEA868" w14:textId="62F7817E" w:rsidR="00D50E1C" w:rsidRPr="001D432E" w:rsidRDefault="00D50E1C" w:rsidP="003A51BF">
      <w:pPr>
        <w:pStyle w:val="EndNoteBibliography"/>
        <w:spacing w:after="0"/>
        <w:ind w:hanging="11"/>
      </w:pPr>
      <w:r w:rsidRPr="001D432E">
        <w:t xml:space="preserve">Uribe, E &amp; Etchepare, I 2002, </w:t>
      </w:r>
      <w:hyperlink r:id="rId548" w:history="1">
        <w:r w:rsidRPr="001D432E">
          <w:rPr>
            <w:rStyle w:val="Hyperlink"/>
            <w:rFonts w:ascii="Calibri" w:hAnsi="Calibri"/>
          </w:rPr>
          <w:t xml:space="preserve">Effects of biofouling by </w:t>
        </w:r>
        <w:r w:rsidRPr="001D432E">
          <w:rPr>
            <w:rStyle w:val="Hyperlink"/>
            <w:rFonts w:ascii="Calibri" w:hAnsi="Calibri"/>
            <w:i/>
          </w:rPr>
          <w:t>Ciona intestinalis</w:t>
        </w:r>
        <w:r w:rsidRPr="001D432E">
          <w:rPr>
            <w:rStyle w:val="Hyperlink"/>
            <w:rFonts w:ascii="Calibri" w:hAnsi="Calibri"/>
          </w:rPr>
          <w:t xml:space="preserve"> on suspended culture of </w:t>
        </w:r>
        <w:r w:rsidRPr="001D432E">
          <w:rPr>
            <w:rStyle w:val="Hyperlink"/>
            <w:rFonts w:ascii="Calibri" w:hAnsi="Calibri"/>
            <w:i/>
          </w:rPr>
          <w:t>Argopecten purpuratus</w:t>
        </w:r>
        <w:r w:rsidRPr="001D432E">
          <w:rPr>
            <w:rStyle w:val="Hyperlink"/>
            <w:rFonts w:ascii="Calibri" w:hAnsi="Calibri"/>
          </w:rPr>
          <w:t xml:space="preserve"> in Bahia Inglesa, Chile</w:t>
        </w:r>
      </w:hyperlink>
      <w:r w:rsidRPr="001D432E">
        <w:t>,</w:t>
      </w:r>
      <w:r w:rsidRPr="001D432E">
        <w:rPr>
          <w:i/>
        </w:rPr>
        <w:t xml:space="preserve"> Bulletin of the Aquaculture Association of Canada</w:t>
      </w:r>
      <w:r w:rsidRPr="001D432E">
        <w:t>, vol. 102, pp. 93-95</w:t>
      </w:r>
      <w:r w:rsidR="00A27F1B" w:rsidRPr="001D432E">
        <w:t>.</w:t>
      </w:r>
      <w:r w:rsidRPr="001D432E">
        <w:t xml:space="preserve"> </w:t>
      </w:r>
    </w:p>
    <w:p w14:paraId="3A254291" w14:textId="77777777" w:rsidR="00A872CF" w:rsidRPr="005F264D" w:rsidRDefault="00A872CF" w:rsidP="001F0643">
      <w:pPr>
        <w:pStyle w:val="EndNoteBibliography"/>
        <w:spacing w:after="0"/>
        <w:ind w:hanging="11"/>
        <w:rPr>
          <w:highlight w:val="yellow"/>
        </w:rPr>
      </w:pPr>
    </w:p>
    <w:p w14:paraId="25290C90" w14:textId="59B9684D" w:rsidR="00D50E1C" w:rsidRPr="001D432E" w:rsidRDefault="00D50E1C" w:rsidP="003A51BF">
      <w:pPr>
        <w:pStyle w:val="EndNoteBibliography"/>
        <w:spacing w:after="0"/>
        <w:ind w:hanging="11"/>
      </w:pPr>
      <w:r w:rsidRPr="001D432E">
        <w:t xml:space="preserve">Valentine, PC, Carman, MR, Blackwood, DS &amp; Heffron, EJ 2007a, </w:t>
      </w:r>
      <w:hyperlink r:id="rId549" w:history="1">
        <w:r w:rsidRPr="001D432E">
          <w:rPr>
            <w:rStyle w:val="Hyperlink"/>
            <w:rFonts w:ascii="Calibri" w:hAnsi="Calibri"/>
          </w:rPr>
          <w:t xml:space="preserve">Ecological observations on the colonial ascidian </w:t>
        </w:r>
        <w:r w:rsidRPr="001D432E">
          <w:rPr>
            <w:rStyle w:val="Hyperlink"/>
            <w:rFonts w:ascii="Calibri" w:hAnsi="Calibri"/>
            <w:i/>
          </w:rPr>
          <w:t>Didemnum</w:t>
        </w:r>
        <w:r w:rsidRPr="001D432E">
          <w:rPr>
            <w:rStyle w:val="Hyperlink"/>
            <w:rFonts w:ascii="Calibri" w:hAnsi="Calibri"/>
          </w:rPr>
          <w:t xml:space="preserve"> sp. in a New England tide pool habitat</w:t>
        </w:r>
      </w:hyperlink>
      <w:r w:rsidRPr="001D432E">
        <w:t>,</w:t>
      </w:r>
      <w:r w:rsidRPr="001D432E">
        <w:rPr>
          <w:i/>
        </w:rPr>
        <w:t xml:space="preserve"> Journal of Experimental Marine Biology and Ecology</w:t>
      </w:r>
      <w:r w:rsidRPr="001D432E">
        <w:t>, vol. 342, no. 1, pp. 109-121, DOI: 10.1016/j.jembe.2006.10.021</w:t>
      </w:r>
      <w:r w:rsidR="00A872CF" w:rsidRPr="001D432E">
        <w:t>.</w:t>
      </w:r>
    </w:p>
    <w:p w14:paraId="540989A4" w14:textId="77777777" w:rsidR="00A872CF" w:rsidRPr="001D432E" w:rsidRDefault="00A872CF" w:rsidP="001F0643">
      <w:pPr>
        <w:pStyle w:val="EndNoteBibliography"/>
        <w:spacing w:after="0"/>
        <w:ind w:hanging="11"/>
      </w:pPr>
    </w:p>
    <w:p w14:paraId="7D8D898C" w14:textId="7E1D3BD8" w:rsidR="00D50E1C" w:rsidRPr="001D432E" w:rsidRDefault="00D50E1C" w:rsidP="003A51BF">
      <w:pPr>
        <w:pStyle w:val="EndNoteBibliography"/>
        <w:spacing w:after="0"/>
        <w:ind w:hanging="11"/>
      </w:pPr>
      <w:r w:rsidRPr="001D432E">
        <w:t xml:space="preserve">Valentine, PC, Collie, JS, Reid, RN, Asch, RG, Guida, VG &amp; Blackwood, DS 2007b, </w:t>
      </w:r>
      <w:hyperlink r:id="rId550" w:history="1">
        <w:r w:rsidRPr="001D432E">
          <w:rPr>
            <w:rStyle w:val="Hyperlink"/>
            <w:rFonts w:ascii="Calibri" w:hAnsi="Calibri"/>
          </w:rPr>
          <w:t xml:space="preserve">The occurrence of the colonial ascidian </w:t>
        </w:r>
        <w:r w:rsidRPr="001D432E">
          <w:rPr>
            <w:rStyle w:val="Hyperlink"/>
            <w:rFonts w:ascii="Calibri" w:hAnsi="Calibri"/>
            <w:i/>
          </w:rPr>
          <w:t>Didemnum</w:t>
        </w:r>
        <w:r w:rsidRPr="001D432E">
          <w:rPr>
            <w:rStyle w:val="Hyperlink"/>
            <w:rFonts w:ascii="Calibri" w:hAnsi="Calibri"/>
          </w:rPr>
          <w:t xml:space="preserve"> sp. on Georges Bank gravel habitat — ecological observations and potential effects on groundfish and scallop fisheries</w:t>
        </w:r>
      </w:hyperlink>
      <w:r w:rsidRPr="001D432E">
        <w:t>,</w:t>
      </w:r>
      <w:r w:rsidRPr="001D432E">
        <w:rPr>
          <w:i/>
        </w:rPr>
        <w:t xml:space="preserve"> Journal of Experimental Marine Biology and Ecology</w:t>
      </w:r>
      <w:r w:rsidRPr="001D432E">
        <w:t>, vol. 342, no. 1, pp. 179-181, DOI: 10.1016/j.jembe.2006.10.038</w:t>
      </w:r>
      <w:r w:rsidR="00A872CF" w:rsidRPr="001D432E">
        <w:t>.</w:t>
      </w:r>
    </w:p>
    <w:p w14:paraId="0E9FA814" w14:textId="77777777" w:rsidR="00A872CF" w:rsidRPr="005F264D" w:rsidRDefault="00A872CF" w:rsidP="001F0643">
      <w:pPr>
        <w:pStyle w:val="EndNoteBibliography"/>
        <w:spacing w:after="0"/>
        <w:ind w:hanging="11"/>
        <w:rPr>
          <w:highlight w:val="yellow"/>
        </w:rPr>
      </w:pPr>
    </w:p>
    <w:p w14:paraId="253BE0E0" w14:textId="532C8745" w:rsidR="00D50E1C" w:rsidRPr="001D432E" w:rsidRDefault="00D50E1C" w:rsidP="003A51BF">
      <w:pPr>
        <w:pStyle w:val="EndNoteBibliography"/>
        <w:spacing w:after="0"/>
        <w:ind w:hanging="11"/>
      </w:pPr>
      <w:r w:rsidRPr="001D432E">
        <w:t xml:space="preserve">van Havre, Z &amp; Whittle, P 2015. </w:t>
      </w:r>
      <w:hyperlink r:id="rId551" w:history="1">
        <w:r w:rsidRPr="001D432E">
          <w:rPr>
            <w:rStyle w:val="Hyperlink"/>
            <w:rFonts w:ascii="Calibri" w:hAnsi="Calibri"/>
          </w:rPr>
          <w:t>Designing surveillance for emergency response</w:t>
        </w:r>
      </w:hyperlink>
      <w:r w:rsidRPr="001D432E">
        <w:t>. In:</w:t>
      </w:r>
      <w:r w:rsidRPr="001D432E">
        <w:rPr>
          <w:i/>
        </w:rPr>
        <w:t xml:space="preserve"> Biosecurity Surveillance: Quantitative Approaches.</w:t>
      </w:r>
      <w:r w:rsidRPr="001D432E">
        <w:t xml:space="preserve"> CAB International, pp. 123-133.</w:t>
      </w:r>
      <w:r w:rsidR="00A872CF" w:rsidRPr="001D432E">
        <w:t xml:space="preserve"> DOI: </w:t>
      </w:r>
      <w:r w:rsidRPr="001D432E">
        <w:t>10.1079/9781780643595.0123</w:t>
      </w:r>
      <w:r w:rsidR="00A872CF" w:rsidRPr="001D432E">
        <w:t>.</w:t>
      </w:r>
    </w:p>
    <w:p w14:paraId="3EA85BB1" w14:textId="77777777" w:rsidR="00A872CF" w:rsidRPr="001D432E" w:rsidRDefault="00A872CF" w:rsidP="001F0643">
      <w:pPr>
        <w:pStyle w:val="EndNoteBibliography"/>
        <w:spacing w:after="0"/>
        <w:ind w:hanging="11"/>
      </w:pPr>
    </w:p>
    <w:p w14:paraId="52ED907F" w14:textId="66B2C60A" w:rsidR="00A872CF" w:rsidRPr="001D432E" w:rsidRDefault="00D50E1C" w:rsidP="00B9697B">
      <w:pPr>
        <w:pStyle w:val="EndNoteBibliography"/>
        <w:spacing w:after="0"/>
        <w:ind w:hanging="11"/>
      </w:pPr>
      <w:r w:rsidRPr="001D432E">
        <w:lastRenderedPageBreak/>
        <w:t xml:space="preserve">Vaux, F, Dutoit, L, Fraser, CI &amp; Waters, JM 2023, </w:t>
      </w:r>
      <w:hyperlink r:id="rId552" w:history="1">
        <w:r w:rsidRPr="001D432E">
          <w:rPr>
            <w:rStyle w:val="Hyperlink"/>
            <w:rFonts w:ascii="Calibri" w:hAnsi="Calibri"/>
          </w:rPr>
          <w:t>Genotyping‐by‐sequencing for biogeography</w:t>
        </w:r>
      </w:hyperlink>
      <w:r w:rsidRPr="001D432E">
        <w:t>,</w:t>
      </w:r>
      <w:r w:rsidRPr="001D432E">
        <w:rPr>
          <w:i/>
        </w:rPr>
        <w:t xml:space="preserve"> Journal of Biogeography</w:t>
      </w:r>
      <w:r w:rsidRPr="001D432E">
        <w:t>, vol. 50, no. 2, pp. 262-281, DOI: 10.1111/jbi.14516</w:t>
      </w:r>
      <w:r w:rsidR="00A872CF" w:rsidRPr="001D432E">
        <w:t>.</w:t>
      </w:r>
    </w:p>
    <w:p w14:paraId="1E8589E6" w14:textId="77777777" w:rsidR="00B9697B" w:rsidRPr="005F264D" w:rsidRDefault="00B9697B" w:rsidP="001F0643">
      <w:pPr>
        <w:pStyle w:val="EndNoteBibliography"/>
        <w:spacing w:after="0"/>
        <w:ind w:hanging="11"/>
        <w:rPr>
          <w:highlight w:val="yellow"/>
        </w:rPr>
      </w:pPr>
    </w:p>
    <w:p w14:paraId="2636E481" w14:textId="3849DC1C" w:rsidR="00B9697B" w:rsidRPr="001D432E" w:rsidRDefault="00B9697B" w:rsidP="005F264D">
      <w:pPr>
        <w:spacing w:after="0" w:line="240" w:lineRule="auto"/>
        <w:rPr>
          <w:rFonts w:ascii="Calibri" w:hAnsi="Calibri" w:cs="Calibri"/>
        </w:rPr>
      </w:pPr>
      <w:r w:rsidRPr="001D432E">
        <w:rPr>
          <w:rFonts w:ascii="Calibri" w:hAnsi="Calibri" w:cs="Calibri"/>
        </w:rPr>
        <w:t xml:space="preserve">Viard, F, David, P &amp; Darling, JA 2016, </w:t>
      </w:r>
      <w:hyperlink r:id="rId553" w:history="1">
        <w:r w:rsidRPr="001D432E">
          <w:rPr>
            <w:rStyle w:val="Hyperlink"/>
            <w:rFonts w:ascii="Calibri" w:hAnsi="Calibri" w:cs="Calibri"/>
          </w:rPr>
          <w:t>Marine invasions enter the genomic era: three lessons from the past, and the way forward</w:t>
        </w:r>
      </w:hyperlink>
      <w:r w:rsidRPr="001D432E">
        <w:rPr>
          <w:rFonts w:ascii="Calibri" w:hAnsi="Calibri" w:cs="Calibri"/>
        </w:rPr>
        <w:t xml:space="preserve">, </w:t>
      </w:r>
      <w:r w:rsidRPr="001D432E">
        <w:rPr>
          <w:rFonts w:ascii="Calibri" w:hAnsi="Calibri" w:cs="Calibri"/>
          <w:i/>
          <w:iCs/>
        </w:rPr>
        <w:t xml:space="preserve">Current Zoology, </w:t>
      </w:r>
      <w:r w:rsidRPr="001D432E">
        <w:rPr>
          <w:rFonts w:ascii="Calibri" w:hAnsi="Calibri" w:cs="Calibri"/>
        </w:rPr>
        <w:t xml:space="preserve">vol. 62, no. 6, pp. 629-642, DOI: 10.1093/cz/zow053. </w:t>
      </w:r>
    </w:p>
    <w:p w14:paraId="714815D9" w14:textId="77777777" w:rsidR="005F264D" w:rsidRPr="001D432E" w:rsidRDefault="005F264D" w:rsidP="005F264D">
      <w:pPr>
        <w:spacing w:after="0" w:line="240" w:lineRule="auto"/>
      </w:pPr>
    </w:p>
    <w:p w14:paraId="5CC76598" w14:textId="53DDEEDE" w:rsidR="00D50E1C" w:rsidRPr="001D432E" w:rsidRDefault="00D50E1C" w:rsidP="003A51BF">
      <w:pPr>
        <w:pStyle w:val="EndNoteBibliography"/>
        <w:spacing w:after="0"/>
        <w:ind w:hanging="11"/>
      </w:pPr>
      <w:r w:rsidRPr="001D432E">
        <w:t xml:space="preserve">Viard, F, Roby, C, Turon, X, Bouchemousse, S &amp; Bishop, J 2019, </w:t>
      </w:r>
      <w:hyperlink r:id="rId554" w:history="1">
        <w:r w:rsidRPr="001D432E">
          <w:rPr>
            <w:rStyle w:val="Hyperlink"/>
            <w:rFonts w:ascii="Calibri" w:hAnsi="Calibri"/>
          </w:rPr>
          <w:t xml:space="preserve">Cryptic diversity and database errors challenge non-indigenous species surveys: an illustration with </w:t>
        </w:r>
        <w:r w:rsidRPr="001D432E">
          <w:rPr>
            <w:rStyle w:val="Hyperlink"/>
            <w:rFonts w:ascii="Calibri" w:hAnsi="Calibri"/>
            <w:i/>
          </w:rPr>
          <w:t>Botrylloides</w:t>
        </w:r>
        <w:r w:rsidRPr="001D432E">
          <w:rPr>
            <w:rStyle w:val="Hyperlink"/>
            <w:rFonts w:ascii="Calibri" w:hAnsi="Calibri"/>
          </w:rPr>
          <w:t xml:space="preserve"> spp</w:t>
        </w:r>
      </w:hyperlink>
      <w:r w:rsidRPr="001D432E">
        <w:t>. in the English Channel and Mediterranean Sea,</w:t>
      </w:r>
      <w:r w:rsidRPr="001D432E">
        <w:rPr>
          <w:i/>
        </w:rPr>
        <w:t xml:space="preserve"> Frontiers in Marine Science</w:t>
      </w:r>
      <w:r w:rsidRPr="001D432E">
        <w:t>, vol. 6, DOI: 10.3389/fmars.2019.00615</w:t>
      </w:r>
      <w:r w:rsidR="00A872CF" w:rsidRPr="001D432E">
        <w:t>.</w:t>
      </w:r>
    </w:p>
    <w:p w14:paraId="46F9DF09" w14:textId="77777777" w:rsidR="00A872CF" w:rsidRPr="005F264D" w:rsidRDefault="00A872CF" w:rsidP="001F0643">
      <w:pPr>
        <w:pStyle w:val="EndNoteBibliography"/>
        <w:spacing w:after="0"/>
        <w:ind w:hanging="11"/>
        <w:rPr>
          <w:highlight w:val="yellow"/>
        </w:rPr>
      </w:pPr>
    </w:p>
    <w:p w14:paraId="2990006D" w14:textId="17728F46" w:rsidR="00D50E1C" w:rsidRPr="001D432E" w:rsidRDefault="00D50E1C" w:rsidP="003A51BF">
      <w:pPr>
        <w:pStyle w:val="EndNoteBibliography"/>
        <w:spacing w:after="0"/>
        <w:ind w:hanging="11"/>
      </w:pPr>
      <w:r w:rsidRPr="001D432E">
        <w:t xml:space="preserve">Wawrzyniak, MK, Matas Serrato, LA &amp; Blanchoud, S 2021, </w:t>
      </w:r>
      <w:hyperlink r:id="rId555" w:history="1">
        <w:r w:rsidRPr="001D432E">
          <w:rPr>
            <w:rStyle w:val="Hyperlink"/>
            <w:rFonts w:ascii="Calibri" w:hAnsi="Calibri"/>
          </w:rPr>
          <w:t>Artificial seawater based long-term culture of colonial ascidians</w:t>
        </w:r>
      </w:hyperlink>
      <w:r w:rsidRPr="001D432E">
        <w:t>,</w:t>
      </w:r>
      <w:r w:rsidRPr="001D432E">
        <w:rPr>
          <w:i/>
        </w:rPr>
        <w:t xml:space="preserve"> Developmental Biology</w:t>
      </w:r>
      <w:r w:rsidRPr="001D432E">
        <w:t>, vol. 480, pp. 91-104, DOI: 10.1016/j.ydbio.2021.08.005</w:t>
      </w:r>
      <w:r w:rsidR="00A872CF" w:rsidRPr="001D432E">
        <w:t>.</w:t>
      </w:r>
    </w:p>
    <w:p w14:paraId="1FF8A29B" w14:textId="77777777" w:rsidR="00A872CF" w:rsidRPr="005F264D" w:rsidRDefault="00A872CF" w:rsidP="001F0643">
      <w:pPr>
        <w:pStyle w:val="EndNoteBibliography"/>
        <w:spacing w:after="0"/>
        <w:ind w:hanging="11"/>
        <w:rPr>
          <w:highlight w:val="yellow"/>
        </w:rPr>
      </w:pPr>
    </w:p>
    <w:p w14:paraId="1899D7D1" w14:textId="140A2CE2" w:rsidR="00D50E1C" w:rsidRPr="001D432E" w:rsidRDefault="00D50E1C" w:rsidP="003A51BF">
      <w:pPr>
        <w:pStyle w:val="EndNoteBibliography"/>
        <w:spacing w:after="0"/>
        <w:ind w:hanging="11"/>
      </w:pPr>
      <w:r w:rsidRPr="001D432E">
        <w:t xml:space="preserve">Wei, J, Zhang, J, Lu, Q, Ren, P, Guo, X, Wang, J, Li, X, Chang, Y, Duan, S, Wang, S, Yu, H, Zhang, X, Yang, X, Gao, H &amp; Dong, B 2020, </w:t>
      </w:r>
      <w:hyperlink r:id="rId556" w:history="1">
        <w:r w:rsidRPr="001D432E">
          <w:rPr>
            <w:rStyle w:val="Hyperlink"/>
            <w:rFonts w:ascii="Calibri" w:hAnsi="Calibri"/>
          </w:rPr>
          <w:t>Genomic basis of environmental adaptation in the leathery sea squirt (</w:t>
        </w:r>
        <w:r w:rsidRPr="001D432E">
          <w:rPr>
            <w:rStyle w:val="Hyperlink"/>
            <w:rFonts w:ascii="Calibri" w:hAnsi="Calibri"/>
            <w:i/>
          </w:rPr>
          <w:t>Styela clava</w:t>
        </w:r>
        <w:r w:rsidRPr="001D432E">
          <w:rPr>
            <w:rStyle w:val="Hyperlink"/>
            <w:rFonts w:ascii="Calibri" w:hAnsi="Calibri"/>
          </w:rPr>
          <w:t>)</w:t>
        </w:r>
      </w:hyperlink>
      <w:r w:rsidRPr="001D432E">
        <w:t>,</w:t>
      </w:r>
      <w:r w:rsidRPr="001D432E">
        <w:rPr>
          <w:i/>
        </w:rPr>
        <w:t xml:space="preserve"> Molecular Ecology Resources</w:t>
      </w:r>
      <w:r w:rsidRPr="001D432E">
        <w:t>, vol. 20, no. 5, pp. 1414-1431, DOI: 10.1111/1755-0998.13209</w:t>
      </w:r>
      <w:r w:rsidR="00A872CF" w:rsidRPr="001D432E">
        <w:t>.</w:t>
      </w:r>
    </w:p>
    <w:p w14:paraId="01F53B3B" w14:textId="77777777" w:rsidR="00A872CF" w:rsidRPr="005F264D" w:rsidRDefault="00A872CF" w:rsidP="001F0643">
      <w:pPr>
        <w:pStyle w:val="EndNoteBibliography"/>
        <w:spacing w:after="0"/>
        <w:ind w:hanging="11"/>
        <w:rPr>
          <w:highlight w:val="yellow"/>
        </w:rPr>
      </w:pPr>
    </w:p>
    <w:p w14:paraId="2F2BD7CA" w14:textId="790BE16A" w:rsidR="00D50E1C" w:rsidRPr="001D432E" w:rsidRDefault="00D50E1C" w:rsidP="003A51BF">
      <w:pPr>
        <w:pStyle w:val="EndNoteBibliography"/>
        <w:spacing w:after="0"/>
        <w:ind w:hanging="11"/>
      </w:pPr>
      <w:r w:rsidRPr="001D432E">
        <w:t xml:space="preserve">Westfall, KM, Therriault, TW &amp; Abbott, CL 2020, </w:t>
      </w:r>
      <w:hyperlink r:id="rId557" w:history="1">
        <w:r w:rsidRPr="001D432E">
          <w:rPr>
            <w:rStyle w:val="Hyperlink"/>
            <w:rFonts w:ascii="Calibri" w:hAnsi="Calibri"/>
          </w:rPr>
          <w:t>A new approach to molecular biosurveillance of invasive species using DNA metabarcoding</w:t>
        </w:r>
      </w:hyperlink>
      <w:r w:rsidRPr="001D432E">
        <w:t>,</w:t>
      </w:r>
      <w:r w:rsidRPr="001D432E">
        <w:rPr>
          <w:i/>
        </w:rPr>
        <w:t xml:space="preserve"> Global Change Biology</w:t>
      </w:r>
      <w:r w:rsidRPr="001D432E">
        <w:t>, vol. 26, no. 2, pp. 1012-1022, DOI: 10.1111/gcb.14886</w:t>
      </w:r>
      <w:r w:rsidR="00A872CF" w:rsidRPr="001D432E">
        <w:t>.</w:t>
      </w:r>
    </w:p>
    <w:p w14:paraId="19660951" w14:textId="77777777" w:rsidR="00A872CF" w:rsidRPr="005F264D" w:rsidRDefault="00A872CF" w:rsidP="001F0643">
      <w:pPr>
        <w:pStyle w:val="EndNoteBibliography"/>
        <w:spacing w:after="0"/>
        <w:ind w:hanging="11"/>
        <w:rPr>
          <w:highlight w:val="yellow"/>
        </w:rPr>
      </w:pPr>
    </w:p>
    <w:p w14:paraId="5BD0EEBC" w14:textId="6BDF63A8" w:rsidR="00D50E1C" w:rsidRPr="001D432E" w:rsidRDefault="00D50E1C" w:rsidP="003A51BF">
      <w:pPr>
        <w:pStyle w:val="EndNoteBibliography"/>
        <w:spacing w:after="0"/>
        <w:ind w:hanging="11"/>
      </w:pPr>
      <w:r w:rsidRPr="001D432E">
        <w:t xml:space="preserve">Willan, RC, Russell, BC, Murfet, NB, Moore, KL, McEnnulty, FR, Horner, SK, Hewitt, CL, Dally, GM, Campbell, ML &amp; Bourke, ST 2000, </w:t>
      </w:r>
      <w:hyperlink r:id="rId558" w:history="1">
        <w:r w:rsidRPr="001D432E">
          <w:rPr>
            <w:rStyle w:val="Hyperlink"/>
            <w:rFonts w:ascii="Calibri" w:hAnsi="Calibri"/>
          </w:rPr>
          <w:t xml:space="preserve">Outbreak of </w:t>
        </w:r>
        <w:r w:rsidRPr="001D432E">
          <w:rPr>
            <w:rStyle w:val="Hyperlink"/>
            <w:rFonts w:ascii="Calibri" w:hAnsi="Calibri"/>
            <w:i/>
          </w:rPr>
          <w:t>Mytilopsis sallei</w:t>
        </w:r>
        <w:r w:rsidRPr="001D432E">
          <w:rPr>
            <w:rStyle w:val="Hyperlink"/>
            <w:rFonts w:ascii="Calibri" w:hAnsi="Calibri"/>
          </w:rPr>
          <w:t xml:space="preserve"> (Récluz, 1849) (Bivalvia: Dreissenidae) in Australia</w:t>
        </w:r>
      </w:hyperlink>
      <w:r w:rsidRPr="001D432E">
        <w:t>,</w:t>
      </w:r>
      <w:r w:rsidRPr="001D432E">
        <w:rPr>
          <w:i/>
        </w:rPr>
        <w:t xml:space="preserve"> Molluscan Research</w:t>
      </w:r>
      <w:r w:rsidRPr="001D432E">
        <w:t>, vol. 20, no. 2, pp. 25-30, DOI: 10.1080/13235818.2000.10673730</w:t>
      </w:r>
      <w:r w:rsidR="00A872CF" w:rsidRPr="001D432E">
        <w:t>.</w:t>
      </w:r>
    </w:p>
    <w:p w14:paraId="16ABA2BC" w14:textId="77777777" w:rsidR="00A872CF" w:rsidRPr="001D432E" w:rsidRDefault="00A872CF" w:rsidP="001F0643">
      <w:pPr>
        <w:pStyle w:val="EndNoteBibliography"/>
        <w:spacing w:after="0"/>
        <w:ind w:hanging="11"/>
      </w:pPr>
    </w:p>
    <w:p w14:paraId="05857505" w14:textId="1B18A669" w:rsidR="00D50E1C" w:rsidRPr="001D432E" w:rsidRDefault="00D50E1C" w:rsidP="003A51BF">
      <w:pPr>
        <w:pStyle w:val="EndNoteBibliography"/>
        <w:spacing w:after="0"/>
        <w:ind w:hanging="11"/>
      </w:pPr>
      <w:r w:rsidRPr="001D432E">
        <w:t xml:space="preserve">Williams, SL &amp; Grosholz, ED 2008, </w:t>
      </w:r>
      <w:hyperlink r:id="rId559" w:history="1">
        <w:r w:rsidRPr="001D432E">
          <w:rPr>
            <w:rStyle w:val="Hyperlink"/>
            <w:rFonts w:ascii="Calibri" w:hAnsi="Calibri"/>
          </w:rPr>
          <w:t>The invasive species challenge in estuarine and coastal environments: marrying management and science</w:t>
        </w:r>
      </w:hyperlink>
      <w:r w:rsidRPr="001D432E">
        <w:t>,</w:t>
      </w:r>
      <w:r w:rsidRPr="001D432E">
        <w:rPr>
          <w:i/>
        </w:rPr>
        <w:t xml:space="preserve"> Estuaries and Coasts</w:t>
      </w:r>
      <w:r w:rsidRPr="001D432E">
        <w:t>, vol. 31, no. 1, pp. 3-20, DOI: 10.1007/s12237-007-9031-6</w:t>
      </w:r>
      <w:r w:rsidR="00A872CF" w:rsidRPr="001D432E">
        <w:t>.</w:t>
      </w:r>
    </w:p>
    <w:p w14:paraId="19B5832C" w14:textId="77777777" w:rsidR="00A872CF" w:rsidRPr="005F264D" w:rsidRDefault="00A872CF" w:rsidP="001F0643">
      <w:pPr>
        <w:pStyle w:val="EndNoteBibliography"/>
        <w:spacing w:after="0"/>
        <w:ind w:hanging="11"/>
        <w:rPr>
          <w:highlight w:val="yellow"/>
        </w:rPr>
      </w:pPr>
    </w:p>
    <w:p w14:paraId="11E49EEC" w14:textId="014B3DE2" w:rsidR="00D50E1C" w:rsidRDefault="00D50E1C" w:rsidP="003A51BF">
      <w:pPr>
        <w:pStyle w:val="EndNoteBibliography"/>
        <w:spacing w:after="0"/>
        <w:ind w:hanging="11"/>
      </w:pPr>
      <w:r w:rsidRPr="001D432E">
        <w:t xml:space="preserve">Willis, K &amp; Woods, C 2011, </w:t>
      </w:r>
      <w:hyperlink r:id="rId560" w:history="1">
        <w:r w:rsidRPr="001D432E">
          <w:rPr>
            <w:rStyle w:val="Hyperlink"/>
            <w:rFonts w:ascii="Calibri" w:hAnsi="Calibri"/>
          </w:rPr>
          <w:t xml:space="preserve">Managing invasive </w:t>
        </w:r>
        <w:r w:rsidRPr="001D432E">
          <w:rPr>
            <w:rStyle w:val="Hyperlink"/>
            <w:rFonts w:ascii="Calibri" w:hAnsi="Calibri"/>
            <w:i/>
          </w:rPr>
          <w:t>Styela clava</w:t>
        </w:r>
        <w:r w:rsidRPr="001D432E">
          <w:rPr>
            <w:rStyle w:val="Hyperlink"/>
            <w:rFonts w:ascii="Calibri" w:hAnsi="Calibri"/>
          </w:rPr>
          <w:t xml:space="preserve"> populations: inhibiting larval recruitment with medetomidine</w:t>
        </w:r>
      </w:hyperlink>
      <w:r w:rsidRPr="001D432E">
        <w:t>,</w:t>
      </w:r>
      <w:r w:rsidRPr="001D432E">
        <w:rPr>
          <w:i/>
        </w:rPr>
        <w:t xml:space="preserve"> Aquatic Invasions</w:t>
      </w:r>
      <w:r w:rsidRPr="001D432E">
        <w:t>, vol. 6, no. 4, pp. 511-514, DOI: 10.3391/ai.2011.6.4.16</w:t>
      </w:r>
      <w:r w:rsidR="00A872CF" w:rsidRPr="001D432E">
        <w:t>.</w:t>
      </w:r>
    </w:p>
    <w:p w14:paraId="642297AE" w14:textId="77777777" w:rsidR="000F7014" w:rsidRPr="005F264D" w:rsidRDefault="000F7014" w:rsidP="003A51BF">
      <w:pPr>
        <w:pStyle w:val="EndNoteBibliography"/>
        <w:spacing w:after="0"/>
        <w:ind w:hanging="11"/>
        <w:rPr>
          <w:highlight w:val="yellow"/>
        </w:rPr>
      </w:pPr>
    </w:p>
    <w:p w14:paraId="76993C88" w14:textId="790E41A8" w:rsidR="000F7014" w:rsidRPr="001D432E" w:rsidRDefault="000F7014" w:rsidP="000F7014">
      <w:pPr>
        <w:spacing w:line="240" w:lineRule="auto"/>
      </w:pPr>
      <w:r w:rsidRPr="001D432E">
        <w:t xml:space="preserve">Wiltshire, KH, Giblot-Ducray, D, Prowse, T &amp; Deveney, MR 2019a, </w:t>
      </w:r>
      <w:hyperlink r:id="rId561" w:history="1">
        <w:r w:rsidRPr="001D432E">
          <w:rPr>
            <w:rStyle w:val="Hyperlink"/>
          </w:rPr>
          <w:t>Validation of molecular surveillance: parallel traditional and molecular surveys for priority marine pests in the ports of Gladstone, Brisbane, Melbourne and Hobart</w:t>
        </w:r>
      </w:hyperlink>
      <w:r w:rsidRPr="001D432E">
        <w:t>, South Australia Research and Development Institute (Aquatic Sciences), Adelaide. SARDI Publication No. F2019/000040-1. SARDI Research Report Series No. 1019. 137pp.</w:t>
      </w:r>
    </w:p>
    <w:p w14:paraId="6FB43686" w14:textId="34DB8571" w:rsidR="000F7014" w:rsidRDefault="000F7014" w:rsidP="000F7014">
      <w:pPr>
        <w:spacing w:line="240" w:lineRule="auto"/>
      </w:pPr>
      <w:r w:rsidRPr="001D432E">
        <w:t>Wiltshire, KH, Theil, MJ, Giblot-Ducray, D &amp; Deveney, MR 2019</w:t>
      </w:r>
      <w:r w:rsidR="00024936" w:rsidRPr="001D432E">
        <w:t>b</w:t>
      </w:r>
      <w:r w:rsidRPr="001D432E">
        <w:t xml:space="preserve">, </w:t>
      </w:r>
      <w:hyperlink r:id="rId562" w:history="1">
        <w:r w:rsidRPr="001D432E">
          <w:rPr>
            <w:rStyle w:val="Hyperlink"/>
          </w:rPr>
          <w:t>Molecular surveys for priority marine pests in 2018-2019 for the ports of Gove, Weipa, Hay Point, Newcastle, Botany Bay, Port Kembla and Devonport,</w:t>
        </w:r>
      </w:hyperlink>
      <w:r w:rsidRPr="001D432E">
        <w:t xml:space="preserve"> South Australia Research and Development Institute (Aquatic Sciences), Adelaide. SARDI Publication No. F2019/000406-1. SARDI Research Report Series No. 1044, 60pp.</w:t>
      </w:r>
    </w:p>
    <w:p w14:paraId="4146BEAF" w14:textId="77777777" w:rsidR="001132A4" w:rsidRDefault="001132A4" w:rsidP="000F7014">
      <w:pPr>
        <w:spacing w:line="240" w:lineRule="auto"/>
      </w:pPr>
    </w:p>
    <w:p w14:paraId="2A10E5DC" w14:textId="77777777" w:rsidR="001132A4" w:rsidRPr="001D432E" w:rsidRDefault="001132A4" w:rsidP="000F7014">
      <w:pPr>
        <w:spacing w:line="240" w:lineRule="auto"/>
      </w:pPr>
    </w:p>
    <w:p w14:paraId="6F9C9C1A" w14:textId="6D7F0713" w:rsidR="000F7014" w:rsidRDefault="000F7014" w:rsidP="001132A4">
      <w:pPr>
        <w:spacing w:after="0" w:line="240" w:lineRule="auto"/>
      </w:pPr>
      <w:r w:rsidRPr="001D432E">
        <w:t xml:space="preserve">Wiltshire, KH, Theil, MJ, Giblot-Ducray, D, &amp; Deveney, MR 2020, </w:t>
      </w:r>
      <w:hyperlink r:id="rId563" w:history="1">
        <w:r w:rsidRPr="001D432E">
          <w:rPr>
            <w:rStyle w:val="Hyperlink"/>
          </w:rPr>
          <w:t>Molecular surveys in 2020 of priority marine pests for the ports of Bunbury, Kwinana, Fremantle and Geraldton.</w:t>
        </w:r>
      </w:hyperlink>
      <w:r w:rsidRPr="001D432E">
        <w:t xml:space="preserve"> Report to the Department of Agriculture, Water and the Environment. South Australian Research and Development Institute (Aquatic Sciences), Adelaide. SARDI Publication No. F2020/000354-01. SARDI Research Report Series No. 1082. 48pp</w:t>
      </w:r>
      <w:r w:rsidR="001132A4">
        <w:t>.</w:t>
      </w:r>
    </w:p>
    <w:p w14:paraId="17818BBF" w14:textId="77777777" w:rsidR="00462ED7" w:rsidRDefault="00462ED7" w:rsidP="001132A4">
      <w:pPr>
        <w:spacing w:after="0" w:line="240" w:lineRule="auto"/>
      </w:pPr>
    </w:p>
    <w:p w14:paraId="3EAC67CD" w14:textId="1F45F299" w:rsidR="00462ED7" w:rsidRDefault="00462ED7" w:rsidP="001132A4">
      <w:pPr>
        <w:spacing w:after="0" w:line="240" w:lineRule="auto"/>
      </w:pPr>
      <w:r w:rsidRPr="00462ED7">
        <w:t>Wiltshire KH</w:t>
      </w:r>
      <w:r>
        <w:t xml:space="preserve">, </w:t>
      </w:r>
      <w:r w:rsidRPr="00462ED7">
        <w:t>2021</w:t>
      </w:r>
      <w:r>
        <w:t>,</w:t>
      </w:r>
      <w:r w:rsidRPr="00462ED7">
        <w:t xml:space="preserve"> </w:t>
      </w:r>
      <w:hyperlink r:id="rId564" w:history="1">
        <w:r w:rsidRPr="00462ED7">
          <w:rPr>
            <w:rStyle w:val="Hyperlink"/>
          </w:rPr>
          <w:t>Designing molecular surveillance for marine pests to support domestic ballast water management.</w:t>
        </w:r>
      </w:hyperlink>
      <w:r w:rsidRPr="00462ED7">
        <w:t xml:space="preserve"> Report to Department of Agriculture, Water and the Environment. South Australian Research and Development Institute (Aquatic Sciences), Adelaide</w:t>
      </w:r>
      <w:r>
        <w:t>.</w:t>
      </w:r>
      <w:r w:rsidRPr="00462ED7">
        <w:t xml:space="preserve"> SARDI Publication No. F2021/000152-1. SARDI Research Report Series No. 1095.</w:t>
      </w:r>
    </w:p>
    <w:p w14:paraId="03B8113C" w14:textId="77777777" w:rsidR="001132A4" w:rsidRPr="001D432E" w:rsidRDefault="001132A4" w:rsidP="001132A4">
      <w:pPr>
        <w:spacing w:after="0" w:line="240" w:lineRule="auto"/>
        <w:rPr>
          <w:lang w:eastAsia="en-AU"/>
        </w:rPr>
      </w:pPr>
    </w:p>
    <w:p w14:paraId="2446A323" w14:textId="60A09FE0" w:rsidR="0070426C" w:rsidRPr="001D432E" w:rsidRDefault="000F7014">
      <w:pPr>
        <w:pStyle w:val="EndNoteBibliography"/>
        <w:rPr>
          <w:noProof w:val="0"/>
          <w:lang w:val="en-AU"/>
        </w:rPr>
      </w:pPr>
      <w:r w:rsidRPr="001D432E">
        <w:rPr>
          <w:noProof w:val="0"/>
          <w:lang w:val="en-AU"/>
        </w:rPr>
        <w:t xml:space="preserve">Wiltshire, KH, Giblot-Ducray, D &amp; Deveney, MR 2022, </w:t>
      </w:r>
      <w:hyperlink r:id="rId565" w:history="1">
        <w:r w:rsidRPr="001D432E">
          <w:rPr>
            <w:rStyle w:val="Hyperlink"/>
            <w:noProof w:val="0"/>
            <w:lang w:val="en-AU"/>
          </w:rPr>
          <w:t>Molecular surveys for priority marine pests in 2021-22 for Thevenard, Port Lincoln, Port Giles, Klein Point, Port Adelaide, South Australia and Portland, Victoria.</w:t>
        </w:r>
      </w:hyperlink>
      <w:r w:rsidRPr="001D432E">
        <w:rPr>
          <w:noProof w:val="0"/>
          <w:lang w:val="en-AU"/>
        </w:rPr>
        <w:t xml:space="preserve"> Report to the Department of Agriculture, Fisheries and Forestry. South Australian Research and Development Institute (Aquatic Sciences), Adelaide. SARDI Publication No. F2022/000236-1. SARDI Research Report Series No. 1147. 75pp.</w:t>
      </w:r>
    </w:p>
    <w:p w14:paraId="754CDB56" w14:textId="1C881A54" w:rsidR="00A872CF" w:rsidRDefault="0070426C" w:rsidP="006E764E">
      <w:pPr>
        <w:pStyle w:val="EndNoteBibliography"/>
        <w:rPr>
          <w:noProof w:val="0"/>
          <w:lang w:val="en-AU"/>
        </w:rPr>
      </w:pPr>
      <w:r w:rsidRPr="001D432E">
        <w:rPr>
          <w:noProof w:val="0"/>
          <w:lang w:val="en-AU"/>
        </w:rPr>
        <w:t xml:space="preserve">Wiltshire, KH 2023, </w:t>
      </w:r>
      <w:hyperlink r:id="rId566" w:history="1">
        <w:r w:rsidRPr="001D432E">
          <w:rPr>
            <w:rStyle w:val="Hyperlink"/>
            <w:noProof w:val="0"/>
            <w:lang w:val="en-AU"/>
          </w:rPr>
          <w:t>Statistical modelling approaches for the interpretation of molecular surveillance data.</w:t>
        </w:r>
      </w:hyperlink>
      <w:r w:rsidRPr="001D432E">
        <w:rPr>
          <w:noProof w:val="0"/>
          <w:lang w:val="en-AU"/>
        </w:rPr>
        <w:t xml:space="preserve"> Report to the Department of Agriculture, Fisheries and Forestry. South Australian Research and Development Institute (Aquatic Sciences), Adelaide. SARDI Publication No. F2023/000144-1. SARDI Research Report Series No. 1177. 80pp.</w:t>
      </w:r>
    </w:p>
    <w:p w14:paraId="5D2B27E2" w14:textId="292B6448" w:rsidR="00462ED7" w:rsidRPr="006E764E" w:rsidRDefault="00462ED7" w:rsidP="006E764E">
      <w:pPr>
        <w:pStyle w:val="EndNoteBibliography"/>
        <w:rPr>
          <w:noProof w:val="0"/>
          <w:lang w:val="en-AU"/>
        </w:rPr>
      </w:pPr>
      <w:r w:rsidRPr="00462ED7">
        <w:rPr>
          <w:noProof w:val="0"/>
          <w:lang w:val="en-AU"/>
        </w:rPr>
        <w:t>Wiltshire, K.H., Giblot-Ducray, D. and Hill, K. (in prep). Field performance of qPCR assays for priority invasive marine species in settlement plate samples. Report to the Department of Agriculture, Fisheries and Forestry. South Australian Research and Development Institute (Aquatic and Livestock Sciences), Adelaide. SARDI Publication No. F2025/000104-1. SARDI Research Report Series No. 1251. 138pp.</w:t>
      </w:r>
    </w:p>
    <w:p w14:paraId="6068BAE4" w14:textId="7F23CFF7" w:rsidR="00D50E1C" w:rsidRPr="001D432E" w:rsidRDefault="00D50E1C" w:rsidP="003A51BF">
      <w:pPr>
        <w:pStyle w:val="EndNoteBibliography"/>
        <w:spacing w:after="0"/>
        <w:ind w:hanging="11"/>
      </w:pPr>
      <w:r w:rsidRPr="001D432E">
        <w:t xml:space="preserve">Wong, NA, McClary, D &amp; Sewell, MA 2011, </w:t>
      </w:r>
      <w:hyperlink r:id="rId567" w:history="1">
        <w:r w:rsidRPr="001D432E">
          <w:rPr>
            <w:rStyle w:val="Hyperlink"/>
            <w:rFonts w:ascii="Calibri" w:hAnsi="Calibri"/>
          </w:rPr>
          <w:t xml:space="preserve">The reproductive ecology of the invasive ascidian, </w:t>
        </w:r>
        <w:r w:rsidRPr="001D432E">
          <w:rPr>
            <w:rStyle w:val="Hyperlink"/>
            <w:rFonts w:ascii="Calibri" w:hAnsi="Calibri"/>
            <w:i/>
          </w:rPr>
          <w:t>Styela clava</w:t>
        </w:r>
        <w:r w:rsidRPr="001D432E">
          <w:rPr>
            <w:rStyle w:val="Hyperlink"/>
            <w:rFonts w:ascii="Calibri" w:hAnsi="Calibri"/>
          </w:rPr>
          <w:t>, in Auckland Harbour</w:t>
        </w:r>
      </w:hyperlink>
      <w:r w:rsidRPr="001D432E">
        <w:t>, New Zealand,</w:t>
      </w:r>
      <w:r w:rsidRPr="001D432E">
        <w:rPr>
          <w:i/>
        </w:rPr>
        <w:t xml:space="preserve"> Marine Biology</w:t>
      </w:r>
      <w:r w:rsidRPr="001D432E">
        <w:t>, vol. 158, no. 12, pp. 2775-2785, DOI: 10.1007/s00227-011-1776-6</w:t>
      </w:r>
      <w:r w:rsidR="00A872CF" w:rsidRPr="001D432E">
        <w:t>.</w:t>
      </w:r>
    </w:p>
    <w:p w14:paraId="0BDEED4E" w14:textId="77777777" w:rsidR="00A872CF" w:rsidRPr="005F264D" w:rsidRDefault="00A872CF" w:rsidP="001F0643">
      <w:pPr>
        <w:pStyle w:val="EndNoteBibliography"/>
        <w:spacing w:after="0"/>
        <w:ind w:hanging="11"/>
        <w:rPr>
          <w:highlight w:val="yellow"/>
        </w:rPr>
      </w:pPr>
    </w:p>
    <w:p w14:paraId="7E8BFC24" w14:textId="1A6B3B45" w:rsidR="00D50E1C" w:rsidRPr="001D432E" w:rsidRDefault="00D50E1C" w:rsidP="003A51BF">
      <w:pPr>
        <w:pStyle w:val="EndNoteBibliography"/>
        <w:spacing w:after="0"/>
        <w:ind w:hanging="11"/>
      </w:pPr>
      <w:r w:rsidRPr="001D432E">
        <w:t xml:space="preserve">Wonham, MJ &amp; Lewis, MA 2009. </w:t>
      </w:r>
      <w:hyperlink r:id="rId568" w:history="1">
        <w:r w:rsidRPr="001D432E">
          <w:rPr>
            <w:rStyle w:val="Hyperlink"/>
            <w:rFonts w:ascii="Calibri" w:hAnsi="Calibri"/>
          </w:rPr>
          <w:t>Modeling Marine Invasions: Current and Future Approaches. In: G. Rilov and J. A. Crooks (eds)</w:t>
        </w:r>
      </w:hyperlink>
      <w:r w:rsidRPr="001D432E">
        <w:t>,</w:t>
      </w:r>
      <w:r w:rsidRPr="001D432E">
        <w:rPr>
          <w:i/>
        </w:rPr>
        <w:t xml:space="preserve"> Biological Invasions in Marine Ecosystems: Ecological, Management, and Geographic Perspectives.</w:t>
      </w:r>
      <w:r w:rsidRPr="001D432E">
        <w:t xml:space="preserve"> Springer Berlin Heidelberg, pp. 71-105. 10.1007/978-3-540-79236-9_4</w:t>
      </w:r>
      <w:r w:rsidR="00A872CF" w:rsidRPr="001D432E">
        <w:t>.</w:t>
      </w:r>
    </w:p>
    <w:p w14:paraId="74DD404E" w14:textId="77777777" w:rsidR="00A872CF" w:rsidRPr="005F264D" w:rsidRDefault="00A872CF" w:rsidP="001F0643">
      <w:pPr>
        <w:pStyle w:val="EndNoteBibliography"/>
        <w:spacing w:after="0"/>
        <w:ind w:hanging="11"/>
      </w:pPr>
    </w:p>
    <w:p w14:paraId="06C9D67D" w14:textId="4D072C4C" w:rsidR="00D50E1C" w:rsidRPr="005F264D" w:rsidRDefault="00D50E1C" w:rsidP="003A51BF">
      <w:pPr>
        <w:pStyle w:val="EndNoteBibliography"/>
        <w:spacing w:after="0"/>
        <w:ind w:hanging="11"/>
      </w:pPr>
      <w:r w:rsidRPr="005F264D">
        <w:t xml:space="preserve">Woods, C, Floerl, O, Fitridge, I, Johnston, O, Robinson, K, Rupp, D, Davey, N, Rush, N &amp; Smith, M 2007, </w:t>
      </w:r>
      <w:hyperlink r:id="rId569" w:history="1">
        <w:r w:rsidRPr="005F264D">
          <w:rPr>
            <w:rStyle w:val="Hyperlink"/>
            <w:rFonts w:ascii="Calibri" w:hAnsi="Calibri"/>
          </w:rPr>
          <w:t>Efficacy of hull cleaning operations in containing biological material: II. Seasonal variability.</w:t>
        </w:r>
      </w:hyperlink>
      <w:r w:rsidRPr="005F264D">
        <w:rPr>
          <w:i/>
        </w:rPr>
        <w:t xml:space="preserve"> MAF Biosecurity New Zealand Technical Paper Series</w:t>
      </w:r>
      <w:r w:rsidRPr="005F264D">
        <w:t>, vol. 08/11, pp. 116, Report number: ZBS2005-22, Ministry of Agriculture and Forestry Biosecurity, New Zealand, Wellington</w:t>
      </w:r>
      <w:r w:rsidR="00A27F1B" w:rsidRPr="005F264D">
        <w:t>, accessed 22 August 2024.</w:t>
      </w:r>
    </w:p>
    <w:p w14:paraId="03ED2F4F" w14:textId="77777777" w:rsidR="00A872CF" w:rsidRPr="005F264D" w:rsidRDefault="00A872CF" w:rsidP="001F0643">
      <w:pPr>
        <w:pStyle w:val="EndNoteBibliography"/>
        <w:spacing w:after="0"/>
        <w:ind w:hanging="11"/>
      </w:pPr>
    </w:p>
    <w:p w14:paraId="64C0E7E0" w14:textId="23FE3AA3" w:rsidR="00D50E1C" w:rsidRPr="005F264D" w:rsidRDefault="00D50E1C" w:rsidP="003A51BF">
      <w:pPr>
        <w:pStyle w:val="EndNoteBibliography"/>
        <w:spacing w:after="0"/>
        <w:ind w:hanging="11"/>
      </w:pPr>
      <w:r w:rsidRPr="005F264D">
        <w:t xml:space="preserve">Wotton, DM &amp; Hewitt, CL 2004, </w:t>
      </w:r>
      <w:hyperlink r:id="rId570" w:history="1">
        <w:r w:rsidRPr="005F264D">
          <w:rPr>
            <w:rStyle w:val="Hyperlink"/>
            <w:rFonts w:ascii="Calibri" w:hAnsi="Calibri"/>
          </w:rPr>
          <w:t>Marine biosecurity post‐border management: developing incursion response systems for New Zealand</w:t>
        </w:r>
      </w:hyperlink>
      <w:r w:rsidRPr="005F264D">
        <w:t>,</w:t>
      </w:r>
      <w:r w:rsidRPr="005F264D">
        <w:rPr>
          <w:i/>
        </w:rPr>
        <w:t xml:space="preserve"> New Zealand Journal of Marine and Freshwater Research</w:t>
      </w:r>
      <w:r w:rsidRPr="005F264D">
        <w:t>, vol. 38, no. 3, pp. 553-559, DOI: 10.1080/00288330.2004.9517260</w:t>
      </w:r>
      <w:r w:rsidR="00A872CF" w:rsidRPr="005F264D">
        <w:t>.</w:t>
      </w:r>
    </w:p>
    <w:p w14:paraId="460206B9" w14:textId="77777777" w:rsidR="00C633D7" w:rsidRPr="005F264D" w:rsidRDefault="00C633D7" w:rsidP="003A51BF">
      <w:pPr>
        <w:pStyle w:val="EndNoteBibliography"/>
        <w:spacing w:after="0"/>
        <w:ind w:hanging="11"/>
      </w:pPr>
    </w:p>
    <w:p w14:paraId="4D038B87" w14:textId="34419CEE" w:rsidR="00C633D7" w:rsidRPr="005F264D" w:rsidRDefault="00C633D7" w:rsidP="00C633D7">
      <w:pPr>
        <w:pStyle w:val="EndNoteBibliography"/>
        <w:spacing w:after="0"/>
        <w:ind w:hanging="11"/>
      </w:pPr>
      <w:r w:rsidRPr="005F264D">
        <w:t xml:space="preserve">WoRMS, </w:t>
      </w:r>
      <w:hyperlink r:id="rId571" w:anchor="focus" w:history="1">
        <w:r w:rsidRPr="005F264D">
          <w:rPr>
            <w:rStyle w:val="Hyperlink"/>
            <w:rFonts w:ascii="Calibri" w:hAnsi="Calibri"/>
          </w:rPr>
          <w:t>Taxon tree</w:t>
        </w:r>
      </w:hyperlink>
      <w:r w:rsidRPr="005F264D">
        <w:t>, World Register of Marine Species, accessed 14 October 2024.</w:t>
      </w:r>
    </w:p>
    <w:p w14:paraId="68CDB36F" w14:textId="77777777" w:rsidR="003C3E95" w:rsidRPr="005F264D" w:rsidRDefault="003C3E95" w:rsidP="003A51BF">
      <w:pPr>
        <w:pStyle w:val="EndNoteBibliography"/>
        <w:spacing w:after="0"/>
        <w:ind w:hanging="11"/>
      </w:pPr>
    </w:p>
    <w:p w14:paraId="010997CA" w14:textId="09DA98D7" w:rsidR="00D50E1C" w:rsidRPr="005F264D" w:rsidRDefault="00D50E1C" w:rsidP="003A51BF">
      <w:pPr>
        <w:pStyle w:val="EndNoteBibliography"/>
        <w:spacing w:after="0"/>
        <w:ind w:hanging="11"/>
      </w:pPr>
      <w:r w:rsidRPr="005F264D">
        <w:t xml:space="preserve">Young, HS, Parker, IM, Gilbert, GS, Sofia Guerra, A &amp; Nunn, CL 2017, </w:t>
      </w:r>
      <w:hyperlink r:id="rId572" w:history="1">
        <w:r w:rsidRPr="005F264D">
          <w:rPr>
            <w:rStyle w:val="Hyperlink"/>
            <w:rFonts w:ascii="Calibri" w:hAnsi="Calibri"/>
          </w:rPr>
          <w:t>Introduced species, disease ecology, and biodiversity-disease relationships</w:t>
        </w:r>
      </w:hyperlink>
      <w:r w:rsidRPr="005F264D">
        <w:t>,</w:t>
      </w:r>
      <w:r w:rsidRPr="005F264D">
        <w:rPr>
          <w:i/>
        </w:rPr>
        <w:t xml:space="preserve"> Trends in Ecology &amp; Evolution</w:t>
      </w:r>
      <w:r w:rsidRPr="005F264D">
        <w:t>, vol. 32, no. 1, pp. 41-54, DOI: 10.1016/j.tree.2016.09.008</w:t>
      </w:r>
      <w:r w:rsidR="00A872CF" w:rsidRPr="005F264D">
        <w:t>.</w:t>
      </w:r>
    </w:p>
    <w:p w14:paraId="28BA081D" w14:textId="77777777" w:rsidR="00A872CF" w:rsidRPr="005F264D" w:rsidRDefault="00A872CF" w:rsidP="001F0643">
      <w:pPr>
        <w:pStyle w:val="EndNoteBibliography"/>
        <w:spacing w:after="0"/>
        <w:ind w:hanging="11"/>
      </w:pPr>
    </w:p>
    <w:p w14:paraId="15CA0852" w14:textId="2BDF606C" w:rsidR="00D50E1C" w:rsidRPr="005F264D" w:rsidRDefault="00D50E1C" w:rsidP="003A51BF">
      <w:pPr>
        <w:pStyle w:val="EndNoteBibliography"/>
        <w:spacing w:after="0"/>
        <w:ind w:hanging="11"/>
      </w:pPr>
      <w:r w:rsidRPr="005F264D">
        <w:t xml:space="preserve">Zaiko, A, Pochon, X, Garcia-Vazquez, E, Olenin, S &amp; Wood, SA 2018, </w:t>
      </w:r>
      <w:hyperlink r:id="rId573" w:history="1">
        <w:r w:rsidRPr="005F264D">
          <w:rPr>
            <w:rStyle w:val="Hyperlink"/>
            <w:rFonts w:ascii="Calibri" w:hAnsi="Calibri"/>
          </w:rPr>
          <w:t>Advantages and limitations of environmental DNA/RNA tools for marine biosecurity: management and surveillance of non-indigenous species</w:t>
        </w:r>
      </w:hyperlink>
      <w:r w:rsidRPr="005F264D">
        <w:t>,</w:t>
      </w:r>
      <w:r w:rsidRPr="005F264D">
        <w:rPr>
          <w:i/>
        </w:rPr>
        <w:t xml:space="preserve"> Frontiers in Marine Science</w:t>
      </w:r>
      <w:r w:rsidRPr="005F264D">
        <w:t>, vol. 5, pp. 322, DOI: 10.3389/fmars.2018.00322</w:t>
      </w:r>
      <w:r w:rsidR="00A872CF" w:rsidRPr="005F264D">
        <w:t>.</w:t>
      </w:r>
    </w:p>
    <w:p w14:paraId="57CA1260" w14:textId="77777777" w:rsidR="00A872CF" w:rsidRPr="005F264D" w:rsidRDefault="00A872CF" w:rsidP="001F0643">
      <w:pPr>
        <w:pStyle w:val="EndNoteBibliography"/>
        <w:spacing w:after="0"/>
        <w:ind w:hanging="11"/>
      </w:pPr>
    </w:p>
    <w:p w14:paraId="37EC512E" w14:textId="402E8FD5" w:rsidR="00D50E1C" w:rsidRPr="005F264D" w:rsidRDefault="00D50E1C" w:rsidP="003A51BF">
      <w:pPr>
        <w:pStyle w:val="EndNoteBibliography"/>
        <w:spacing w:after="0"/>
        <w:ind w:hanging="11"/>
      </w:pPr>
      <w:r w:rsidRPr="005F264D">
        <w:lastRenderedPageBreak/>
        <w:t xml:space="preserve">Zhan, A, Briski, E, Bock, DG, Ghabooli, S &amp; MacIsaac, HJ 2015, </w:t>
      </w:r>
      <w:hyperlink r:id="rId574" w:history="1">
        <w:r w:rsidRPr="005F264D">
          <w:rPr>
            <w:rStyle w:val="Hyperlink"/>
            <w:rFonts w:ascii="Calibri" w:hAnsi="Calibri"/>
          </w:rPr>
          <w:t>Ascidians as models for studying invasion success</w:t>
        </w:r>
      </w:hyperlink>
      <w:r w:rsidRPr="005F264D">
        <w:t>,</w:t>
      </w:r>
      <w:r w:rsidRPr="005F264D">
        <w:rPr>
          <w:i/>
        </w:rPr>
        <w:t xml:space="preserve"> Marine Biology</w:t>
      </w:r>
      <w:r w:rsidRPr="005F264D">
        <w:t>, vol. 162, no. 12, pp. 2449-2470, DOI: 10.1007/s00227-015-2734-5</w:t>
      </w:r>
      <w:r w:rsidR="00A872CF" w:rsidRPr="005F264D">
        <w:t>.</w:t>
      </w:r>
    </w:p>
    <w:p w14:paraId="2A02DB40" w14:textId="77777777" w:rsidR="00A872CF" w:rsidRPr="005F264D" w:rsidRDefault="00A872CF" w:rsidP="001F0643">
      <w:pPr>
        <w:pStyle w:val="EndNoteBibliography"/>
        <w:spacing w:after="0"/>
        <w:ind w:hanging="11"/>
      </w:pPr>
    </w:p>
    <w:p w14:paraId="1B9B6C19" w14:textId="15E30092" w:rsidR="002028D2" w:rsidRPr="002028D2" w:rsidRDefault="00D50E1C" w:rsidP="001F0643">
      <w:pPr>
        <w:pStyle w:val="EndNoteBibliography"/>
        <w:ind w:hanging="11"/>
        <w:rPr>
          <w:lang w:eastAsia="ja-JP"/>
        </w:rPr>
      </w:pPr>
      <w:r w:rsidRPr="009A557A">
        <w:t xml:space="preserve">Zhang, Z, Capinha, C, Karger, DN, Turon, X, MacIsaac, HJ &amp; Zhan, A 2020, </w:t>
      </w:r>
      <w:hyperlink r:id="rId575" w:history="1">
        <w:r w:rsidRPr="009A557A">
          <w:rPr>
            <w:rStyle w:val="Hyperlink"/>
            <w:rFonts w:ascii="Calibri" w:hAnsi="Calibri"/>
          </w:rPr>
          <w:t>Impacts of climate change on geographical distributions of invasive ascidians</w:t>
        </w:r>
      </w:hyperlink>
      <w:r w:rsidRPr="009A557A">
        <w:t>,</w:t>
      </w:r>
      <w:r w:rsidRPr="009A557A">
        <w:rPr>
          <w:i/>
        </w:rPr>
        <w:t xml:space="preserve"> Marine Environmental Research</w:t>
      </w:r>
      <w:r w:rsidRPr="009A557A">
        <w:t>, vol. 159, pp. 104993, DOI: 10.1016/j.marenvres.2020.104993</w:t>
      </w:r>
      <w:r w:rsidR="002028D2" w:rsidRPr="005F264D">
        <w:rPr>
          <w:highlight w:val="yellow"/>
          <w:lang w:eastAsia="ja-JP"/>
        </w:rPr>
        <w:fldChar w:fldCharType="end"/>
      </w:r>
      <w:r w:rsidR="007C5FCB" w:rsidRPr="009A557A">
        <w:rPr>
          <w:lang w:eastAsia="ja-JP"/>
        </w:rPr>
        <w:t>.</w:t>
      </w:r>
    </w:p>
    <w:sectPr w:rsidR="002028D2" w:rsidRPr="002028D2" w:rsidSect="00063D8C">
      <w:pgSz w:w="11906" w:h="16838"/>
      <w:pgMar w:top="1418" w:right="1418" w:bottom="1418" w:left="1418" w:header="567"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824927" w14:textId="77777777" w:rsidR="00DA3164" w:rsidRDefault="00DA3164" w:rsidP="00367BF1">
      <w:pPr>
        <w:spacing w:after="0" w:line="240" w:lineRule="auto"/>
      </w:pPr>
      <w:r>
        <w:separator/>
      </w:r>
    </w:p>
  </w:endnote>
  <w:endnote w:type="continuationSeparator" w:id="0">
    <w:p w14:paraId="6F17C684" w14:textId="77777777" w:rsidR="00DA3164" w:rsidRDefault="00DA3164" w:rsidP="00367BF1">
      <w:pPr>
        <w:spacing w:after="0" w:line="240" w:lineRule="auto"/>
      </w:pPr>
      <w:r>
        <w:continuationSeparator/>
      </w:r>
    </w:p>
  </w:endnote>
  <w:endnote w:type="continuationNotice" w:id="1">
    <w:p w14:paraId="50849C51" w14:textId="77777777" w:rsidR="00DA3164" w:rsidRDefault="00DA316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72E51" w14:textId="1866D0AA" w:rsidR="00AF4C8C" w:rsidRDefault="00DD5CD4">
    <w:pPr>
      <w:pStyle w:val="Footer"/>
    </w:pPr>
    <w:r>
      <w:rPr>
        <w:noProof/>
      </w:rPr>
      <mc:AlternateContent>
        <mc:Choice Requires="wps">
          <w:drawing>
            <wp:anchor distT="0" distB="0" distL="0" distR="0" simplePos="0" relativeHeight="251687424" behindDoc="0" locked="0" layoutInCell="1" allowOverlap="1" wp14:anchorId="6A1FF38E" wp14:editId="4BDACAF1">
              <wp:simplePos x="635" y="635"/>
              <wp:positionH relativeFrom="page">
                <wp:align>center</wp:align>
              </wp:positionH>
              <wp:positionV relativeFrom="page">
                <wp:align>bottom</wp:align>
              </wp:positionV>
              <wp:extent cx="686435" cy="391795"/>
              <wp:effectExtent l="0" t="0" r="18415" b="0"/>
              <wp:wrapNone/>
              <wp:docPr id="1355563668" name="Text Box 5" descr="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91795"/>
                      </a:xfrm>
                      <a:prstGeom prst="rect">
                        <a:avLst/>
                      </a:prstGeom>
                      <a:noFill/>
                      <a:ln>
                        <a:noFill/>
                      </a:ln>
                    </wps:spPr>
                    <wps:txbx>
                      <w:txbxContent>
                        <w:p w14:paraId="1180238F" w14:textId="77777777"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 xml:space="preserve">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1FF38E" id="_x0000_t202" coordsize="21600,21600" o:spt="202" path="m,l,21600r21600,l21600,xe">
              <v:stroke joinstyle="miter"/>
              <v:path gradientshapeok="t" o:connecttype="rect"/>
            </v:shapetype>
            <v:shape id="Text Box 5" o:spid="_x0000_s1030" type="#_x0000_t202" alt="OFFICIAL " style="position:absolute;left:0;text-align:left;margin-left:0;margin-top:0;width:54.05pt;height:30.85pt;z-index:2516874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" filled="f" stroked="f">
              <v:textbox style="mso-fit-shape-to-text:t" inset="0,0,0,15pt">
                <w:txbxContent>
                  <w:p w14:paraId="1180238F" w14:textId="77777777"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 xml:space="preserve">OFFICIAL </w:t>
                    </w:r>
                  </w:p>
                </w:txbxContent>
              </v:textbox>
              <w10:wrap anchorx="page" anchory="page"/>
            </v:shape>
          </w:pict>
        </mc:Fallback>
      </mc:AlternateContent>
    </w:r>
    <w:r>
      <w:rPr>
        <w:noProof/>
      </w:rPr>
      <mc:AlternateContent>
        <mc:Choice Requires="wps">
          <w:drawing>
            <wp:anchor distT="0" distB="0" distL="0" distR="0" simplePos="0" relativeHeight="251675136" behindDoc="0" locked="0" layoutInCell="1" allowOverlap="1" wp14:anchorId="6A1FF38E" wp14:editId="4BDACAF1">
              <wp:simplePos x="635" y="635"/>
              <wp:positionH relativeFrom="page">
                <wp:align>center</wp:align>
              </wp:positionH>
              <wp:positionV relativeFrom="page">
                <wp:align>bottom</wp:align>
              </wp:positionV>
              <wp:extent cx="686435" cy="391795"/>
              <wp:effectExtent l="0" t="0" r="18415" b="0"/>
              <wp:wrapNone/>
              <wp:docPr id="215077710" name="Text Box 5" descr="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91795"/>
                      </a:xfrm>
                      <a:prstGeom prst="rect">
                        <a:avLst/>
                      </a:prstGeom>
                      <a:noFill/>
                      <a:ln>
                        <a:noFill/>
                      </a:ln>
                    </wps:spPr>
                    <wps:txbx>
                      <w:txbxContent>
                        <w:p w14:paraId="433B51D7" w14:textId="55BF7D85"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 xml:space="preserve">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 w14:anchorId="6A1FF38E" id="_x0000_s1031" type="#_x0000_t202" alt="OFFICIAL " style="position:absolute;left:0;text-align:left;margin-left:0;margin-top:0;width:54.05pt;height:30.85pt;z-index:2516751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" filled="f" stroked="f">
              <v:textbox style="mso-fit-shape-to-text:t" inset="0,0,0,15pt">
                <w:txbxContent>
                  <w:p w14:paraId="433B51D7" w14:textId="55BF7D85"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 xml:space="preserve">OFFICIAL </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2ED07" w14:textId="677F7738" w:rsidR="004D27D0" w:rsidRDefault="004D27D0">
    <w:pPr>
      <w:pStyle w:val="Footer"/>
    </w:pPr>
    <w:r>
      <w:t>Department of Agriculture, Fisheries and Forestry</w:t>
    </w:r>
  </w:p>
  <w:p w14:paraId="3DB1C5E6" w14:textId="156251EB" w:rsidR="007C20AA" w:rsidRDefault="00717524" w:rsidP="004D27D0">
    <w:pPr>
      <w:pStyle w:val="Footer"/>
    </w:pPr>
    <w:sdt>
      <w:sdtPr>
        <w:id w:val="-1126686456"/>
        <w:docPartObj>
          <w:docPartGallery w:val="Page Numbers (Bottom of Page)"/>
          <w:docPartUnique/>
        </w:docPartObj>
      </w:sdtPr>
      <w:sdtEndPr>
        <w:rPr>
          <w:noProof/>
        </w:rPr>
      </w:sdtEndPr>
      <w:sdtContent>
        <w:r w:rsidR="002F2701">
          <w:fldChar w:fldCharType="begin"/>
        </w:r>
        <w:r w:rsidR="002F2701">
          <w:instrText xml:space="preserve"> PAGE   \* MERGEFORMAT </w:instrText>
        </w:r>
        <w:r w:rsidR="002F2701">
          <w:fldChar w:fldCharType="separate"/>
        </w:r>
        <w:r w:rsidR="002F2701">
          <w:rPr>
            <w:noProof/>
          </w:rPr>
          <w:t>2</w:t>
        </w:r>
        <w:r w:rsidR="002F2701">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0806F" w14:textId="6E5B84F8" w:rsidR="0008509B" w:rsidRDefault="00DD5CD4">
    <w:pPr>
      <w:pStyle w:val="Footer"/>
    </w:pPr>
    <w:r>
      <w:rPr>
        <w:noProof/>
      </w:rPr>
      <mc:AlternateContent>
        <mc:Choice Requires="wps">
          <w:drawing>
            <wp:anchor distT="0" distB="0" distL="0" distR="0" simplePos="0" relativeHeight="251693568" behindDoc="0" locked="0" layoutInCell="1" allowOverlap="1" wp14:anchorId="3F42B382" wp14:editId="0018B6AD">
              <wp:simplePos x="635" y="635"/>
              <wp:positionH relativeFrom="page">
                <wp:align>center</wp:align>
              </wp:positionH>
              <wp:positionV relativeFrom="page">
                <wp:align>bottom</wp:align>
              </wp:positionV>
              <wp:extent cx="686435" cy="391795"/>
              <wp:effectExtent l="0" t="0" r="18415" b="0"/>
              <wp:wrapNone/>
              <wp:docPr id="813117342" name="Text Box 4" descr="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91795"/>
                      </a:xfrm>
                      <a:prstGeom prst="rect">
                        <a:avLst/>
                      </a:prstGeom>
                      <a:noFill/>
                      <a:ln>
                        <a:noFill/>
                      </a:ln>
                    </wps:spPr>
                    <wps:txbx>
                      <w:txbxContent>
                        <w:p w14:paraId="05E8C176" w14:textId="77777777"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 xml:space="preserve">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42B382" id="_x0000_t202" coordsize="21600,21600" o:spt="202" path="m,l,21600r21600,l21600,xe">
              <v:stroke joinstyle="miter"/>
              <v:path gradientshapeok="t" o:connecttype="rect"/>
            </v:shapetype>
            <v:shape id="Text Box 4" o:spid="_x0000_s1035" type="#_x0000_t202" alt="OFFICIAL " style="position:absolute;left:0;text-align:left;margin-left:0;margin-top:0;width:54.05pt;height:30.85pt;z-index:2516935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" filled="f" stroked="f">
              <v:textbox style="mso-fit-shape-to-text:t" inset="0,0,0,15pt">
                <w:txbxContent>
                  <w:p w14:paraId="05E8C176" w14:textId="77777777"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 xml:space="preserve">OFFICIAL </w:t>
                    </w:r>
                  </w:p>
                </w:txbxContent>
              </v:textbox>
              <w10:wrap anchorx="page" anchory="page"/>
            </v:shape>
          </w:pict>
        </mc:Fallback>
      </mc:AlternateContent>
    </w:r>
    <w:r>
      <w:rPr>
        <w:noProof/>
      </w:rPr>
      <mc:AlternateContent>
        <mc:Choice Requires="wps">
          <w:drawing>
            <wp:anchor distT="0" distB="0" distL="0" distR="0" simplePos="0" relativeHeight="251681280" behindDoc="0" locked="0" layoutInCell="1" allowOverlap="1" wp14:anchorId="3F42B382" wp14:editId="0018B6AD">
              <wp:simplePos x="635" y="635"/>
              <wp:positionH relativeFrom="page">
                <wp:align>center</wp:align>
              </wp:positionH>
              <wp:positionV relativeFrom="page">
                <wp:align>bottom</wp:align>
              </wp:positionV>
              <wp:extent cx="686435" cy="391795"/>
              <wp:effectExtent l="0" t="0" r="18415" b="0"/>
              <wp:wrapNone/>
              <wp:docPr id="1492244225" name="Text Box 4" descr="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91795"/>
                      </a:xfrm>
                      <a:prstGeom prst="rect">
                        <a:avLst/>
                      </a:prstGeom>
                      <a:noFill/>
                      <a:ln>
                        <a:noFill/>
                      </a:ln>
                    </wps:spPr>
                    <wps:txbx>
                      <w:txbxContent>
                        <w:p w14:paraId="36318989" w14:textId="25760C16"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 xml:space="preserve">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 w14:anchorId="3F42B382" id="_x0000_s1036" type="#_x0000_t202" alt="OFFICIAL " style="position:absolute;left:0;text-align:left;margin-left:0;margin-top:0;width:54.05pt;height:30.85pt;z-index:2516812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" filled="f" stroked="f">
              <v:textbox style="mso-fit-shape-to-text:t" inset="0,0,0,15pt">
                <w:txbxContent>
                  <w:p w14:paraId="36318989" w14:textId="25760C16"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 xml:space="preserve">OFFICIAL </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5E6290" w14:textId="77777777" w:rsidR="00DA3164" w:rsidRDefault="00DA3164" w:rsidP="00367BF1">
      <w:pPr>
        <w:spacing w:after="0" w:line="240" w:lineRule="auto"/>
      </w:pPr>
      <w:r>
        <w:separator/>
      </w:r>
    </w:p>
  </w:footnote>
  <w:footnote w:type="continuationSeparator" w:id="0">
    <w:p w14:paraId="338F4931" w14:textId="77777777" w:rsidR="00DA3164" w:rsidRDefault="00DA3164" w:rsidP="00367BF1">
      <w:pPr>
        <w:spacing w:after="0" w:line="240" w:lineRule="auto"/>
      </w:pPr>
      <w:r>
        <w:continuationSeparator/>
      </w:r>
    </w:p>
  </w:footnote>
  <w:footnote w:type="continuationNotice" w:id="1">
    <w:p w14:paraId="2BF2C594" w14:textId="77777777" w:rsidR="00DA3164" w:rsidRDefault="00DA3164">
      <w:pPr>
        <w:spacing w:after="0" w:line="240" w:lineRule="auto"/>
      </w:pPr>
    </w:p>
  </w:footnote>
  <w:footnote w:id="2">
    <w:p w14:paraId="7E244288" w14:textId="51B1D6D2" w:rsidR="007C20AA" w:rsidRDefault="007C20AA">
      <w:pPr>
        <w:pStyle w:val="FootnoteText"/>
      </w:pPr>
      <w:r>
        <w:rPr>
          <w:rStyle w:val="FootnoteReference"/>
        </w:rPr>
        <w:footnoteRef/>
      </w:r>
      <w:r>
        <w:t xml:space="preserve"> </w:t>
      </w:r>
      <w:r w:rsidRPr="00827F23">
        <w:t xml:space="preserve">Note that the term ‘emergency response’ as used in this document does not refer to a ‘biosecurity emergency’ as that term is used under the </w:t>
      </w:r>
      <w:r w:rsidR="00C454EA">
        <w:t>(Cwth)</w:t>
      </w:r>
      <w:r w:rsidRPr="00827F23">
        <w:t xml:space="preserve"> </w:t>
      </w:r>
      <w:r w:rsidRPr="00E370C6">
        <w:rPr>
          <w:i/>
          <w:iCs/>
        </w:rPr>
        <w:t>Biosecurity Act 2015</w:t>
      </w:r>
      <w:r w:rsidR="00C454EA">
        <w:rPr>
          <w:i/>
          <w:iCs/>
        </w:rPr>
        <w:t xml:space="preserve"> </w:t>
      </w:r>
      <w:r w:rsidR="00C454EA">
        <w:t>or aligning jurisdictional biosecurity legislation</w:t>
      </w:r>
      <w:r w:rsidRPr="00827F23">
        <w:t>, nor are any activities described by this document undertaken during an ‘emergency response’ intended to be an exercise of powers provided by Chapter 8 (Biosecurity Emergencies and Human Biosecurity Emergencies) of that Act.</w:t>
      </w:r>
    </w:p>
  </w:footnote>
  <w:footnote w:id="3">
    <w:p w14:paraId="627A2A02" w14:textId="0D0F11AF" w:rsidR="00780360" w:rsidRDefault="00780360" w:rsidP="00780360">
      <w:pPr>
        <w:pStyle w:val="FootnoteText"/>
      </w:pPr>
      <w:r>
        <w:rPr>
          <w:rStyle w:val="FootnoteReference"/>
        </w:rPr>
        <w:footnoteRef/>
      </w:r>
      <w:r>
        <w:t xml:space="preserve"> The term ‘proof of freedom’ was previously used in marine pest responses. However, ‘proof of freedom’ has different connotations, especially from an agricultural disease perspective. As such, the MPSC agreed to retire usage of ‘proof of freedom’ for marine pests, and instead have adopted ‘current status of marine pests’ to describe the evidence that a specific marine pest is absent from a geographical region</w:t>
      </w:r>
      <w:r w:rsidR="00A37009">
        <w:t>.</w:t>
      </w:r>
      <w:r w:rsidR="00FF56AA">
        <w:t xml:space="preserve"> at a particular time</w:t>
      </w:r>
      <w:r>
        <w:t xml:space="preserve">. ‘Proof of freedom’ may still be used interchangeably in some circumstances or in older documents. </w:t>
      </w:r>
    </w:p>
  </w:footnote>
  <w:footnote w:id="4">
    <w:p w14:paraId="6FDA6AD3" w14:textId="7DF3BA75" w:rsidR="007C20AA" w:rsidRDefault="007C20AA">
      <w:pPr>
        <w:pStyle w:val="FootnoteText"/>
      </w:pPr>
      <w:r>
        <w:rPr>
          <w:rStyle w:val="FootnoteReference"/>
        </w:rPr>
        <w:footnoteRef/>
      </w:r>
      <w:r>
        <w:t xml:space="preserve"> The legislative ability and scope of powers to establish biosecurity restricted areas and control areas will depend on the biosecurity legislation in the relevant jurisdiction.</w:t>
      </w:r>
    </w:p>
  </w:footnote>
  <w:footnote w:id="5">
    <w:p w14:paraId="024F8951" w14:textId="15F9A7F8" w:rsidR="00174667" w:rsidRDefault="00174667">
      <w:pPr>
        <w:pStyle w:val="FootnoteText"/>
      </w:pPr>
      <w:r>
        <w:rPr>
          <w:rStyle w:val="FootnoteReference"/>
        </w:rPr>
        <w:footnoteRef/>
      </w:r>
      <w:r>
        <w:t xml:space="preserve"> </w:t>
      </w:r>
      <w:r w:rsidR="00433010">
        <w:t xml:space="preserve">Under the </w:t>
      </w:r>
      <w:r w:rsidR="00433010" w:rsidRPr="00A6168D">
        <w:rPr>
          <w:i/>
          <w:iCs/>
        </w:rPr>
        <w:t>Biosecurity Act 2015</w:t>
      </w:r>
      <w:r w:rsidR="00433010">
        <w:t>,</w:t>
      </w:r>
      <w:r w:rsidR="00433010">
        <w:rPr>
          <w:i/>
          <w:iCs/>
        </w:rPr>
        <w:t xml:space="preserve"> </w:t>
      </w:r>
      <w:r w:rsidR="00433010">
        <w:t>the definition of conveyances includes vessels and floating structures.</w:t>
      </w:r>
    </w:p>
  </w:footnote>
  <w:footnote w:id="6">
    <w:p w14:paraId="2E1C8BC2" w14:textId="7339F830" w:rsidR="0096479F" w:rsidRDefault="0096479F">
      <w:pPr>
        <w:pStyle w:val="FootnoteText"/>
      </w:pPr>
      <w:r>
        <w:rPr>
          <w:rStyle w:val="FootnoteReference"/>
        </w:rPr>
        <w:footnoteRef/>
      </w:r>
      <w:r>
        <w:t xml:space="preserve"> </w:t>
      </w:r>
      <w:r w:rsidR="00DA592E">
        <w:t>Marine infrastructure</w:t>
      </w:r>
      <w:r w:rsidR="00157D1D">
        <w:t xml:space="preserve"> and habitats in the receiving environment may be naturally occurring or man-made.</w:t>
      </w:r>
    </w:p>
  </w:footnote>
  <w:footnote w:id="7">
    <w:p w14:paraId="7BB8638A" w14:textId="0CA50EED" w:rsidR="00C27DA9" w:rsidRDefault="00C27DA9">
      <w:pPr>
        <w:pStyle w:val="FootnoteText"/>
      </w:pPr>
      <w:r>
        <w:rPr>
          <w:rStyle w:val="FootnoteReference"/>
        </w:rPr>
        <w:footnoteRef/>
      </w:r>
      <w:r>
        <w:t xml:space="preserve"> </w:t>
      </w:r>
      <w:hyperlink r:id="rId1" w:history="1">
        <w:r w:rsidRPr="0094752C">
          <w:rPr>
            <w:rStyle w:val="Hyperlink"/>
          </w:rPr>
          <w:t>Epitools</w:t>
        </w:r>
      </w:hyperlink>
      <w:r w:rsidRPr="0094752C">
        <w:t xml:space="preserve"> offers several tools to assist in decision making for sampling numbers and is freely available and easy to use. The South Australian Research and Development Institute (SARDI) has developed a sample number calculator for surveillance using plankton samples tested with quantitative polymerase chain reaction (qPCR) assays (</w:t>
      </w:r>
      <w:hyperlink r:id="rId2" w:history="1">
        <w:r w:rsidRPr="0094752C">
          <w:rPr>
            <w:rStyle w:val="Hyperlink"/>
          </w:rPr>
          <w:t>Survey Sample Number Calculator</w:t>
        </w:r>
      </w:hyperlink>
      <w:r w:rsidRPr="0094752C">
        <w:t xml:space="preserve">). Both tools require </w:t>
      </w:r>
      <w:r w:rsidR="0017062F">
        <w:t>target</w:t>
      </w:r>
      <w:r w:rsidRPr="0094752C">
        <w:t xml:space="preserve"> survey confidence</w:t>
      </w:r>
      <w:r w:rsidR="0017062F">
        <w:t xml:space="preserve"> and minimum</w:t>
      </w:r>
      <w:r w:rsidRPr="0094752C">
        <w:t xml:space="preserve"> abundance </w:t>
      </w:r>
      <w:r w:rsidR="0017062F">
        <w:t>to be specified and estimates of</w:t>
      </w:r>
      <w:r w:rsidRPr="0094752C">
        <w:t xml:space="preserve"> test performance</w:t>
      </w:r>
      <w:r w:rsidR="0017062F">
        <w:t xml:space="preserve"> provided</w:t>
      </w:r>
      <w:r w:rsidRPr="0094752C">
        <w:t xml:space="preserve"> to calculate the number of samples required.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7F3A3" w14:textId="2FB2210E" w:rsidR="000F7906" w:rsidRDefault="00DD5CD4">
    <w:pPr>
      <w:pStyle w:val="Header"/>
    </w:pPr>
    <w:r>
      <w:rPr>
        <w:noProof/>
      </w:rPr>
      <mc:AlternateContent>
        <mc:Choice Requires="wps">
          <w:drawing>
            <wp:anchor distT="0" distB="0" distL="0" distR="0" simplePos="0" relativeHeight="251683328" behindDoc="0" locked="0" layoutInCell="1" allowOverlap="1" wp14:anchorId="7E722748" wp14:editId="7508431E">
              <wp:simplePos x="635" y="635"/>
              <wp:positionH relativeFrom="page">
                <wp:align>center</wp:align>
              </wp:positionH>
              <wp:positionV relativeFrom="page">
                <wp:align>top</wp:align>
              </wp:positionV>
              <wp:extent cx="686435" cy="391795"/>
              <wp:effectExtent l="0" t="0" r="18415" b="8255"/>
              <wp:wrapNone/>
              <wp:docPr id="170313004"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91795"/>
                      </a:xfrm>
                      <a:prstGeom prst="rect">
                        <a:avLst/>
                      </a:prstGeom>
                      <a:noFill/>
                      <a:ln>
                        <a:noFill/>
                      </a:ln>
                    </wps:spPr>
                    <wps:txbx>
                      <w:txbxContent>
                        <w:p w14:paraId="381F81B9" w14:textId="77777777"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E722748" id="_x0000_t202" coordsize="21600,21600" o:spt="202" path="m,l,21600r21600,l21600,xe">
              <v:stroke joinstyle="miter"/>
              <v:path gradientshapeok="t" o:connecttype="rect"/>
            </v:shapetype>
            <v:shape id="Text Box 2" o:spid="_x0000_s1026" type="#_x0000_t202" alt="OFFICIAL" style="position:absolute;left:0;text-align:left;margin-left:0;margin-top:0;width:54.05pt;height:30.85pt;z-index:2516833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" filled="f" stroked="f">
              <v:textbox style="mso-fit-shape-to-text:t" inset="0,15pt,0,0">
                <w:txbxContent>
                  <w:p w14:paraId="381F81B9" w14:textId="77777777"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OFFICIAL</w:t>
                    </w:r>
                  </w:p>
                </w:txbxContent>
              </v:textbox>
              <w10:wrap anchorx="page" anchory="page"/>
            </v:shape>
          </w:pict>
        </mc:Fallback>
      </mc:AlternateContent>
    </w:r>
    <w:r>
      <w:rPr>
        <w:noProof/>
      </w:rPr>
      <mc:AlternateContent>
        <mc:Choice Requires="wps">
          <w:drawing>
            <wp:anchor distT="0" distB="0" distL="0" distR="0" simplePos="0" relativeHeight="251671040" behindDoc="0" locked="0" layoutInCell="1" allowOverlap="1" wp14:anchorId="7E722748" wp14:editId="7508431E">
              <wp:simplePos x="635" y="635"/>
              <wp:positionH relativeFrom="page">
                <wp:align>center</wp:align>
              </wp:positionH>
              <wp:positionV relativeFrom="page">
                <wp:align>top</wp:align>
              </wp:positionV>
              <wp:extent cx="686435" cy="391795"/>
              <wp:effectExtent l="0" t="0" r="18415" b="8255"/>
              <wp:wrapNone/>
              <wp:docPr id="820404076"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91795"/>
                      </a:xfrm>
                      <a:prstGeom prst="rect">
                        <a:avLst/>
                      </a:prstGeom>
                      <a:noFill/>
                      <a:ln>
                        <a:noFill/>
                      </a:ln>
                    </wps:spPr>
                    <wps:txbx>
                      <w:txbxContent>
                        <w:p w14:paraId="23C4898C" w14:textId="45DD8E4F"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7E722748" id="_x0000_s1027" type="#_x0000_t202" alt="OFFICIAL" style="position:absolute;left:0;text-align:left;margin-left:0;margin-top:0;width:54.05pt;height:30.85pt;z-index:2516710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" filled="f" stroked="f">
              <v:textbox style="mso-fit-shape-to-text:t" inset="0,15pt,0,0">
                <w:txbxContent>
                  <w:p w14:paraId="23C4898C" w14:textId="45DD8E4F"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C3CB0" w14:textId="2C4F0341" w:rsidR="007C20AA" w:rsidRPr="001132A4" w:rsidRDefault="00DD5CD4">
    <w:pPr>
      <w:pStyle w:val="Header"/>
      <w:rPr>
        <w:color w:val="FF0000"/>
      </w:rPr>
    </w:pPr>
    <w:r>
      <w:rPr>
        <w:noProof/>
      </w:rPr>
      <mc:AlternateContent>
        <mc:Choice Requires="wps">
          <w:drawing>
            <wp:anchor distT="0" distB="0" distL="0" distR="0" simplePos="0" relativeHeight="251685376" behindDoc="0" locked="0" layoutInCell="1" allowOverlap="1" wp14:anchorId="56A7F80E" wp14:editId="6947214D">
              <wp:simplePos x="902677" y="363415"/>
              <wp:positionH relativeFrom="page">
                <wp:align>center</wp:align>
              </wp:positionH>
              <wp:positionV relativeFrom="page">
                <wp:align>top</wp:align>
              </wp:positionV>
              <wp:extent cx="686435" cy="391795"/>
              <wp:effectExtent l="0" t="0" r="18415" b="8255"/>
              <wp:wrapNone/>
              <wp:docPr id="169175479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91795"/>
                      </a:xfrm>
                      <a:prstGeom prst="rect">
                        <a:avLst/>
                      </a:prstGeom>
                      <a:noFill/>
                      <a:ln>
                        <a:noFill/>
                      </a:ln>
                    </wps:spPr>
                    <wps:txbx>
                      <w:txbxContent>
                        <w:p w14:paraId="2BC0761E" w14:textId="77777777"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6A7F80E" id="_x0000_t202" coordsize="21600,21600" o:spt="202" path="m,l,21600r21600,l21600,xe">
              <v:stroke joinstyle="miter"/>
              <v:path gradientshapeok="t" o:connecttype="rect"/>
            </v:shapetype>
            <v:shape id="Text Box 3" o:spid="_x0000_s1028" type="#_x0000_t202" alt="OFFICIAL" style="position:absolute;left:0;text-align:left;margin-left:0;margin-top:0;width:54.05pt;height:30.85pt;z-index:2516853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" filled="f" stroked="f">
              <v:textbox style="mso-fit-shape-to-text:t" inset="0,15pt,0,0">
                <w:txbxContent>
                  <w:p w14:paraId="2BC0761E" w14:textId="77777777"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OFFICIAL</w:t>
                    </w:r>
                  </w:p>
                </w:txbxContent>
              </v:textbox>
              <w10:wrap anchorx="page" anchory="page"/>
            </v:shape>
          </w:pict>
        </mc:Fallback>
      </mc:AlternateContent>
    </w:r>
    <w:r>
      <w:rPr>
        <w:noProof/>
      </w:rPr>
      <mc:AlternateContent>
        <mc:Choice Requires="wps">
          <w:drawing>
            <wp:anchor distT="0" distB="0" distL="0" distR="0" simplePos="0" relativeHeight="251673088" behindDoc="0" locked="0" layoutInCell="1" allowOverlap="1" wp14:anchorId="56A7F80E" wp14:editId="6947214D">
              <wp:simplePos x="902677" y="363415"/>
              <wp:positionH relativeFrom="page">
                <wp:align>center</wp:align>
              </wp:positionH>
              <wp:positionV relativeFrom="page">
                <wp:align>top</wp:align>
              </wp:positionV>
              <wp:extent cx="686435" cy="391795"/>
              <wp:effectExtent l="0" t="0" r="18415" b="8255"/>
              <wp:wrapNone/>
              <wp:docPr id="1083990490"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91795"/>
                      </a:xfrm>
                      <a:prstGeom prst="rect">
                        <a:avLst/>
                      </a:prstGeom>
                      <a:noFill/>
                      <a:ln>
                        <a:noFill/>
                      </a:ln>
                    </wps:spPr>
                    <wps:txbx>
                      <w:txbxContent>
                        <w:p w14:paraId="3C97F6D2" w14:textId="2CE49BAD"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56A7F80E" id="_x0000_s1029" type="#_x0000_t202" alt="OFFICIAL" style="position:absolute;left:0;text-align:left;margin-left:0;margin-top:0;width:54.05pt;height:30.85pt;z-index:2516730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" filled="f" stroked="f">
              <v:textbox style="mso-fit-shape-to-text:t" inset="0,15pt,0,0">
                <w:txbxContent>
                  <w:p w14:paraId="3C97F6D2" w14:textId="2CE49BAD"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OFFICIAL</w:t>
                    </w:r>
                  </w:p>
                </w:txbxContent>
              </v:textbox>
              <w10:wrap anchorx="page" anchory="page"/>
            </v:shape>
          </w:pict>
        </mc:Fallback>
      </mc:AlternateContent>
    </w:r>
    <w:r w:rsidR="21565C03">
      <w:t xml:space="preserve">Response manual for </w:t>
    </w:r>
    <w:sdt>
      <w:sdtPr>
        <w:id w:val="847903626"/>
        <w:docPartObj>
          <w:docPartGallery w:val="Watermarks"/>
          <w:docPartUnique/>
        </w:docPartObj>
      </w:sdtPr>
      <w:sdtEndPr/>
      <w:sdtContent>
        <w:r w:rsidR="21565C03">
          <w:t>i</w:t>
        </w:r>
      </w:sdtContent>
    </w:sdt>
    <w:r w:rsidR="21565C03">
      <w:t>nvasive ascidians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79B4C" w14:textId="3E0E0A95" w:rsidR="007C20AA" w:rsidRDefault="00DD5CD4">
    <w:pPr>
      <w:pStyle w:val="Header"/>
      <w:jc w:val="left"/>
    </w:pPr>
    <w:r>
      <w:rPr>
        <w:noProof/>
        <w:lang w:eastAsia="en-AU"/>
      </w:rPr>
      <mc:AlternateContent>
        <mc:Choice Requires="wps">
          <w:drawing>
            <wp:anchor distT="0" distB="0" distL="0" distR="0" simplePos="0" relativeHeight="251691520" behindDoc="0" locked="0" layoutInCell="1" allowOverlap="1" wp14:anchorId="0B61AFA3" wp14:editId="0FE45CC1">
              <wp:simplePos x="635" y="635"/>
              <wp:positionH relativeFrom="page">
                <wp:align>center</wp:align>
              </wp:positionH>
              <wp:positionV relativeFrom="page">
                <wp:align>top</wp:align>
              </wp:positionV>
              <wp:extent cx="686435" cy="391795"/>
              <wp:effectExtent l="0" t="0" r="18415" b="8255"/>
              <wp:wrapNone/>
              <wp:docPr id="1733389977"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91795"/>
                      </a:xfrm>
                      <a:prstGeom prst="rect">
                        <a:avLst/>
                      </a:prstGeom>
                      <a:noFill/>
                      <a:ln>
                        <a:noFill/>
                      </a:ln>
                    </wps:spPr>
                    <wps:txbx>
                      <w:txbxContent>
                        <w:p w14:paraId="7D822C41" w14:textId="77777777"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B61AFA3" id="_x0000_t202" coordsize="21600,21600" o:spt="202" path="m,l,21600r21600,l21600,xe">
              <v:stroke joinstyle="miter"/>
              <v:path gradientshapeok="t" o:connecttype="rect"/>
            </v:shapetype>
            <v:shape id="Text Box 1" o:spid="_x0000_s1033" type="#_x0000_t202" alt="OFFICIAL" style="position:absolute;margin-left:0;margin-top:0;width:54.05pt;height:30.85pt;z-index:2516915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" filled="f" stroked="f">
              <v:textbox style="mso-fit-shape-to-text:t" inset="0,15pt,0,0">
                <w:txbxContent>
                  <w:p w14:paraId="7D822C41" w14:textId="77777777"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OFFICIAL</w:t>
                    </w:r>
                  </w:p>
                </w:txbxContent>
              </v:textbox>
              <w10:wrap anchorx="page" anchory="page"/>
            </v:shape>
          </w:pict>
        </mc:Fallback>
      </mc:AlternateContent>
    </w:r>
    <w:r>
      <w:rPr>
        <w:noProof/>
        <w:lang w:eastAsia="en-AU"/>
      </w:rPr>
      <mc:AlternateContent>
        <mc:Choice Requires="wps">
          <w:drawing>
            <wp:anchor distT="0" distB="0" distL="0" distR="0" simplePos="0" relativeHeight="251679232" behindDoc="0" locked="0" layoutInCell="1" allowOverlap="1" wp14:anchorId="0B61AFA3" wp14:editId="0FE45CC1">
              <wp:simplePos x="635" y="635"/>
              <wp:positionH relativeFrom="page">
                <wp:align>center</wp:align>
              </wp:positionH>
              <wp:positionV relativeFrom="page">
                <wp:align>top</wp:align>
              </wp:positionV>
              <wp:extent cx="686435" cy="391795"/>
              <wp:effectExtent l="0" t="0" r="18415" b="8255"/>
              <wp:wrapNone/>
              <wp:docPr id="549573136"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91795"/>
                      </a:xfrm>
                      <a:prstGeom prst="rect">
                        <a:avLst/>
                      </a:prstGeom>
                      <a:noFill/>
                      <a:ln>
                        <a:noFill/>
                      </a:ln>
                    </wps:spPr>
                    <wps:txbx>
                      <w:txbxContent>
                        <w:p w14:paraId="172CF74A" w14:textId="33178C67"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0B61AFA3" id="_x0000_s1034" type="#_x0000_t202" alt="OFFICIAL" style="position:absolute;margin-left:0;margin-top:0;width:54.05pt;height:30.85pt;z-index:2516792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" filled="f" stroked="f">
              <v:textbox style="mso-fit-shape-to-text:t" inset="0,15pt,0,0">
                <w:txbxContent>
                  <w:p w14:paraId="172CF74A" w14:textId="33178C67" w:rsidR="00DD5CD4" w:rsidRPr="00DD5CD4" w:rsidRDefault="00DD5CD4" w:rsidP="00DD5CD4">
                    <w:pPr>
                      <w:spacing w:after="0"/>
                      <w:rPr>
                        <w:rFonts w:ascii="Arial" w:eastAsia="Arial" w:hAnsi="Arial" w:cs="Arial"/>
                        <w:noProof/>
                        <w:color w:val="A80000"/>
                        <w:sz w:val="24"/>
                        <w:szCs w:val="24"/>
                      </w:rPr>
                    </w:pPr>
                    <w:r w:rsidRPr="00DD5CD4">
                      <w:rPr>
                        <w:rFonts w:ascii="Arial" w:eastAsia="Arial" w:hAnsi="Arial" w:cs="Arial"/>
                        <w:noProof/>
                        <w:color w:val="A80000"/>
                        <w:sz w:val="24"/>
                        <w:szCs w:val="24"/>
                      </w:rPr>
                      <w:t>OFFICIAL</w:t>
                    </w:r>
                  </w:p>
                </w:txbxContent>
              </v:textbox>
              <w10:wrap anchorx="page" anchory="page"/>
            </v:shape>
          </w:pict>
        </mc:Fallback>
      </mc:AlternateContent>
    </w:r>
    <w:r w:rsidR="007C20AA">
      <w:rPr>
        <w:noProof/>
        <w:lang w:eastAsia="en-AU"/>
      </w:rPr>
      <w:drawing>
        <wp:anchor distT="0" distB="0" distL="114300" distR="114300" simplePos="0" relativeHeight="251658752" behindDoc="1" locked="0" layoutInCell="1" allowOverlap="1" wp14:anchorId="7541F398" wp14:editId="7E2B0EDE">
          <wp:simplePos x="0" y="0"/>
          <wp:positionH relativeFrom="column">
            <wp:posOffset>-928479</wp:posOffset>
          </wp:positionH>
          <wp:positionV relativeFrom="paragraph">
            <wp:posOffset>-416143</wp:posOffset>
          </wp:positionV>
          <wp:extent cx="7597467" cy="10746739"/>
          <wp:effectExtent l="0" t="0" r="3810" b="0"/>
          <wp:wrapNone/>
          <wp:docPr id="366364840" name="Picture 366364840" descr="Nationally agreed guidance material endorsed by the Marine Pest Sectoral Committee&#10;&#10;Published on the Australian Government Marine Pest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3072_0617_Legislation reform AO factsheet PRI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7467" cy="10746739"/>
                  </a:xfrm>
                  <a:prstGeom prst="rect">
                    <a:avLst/>
                  </a:prstGeom>
                </pic:spPr>
              </pic:pic>
            </a:graphicData>
          </a:graphic>
          <wp14:sizeRelH relativeFrom="page">
            <wp14:pctWidth>0</wp14:pctWidth>
          </wp14:sizeRelH>
          <wp14:sizeRelV relativeFrom="page">
            <wp14:pctHeight>0</wp14:pctHeight>
          </wp14:sizeRelV>
        </wp:anchor>
      </w:drawing>
    </w:r>
    <w:r w:rsidR="007C20AA">
      <w:rPr>
        <w:noProof/>
        <w:lang w:eastAsia="en-AU"/>
      </w:rPr>
      <w:drawing>
        <wp:anchor distT="0" distB="0" distL="114300" distR="114300" simplePos="0" relativeHeight="251657728" behindDoc="1" locked="0" layoutInCell="1" allowOverlap="1" wp14:anchorId="0474FC89" wp14:editId="7E2B0EDE">
          <wp:simplePos x="0" y="0"/>
          <wp:positionH relativeFrom="column">
            <wp:posOffset>-928479</wp:posOffset>
          </wp:positionH>
          <wp:positionV relativeFrom="paragraph">
            <wp:posOffset>-416143</wp:posOffset>
          </wp:positionV>
          <wp:extent cx="7597467" cy="10746739"/>
          <wp:effectExtent l="0" t="0" r="3810" b="0"/>
          <wp:wrapNone/>
          <wp:docPr id="1314234175" name="Picture 1314234175" descr="Nationally agreed guidance material endorsed by the Marine Pest Sectoral Committee&#10;&#10;Published on the Australian Government Marine Pest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3072_0617_Legislation reform AO factsheet PRI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7467" cy="10746739"/>
                  </a:xfrm>
                  <a:prstGeom prst="rect">
                    <a:avLst/>
                  </a:prstGeom>
                </pic:spPr>
              </pic:pic>
            </a:graphicData>
          </a:graphic>
          <wp14:sizeRelH relativeFrom="page">
            <wp14:pctWidth>0</wp14:pctWidth>
          </wp14:sizeRelH>
          <wp14:sizeRelV relativeFrom="page">
            <wp14:pctHeight>0</wp14:pctHeight>
          </wp14:sizeRelV>
        </wp:anchor>
      </w:drawing>
    </w:r>
    <w:r w:rsidR="007C20AA">
      <w:rPr>
        <w:noProof/>
        <w:lang w:eastAsia="en-AU"/>
      </w:rPr>
      <w:drawing>
        <wp:anchor distT="0" distB="0" distL="114300" distR="114300" simplePos="0" relativeHeight="251656704" behindDoc="1" locked="0" layoutInCell="1" allowOverlap="1" wp14:anchorId="3013CF46" wp14:editId="7E2B0EDE">
          <wp:simplePos x="0" y="0"/>
          <wp:positionH relativeFrom="column">
            <wp:posOffset>-928479</wp:posOffset>
          </wp:positionH>
          <wp:positionV relativeFrom="paragraph">
            <wp:posOffset>-416143</wp:posOffset>
          </wp:positionV>
          <wp:extent cx="7597467" cy="10746739"/>
          <wp:effectExtent l="0" t="0" r="3810" b="0"/>
          <wp:wrapNone/>
          <wp:docPr id="404157657" name="Picture 404157657" descr="Nationally agreed guidance material endorsed by the Marine Pest Sectoral Committee&#10;&#10;Published on the Australian Government Marine Pest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3072_0617_Legislation reform AO factsheet PRI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7467" cy="10746739"/>
                  </a:xfrm>
                  <a:prstGeom prst="rect">
                    <a:avLst/>
                  </a:prstGeom>
                </pic:spPr>
              </pic:pic>
            </a:graphicData>
          </a:graphic>
          <wp14:sizeRelH relativeFrom="page">
            <wp14:pctWidth>0</wp14:pctWidth>
          </wp14:sizeRelH>
          <wp14:sizeRelV relativeFrom="page">
            <wp14:pctHeight>0</wp14:pctHeight>
          </wp14:sizeRelV>
        </wp:anchor>
      </w:drawing>
    </w:r>
    <w:r w:rsidR="007C20AA">
      <w:rPr>
        <w:noProof/>
        <w:lang w:eastAsia="en-AU"/>
      </w:rPr>
      <w:drawing>
        <wp:anchor distT="0" distB="0" distL="114300" distR="114300" simplePos="0" relativeHeight="251655680" behindDoc="1" locked="0" layoutInCell="1" allowOverlap="1" wp14:anchorId="4D3ED8B6" wp14:editId="7E2B0EDE">
          <wp:simplePos x="0" y="0"/>
          <wp:positionH relativeFrom="column">
            <wp:posOffset>-928479</wp:posOffset>
          </wp:positionH>
          <wp:positionV relativeFrom="paragraph">
            <wp:posOffset>-416143</wp:posOffset>
          </wp:positionV>
          <wp:extent cx="7597467" cy="10746739"/>
          <wp:effectExtent l="0" t="0" r="3810" b="0"/>
          <wp:wrapNone/>
          <wp:docPr id="581454876" name="Picture 581454876" descr="Nationally agreed guidance material endorsed by the Marine Pest Sectoral Committee&#10;&#10;Published on the Australian Government Marine Pest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3072_0617_Legislation reform AO factsheet PRI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7467" cy="10746739"/>
                  </a:xfrm>
                  <a:prstGeom prst="rect">
                    <a:avLst/>
                  </a:prstGeom>
                </pic:spPr>
              </pic:pic>
            </a:graphicData>
          </a:graphic>
          <wp14:sizeRelH relativeFrom="page">
            <wp14:pctWidth>0</wp14:pctWidth>
          </wp14:sizeRelH>
          <wp14:sizeRelV relativeFrom="page">
            <wp14:pctHeight>0</wp14:pctHeight>
          </wp14:sizeRelV>
        </wp:anchor>
      </w:drawing>
    </w:r>
    <w:r w:rsidR="007C20AA">
      <w:rPr>
        <w:noProof/>
        <w:lang w:eastAsia="en-AU"/>
      </w:rPr>
      <w:drawing>
        <wp:anchor distT="0" distB="0" distL="114300" distR="114300" simplePos="0" relativeHeight="251654656" behindDoc="1" locked="0" layoutInCell="1" allowOverlap="1" wp14:anchorId="391DE0B6" wp14:editId="7E2B0EDE">
          <wp:simplePos x="0" y="0"/>
          <wp:positionH relativeFrom="column">
            <wp:posOffset>-928479</wp:posOffset>
          </wp:positionH>
          <wp:positionV relativeFrom="paragraph">
            <wp:posOffset>-416143</wp:posOffset>
          </wp:positionV>
          <wp:extent cx="7597467" cy="10746739"/>
          <wp:effectExtent l="0" t="0" r="3810" b="0"/>
          <wp:wrapNone/>
          <wp:docPr id="1633669665" name="Picture 1633669665" descr="Nationally agreed guidance material endorsed by the Marine Pest Sectoral Committee&#10;&#10;Published on the Australian Government Marine Pest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3072_0617_Legislation reform AO factsheet PRI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7467" cy="10746739"/>
                  </a:xfrm>
                  <a:prstGeom prst="rect">
                    <a:avLst/>
                  </a:prstGeom>
                </pic:spPr>
              </pic:pic>
            </a:graphicData>
          </a:graphic>
          <wp14:sizeRelH relativeFrom="page">
            <wp14:pctWidth>0</wp14:pctWidth>
          </wp14:sizeRelH>
          <wp14:sizeRelV relativeFrom="page">
            <wp14:pctHeight>0</wp14:pctHeight>
          </wp14:sizeRelV>
        </wp:anchor>
      </w:drawing>
    </w:r>
    <w:r w:rsidR="007C20AA">
      <w:rPr>
        <w:noProof/>
        <w:lang w:eastAsia="en-AU"/>
      </w:rPr>
      <w:drawing>
        <wp:anchor distT="0" distB="0" distL="114300" distR="114300" simplePos="0" relativeHeight="251653632" behindDoc="1" locked="0" layoutInCell="1" allowOverlap="1" wp14:anchorId="46038038" wp14:editId="7E2B0EDE">
          <wp:simplePos x="0" y="0"/>
          <wp:positionH relativeFrom="column">
            <wp:posOffset>-928479</wp:posOffset>
          </wp:positionH>
          <wp:positionV relativeFrom="paragraph">
            <wp:posOffset>-416143</wp:posOffset>
          </wp:positionV>
          <wp:extent cx="7597467" cy="10746739"/>
          <wp:effectExtent l="0" t="0" r="3810" b="0"/>
          <wp:wrapNone/>
          <wp:docPr id="1377467338" name="Picture 1377467338" descr="Nationally agreed guidance material endorsed by the Marine Pest Sectoral Committee&#10;&#10;Published on the Australian Government Marine Pest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3072_0617_Legislation reform AO factsheet PRI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7467" cy="10746739"/>
                  </a:xfrm>
                  <a:prstGeom prst="rect">
                    <a:avLst/>
                  </a:prstGeom>
                </pic:spPr>
              </pic:pic>
            </a:graphicData>
          </a:graphic>
          <wp14:sizeRelH relativeFrom="page">
            <wp14:pctWidth>0</wp14:pctWidth>
          </wp14:sizeRelH>
          <wp14:sizeRelV relativeFrom="page">
            <wp14:pctHeight>0</wp14:pctHeight>
          </wp14:sizeRelV>
        </wp:anchor>
      </w:drawing>
    </w:r>
    <w:r w:rsidR="007C20AA">
      <w:rPr>
        <w:noProof/>
        <w:lang w:eastAsia="en-AU"/>
      </w:rPr>
      <w:drawing>
        <wp:anchor distT="0" distB="0" distL="114300" distR="114300" simplePos="0" relativeHeight="251652608" behindDoc="1" locked="0" layoutInCell="1" allowOverlap="1" wp14:anchorId="07AC2012" wp14:editId="7E2B0EDE">
          <wp:simplePos x="0" y="0"/>
          <wp:positionH relativeFrom="column">
            <wp:posOffset>-928479</wp:posOffset>
          </wp:positionH>
          <wp:positionV relativeFrom="paragraph">
            <wp:posOffset>-416143</wp:posOffset>
          </wp:positionV>
          <wp:extent cx="7597467" cy="10746739"/>
          <wp:effectExtent l="0" t="0" r="3810" b="0"/>
          <wp:wrapNone/>
          <wp:docPr id="578687586" name="Picture 578687586" descr="Nationally agreed guidance material endorsed by the Marine Pest Sectoral Committee&#10;&#10;Published on the Australian Government Marine Pest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3072_0617_Legislation reform AO factsheet PRI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7467" cy="10746739"/>
                  </a:xfrm>
                  <a:prstGeom prst="rect">
                    <a:avLst/>
                  </a:prstGeom>
                </pic:spPr>
              </pic:pic>
            </a:graphicData>
          </a:graphic>
          <wp14:sizeRelH relativeFrom="page">
            <wp14:pctWidth>0</wp14:pctWidth>
          </wp14:sizeRelH>
          <wp14:sizeRelV relativeFrom="page">
            <wp14:pctHeight>0</wp14:pctHeight>
          </wp14:sizeRelV>
        </wp:anchor>
      </w:drawing>
    </w:r>
    <w:r w:rsidR="007C20AA">
      <w:rPr>
        <w:noProof/>
        <w:lang w:eastAsia="en-AU"/>
      </w:rPr>
      <w:drawing>
        <wp:anchor distT="0" distB="0" distL="114300" distR="114300" simplePos="0" relativeHeight="251651584" behindDoc="1" locked="0" layoutInCell="1" allowOverlap="1" wp14:anchorId="76FC9F22" wp14:editId="7E2B0EDE">
          <wp:simplePos x="0" y="0"/>
          <wp:positionH relativeFrom="column">
            <wp:posOffset>-928479</wp:posOffset>
          </wp:positionH>
          <wp:positionV relativeFrom="paragraph">
            <wp:posOffset>-416143</wp:posOffset>
          </wp:positionV>
          <wp:extent cx="7597467" cy="10746739"/>
          <wp:effectExtent l="0" t="0" r="3810" b="0"/>
          <wp:wrapNone/>
          <wp:docPr id="2042103042" name="Picture 2042103042" descr="Nationally agreed guidance material endorsed by the Marine Pest Sectoral Committee&#10;&#10;Published on the Australian Government Marine Pest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3072_0617_Legislation reform AO factsheet PRIN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7467" cy="1074673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B80657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07084BC"/>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9218283C"/>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8CF2BEA6"/>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FFFFFF88"/>
    <w:multiLevelType w:val="singleLevel"/>
    <w:tmpl w:val="25E069A8"/>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DD5CA8D2"/>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00D17C4"/>
    <w:multiLevelType w:val="multilevel"/>
    <w:tmpl w:val="B098440A"/>
    <w:lvl w:ilvl="0">
      <w:start w:val="1"/>
      <w:numFmt w:val="decimal"/>
      <w:lvlText w:val="%1"/>
      <w:lvlJc w:val="left"/>
      <w:pPr>
        <w:ind w:left="851" w:hanging="851"/>
      </w:pPr>
      <w:rPr>
        <w:rFonts w:hint="default"/>
        <w:b w:val="0"/>
        <w:bCs w:val="0"/>
        <w:i w:val="0"/>
        <w:iCs w:val="0"/>
        <w:caps w:val="0"/>
        <w:smallCaps w:val="0"/>
        <w:strike w:val="0"/>
        <w:dstrike w:val="0"/>
        <w:noProof w:val="0"/>
        <w:vanish w:val="0"/>
        <w:color w:val="049885"/>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lowerLetter"/>
      <w:lvlText w:val="%5."/>
      <w:lvlJc w:val="left"/>
      <w:pPr>
        <w:ind w:left="851" w:hanging="851"/>
      </w:pPr>
      <w:rPr>
        <w:rFonts w:hint="default"/>
      </w:rPr>
    </w:lvl>
    <w:lvl w:ilvl="5">
      <w:start w:val="1"/>
      <w:numFmt w:val="lowerRoman"/>
      <w:lvlText w:val="%6."/>
      <w:lvlJc w:val="righ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right"/>
      <w:pPr>
        <w:ind w:left="851" w:hanging="851"/>
      </w:pPr>
      <w:rPr>
        <w:rFonts w:hint="default"/>
      </w:rPr>
    </w:lvl>
  </w:abstractNum>
  <w:abstractNum w:abstractNumId="7" w15:restartNumberingAfterBreak="0">
    <w:nsid w:val="013E468D"/>
    <w:multiLevelType w:val="hybridMultilevel"/>
    <w:tmpl w:val="8370FE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48937DC"/>
    <w:multiLevelType w:val="multilevel"/>
    <w:tmpl w:val="40EC255A"/>
    <w:lvl w:ilvl="0">
      <w:start w:val="2"/>
      <w:numFmt w:val="decimal"/>
      <w:lvlText w:val="%1."/>
      <w:lvlJc w:val="left"/>
      <w:pPr>
        <w:ind w:left="675" w:hanging="675"/>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9" w15:restartNumberingAfterBreak="0">
    <w:nsid w:val="06B62FFB"/>
    <w:multiLevelType w:val="multilevel"/>
    <w:tmpl w:val="B098440A"/>
    <w:lvl w:ilvl="0">
      <w:start w:val="1"/>
      <w:numFmt w:val="decimal"/>
      <w:lvlText w:val="%1"/>
      <w:lvlJc w:val="left"/>
      <w:pPr>
        <w:ind w:left="851" w:hanging="851"/>
      </w:pPr>
      <w:rPr>
        <w:rFonts w:hint="default"/>
        <w:b w:val="0"/>
        <w:bCs w:val="0"/>
        <w:i w:val="0"/>
        <w:iCs w:val="0"/>
        <w:caps w:val="0"/>
        <w:smallCaps w:val="0"/>
        <w:strike w:val="0"/>
        <w:dstrike w:val="0"/>
        <w:noProof w:val="0"/>
        <w:vanish w:val="0"/>
        <w:color w:val="049885"/>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lowerLetter"/>
      <w:lvlText w:val="%5."/>
      <w:lvlJc w:val="left"/>
      <w:pPr>
        <w:ind w:left="851" w:hanging="851"/>
      </w:pPr>
      <w:rPr>
        <w:rFonts w:hint="default"/>
      </w:rPr>
    </w:lvl>
    <w:lvl w:ilvl="5">
      <w:start w:val="1"/>
      <w:numFmt w:val="lowerRoman"/>
      <w:lvlText w:val="%6."/>
      <w:lvlJc w:val="righ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right"/>
      <w:pPr>
        <w:ind w:left="851" w:hanging="851"/>
      </w:pPr>
      <w:rPr>
        <w:rFonts w:hint="default"/>
      </w:rPr>
    </w:lvl>
  </w:abstractNum>
  <w:abstractNum w:abstractNumId="10" w15:restartNumberingAfterBreak="0">
    <w:nsid w:val="07980527"/>
    <w:multiLevelType w:val="multilevel"/>
    <w:tmpl w:val="B098440A"/>
    <w:styleLink w:val="headings"/>
    <w:lvl w:ilvl="0">
      <w:start w:val="1"/>
      <w:numFmt w:val="decimal"/>
      <w:lvlText w:val="%1"/>
      <w:lvlJc w:val="left"/>
      <w:pPr>
        <w:ind w:left="851" w:hanging="851"/>
      </w:pPr>
      <w:rPr>
        <w:rFonts w:hint="default"/>
        <w:b w:val="0"/>
        <w:bCs w:val="0"/>
        <w:i w:val="0"/>
        <w:iCs w:val="0"/>
        <w:caps w:val="0"/>
        <w:smallCaps w:val="0"/>
        <w:strike w:val="0"/>
        <w:dstrike w:val="0"/>
        <w:noProof w:val="0"/>
        <w:vanish w:val="0"/>
        <w:color w:val="049885"/>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lowerLetter"/>
      <w:lvlText w:val="%5."/>
      <w:lvlJc w:val="left"/>
      <w:pPr>
        <w:ind w:left="851" w:hanging="851"/>
      </w:pPr>
      <w:rPr>
        <w:rFonts w:hint="default"/>
      </w:rPr>
    </w:lvl>
    <w:lvl w:ilvl="5">
      <w:start w:val="1"/>
      <w:numFmt w:val="lowerRoman"/>
      <w:lvlText w:val="%6."/>
      <w:lvlJc w:val="righ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right"/>
      <w:pPr>
        <w:ind w:left="851" w:hanging="851"/>
      </w:pPr>
      <w:rPr>
        <w:rFonts w:hint="default"/>
      </w:rPr>
    </w:lvl>
  </w:abstractNum>
  <w:abstractNum w:abstractNumId="11" w15:restartNumberingAfterBreak="0">
    <w:nsid w:val="08F70CDD"/>
    <w:multiLevelType w:val="hybridMultilevel"/>
    <w:tmpl w:val="638C4F8A"/>
    <w:lvl w:ilvl="0" w:tplc="78188FB4">
      <w:start w:val="1"/>
      <w:numFmt w:val="decimal"/>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2" w15:restartNumberingAfterBreak="0">
    <w:nsid w:val="0D6A5E94"/>
    <w:multiLevelType w:val="hybridMultilevel"/>
    <w:tmpl w:val="1764B3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0B0544B"/>
    <w:multiLevelType w:val="hybridMultilevel"/>
    <w:tmpl w:val="F918AA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96B606F"/>
    <w:multiLevelType w:val="hybridMultilevel"/>
    <w:tmpl w:val="E0560262"/>
    <w:lvl w:ilvl="0" w:tplc="A9884604">
      <w:start w:val="1"/>
      <w:numFmt w:val="bullet"/>
      <w:pStyle w:val="Table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9AB7838"/>
    <w:multiLevelType w:val="hybridMultilevel"/>
    <w:tmpl w:val="A9E4F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B3860F8"/>
    <w:multiLevelType w:val="multilevel"/>
    <w:tmpl w:val="A352208C"/>
    <w:lvl w:ilvl="0">
      <w:start w:val="5"/>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8"/>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C192584"/>
    <w:multiLevelType w:val="multilevel"/>
    <w:tmpl w:val="02AA8FA0"/>
    <w:styleLink w:val="ListBullets"/>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ind w:left="794" w:hanging="369"/>
      </w:pPr>
      <w:rPr>
        <w:rFonts w:ascii="Symbol" w:hAnsi="Symbol" w:hint="default"/>
      </w:rPr>
    </w:lvl>
    <w:lvl w:ilvl="2">
      <w:start w:val="1"/>
      <w:numFmt w:val="bullet"/>
      <w:lvlText w:val=""/>
      <w:lvlJc w:val="left"/>
      <w:pPr>
        <w:tabs>
          <w:tab w:val="num" w:pos="794"/>
        </w:tabs>
        <w:ind w:left="1219" w:hanging="425"/>
      </w:pPr>
      <w:rPr>
        <w:rFonts w:ascii="Wingdings" w:hAnsi="Wingdings" w:hint="default"/>
      </w:rPr>
    </w:lvl>
    <w:lvl w:ilvl="3">
      <w:start w:val="1"/>
      <w:numFmt w:val="bullet"/>
      <w:lvlText w:val=""/>
      <w:lvlJc w:val="left"/>
      <w:pPr>
        <w:tabs>
          <w:tab w:val="num" w:pos="425"/>
        </w:tabs>
        <w:ind w:left="425" w:hanging="425"/>
      </w:pPr>
      <w:rPr>
        <w:rFonts w:ascii="Symbol" w:hAnsi="Symbol" w:hint="default"/>
      </w:rPr>
    </w:lvl>
    <w:lvl w:ilvl="4">
      <w:start w:val="1"/>
      <w:numFmt w:val="bullet"/>
      <w:lvlText w:val="o"/>
      <w:lvlJc w:val="left"/>
      <w:pPr>
        <w:tabs>
          <w:tab w:val="num" w:pos="425"/>
        </w:tabs>
        <w:ind w:left="425" w:hanging="425"/>
      </w:pPr>
      <w:rPr>
        <w:rFonts w:ascii="Courier New" w:hAnsi="Courier New" w:cs="Courier New" w:hint="default"/>
      </w:rPr>
    </w:lvl>
    <w:lvl w:ilvl="5">
      <w:start w:val="1"/>
      <w:numFmt w:val="bullet"/>
      <w:lvlText w:val=""/>
      <w:lvlJc w:val="left"/>
      <w:pPr>
        <w:tabs>
          <w:tab w:val="num" w:pos="425"/>
        </w:tabs>
        <w:ind w:left="425" w:hanging="425"/>
      </w:pPr>
      <w:rPr>
        <w:rFonts w:ascii="Wingdings" w:hAnsi="Wingdings" w:hint="default"/>
      </w:rPr>
    </w:lvl>
    <w:lvl w:ilvl="6">
      <w:start w:val="1"/>
      <w:numFmt w:val="bullet"/>
      <w:lvlText w:val=""/>
      <w:lvlJc w:val="left"/>
      <w:pPr>
        <w:tabs>
          <w:tab w:val="num" w:pos="425"/>
        </w:tabs>
        <w:ind w:left="425" w:hanging="425"/>
      </w:pPr>
      <w:rPr>
        <w:rFonts w:ascii="Symbol" w:hAnsi="Symbol" w:hint="default"/>
      </w:rPr>
    </w:lvl>
    <w:lvl w:ilvl="7">
      <w:start w:val="1"/>
      <w:numFmt w:val="bullet"/>
      <w:lvlText w:val="o"/>
      <w:lvlJc w:val="left"/>
      <w:pPr>
        <w:tabs>
          <w:tab w:val="num" w:pos="425"/>
        </w:tabs>
        <w:ind w:left="425" w:hanging="425"/>
      </w:pPr>
      <w:rPr>
        <w:rFonts w:ascii="Courier New" w:hAnsi="Courier New" w:cs="Courier New" w:hint="default"/>
      </w:rPr>
    </w:lvl>
    <w:lvl w:ilvl="8">
      <w:start w:val="1"/>
      <w:numFmt w:val="bullet"/>
      <w:lvlText w:val=""/>
      <w:lvlJc w:val="left"/>
      <w:pPr>
        <w:tabs>
          <w:tab w:val="num" w:pos="425"/>
        </w:tabs>
        <w:ind w:left="425" w:hanging="425"/>
      </w:pPr>
      <w:rPr>
        <w:rFonts w:ascii="Wingdings" w:hAnsi="Wingdings" w:hint="default"/>
      </w:rPr>
    </w:lvl>
  </w:abstractNum>
  <w:abstractNum w:abstractNumId="18" w15:restartNumberingAfterBreak="0">
    <w:nsid w:val="1EB661AD"/>
    <w:multiLevelType w:val="multilevel"/>
    <w:tmpl w:val="B098440A"/>
    <w:lvl w:ilvl="0">
      <w:start w:val="1"/>
      <w:numFmt w:val="decimal"/>
      <w:lvlText w:val="%1"/>
      <w:lvlJc w:val="left"/>
      <w:pPr>
        <w:ind w:left="851" w:hanging="851"/>
      </w:pPr>
      <w:rPr>
        <w:rFonts w:hint="default"/>
        <w:b w:val="0"/>
        <w:bCs w:val="0"/>
        <w:i w:val="0"/>
        <w:iCs w:val="0"/>
        <w:caps w:val="0"/>
        <w:smallCaps w:val="0"/>
        <w:strike w:val="0"/>
        <w:dstrike w:val="0"/>
        <w:noProof w:val="0"/>
        <w:vanish w:val="0"/>
        <w:color w:val="049885"/>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lowerLetter"/>
      <w:lvlText w:val="%5."/>
      <w:lvlJc w:val="left"/>
      <w:pPr>
        <w:ind w:left="851" w:hanging="851"/>
      </w:pPr>
      <w:rPr>
        <w:rFonts w:hint="default"/>
      </w:rPr>
    </w:lvl>
    <w:lvl w:ilvl="5">
      <w:start w:val="1"/>
      <w:numFmt w:val="lowerRoman"/>
      <w:lvlText w:val="%6."/>
      <w:lvlJc w:val="righ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right"/>
      <w:pPr>
        <w:ind w:left="851" w:hanging="851"/>
      </w:pPr>
      <w:rPr>
        <w:rFonts w:hint="default"/>
      </w:rPr>
    </w:lvl>
  </w:abstractNum>
  <w:abstractNum w:abstractNumId="19" w15:restartNumberingAfterBreak="0">
    <w:nsid w:val="21A328D5"/>
    <w:multiLevelType w:val="multilevel"/>
    <w:tmpl w:val="533223D8"/>
    <w:numStyleLink w:val="Numberlist"/>
  </w:abstractNum>
  <w:abstractNum w:abstractNumId="20" w15:restartNumberingAfterBreak="0">
    <w:nsid w:val="21E20078"/>
    <w:multiLevelType w:val="multilevel"/>
    <w:tmpl w:val="48D44014"/>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23C61469"/>
    <w:multiLevelType w:val="multilevel"/>
    <w:tmpl w:val="B098440A"/>
    <w:lvl w:ilvl="0">
      <w:start w:val="1"/>
      <w:numFmt w:val="decimal"/>
      <w:lvlText w:val="%1"/>
      <w:lvlJc w:val="left"/>
      <w:pPr>
        <w:ind w:left="851" w:hanging="851"/>
      </w:pPr>
      <w:rPr>
        <w:rFonts w:hint="default"/>
        <w:b w:val="0"/>
        <w:bCs w:val="0"/>
        <w:i w:val="0"/>
        <w:iCs w:val="0"/>
        <w:caps w:val="0"/>
        <w:smallCaps w:val="0"/>
        <w:strike w:val="0"/>
        <w:dstrike w:val="0"/>
        <w:noProof w:val="0"/>
        <w:vanish w:val="0"/>
        <w:color w:val="049885"/>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lowerLetter"/>
      <w:lvlText w:val="%5."/>
      <w:lvlJc w:val="left"/>
      <w:pPr>
        <w:ind w:left="851" w:hanging="851"/>
      </w:pPr>
      <w:rPr>
        <w:rFonts w:hint="default"/>
      </w:rPr>
    </w:lvl>
    <w:lvl w:ilvl="5">
      <w:start w:val="1"/>
      <w:numFmt w:val="lowerRoman"/>
      <w:lvlText w:val="%6."/>
      <w:lvlJc w:val="righ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right"/>
      <w:pPr>
        <w:ind w:left="851" w:hanging="851"/>
      </w:pPr>
      <w:rPr>
        <w:rFonts w:hint="default"/>
      </w:rPr>
    </w:lvl>
  </w:abstractNum>
  <w:abstractNum w:abstractNumId="22" w15:restartNumberingAfterBreak="0">
    <w:nsid w:val="2C9A4998"/>
    <w:multiLevelType w:val="hybridMultilevel"/>
    <w:tmpl w:val="1A6CEF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F840C93"/>
    <w:multiLevelType w:val="hybridMultilevel"/>
    <w:tmpl w:val="5E2425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08F292E"/>
    <w:multiLevelType w:val="hybridMultilevel"/>
    <w:tmpl w:val="89D670E6"/>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25" w15:restartNumberingAfterBreak="0">
    <w:nsid w:val="31CB0593"/>
    <w:multiLevelType w:val="hybridMultilevel"/>
    <w:tmpl w:val="F4B8BE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9412EA4"/>
    <w:multiLevelType w:val="hybridMultilevel"/>
    <w:tmpl w:val="0F0477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B0D2F42"/>
    <w:multiLevelType w:val="hybridMultilevel"/>
    <w:tmpl w:val="6BDC58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8DE2E4A"/>
    <w:multiLevelType w:val="hybridMultilevel"/>
    <w:tmpl w:val="B7086130"/>
    <w:lvl w:ilvl="0" w:tplc="AAB465F0">
      <w:start w:val="1"/>
      <w:numFmt w:val="bullet"/>
      <w:pStyle w:val="BoxTex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A3B05B6"/>
    <w:multiLevelType w:val="multilevel"/>
    <w:tmpl w:val="B098440A"/>
    <w:lvl w:ilvl="0">
      <w:start w:val="1"/>
      <w:numFmt w:val="decimal"/>
      <w:lvlText w:val="%1"/>
      <w:lvlJc w:val="left"/>
      <w:pPr>
        <w:ind w:left="851" w:hanging="851"/>
      </w:pPr>
      <w:rPr>
        <w:rFonts w:hint="default"/>
        <w:b w:val="0"/>
        <w:bCs w:val="0"/>
        <w:i w:val="0"/>
        <w:iCs w:val="0"/>
        <w:caps w:val="0"/>
        <w:smallCaps w:val="0"/>
        <w:strike w:val="0"/>
        <w:dstrike w:val="0"/>
        <w:noProof w:val="0"/>
        <w:vanish w:val="0"/>
        <w:color w:val="049885"/>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lowerLetter"/>
      <w:lvlText w:val="%5."/>
      <w:lvlJc w:val="left"/>
      <w:pPr>
        <w:ind w:left="851" w:hanging="851"/>
      </w:pPr>
      <w:rPr>
        <w:rFonts w:hint="default"/>
      </w:rPr>
    </w:lvl>
    <w:lvl w:ilvl="5">
      <w:start w:val="1"/>
      <w:numFmt w:val="lowerRoman"/>
      <w:lvlText w:val="%6."/>
      <w:lvlJc w:val="righ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right"/>
      <w:pPr>
        <w:ind w:left="851" w:hanging="851"/>
      </w:pPr>
      <w:rPr>
        <w:rFonts w:hint="default"/>
      </w:rPr>
    </w:lvl>
  </w:abstractNum>
  <w:abstractNum w:abstractNumId="30" w15:restartNumberingAfterBreak="0">
    <w:nsid w:val="4B861DE6"/>
    <w:multiLevelType w:val="multilevel"/>
    <w:tmpl w:val="6346ED0E"/>
    <w:styleLink w:val="listbullets0"/>
    <w:lvl w:ilvl="0">
      <w:start w:val="1"/>
      <w:numFmt w:val="bullet"/>
      <w:lvlText w:val=""/>
      <w:lvlJc w:val="left"/>
      <w:pPr>
        <w:tabs>
          <w:tab w:val="num" w:pos="567"/>
        </w:tabs>
        <w:ind w:left="397" w:hanging="397"/>
      </w:pPr>
      <w:rPr>
        <w:rFonts w:ascii="Symbol" w:hAnsi="Symbol" w:hint="default"/>
        <w:color w:val="auto"/>
      </w:rPr>
    </w:lvl>
    <w:lvl w:ilvl="1">
      <w:start w:val="1"/>
      <w:numFmt w:val="bullet"/>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31" w15:restartNumberingAfterBreak="0">
    <w:nsid w:val="594C0817"/>
    <w:multiLevelType w:val="hybridMultilevel"/>
    <w:tmpl w:val="F2C032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AA12966"/>
    <w:multiLevelType w:val="multilevel"/>
    <w:tmpl w:val="E14498AE"/>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33" w15:restartNumberingAfterBreak="0">
    <w:nsid w:val="5B8F3B04"/>
    <w:multiLevelType w:val="multilevel"/>
    <w:tmpl w:val="533223D8"/>
    <w:styleLink w:val="Numberlist"/>
    <w:lvl w:ilvl="0">
      <w:start w:val="1"/>
      <w:numFmt w:val="decimal"/>
      <w:lvlText w:val="%1)"/>
      <w:lvlJc w:val="left"/>
      <w:pPr>
        <w:ind w:left="567" w:hanging="567"/>
      </w:pPr>
      <w:rPr>
        <w:rFonts w:hint="default"/>
        <w:color w:val="auto"/>
      </w:rPr>
    </w:lvl>
    <w:lvl w:ilvl="1">
      <w:start w:val="1"/>
      <w:numFmt w:val="lowerLetter"/>
      <w:lvlText w:val="%2)"/>
      <w:lvlJc w:val="left"/>
      <w:pPr>
        <w:ind w:left="851" w:hanging="284"/>
      </w:pPr>
      <w:rPr>
        <w:rFonts w:hint="default"/>
      </w:rPr>
    </w:lvl>
    <w:lvl w:ilvl="2">
      <w:start w:val="1"/>
      <w:numFmt w:val="lowerRoman"/>
      <w:lvlText w:val="%3)"/>
      <w:lvlJc w:val="left"/>
      <w:pPr>
        <w:ind w:left="1134" w:hanging="22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34" w15:restartNumberingAfterBreak="0">
    <w:nsid w:val="5D58399D"/>
    <w:multiLevelType w:val="multilevel"/>
    <w:tmpl w:val="B098440A"/>
    <w:numStyleLink w:val="headings"/>
  </w:abstractNum>
  <w:abstractNum w:abstractNumId="35" w15:restartNumberingAfterBreak="0">
    <w:nsid w:val="604E4C64"/>
    <w:multiLevelType w:val="multilevel"/>
    <w:tmpl w:val="B098440A"/>
    <w:numStyleLink w:val="headings"/>
  </w:abstractNum>
  <w:abstractNum w:abstractNumId="36" w15:restartNumberingAfterBreak="0">
    <w:nsid w:val="64AD7DF1"/>
    <w:multiLevelType w:val="hybridMultilevel"/>
    <w:tmpl w:val="31804ACC"/>
    <w:lvl w:ilvl="0" w:tplc="79DA4700">
      <w:start w:val="1"/>
      <w:numFmt w:val="decimal"/>
      <w:suff w:val="space"/>
      <w:lvlText w:val="%1)"/>
      <w:lvlJc w:val="left"/>
      <w:pPr>
        <w:ind w:left="1998" w:hanging="360"/>
      </w:pPr>
      <w:rPr>
        <w:rFonts w:hint="default"/>
      </w:rPr>
    </w:lvl>
    <w:lvl w:ilvl="1" w:tplc="0C090019" w:tentative="1">
      <w:start w:val="1"/>
      <w:numFmt w:val="lowerLetter"/>
      <w:lvlText w:val="%2."/>
      <w:lvlJc w:val="left"/>
      <w:pPr>
        <w:ind w:left="2718" w:hanging="360"/>
      </w:pPr>
    </w:lvl>
    <w:lvl w:ilvl="2" w:tplc="0C09001B" w:tentative="1">
      <w:start w:val="1"/>
      <w:numFmt w:val="lowerRoman"/>
      <w:lvlText w:val="%3."/>
      <w:lvlJc w:val="right"/>
      <w:pPr>
        <w:ind w:left="3438" w:hanging="180"/>
      </w:pPr>
    </w:lvl>
    <w:lvl w:ilvl="3" w:tplc="0C09000F" w:tentative="1">
      <w:start w:val="1"/>
      <w:numFmt w:val="decimal"/>
      <w:lvlText w:val="%4."/>
      <w:lvlJc w:val="left"/>
      <w:pPr>
        <w:ind w:left="4158" w:hanging="360"/>
      </w:pPr>
    </w:lvl>
    <w:lvl w:ilvl="4" w:tplc="0C090019" w:tentative="1">
      <w:start w:val="1"/>
      <w:numFmt w:val="lowerLetter"/>
      <w:lvlText w:val="%5."/>
      <w:lvlJc w:val="left"/>
      <w:pPr>
        <w:ind w:left="4878" w:hanging="360"/>
      </w:pPr>
    </w:lvl>
    <w:lvl w:ilvl="5" w:tplc="0C09001B" w:tentative="1">
      <w:start w:val="1"/>
      <w:numFmt w:val="lowerRoman"/>
      <w:lvlText w:val="%6."/>
      <w:lvlJc w:val="right"/>
      <w:pPr>
        <w:ind w:left="5598" w:hanging="180"/>
      </w:pPr>
    </w:lvl>
    <w:lvl w:ilvl="6" w:tplc="0C09000F" w:tentative="1">
      <w:start w:val="1"/>
      <w:numFmt w:val="decimal"/>
      <w:lvlText w:val="%7."/>
      <w:lvlJc w:val="left"/>
      <w:pPr>
        <w:ind w:left="6318" w:hanging="360"/>
      </w:pPr>
    </w:lvl>
    <w:lvl w:ilvl="7" w:tplc="0C090019" w:tentative="1">
      <w:start w:val="1"/>
      <w:numFmt w:val="lowerLetter"/>
      <w:lvlText w:val="%8."/>
      <w:lvlJc w:val="left"/>
      <w:pPr>
        <w:ind w:left="7038" w:hanging="360"/>
      </w:pPr>
    </w:lvl>
    <w:lvl w:ilvl="8" w:tplc="0C09001B" w:tentative="1">
      <w:start w:val="1"/>
      <w:numFmt w:val="lowerRoman"/>
      <w:lvlText w:val="%9."/>
      <w:lvlJc w:val="right"/>
      <w:pPr>
        <w:ind w:left="7758" w:hanging="180"/>
      </w:pPr>
    </w:lvl>
  </w:abstractNum>
  <w:abstractNum w:abstractNumId="37" w15:restartNumberingAfterBreak="0">
    <w:nsid w:val="68374EEA"/>
    <w:multiLevelType w:val="hybridMultilevel"/>
    <w:tmpl w:val="757EFA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8EF55C6"/>
    <w:multiLevelType w:val="multilevel"/>
    <w:tmpl w:val="F8D4940E"/>
    <w:lvl w:ilvl="0">
      <w:start w:val="1"/>
      <w:numFmt w:val="decimal"/>
      <w:lvlText w:val="%1."/>
      <w:lvlJc w:val="left"/>
      <w:pPr>
        <w:ind w:left="720" w:hanging="360"/>
      </w:p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9" w15:restartNumberingAfterBreak="0">
    <w:nsid w:val="6D3553B2"/>
    <w:multiLevelType w:val="multilevel"/>
    <w:tmpl w:val="4CFCB93C"/>
    <w:lvl w:ilvl="0">
      <w:start w:val="1"/>
      <w:numFmt w:val="decimal"/>
      <w:lvlText w:val="%1."/>
      <w:lvlJc w:val="left"/>
      <w:pPr>
        <w:ind w:left="567" w:hanging="567"/>
      </w:pPr>
      <w:rPr>
        <w:rFonts w:hint="default"/>
        <w:color w:val="auto"/>
      </w:rPr>
    </w:lvl>
    <w:lvl w:ilvl="1">
      <w:start w:val="1"/>
      <w:numFmt w:val="lowerLetter"/>
      <w:lvlText w:val="%2)"/>
      <w:lvlJc w:val="left"/>
      <w:pPr>
        <w:ind w:left="851" w:hanging="284"/>
      </w:pPr>
      <w:rPr>
        <w:rFonts w:hint="default"/>
      </w:rPr>
    </w:lvl>
    <w:lvl w:ilvl="2">
      <w:start w:val="1"/>
      <w:numFmt w:val="lowerRoman"/>
      <w:lvlText w:val="%3)"/>
      <w:lvlJc w:val="left"/>
      <w:pPr>
        <w:ind w:left="1134" w:hanging="22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40" w15:restartNumberingAfterBreak="0">
    <w:nsid w:val="6E894E38"/>
    <w:multiLevelType w:val="hybridMultilevel"/>
    <w:tmpl w:val="E4F083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BA66159"/>
    <w:multiLevelType w:val="hybridMultilevel"/>
    <w:tmpl w:val="A1FE0F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106655248">
    <w:abstractNumId w:val="28"/>
  </w:num>
  <w:num w:numId="2" w16cid:durableId="1516382664">
    <w:abstractNumId w:val="14"/>
  </w:num>
  <w:num w:numId="3" w16cid:durableId="797070217">
    <w:abstractNumId w:val="32"/>
    <w:lvlOverride w:ilvl="0">
      <w:lvl w:ilvl="0">
        <w:start w:val="1"/>
        <w:numFmt w:val="bullet"/>
        <w:pStyle w:val="ListBullet"/>
        <w:lvlText w:val=""/>
        <w:lvlJc w:val="left"/>
        <w:pPr>
          <w:ind w:left="425" w:hanging="425"/>
        </w:pPr>
        <w:rPr>
          <w:rFonts w:ascii="Symbol" w:hAnsi="Symbol" w:hint="default"/>
          <w:color w:val="0D0D0D" w:themeColor="text1" w:themeTint="F2"/>
        </w:rPr>
      </w:lvl>
    </w:lvlOverride>
  </w:num>
  <w:num w:numId="4" w16cid:durableId="247423108">
    <w:abstractNumId w:val="33"/>
  </w:num>
  <w:num w:numId="5" w16cid:durableId="1953852671">
    <w:abstractNumId w:val="20"/>
  </w:num>
  <w:num w:numId="6" w16cid:durableId="414207189">
    <w:abstractNumId w:val="19"/>
  </w:num>
  <w:num w:numId="7" w16cid:durableId="1682853740">
    <w:abstractNumId w:val="10"/>
  </w:num>
  <w:num w:numId="8" w16cid:durableId="1320571677">
    <w:abstractNumId w:val="35"/>
    <w:lvlOverride w:ilvl="0">
      <w:lvl w:ilvl="0">
        <w:start w:val="1"/>
        <w:numFmt w:val="decimal"/>
        <w:lvlText w:val="%1"/>
        <w:lvlJc w:val="left"/>
        <w:pPr>
          <w:ind w:left="851" w:hanging="851"/>
        </w:pPr>
        <w:rPr>
          <w:rFonts w:hint="default"/>
          <w:b w:val="0"/>
          <w:bCs w:val="0"/>
          <w:i w:val="0"/>
          <w:iCs w:val="0"/>
          <w:caps w:val="0"/>
          <w:smallCaps w:val="0"/>
          <w:strike w:val="0"/>
          <w:dstrike w:val="0"/>
          <w:noProof w:val="0"/>
          <w:vanish w:val="0"/>
          <w:color w:val="049885"/>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Override>
    <w:lvlOverride w:ilvl="1">
      <w:lvl w:ilvl="1">
        <w:start w:val="1"/>
        <w:numFmt w:val="decimal"/>
        <w:lvlText w:val="%1.%2"/>
        <w:lvlJc w:val="left"/>
        <w:pPr>
          <w:ind w:left="3829" w:hanging="851"/>
        </w:pPr>
        <w:rPr>
          <w:rFonts w:hint="default"/>
        </w:rPr>
      </w:lvl>
    </w:lvlOverride>
    <w:lvlOverride w:ilvl="2">
      <w:lvl w:ilvl="2">
        <w:start w:val="1"/>
        <w:numFmt w:val="decimal"/>
        <w:lvlText w:val="%1.%2.%3"/>
        <w:lvlJc w:val="left"/>
        <w:pPr>
          <w:ind w:left="851" w:hanging="851"/>
        </w:pPr>
        <w:rPr>
          <w:rFonts w:hint="default"/>
        </w:rPr>
      </w:lvl>
    </w:lvlOverride>
    <w:lvlOverride w:ilvl="3">
      <w:lvl w:ilvl="3">
        <w:start w:val="1"/>
        <w:numFmt w:val="decimal"/>
        <w:lvlText w:val="%1.%2.%3.%4"/>
        <w:lvlJc w:val="left"/>
        <w:pPr>
          <w:ind w:left="851" w:hanging="851"/>
        </w:pPr>
        <w:rPr>
          <w:rFonts w:hint="default"/>
          <w:b/>
          <w:bCs w:val="0"/>
        </w:rPr>
      </w:lvl>
    </w:lvlOverride>
    <w:lvlOverride w:ilvl="4">
      <w:lvl w:ilvl="4">
        <w:start w:val="1"/>
        <w:numFmt w:val="lowerLetter"/>
        <w:lvlText w:val="%5."/>
        <w:lvlJc w:val="left"/>
        <w:pPr>
          <w:ind w:left="851" w:hanging="851"/>
        </w:pPr>
        <w:rPr>
          <w:rFonts w:hint="default"/>
        </w:rPr>
      </w:lvl>
    </w:lvlOverride>
    <w:lvlOverride w:ilvl="5">
      <w:lvl w:ilvl="5">
        <w:start w:val="1"/>
        <w:numFmt w:val="lowerRoman"/>
        <w:lvlText w:val="%6."/>
        <w:lvlJc w:val="right"/>
        <w:pPr>
          <w:ind w:left="851" w:hanging="851"/>
        </w:pPr>
        <w:rPr>
          <w:rFonts w:hint="default"/>
        </w:rPr>
      </w:lvl>
    </w:lvlOverride>
    <w:lvlOverride w:ilvl="6">
      <w:lvl w:ilvl="6">
        <w:start w:val="1"/>
        <w:numFmt w:val="decimal"/>
        <w:lvlText w:val="%7."/>
        <w:lvlJc w:val="left"/>
        <w:pPr>
          <w:ind w:left="851" w:hanging="851"/>
        </w:pPr>
        <w:rPr>
          <w:rFonts w:hint="default"/>
        </w:rPr>
      </w:lvl>
    </w:lvlOverride>
    <w:lvlOverride w:ilvl="7">
      <w:lvl w:ilvl="7">
        <w:start w:val="1"/>
        <w:numFmt w:val="lowerLetter"/>
        <w:lvlText w:val="%8."/>
        <w:lvlJc w:val="left"/>
        <w:pPr>
          <w:ind w:left="851" w:hanging="851"/>
        </w:pPr>
        <w:rPr>
          <w:rFonts w:hint="default"/>
        </w:rPr>
      </w:lvl>
    </w:lvlOverride>
    <w:lvlOverride w:ilvl="8">
      <w:lvl w:ilvl="8">
        <w:start w:val="1"/>
        <w:numFmt w:val="lowerRoman"/>
        <w:lvlText w:val="%9."/>
        <w:lvlJc w:val="right"/>
        <w:pPr>
          <w:ind w:left="851" w:hanging="851"/>
        </w:pPr>
        <w:rPr>
          <w:rFonts w:hint="default"/>
        </w:rPr>
      </w:lvl>
    </w:lvlOverride>
  </w:num>
  <w:num w:numId="9" w16cid:durableId="503514135">
    <w:abstractNumId w:val="17"/>
  </w:num>
  <w:num w:numId="10" w16cid:durableId="297150657">
    <w:abstractNumId w:val="4"/>
  </w:num>
  <w:num w:numId="11" w16cid:durableId="682785450">
    <w:abstractNumId w:val="35"/>
    <w:lvlOverride w:ilvl="3">
      <w:lvl w:ilvl="3">
        <w:start w:val="1"/>
        <w:numFmt w:val="decimal"/>
        <w:lvlText w:val="%1.%2.%3.%4"/>
        <w:lvlJc w:val="left"/>
        <w:pPr>
          <w:ind w:left="851" w:hanging="851"/>
        </w:pPr>
        <w:rPr>
          <w:rFonts w:hint="default"/>
          <w:i w:val="0"/>
          <w:iCs w:val="0"/>
        </w:rPr>
      </w:lvl>
    </w:lvlOverride>
  </w:num>
  <w:num w:numId="12" w16cid:durableId="1536456245">
    <w:abstractNumId w:val="36"/>
  </w:num>
  <w:num w:numId="13" w16cid:durableId="1458599628">
    <w:abstractNumId w:val="30"/>
  </w:num>
  <w:num w:numId="14" w16cid:durableId="108438126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86373396">
    <w:abstractNumId w:val="35"/>
    <w:lvlOverride w:ilvl="0">
      <w:startOverride w:val="4"/>
      <w:lvl w:ilvl="0">
        <w:start w:val="4"/>
        <w:numFmt w:val="decimal"/>
        <w:lvlText w:val="%1"/>
        <w:lvlJc w:val="left"/>
        <w:pPr>
          <w:ind w:left="851" w:hanging="851"/>
        </w:pPr>
        <w:rPr>
          <w:rFonts w:hint="default"/>
          <w:b w:val="0"/>
          <w:bCs w:val="0"/>
          <w:i w:val="0"/>
          <w:iCs w:val="0"/>
          <w:caps w:val="0"/>
          <w:smallCaps w:val="0"/>
          <w:strike w:val="0"/>
          <w:dstrike w:val="0"/>
          <w:noProof w:val="0"/>
          <w:vanish w:val="0"/>
          <w:color w:val="049885"/>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Override>
  </w:num>
  <w:num w:numId="16" w16cid:durableId="1081369391">
    <w:abstractNumId w:val="24"/>
  </w:num>
  <w:num w:numId="17" w16cid:durableId="81073087">
    <w:abstractNumId w:val="32"/>
  </w:num>
  <w:num w:numId="18" w16cid:durableId="1693385203">
    <w:abstractNumId w:val="8"/>
  </w:num>
  <w:num w:numId="19" w16cid:durableId="1200823260">
    <w:abstractNumId w:val="35"/>
    <w:lvlOverride w:ilvl="0">
      <w:lvl w:ilvl="0">
        <w:start w:val="6"/>
        <w:numFmt w:val="decimal"/>
        <w:lvlText w:val="%1"/>
        <w:lvlJc w:val="left"/>
        <w:pPr>
          <w:ind w:left="851" w:hanging="851"/>
        </w:pPr>
        <w:rPr>
          <w:rFonts w:hint="default"/>
          <w:b w:val="0"/>
          <w:bCs w:val="0"/>
          <w:i w:val="0"/>
          <w:iCs w:val="0"/>
          <w:caps w:val="0"/>
          <w:smallCaps w:val="0"/>
          <w:strike w:val="0"/>
          <w:dstrike w:val="0"/>
          <w:vanish w:val="0"/>
          <w:color w:val="049885"/>
          <w:spacing w:val="0"/>
          <w:kern w:val="0"/>
          <w:position w:val="0"/>
          <w:u w:val="none"/>
          <w:vertAlign w:val="baseline"/>
          <w:em w:val="none"/>
        </w:rPr>
      </w:lvl>
    </w:lvlOverride>
    <w:lvlOverride w:ilvl="1">
      <w:lvl w:ilvl="1">
        <w:start w:val="1"/>
        <w:numFmt w:val="decimal"/>
        <w:lvlText w:val="%1.%2"/>
        <w:lvlJc w:val="left"/>
        <w:pPr>
          <w:ind w:left="851" w:hanging="851"/>
        </w:pPr>
        <w:rPr>
          <w:rFonts w:hint="default"/>
        </w:rPr>
      </w:lvl>
    </w:lvlOverride>
    <w:lvlOverride w:ilvl="2">
      <w:lvl w:ilvl="2">
        <w:start w:val="1"/>
        <w:numFmt w:val="decimal"/>
        <w:lvlText w:val="%1.%2.%3"/>
        <w:lvlJc w:val="left"/>
        <w:pPr>
          <w:ind w:left="851" w:hanging="851"/>
        </w:pPr>
        <w:rPr>
          <w:rFonts w:hint="default"/>
        </w:rPr>
      </w:lvl>
    </w:lvlOverride>
    <w:lvlOverride w:ilvl="3">
      <w:lvl w:ilvl="3">
        <w:start w:val="1"/>
        <w:numFmt w:val="decimal"/>
        <w:lvlText w:val="%1.%2.%3.%4"/>
        <w:lvlJc w:val="left"/>
        <w:pPr>
          <w:ind w:left="851" w:hanging="851"/>
        </w:pPr>
        <w:rPr>
          <w:rFonts w:hint="default"/>
        </w:rPr>
      </w:lvl>
    </w:lvlOverride>
    <w:lvlOverride w:ilvl="4">
      <w:lvl w:ilvl="4">
        <w:start w:val="1"/>
        <w:numFmt w:val="lowerLetter"/>
        <w:lvlText w:val="%5."/>
        <w:lvlJc w:val="left"/>
        <w:pPr>
          <w:ind w:left="851" w:hanging="851"/>
        </w:pPr>
        <w:rPr>
          <w:rFonts w:hint="default"/>
        </w:rPr>
      </w:lvl>
    </w:lvlOverride>
    <w:lvlOverride w:ilvl="5">
      <w:lvl w:ilvl="5">
        <w:start w:val="1"/>
        <w:numFmt w:val="lowerRoman"/>
        <w:lvlText w:val="%6."/>
        <w:lvlJc w:val="right"/>
        <w:pPr>
          <w:ind w:left="851" w:hanging="851"/>
        </w:pPr>
        <w:rPr>
          <w:rFonts w:hint="default"/>
        </w:rPr>
      </w:lvl>
    </w:lvlOverride>
    <w:lvlOverride w:ilvl="6">
      <w:lvl w:ilvl="6">
        <w:start w:val="1"/>
        <w:numFmt w:val="decimal"/>
        <w:lvlText w:val="%7."/>
        <w:lvlJc w:val="left"/>
        <w:pPr>
          <w:ind w:left="851" w:hanging="851"/>
        </w:pPr>
        <w:rPr>
          <w:rFonts w:hint="default"/>
        </w:rPr>
      </w:lvl>
    </w:lvlOverride>
    <w:lvlOverride w:ilvl="7">
      <w:lvl w:ilvl="7">
        <w:start w:val="1"/>
        <w:numFmt w:val="lowerLetter"/>
        <w:lvlText w:val="%8."/>
        <w:lvlJc w:val="left"/>
        <w:pPr>
          <w:ind w:left="851" w:hanging="851"/>
        </w:pPr>
        <w:rPr>
          <w:rFonts w:hint="default"/>
        </w:rPr>
      </w:lvl>
    </w:lvlOverride>
    <w:lvlOverride w:ilvl="8">
      <w:lvl w:ilvl="8">
        <w:start w:val="1"/>
        <w:numFmt w:val="lowerRoman"/>
        <w:lvlText w:val="%9."/>
        <w:lvlJc w:val="right"/>
        <w:pPr>
          <w:ind w:left="851" w:hanging="851"/>
        </w:pPr>
        <w:rPr>
          <w:rFonts w:hint="default"/>
        </w:rPr>
      </w:lvl>
    </w:lvlOverride>
  </w:num>
  <w:num w:numId="20" w16cid:durableId="1321932198">
    <w:abstractNumId w:val="5"/>
  </w:num>
  <w:num w:numId="21" w16cid:durableId="1213228441">
    <w:abstractNumId w:val="34"/>
  </w:num>
  <w:num w:numId="22" w16cid:durableId="1285238431">
    <w:abstractNumId w:val="11"/>
  </w:num>
  <w:num w:numId="23" w16cid:durableId="1001084168">
    <w:abstractNumId w:val="38"/>
  </w:num>
  <w:num w:numId="24" w16cid:durableId="241063400">
    <w:abstractNumId w:val="35"/>
    <w:lvlOverride w:ilvl="0">
      <w:lvl w:ilvl="0">
        <w:start w:val="1"/>
        <w:numFmt w:val="decimal"/>
        <w:lvlText w:val="%1"/>
        <w:lvlJc w:val="left"/>
        <w:pPr>
          <w:ind w:left="360" w:hanging="360"/>
        </w:pPr>
        <w:rPr>
          <w:rFonts w:hint="default"/>
        </w:r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25" w16cid:durableId="476335479">
    <w:abstractNumId w:val="39"/>
  </w:num>
  <w:num w:numId="26" w16cid:durableId="1697659498">
    <w:abstractNumId w:val="35"/>
    <w:lvlOverride w:ilvl="0">
      <w:lvl w:ilvl="0">
        <w:start w:val="1"/>
        <w:numFmt w:val="decimal"/>
        <w:lvlText w:val="%1"/>
        <w:lvlJc w:val="left"/>
        <w:pPr>
          <w:ind w:left="851" w:hanging="851"/>
        </w:pPr>
        <w:rPr>
          <w:rFonts w:hint="default"/>
          <w:b w:val="0"/>
          <w:bCs w:val="0"/>
          <w:i w:val="0"/>
          <w:iCs w:val="0"/>
          <w:caps w:val="0"/>
          <w:smallCaps w:val="0"/>
          <w:strike w:val="0"/>
          <w:dstrike w:val="0"/>
          <w:noProof w:val="0"/>
          <w:vanish w:val="0"/>
          <w:color w:val="049885"/>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Override>
    <w:lvlOverride w:ilvl="1">
      <w:lvl w:ilvl="1">
        <w:start w:val="1"/>
        <w:numFmt w:val="decimal"/>
        <w:lvlText w:val="%1.%2"/>
        <w:lvlJc w:val="left"/>
        <w:pPr>
          <w:ind w:left="851" w:hanging="851"/>
        </w:pPr>
        <w:rPr>
          <w:rFonts w:hint="default"/>
        </w:rPr>
      </w:lvl>
    </w:lvlOverride>
    <w:lvlOverride w:ilvl="2">
      <w:lvl w:ilvl="2">
        <w:start w:val="1"/>
        <w:numFmt w:val="decimal"/>
        <w:lvlText w:val="%1.%2.%3"/>
        <w:lvlJc w:val="left"/>
        <w:pPr>
          <w:ind w:left="851" w:hanging="851"/>
        </w:pPr>
        <w:rPr>
          <w:rFonts w:hint="default"/>
        </w:rPr>
      </w:lvl>
    </w:lvlOverride>
    <w:lvlOverride w:ilvl="3">
      <w:lvl w:ilvl="3">
        <w:start w:val="1"/>
        <w:numFmt w:val="decimal"/>
        <w:lvlText w:val="%1.%2.%3.%4"/>
        <w:lvlJc w:val="left"/>
        <w:pPr>
          <w:ind w:left="851" w:hanging="851"/>
        </w:pPr>
        <w:rPr>
          <w:rFonts w:hint="default"/>
        </w:rPr>
      </w:lvl>
    </w:lvlOverride>
    <w:lvlOverride w:ilvl="4">
      <w:lvl w:ilvl="4">
        <w:start w:val="1"/>
        <w:numFmt w:val="lowerLetter"/>
        <w:lvlText w:val="%5."/>
        <w:lvlJc w:val="left"/>
        <w:pPr>
          <w:ind w:left="851" w:hanging="851"/>
        </w:pPr>
        <w:rPr>
          <w:rFonts w:hint="default"/>
        </w:rPr>
      </w:lvl>
    </w:lvlOverride>
    <w:lvlOverride w:ilvl="5">
      <w:lvl w:ilvl="5">
        <w:start w:val="1"/>
        <w:numFmt w:val="lowerRoman"/>
        <w:lvlText w:val="%6."/>
        <w:lvlJc w:val="right"/>
        <w:pPr>
          <w:ind w:left="851" w:hanging="851"/>
        </w:pPr>
        <w:rPr>
          <w:rFonts w:hint="default"/>
        </w:rPr>
      </w:lvl>
    </w:lvlOverride>
    <w:lvlOverride w:ilvl="6">
      <w:lvl w:ilvl="6">
        <w:start w:val="1"/>
        <w:numFmt w:val="decimal"/>
        <w:lvlText w:val="%7."/>
        <w:lvlJc w:val="left"/>
        <w:pPr>
          <w:ind w:left="851" w:hanging="851"/>
        </w:pPr>
        <w:rPr>
          <w:rFonts w:hint="default"/>
        </w:rPr>
      </w:lvl>
    </w:lvlOverride>
    <w:lvlOverride w:ilvl="7">
      <w:lvl w:ilvl="7">
        <w:start w:val="1"/>
        <w:numFmt w:val="lowerLetter"/>
        <w:lvlText w:val="%8."/>
        <w:lvlJc w:val="left"/>
        <w:pPr>
          <w:ind w:left="851" w:hanging="851"/>
        </w:pPr>
        <w:rPr>
          <w:rFonts w:hint="default"/>
        </w:rPr>
      </w:lvl>
    </w:lvlOverride>
    <w:lvlOverride w:ilvl="8">
      <w:lvl w:ilvl="8">
        <w:start w:val="1"/>
        <w:numFmt w:val="lowerRoman"/>
        <w:lvlText w:val="%9."/>
        <w:lvlJc w:val="right"/>
        <w:pPr>
          <w:ind w:left="851" w:hanging="851"/>
        </w:pPr>
        <w:rPr>
          <w:rFonts w:hint="default"/>
        </w:rPr>
      </w:lvl>
    </w:lvlOverride>
  </w:num>
  <w:num w:numId="27" w16cid:durableId="439959272">
    <w:abstractNumId w:val="41"/>
  </w:num>
  <w:num w:numId="28" w16cid:durableId="1905526137">
    <w:abstractNumId w:val="6"/>
  </w:num>
  <w:num w:numId="29" w16cid:durableId="1940289882">
    <w:abstractNumId w:val="9"/>
  </w:num>
  <w:num w:numId="30" w16cid:durableId="1253273600">
    <w:abstractNumId w:val="12"/>
  </w:num>
  <w:num w:numId="31" w16cid:durableId="1072970598">
    <w:abstractNumId w:val="35"/>
  </w:num>
  <w:num w:numId="32" w16cid:durableId="1734697116">
    <w:abstractNumId w:val="18"/>
  </w:num>
  <w:num w:numId="33" w16cid:durableId="1039277720">
    <w:abstractNumId w:val="29"/>
  </w:num>
  <w:num w:numId="34" w16cid:durableId="1084568128">
    <w:abstractNumId w:val="21"/>
  </w:num>
  <w:num w:numId="35" w16cid:durableId="649483233">
    <w:abstractNumId w:val="22"/>
  </w:num>
  <w:num w:numId="36" w16cid:durableId="555552744">
    <w:abstractNumId w:val="32"/>
  </w:num>
  <w:num w:numId="37" w16cid:durableId="1149247366">
    <w:abstractNumId w:val="7"/>
  </w:num>
  <w:num w:numId="38" w16cid:durableId="2077193469">
    <w:abstractNumId w:val="40"/>
  </w:num>
  <w:num w:numId="39" w16cid:durableId="1223296720">
    <w:abstractNumId w:val="13"/>
  </w:num>
  <w:num w:numId="40" w16cid:durableId="1107039277">
    <w:abstractNumId w:val="27"/>
  </w:num>
  <w:num w:numId="41" w16cid:durableId="1807237912">
    <w:abstractNumId w:val="25"/>
  </w:num>
  <w:num w:numId="42" w16cid:durableId="1437210700">
    <w:abstractNumId w:val="31"/>
  </w:num>
  <w:num w:numId="43" w16cid:durableId="1977904389">
    <w:abstractNumId w:val="15"/>
  </w:num>
  <w:num w:numId="44" w16cid:durableId="316152969">
    <w:abstractNumId w:val="37"/>
  </w:num>
  <w:num w:numId="45" w16cid:durableId="663781065">
    <w:abstractNumId w:val="26"/>
  </w:num>
  <w:num w:numId="46" w16cid:durableId="1321077748">
    <w:abstractNumId w:val="23"/>
  </w:num>
  <w:num w:numId="47" w16cid:durableId="116026762">
    <w:abstractNumId w:val="16"/>
  </w:num>
  <w:num w:numId="48" w16cid:durableId="420221173">
    <w:abstractNumId w:val="3"/>
  </w:num>
  <w:num w:numId="49" w16cid:durableId="1859540705">
    <w:abstractNumId w:val="2"/>
  </w:num>
  <w:num w:numId="50" w16cid:durableId="297685349">
    <w:abstractNumId w:val="1"/>
  </w:num>
  <w:num w:numId="51" w16cid:durableId="1655598281">
    <w:abstractNumId w:val="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DAFF&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pw5zxs03zavz2esrer5zreaaer2f9v0wf9p&quot;&gt;My EndNote Library&lt;record-ids&gt;&lt;item&gt;367&lt;/item&gt;&lt;item&gt;3917&lt;/item&gt;&lt;item&gt;4516&lt;/item&gt;&lt;item&gt;4548&lt;/item&gt;&lt;item&gt;4561&lt;/item&gt;&lt;item&gt;4564&lt;/item&gt;&lt;item&gt;4620&lt;/item&gt;&lt;item&gt;4663&lt;/item&gt;&lt;item&gt;5217&lt;/item&gt;&lt;item&gt;5220&lt;/item&gt;&lt;item&gt;5315&lt;/item&gt;&lt;item&gt;5321&lt;/item&gt;&lt;item&gt;5322&lt;/item&gt;&lt;item&gt;5326&lt;/item&gt;&lt;item&gt;5330&lt;/item&gt;&lt;item&gt;5331&lt;/item&gt;&lt;item&gt;5333&lt;/item&gt;&lt;item&gt;5335&lt;/item&gt;&lt;item&gt;5336&lt;/item&gt;&lt;item&gt;5337&lt;/item&gt;&lt;item&gt;5338&lt;/item&gt;&lt;item&gt;5339&lt;/item&gt;&lt;item&gt;5340&lt;/item&gt;&lt;item&gt;5341&lt;/item&gt;&lt;item&gt;5343&lt;/item&gt;&lt;item&gt;5345&lt;/item&gt;&lt;item&gt;5346&lt;/item&gt;&lt;item&gt;5347&lt;/item&gt;&lt;item&gt;5349&lt;/item&gt;&lt;item&gt;5351&lt;/item&gt;&lt;item&gt;5355&lt;/item&gt;&lt;item&gt;5356&lt;/item&gt;&lt;item&gt;5357&lt;/item&gt;&lt;item&gt;5358&lt;/item&gt;&lt;item&gt;5359&lt;/item&gt;&lt;item&gt;5360&lt;/item&gt;&lt;item&gt;5361&lt;/item&gt;&lt;item&gt;5362&lt;/item&gt;&lt;item&gt;5363&lt;/item&gt;&lt;item&gt;5364&lt;/item&gt;&lt;item&gt;5365&lt;/item&gt;&lt;item&gt;5366&lt;/item&gt;&lt;item&gt;5367&lt;/item&gt;&lt;item&gt;5368&lt;/item&gt;&lt;item&gt;5369&lt;/item&gt;&lt;item&gt;5370&lt;/item&gt;&lt;item&gt;5385&lt;/item&gt;&lt;item&gt;5386&lt;/item&gt;&lt;item&gt;5387&lt;/item&gt;&lt;item&gt;5388&lt;/item&gt;&lt;item&gt;5389&lt;/item&gt;&lt;item&gt;5390&lt;/item&gt;&lt;item&gt;5392&lt;/item&gt;&lt;item&gt;5393&lt;/item&gt;&lt;item&gt;5394&lt;/item&gt;&lt;item&gt;5395&lt;/item&gt;&lt;item&gt;5396&lt;/item&gt;&lt;item&gt;5397&lt;/item&gt;&lt;item&gt;5398&lt;/item&gt;&lt;item&gt;5399&lt;/item&gt;&lt;item&gt;5400&lt;/item&gt;&lt;item&gt;5401&lt;/item&gt;&lt;item&gt;5402&lt;/item&gt;&lt;item&gt;5403&lt;/item&gt;&lt;item&gt;5404&lt;/item&gt;&lt;item&gt;5405&lt;/item&gt;&lt;item&gt;5406&lt;/item&gt;&lt;item&gt;5407&lt;/item&gt;&lt;item&gt;5408&lt;/item&gt;&lt;item&gt;5409&lt;/item&gt;&lt;item&gt;5410&lt;/item&gt;&lt;item&gt;5411&lt;/item&gt;&lt;item&gt;5412&lt;/item&gt;&lt;item&gt;5413&lt;/item&gt;&lt;item&gt;5414&lt;/item&gt;&lt;item&gt;5415&lt;/item&gt;&lt;item&gt;5416&lt;/item&gt;&lt;item&gt;5417&lt;/item&gt;&lt;item&gt;5418&lt;/item&gt;&lt;item&gt;5419&lt;/item&gt;&lt;item&gt;5420&lt;/item&gt;&lt;item&gt;5421&lt;/item&gt;&lt;item&gt;5422&lt;/item&gt;&lt;item&gt;5423&lt;/item&gt;&lt;item&gt;5425&lt;/item&gt;&lt;item&gt;5426&lt;/item&gt;&lt;item&gt;5427&lt;/item&gt;&lt;item&gt;5428&lt;/item&gt;&lt;item&gt;5429&lt;/item&gt;&lt;item&gt;5430&lt;/item&gt;&lt;item&gt;5431&lt;/item&gt;&lt;item&gt;5432&lt;/item&gt;&lt;item&gt;5433&lt;/item&gt;&lt;item&gt;5434&lt;/item&gt;&lt;item&gt;5436&lt;/item&gt;&lt;item&gt;5437&lt;/item&gt;&lt;item&gt;5438&lt;/item&gt;&lt;item&gt;5439&lt;/item&gt;&lt;item&gt;5494&lt;/item&gt;&lt;item&gt;5495&lt;/item&gt;&lt;item&gt;5496&lt;/item&gt;&lt;item&gt;5497&lt;/item&gt;&lt;item&gt;5498&lt;/item&gt;&lt;item&gt;5499&lt;/item&gt;&lt;item&gt;5500&lt;/item&gt;&lt;item&gt;5501&lt;/item&gt;&lt;item&gt;5502&lt;/item&gt;&lt;item&gt;5503&lt;/item&gt;&lt;item&gt;5507&lt;/item&gt;&lt;item&gt;5508&lt;/item&gt;&lt;item&gt;5509&lt;/item&gt;&lt;item&gt;5513&lt;/item&gt;&lt;item&gt;5514&lt;/item&gt;&lt;item&gt;5515&lt;/item&gt;&lt;item&gt;5516&lt;/item&gt;&lt;item&gt;5517&lt;/item&gt;&lt;item&gt;5518&lt;/item&gt;&lt;item&gt;5519&lt;/item&gt;&lt;item&gt;5520&lt;/item&gt;&lt;item&gt;5521&lt;/item&gt;&lt;item&gt;5522&lt;/item&gt;&lt;item&gt;5523&lt;/item&gt;&lt;item&gt;5524&lt;/item&gt;&lt;item&gt;5525&lt;/item&gt;&lt;item&gt;5526&lt;/item&gt;&lt;item&gt;5537&lt;/item&gt;&lt;item&gt;5538&lt;/item&gt;&lt;item&gt;5539&lt;/item&gt;&lt;item&gt;5540&lt;/item&gt;&lt;item&gt;5544&lt;/item&gt;&lt;item&gt;5545&lt;/item&gt;&lt;item&gt;5546&lt;/item&gt;&lt;item&gt;5547&lt;/item&gt;&lt;item&gt;5548&lt;/item&gt;&lt;item&gt;5549&lt;/item&gt;&lt;item&gt;5550&lt;/item&gt;&lt;item&gt;5551&lt;/item&gt;&lt;item&gt;5552&lt;/item&gt;&lt;item&gt;5553&lt;/item&gt;&lt;item&gt;5554&lt;/item&gt;&lt;item&gt;5555&lt;/item&gt;&lt;item&gt;5556&lt;/item&gt;&lt;item&gt;5557&lt;/item&gt;&lt;item&gt;5558&lt;/item&gt;&lt;item&gt;5559&lt;/item&gt;&lt;item&gt;5560&lt;/item&gt;&lt;item&gt;5561&lt;/item&gt;&lt;item&gt;5562&lt;/item&gt;&lt;item&gt;5563&lt;/item&gt;&lt;item&gt;5564&lt;/item&gt;&lt;item&gt;5565&lt;/item&gt;&lt;item&gt;5566&lt;/item&gt;&lt;item&gt;5568&lt;/item&gt;&lt;item&gt;5569&lt;/item&gt;&lt;item&gt;5570&lt;/item&gt;&lt;item&gt;5571&lt;/item&gt;&lt;item&gt;5572&lt;/item&gt;&lt;item&gt;5573&lt;/item&gt;&lt;item&gt;5574&lt;/item&gt;&lt;item&gt;5575&lt;/item&gt;&lt;item&gt;5576&lt;/item&gt;&lt;item&gt;5578&lt;/item&gt;&lt;item&gt;5579&lt;/item&gt;&lt;item&gt;5580&lt;/item&gt;&lt;item&gt;5581&lt;/item&gt;&lt;item&gt;5584&lt;/item&gt;&lt;item&gt;5585&lt;/item&gt;&lt;item&gt;5586&lt;/item&gt;&lt;item&gt;5587&lt;/item&gt;&lt;item&gt;5589&lt;/item&gt;&lt;item&gt;5613&lt;/item&gt;&lt;item&gt;5614&lt;/item&gt;&lt;item&gt;5615&lt;/item&gt;&lt;item&gt;5622&lt;/item&gt;&lt;item&gt;5624&lt;/item&gt;&lt;item&gt;5626&lt;/item&gt;&lt;item&gt;5627&lt;/item&gt;&lt;item&gt;5628&lt;/item&gt;&lt;item&gt;5629&lt;/item&gt;&lt;item&gt;5630&lt;/item&gt;&lt;item&gt;5631&lt;/item&gt;&lt;item&gt;5632&lt;/item&gt;&lt;item&gt;5633&lt;/item&gt;&lt;item&gt;5637&lt;/item&gt;&lt;item&gt;5689&lt;/item&gt;&lt;item&gt;5690&lt;/item&gt;&lt;item&gt;5691&lt;/item&gt;&lt;item&gt;5697&lt;/item&gt;&lt;item&gt;5698&lt;/item&gt;&lt;item&gt;5699&lt;/item&gt;&lt;item&gt;5701&lt;/item&gt;&lt;item&gt;5702&lt;/item&gt;&lt;item&gt;5703&lt;/item&gt;&lt;item&gt;5706&lt;/item&gt;&lt;item&gt;5711&lt;/item&gt;&lt;item&gt;5712&lt;/item&gt;&lt;item&gt;5714&lt;/item&gt;&lt;item&gt;5723&lt;/item&gt;&lt;item&gt;5725&lt;/item&gt;&lt;item&gt;5726&lt;/item&gt;&lt;item&gt;5727&lt;/item&gt;&lt;item&gt;5728&lt;/item&gt;&lt;item&gt;5729&lt;/item&gt;&lt;item&gt;5730&lt;/item&gt;&lt;item&gt;5759&lt;/item&gt;&lt;item&gt;5760&lt;/item&gt;&lt;item&gt;5762&lt;/item&gt;&lt;item&gt;5764&lt;/item&gt;&lt;item&gt;5766&lt;/item&gt;&lt;item&gt;5767&lt;/item&gt;&lt;item&gt;5771&lt;/item&gt;&lt;item&gt;5772&lt;/item&gt;&lt;item&gt;5775&lt;/item&gt;&lt;item&gt;5777&lt;/item&gt;&lt;item&gt;5778&lt;/item&gt;&lt;item&gt;5779&lt;/item&gt;&lt;item&gt;5780&lt;/item&gt;&lt;item&gt;5781&lt;/item&gt;&lt;item&gt;5782&lt;/item&gt;&lt;item&gt;5783&lt;/item&gt;&lt;item&gt;5784&lt;/item&gt;&lt;item&gt;5785&lt;/item&gt;&lt;item&gt;5786&lt;/item&gt;&lt;item&gt;5787&lt;/item&gt;&lt;item&gt;5789&lt;/item&gt;&lt;item&gt;5790&lt;/item&gt;&lt;item&gt;5791&lt;/item&gt;&lt;item&gt;5792&lt;/item&gt;&lt;item&gt;5793&lt;/item&gt;&lt;item&gt;5794&lt;/item&gt;&lt;item&gt;5795&lt;/item&gt;&lt;item&gt;5796&lt;/item&gt;&lt;item&gt;5797&lt;/item&gt;&lt;item&gt;5798&lt;/item&gt;&lt;item&gt;5799&lt;/item&gt;&lt;item&gt;5800&lt;/item&gt;&lt;item&gt;5801&lt;/item&gt;&lt;item&gt;5802&lt;/item&gt;&lt;item&gt;5803&lt;/item&gt;&lt;item&gt;5804&lt;/item&gt;&lt;item&gt;5805&lt;/item&gt;&lt;item&gt;5806&lt;/item&gt;&lt;item&gt;5807&lt;/item&gt;&lt;item&gt;5808&lt;/item&gt;&lt;item&gt;5809&lt;/item&gt;&lt;item&gt;5810&lt;/item&gt;&lt;item&gt;5811&lt;/item&gt;&lt;item&gt;5812&lt;/item&gt;&lt;item&gt;5813&lt;/item&gt;&lt;item&gt;5814&lt;/item&gt;&lt;item&gt;5815&lt;/item&gt;&lt;item&gt;5816&lt;/item&gt;&lt;item&gt;5817&lt;/item&gt;&lt;item&gt;5939&lt;/item&gt;&lt;item&gt;5942&lt;/item&gt;&lt;item&gt;5943&lt;/item&gt;&lt;/record-ids&gt;&lt;/item&gt;&lt;/Libraries&gt;"/>
  </w:docVars>
  <w:rsids>
    <w:rsidRoot w:val="00367BF1"/>
    <w:rsid w:val="000000C6"/>
    <w:rsid w:val="00000382"/>
    <w:rsid w:val="000004C1"/>
    <w:rsid w:val="00000515"/>
    <w:rsid w:val="000006A3"/>
    <w:rsid w:val="00000B1D"/>
    <w:rsid w:val="00000CAA"/>
    <w:rsid w:val="00001174"/>
    <w:rsid w:val="00001632"/>
    <w:rsid w:val="00001A71"/>
    <w:rsid w:val="00001AF3"/>
    <w:rsid w:val="00001C99"/>
    <w:rsid w:val="00002536"/>
    <w:rsid w:val="000026E2"/>
    <w:rsid w:val="00002B94"/>
    <w:rsid w:val="00002BDA"/>
    <w:rsid w:val="00002D42"/>
    <w:rsid w:val="00002FD9"/>
    <w:rsid w:val="00003198"/>
    <w:rsid w:val="00003232"/>
    <w:rsid w:val="00003272"/>
    <w:rsid w:val="00003383"/>
    <w:rsid w:val="0000339F"/>
    <w:rsid w:val="000033CB"/>
    <w:rsid w:val="000034DA"/>
    <w:rsid w:val="00003501"/>
    <w:rsid w:val="00003D92"/>
    <w:rsid w:val="00003E06"/>
    <w:rsid w:val="000044AE"/>
    <w:rsid w:val="0000459C"/>
    <w:rsid w:val="000047F2"/>
    <w:rsid w:val="00004A29"/>
    <w:rsid w:val="00004D6E"/>
    <w:rsid w:val="00004E68"/>
    <w:rsid w:val="00004F2E"/>
    <w:rsid w:val="00005514"/>
    <w:rsid w:val="00005574"/>
    <w:rsid w:val="00005739"/>
    <w:rsid w:val="00005A88"/>
    <w:rsid w:val="00005AEA"/>
    <w:rsid w:val="00005B56"/>
    <w:rsid w:val="00005D75"/>
    <w:rsid w:val="00005DC3"/>
    <w:rsid w:val="00006716"/>
    <w:rsid w:val="00006C36"/>
    <w:rsid w:val="00006CB1"/>
    <w:rsid w:val="00006CD3"/>
    <w:rsid w:val="00006E16"/>
    <w:rsid w:val="00007275"/>
    <w:rsid w:val="000074C1"/>
    <w:rsid w:val="0000758D"/>
    <w:rsid w:val="0000769C"/>
    <w:rsid w:val="000077A7"/>
    <w:rsid w:val="00007C83"/>
    <w:rsid w:val="000101E6"/>
    <w:rsid w:val="000102BB"/>
    <w:rsid w:val="00010397"/>
    <w:rsid w:val="0001045E"/>
    <w:rsid w:val="00010541"/>
    <w:rsid w:val="000107E2"/>
    <w:rsid w:val="00010DE7"/>
    <w:rsid w:val="00010F87"/>
    <w:rsid w:val="00011138"/>
    <w:rsid w:val="0001125B"/>
    <w:rsid w:val="000115D4"/>
    <w:rsid w:val="000118C5"/>
    <w:rsid w:val="00011B42"/>
    <w:rsid w:val="00011DB6"/>
    <w:rsid w:val="00011F60"/>
    <w:rsid w:val="00012106"/>
    <w:rsid w:val="00012147"/>
    <w:rsid w:val="0001260A"/>
    <w:rsid w:val="0001280C"/>
    <w:rsid w:val="00012A0D"/>
    <w:rsid w:val="00012AF5"/>
    <w:rsid w:val="00012DAA"/>
    <w:rsid w:val="00012DE6"/>
    <w:rsid w:val="00012F08"/>
    <w:rsid w:val="00012FA0"/>
    <w:rsid w:val="0001305C"/>
    <w:rsid w:val="00013222"/>
    <w:rsid w:val="0001378A"/>
    <w:rsid w:val="00013826"/>
    <w:rsid w:val="00013CF4"/>
    <w:rsid w:val="0001406E"/>
    <w:rsid w:val="000145EE"/>
    <w:rsid w:val="000147DB"/>
    <w:rsid w:val="00014870"/>
    <w:rsid w:val="0001492E"/>
    <w:rsid w:val="00014A4A"/>
    <w:rsid w:val="00014ABA"/>
    <w:rsid w:val="00014BE3"/>
    <w:rsid w:val="00014D33"/>
    <w:rsid w:val="00014E3A"/>
    <w:rsid w:val="0001526D"/>
    <w:rsid w:val="000152B4"/>
    <w:rsid w:val="00015350"/>
    <w:rsid w:val="000153F8"/>
    <w:rsid w:val="00016587"/>
    <w:rsid w:val="00016FA8"/>
    <w:rsid w:val="000170A8"/>
    <w:rsid w:val="000170B2"/>
    <w:rsid w:val="0001785E"/>
    <w:rsid w:val="00017A5C"/>
    <w:rsid w:val="00017AB7"/>
    <w:rsid w:val="00017B40"/>
    <w:rsid w:val="00017DFE"/>
    <w:rsid w:val="00020494"/>
    <w:rsid w:val="0002098F"/>
    <w:rsid w:val="00020AD1"/>
    <w:rsid w:val="00020B50"/>
    <w:rsid w:val="00021137"/>
    <w:rsid w:val="0002124A"/>
    <w:rsid w:val="000213F4"/>
    <w:rsid w:val="000215F4"/>
    <w:rsid w:val="0002180D"/>
    <w:rsid w:val="00021889"/>
    <w:rsid w:val="00021A4F"/>
    <w:rsid w:val="00021C70"/>
    <w:rsid w:val="00021D51"/>
    <w:rsid w:val="00022078"/>
    <w:rsid w:val="000220F1"/>
    <w:rsid w:val="00022178"/>
    <w:rsid w:val="00022389"/>
    <w:rsid w:val="000223E9"/>
    <w:rsid w:val="000228D7"/>
    <w:rsid w:val="00022B05"/>
    <w:rsid w:val="00022C2C"/>
    <w:rsid w:val="00022E1A"/>
    <w:rsid w:val="0002323F"/>
    <w:rsid w:val="000232EB"/>
    <w:rsid w:val="000235D0"/>
    <w:rsid w:val="0002368F"/>
    <w:rsid w:val="00023B48"/>
    <w:rsid w:val="00023CB3"/>
    <w:rsid w:val="00023CFE"/>
    <w:rsid w:val="00024154"/>
    <w:rsid w:val="0002440A"/>
    <w:rsid w:val="0002476A"/>
    <w:rsid w:val="00024936"/>
    <w:rsid w:val="00024DBA"/>
    <w:rsid w:val="00024ED7"/>
    <w:rsid w:val="00025037"/>
    <w:rsid w:val="000252CC"/>
    <w:rsid w:val="00025434"/>
    <w:rsid w:val="000257FD"/>
    <w:rsid w:val="000259E7"/>
    <w:rsid w:val="000259FA"/>
    <w:rsid w:val="00025C9D"/>
    <w:rsid w:val="00025E61"/>
    <w:rsid w:val="00025F57"/>
    <w:rsid w:val="000262F8"/>
    <w:rsid w:val="0002666A"/>
    <w:rsid w:val="000270AA"/>
    <w:rsid w:val="000273E6"/>
    <w:rsid w:val="0002771A"/>
    <w:rsid w:val="00027754"/>
    <w:rsid w:val="000277D8"/>
    <w:rsid w:val="00027DCC"/>
    <w:rsid w:val="000303D9"/>
    <w:rsid w:val="000305A4"/>
    <w:rsid w:val="000306B1"/>
    <w:rsid w:val="00030CF6"/>
    <w:rsid w:val="00031136"/>
    <w:rsid w:val="0003164C"/>
    <w:rsid w:val="00031D85"/>
    <w:rsid w:val="00031E2C"/>
    <w:rsid w:val="000324AC"/>
    <w:rsid w:val="0003253E"/>
    <w:rsid w:val="00032760"/>
    <w:rsid w:val="000329B7"/>
    <w:rsid w:val="00032C7F"/>
    <w:rsid w:val="00032F54"/>
    <w:rsid w:val="00033096"/>
    <w:rsid w:val="000335C3"/>
    <w:rsid w:val="00033F1B"/>
    <w:rsid w:val="0003456B"/>
    <w:rsid w:val="00034E58"/>
    <w:rsid w:val="00035294"/>
    <w:rsid w:val="00035299"/>
    <w:rsid w:val="00035491"/>
    <w:rsid w:val="000357B9"/>
    <w:rsid w:val="0003587F"/>
    <w:rsid w:val="0003593D"/>
    <w:rsid w:val="000359CE"/>
    <w:rsid w:val="00035E8F"/>
    <w:rsid w:val="00036014"/>
    <w:rsid w:val="00036178"/>
    <w:rsid w:val="00036286"/>
    <w:rsid w:val="0003638D"/>
    <w:rsid w:val="000363D7"/>
    <w:rsid w:val="000365E5"/>
    <w:rsid w:val="0003661C"/>
    <w:rsid w:val="00036747"/>
    <w:rsid w:val="000371E3"/>
    <w:rsid w:val="000372FB"/>
    <w:rsid w:val="0003787B"/>
    <w:rsid w:val="000379CD"/>
    <w:rsid w:val="00037B33"/>
    <w:rsid w:val="00037B3D"/>
    <w:rsid w:val="00037D9B"/>
    <w:rsid w:val="00037E31"/>
    <w:rsid w:val="00037ECE"/>
    <w:rsid w:val="00040425"/>
    <w:rsid w:val="00040864"/>
    <w:rsid w:val="00040949"/>
    <w:rsid w:val="00040C1B"/>
    <w:rsid w:val="00041024"/>
    <w:rsid w:val="0004142D"/>
    <w:rsid w:val="000414D6"/>
    <w:rsid w:val="00041B72"/>
    <w:rsid w:val="00041CB7"/>
    <w:rsid w:val="000420A3"/>
    <w:rsid w:val="00042143"/>
    <w:rsid w:val="0004234F"/>
    <w:rsid w:val="00042C23"/>
    <w:rsid w:val="00042E4A"/>
    <w:rsid w:val="00042F2B"/>
    <w:rsid w:val="00042F87"/>
    <w:rsid w:val="00043A52"/>
    <w:rsid w:val="000442E3"/>
    <w:rsid w:val="00044439"/>
    <w:rsid w:val="000446B9"/>
    <w:rsid w:val="00044FE3"/>
    <w:rsid w:val="0004522B"/>
    <w:rsid w:val="0004543C"/>
    <w:rsid w:val="0004570D"/>
    <w:rsid w:val="00045B86"/>
    <w:rsid w:val="00045E30"/>
    <w:rsid w:val="00046341"/>
    <w:rsid w:val="00046A4C"/>
    <w:rsid w:val="00046B50"/>
    <w:rsid w:val="00046D3A"/>
    <w:rsid w:val="00046FD1"/>
    <w:rsid w:val="0004750E"/>
    <w:rsid w:val="000475FB"/>
    <w:rsid w:val="00047639"/>
    <w:rsid w:val="0004770C"/>
    <w:rsid w:val="00047718"/>
    <w:rsid w:val="000479A8"/>
    <w:rsid w:val="00047A24"/>
    <w:rsid w:val="00047AAF"/>
    <w:rsid w:val="00050047"/>
    <w:rsid w:val="0005012B"/>
    <w:rsid w:val="00050187"/>
    <w:rsid w:val="000501C0"/>
    <w:rsid w:val="00050A20"/>
    <w:rsid w:val="00050CC0"/>
    <w:rsid w:val="00050F20"/>
    <w:rsid w:val="00050F48"/>
    <w:rsid w:val="00051171"/>
    <w:rsid w:val="00051DE8"/>
    <w:rsid w:val="000520FB"/>
    <w:rsid w:val="00052624"/>
    <w:rsid w:val="00052656"/>
    <w:rsid w:val="00052ABC"/>
    <w:rsid w:val="00052F6D"/>
    <w:rsid w:val="00053071"/>
    <w:rsid w:val="0005309D"/>
    <w:rsid w:val="0005333B"/>
    <w:rsid w:val="00053637"/>
    <w:rsid w:val="00053DD0"/>
    <w:rsid w:val="00053FA1"/>
    <w:rsid w:val="0005429C"/>
    <w:rsid w:val="000546FE"/>
    <w:rsid w:val="00054823"/>
    <w:rsid w:val="0005482D"/>
    <w:rsid w:val="00054BBE"/>
    <w:rsid w:val="00054C06"/>
    <w:rsid w:val="00054CCE"/>
    <w:rsid w:val="0005537B"/>
    <w:rsid w:val="00055897"/>
    <w:rsid w:val="00055EDD"/>
    <w:rsid w:val="00055FB5"/>
    <w:rsid w:val="000563B0"/>
    <w:rsid w:val="00056517"/>
    <w:rsid w:val="000566E6"/>
    <w:rsid w:val="000567CE"/>
    <w:rsid w:val="0005713C"/>
    <w:rsid w:val="00057474"/>
    <w:rsid w:val="000575CD"/>
    <w:rsid w:val="00057DC5"/>
    <w:rsid w:val="00057EED"/>
    <w:rsid w:val="000601BD"/>
    <w:rsid w:val="000606A2"/>
    <w:rsid w:val="00061101"/>
    <w:rsid w:val="000612BE"/>
    <w:rsid w:val="000613AE"/>
    <w:rsid w:val="000619F3"/>
    <w:rsid w:val="00061B30"/>
    <w:rsid w:val="00061DD0"/>
    <w:rsid w:val="0006239A"/>
    <w:rsid w:val="00062513"/>
    <w:rsid w:val="00062758"/>
    <w:rsid w:val="0006299D"/>
    <w:rsid w:val="00062C35"/>
    <w:rsid w:val="00062DBA"/>
    <w:rsid w:val="00062DFF"/>
    <w:rsid w:val="00062E60"/>
    <w:rsid w:val="000630ED"/>
    <w:rsid w:val="00063190"/>
    <w:rsid w:val="00063320"/>
    <w:rsid w:val="00063487"/>
    <w:rsid w:val="000635BB"/>
    <w:rsid w:val="00063675"/>
    <w:rsid w:val="00063963"/>
    <w:rsid w:val="00063AA9"/>
    <w:rsid w:val="00063BBF"/>
    <w:rsid w:val="00063BF2"/>
    <w:rsid w:val="00063CAF"/>
    <w:rsid w:val="00063D8C"/>
    <w:rsid w:val="00064062"/>
    <w:rsid w:val="00064445"/>
    <w:rsid w:val="000644E2"/>
    <w:rsid w:val="000649F5"/>
    <w:rsid w:val="00064A67"/>
    <w:rsid w:val="00064F5D"/>
    <w:rsid w:val="0006591E"/>
    <w:rsid w:val="00065B0F"/>
    <w:rsid w:val="00065D38"/>
    <w:rsid w:val="000661AC"/>
    <w:rsid w:val="0006621A"/>
    <w:rsid w:val="0006621F"/>
    <w:rsid w:val="0006651A"/>
    <w:rsid w:val="00066692"/>
    <w:rsid w:val="00066694"/>
    <w:rsid w:val="00067329"/>
    <w:rsid w:val="00067749"/>
    <w:rsid w:val="00070129"/>
    <w:rsid w:val="0007030E"/>
    <w:rsid w:val="0007058F"/>
    <w:rsid w:val="0007077A"/>
    <w:rsid w:val="00070889"/>
    <w:rsid w:val="00070C7A"/>
    <w:rsid w:val="00070F2E"/>
    <w:rsid w:val="000713CE"/>
    <w:rsid w:val="0007170B"/>
    <w:rsid w:val="00071C8F"/>
    <w:rsid w:val="00071CC5"/>
    <w:rsid w:val="00071D9F"/>
    <w:rsid w:val="00071DD5"/>
    <w:rsid w:val="00071E14"/>
    <w:rsid w:val="00072104"/>
    <w:rsid w:val="0007266B"/>
    <w:rsid w:val="000726AB"/>
    <w:rsid w:val="00072C4A"/>
    <w:rsid w:val="00072DAB"/>
    <w:rsid w:val="00072E08"/>
    <w:rsid w:val="00072E79"/>
    <w:rsid w:val="00072EB9"/>
    <w:rsid w:val="0007342F"/>
    <w:rsid w:val="00073B95"/>
    <w:rsid w:val="00073BFB"/>
    <w:rsid w:val="00073F0C"/>
    <w:rsid w:val="00074794"/>
    <w:rsid w:val="0007492F"/>
    <w:rsid w:val="00074A1B"/>
    <w:rsid w:val="00074AAC"/>
    <w:rsid w:val="000750F0"/>
    <w:rsid w:val="000753F9"/>
    <w:rsid w:val="00075436"/>
    <w:rsid w:val="00075468"/>
    <w:rsid w:val="00075826"/>
    <w:rsid w:val="00075B3C"/>
    <w:rsid w:val="00075BF7"/>
    <w:rsid w:val="00075D93"/>
    <w:rsid w:val="0007686F"/>
    <w:rsid w:val="00076AE5"/>
    <w:rsid w:val="00076B56"/>
    <w:rsid w:val="00076B97"/>
    <w:rsid w:val="00076F46"/>
    <w:rsid w:val="00077364"/>
    <w:rsid w:val="00077465"/>
    <w:rsid w:val="0007748C"/>
    <w:rsid w:val="00077566"/>
    <w:rsid w:val="000775FF"/>
    <w:rsid w:val="000776D2"/>
    <w:rsid w:val="000779BA"/>
    <w:rsid w:val="00077A1B"/>
    <w:rsid w:val="00077AFA"/>
    <w:rsid w:val="00077D05"/>
    <w:rsid w:val="00077D10"/>
    <w:rsid w:val="00080028"/>
    <w:rsid w:val="00080099"/>
    <w:rsid w:val="00080106"/>
    <w:rsid w:val="0008061E"/>
    <w:rsid w:val="00080981"/>
    <w:rsid w:val="000809EC"/>
    <w:rsid w:val="00080AA4"/>
    <w:rsid w:val="00080B05"/>
    <w:rsid w:val="00080B49"/>
    <w:rsid w:val="000813E3"/>
    <w:rsid w:val="000818E1"/>
    <w:rsid w:val="00081DBF"/>
    <w:rsid w:val="00081F0B"/>
    <w:rsid w:val="00082037"/>
    <w:rsid w:val="00082303"/>
    <w:rsid w:val="000827A8"/>
    <w:rsid w:val="0008291A"/>
    <w:rsid w:val="0008303D"/>
    <w:rsid w:val="000830F3"/>
    <w:rsid w:val="00083523"/>
    <w:rsid w:val="0008365C"/>
    <w:rsid w:val="0008381F"/>
    <w:rsid w:val="00083D70"/>
    <w:rsid w:val="00083EFA"/>
    <w:rsid w:val="00083F7E"/>
    <w:rsid w:val="000844EA"/>
    <w:rsid w:val="00084538"/>
    <w:rsid w:val="00084707"/>
    <w:rsid w:val="000847B4"/>
    <w:rsid w:val="00084EEF"/>
    <w:rsid w:val="0008509B"/>
    <w:rsid w:val="0008511F"/>
    <w:rsid w:val="0008536C"/>
    <w:rsid w:val="000855DB"/>
    <w:rsid w:val="00085F01"/>
    <w:rsid w:val="00085F0A"/>
    <w:rsid w:val="00086370"/>
    <w:rsid w:val="000866CC"/>
    <w:rsid w:val="00086CDD"/>
    <w:rsid w:val="00086E07"/>
    <w:rsid w:val="00087039"/>
    <w:rsid w:val="00087117"/>
    <w:rsid w:val="00087368"/>
    <w:rsid w:val="00087D35"/>
    <w:rsid w:val="00087FE4"/>
    <w:rsid w:val="000902A2"/>
    <w:rsid w:val="00090310"/>
    <w:rsid w:val="00090349"/>
    <w:rsid w:val="000904AF"/>
    <w:rsid w:val="000905D1"/>
    <w:rsid w:val="00090E61"/>
    <w:rsid w:val="00090F45"/>
    <w:rsid w:val="00091478"/>
    <w:rsid w:val="000917B7"/>
    <w:rsid w:val="00091BCC"/>
    <w:rsid w:val="00091D69"/>
    <w:rsid w:val="00091FE0"/>
    <w:rsid w:val="00092358"/>
    <w:rsid w:val="000925B0"/>
    <w:rsid w:val="00092A66"/>
    <w:rsid w:val="00092D89"/>
    <w:rsid w:val="00092E52"/>
    <w:rsid w:val="00093127"/>
    <w:rsid w:val="00093181"/>
    <w:rsid w:val="0009320D"/>
    <w:rsid w:val="0009328D"/>
    <w:rsid w:val="00093827"/>
    <w:rsid w:val="00093C0E"/>
    <w:rsid w:val="00093F6C"/>
    <w:rsid w:val="0009415F"/>
    <w:rsid w:val="000942DA"/>
    <w:rsid w:val="00094495"/>
    <w:rsid w:val="00094751"/>
    <w:rsid w:val="00094F05"/>
    <w:rsid w:val="00094FCD"/>
    <w:rsid w:val="000952AF"/>
    <w:rsid w:val="000953FD"/>
    <w:rsid w:val="000957F9"/>
    <w:rsid w:val="00095C12"/>
    <w:rsid w:val="00095EC3"/>
    <w:rsid w:val="000960A1"/>
    <w:rsid w:val="00096349"/>
    <w:rsid w:val="0009675B"/>
    <w:rsid w:val="00096772"/>
    <w:rsid w:val="00096982"/>
    <w:rsid w:val="00096BC5"/>
    <w:rsid w:val="00096D91"/>
    <w:rsid w:val="0009700C"/>
    <w:rsid w:val="0009706C"/>
    <w:rsid w:val="000976CC"/>
    <w:rsid w:val="0009789D"/>
    <w:rsid w:val="00097AC5"/>
    <w:rsid w:val="00097AE7"/>
    <w:rsid w:val="00097C2C"/>
    <w:rsid w:val="000A01D3"/>
    <w:rsid w:val="000A079F"/>
    <w:rsid w:val="000A0921"/>
    <w:rsid w:val="000A0AAE"/>
    <w:rsid w:val="000A1C80"/>
    <w:rsid w:val="000A1E76"/>
    <w:rsid w:val="000A2229"/>
    <w:rsid w:val="000A257A"/>
    <w:rsid w:val="000A2C81"/>
    <w:rsid w:val="000A2DFC"/>
    <w:rsid w:val="000A2E58"/>
    <w:rsid w:val="000A326B"/>
    <w:rsid w:val="000A369C"/>
    <w:rsid w:val="000A391A"/>
    <w:rsid w:val="000A3C83"/>
    <w:rsid w:val="000A3E54"/>
    <w:rsid w:val="000A4029"/>
    <w:rsid w:val="000A40B1"/>
    <w:rsid w:val="000A41E7"/>
    <w:rsid w:val="000A48B2"/>
    <w:rsid w:val="000A4918"/>
    <w:rsid w:val="000A4A2D"/>
    <w:rsid w:val="000A4E8F"/>
    <w:rsid w:val="000A58A2"/>
    <w:rsid w:val="000A598F"/>
    <w:rsid w:val="000A5D54"/>
    <w:rsid w:val="000A6011"/>
    <w:rsid w:val="000A607C"/>
    <w:rsid w:val="000A6621"/>
    <w:rsid w:val="000A6E6A"/>
    <w:rsid w:val="000A6E9E"/>
    <w:rsid w:val="000A7219"/>
    <w:rsid w:val="000A732D"/>
    <w:rsid w:val="000A7AC3"/>
    <w:rsid w:val="000B003C"/>
    <w:rsid w:val="000B00BE"/>
    <w:rsid w:val="000B0158"/>
    <w:rsid w:val="000B02BC"/>
    <w:rsid w:val="000B0337"/>
    <w:rsid w:val="000B0714"/>
    <w:rsid w:val="000B0926"/>
    <w:rsid w:val="000B0A33"/>
    <w:rsid w:val="000B0CC6"/>
    <w:rsid w:val="000B0D01"/>
    <w:rsid w:val="000B115F"/>
    <w:rsid w:val="000B1232"/>
    <w:rsid w:val="000B1361"/>
    <w:rsid w:val="000B1656"/>
    <w:rsid w:val="000B16BE"/>
    <w:rsid w:val="000B17E4"/>
    <w:rsid w:val="000B19BE"/>
    <w:rsid w:val="000B1ECA"/>
    <w:rsid w:val="000B1F4A"/>
    <w:rsid w:val="000B2344"/>
    <w:rsid w:val="000B2487"/>
    <w:rsid w:val="000B2594"/>
    <w:rsid w:val="000B2B86"/>
    <w:rsid w:val="000B2BF2"/>
    <w:rsid w:val="000B2DF0"/>
    <w:rsid w:val="000B2EE7"/>
    <w:rsid w:val="000B348C"/>
    <w:rsid w:val="000B3C1E"/>
    <w:rsid w:val="000B3D5B"/>
    <w:rsid w:val="000B3EC7"/>
    <w:rsid w:val="000B4A83"/>
    <w:rsid w:val="000B573A"/>
    <w:rsid w:val="000B5FBA"/>
    <w:rsid w:val="000B6632"/>
    <w:rsid w:val="000B68C7"/>
    <w:rsid w:val="000B776C"/>
    <w:rsid w:val="000B79C0"/>
    <w:rsid w:val="000B7D38"/>
    <w:rsid w:val="000B7D7D"/>
    <w:rsid w:val="000B7DFF"/>
    <w:rsid w:val="000C0087"/>
    <w:rsid w:val="000C00FF"/>
    <w:rsid w:val="000C019B"/>
    <w:rsid w:val="000C022F"/>
    <w:rsid w:val="000C03A6"/>
    <w:rsid w:val="000C07B1"/>
    <w:rsid w:val="000C0C9F"/>
    <w:rsid w:val="000C0DD4"/>
    <w:rsid w:val="000C0EFA"/>
    <w:rsid w:val="000C0FB6"/>
    <w:rsid w:val="000C10A9"/>
    <w:rsid w:val="000C11F1"/>
    <w:rsid w:val="000C1387"/>
    <w:rsid w:val="000C25E2"/>
    <w:rsid w:val="000C25F0"/>
    <w:rsid w:val="000C2755"/>
    <w:rsid w:val="000C294E"/>
    <w:rsid w:val="000C36F7"/>
    <w:rsid w:val="000C3759"/>
    <w:rsid w:val="000C3B18"/>
    <w:rsid w:val="000C428B"/>
    <w:rsid w:val="000C482D"/>
    <w:rsid w:val="000C49BE"/>
    <w:rsid w:val="000C4A27"/>
    <w:rsid w:val="000C4B38"/>
    <w:rsid w:val="000C4D49"/>
    <w:rsid w:val="000C4EF6"/>
    <w:rsid w:val="000C5022"/>
    <w:rsid w:val="000C51E0"/>
    <w:rsid w:val="000C5335"/>
    <w:rsid w:val="000C54C2"/>
    <w:rsid w:val="000C5522"/>
    <w:rsid w:val="000C5658"/>
    <w:rsid w:val="000C568F"/>
    <w:rsid w:val="000C5A3F"/>
    <w:rsid w:val="000C5C95"/>
    <w:rsid w:val="000C5CCB"/>
    <w:rsid w:val="000C5D8F"/>
    <w:rsid w:val="000C5F44"/>
    <w:rsid w:val="000C6689"/>
    <w:rsid w:val="000C676F"/>
    <w:rsid w:val="000C70EA"/>
    <w:rsid w:val="000C7132"/>
    <w:rsid w:val="000C7B36"/>
    <w:rsid w:val="000C7F24"/>
    <w:rsid w:val="000D034A"/>
    <w:rsid w:val="000D0A18"/>
    <w:rsid w:val="000D0C52"/>
    <w:rsid w:val="000D0E26"/>
    <w:rsid w:val="000D1006"/>
    <w:rsid w:val="000D1181"/>
    <w:rsid w:val="000D11E1"/>
    <w:rsid w:val="000D1235"/>
    <w:rsid w:val="000D1724"/>
    <w:rsid w:val="000D1ACB"/>
    <w:rsid w:val="000D231F"/>
    <w:rsid w:val="000D2411"/>
    <w:rsid w:val="000D2471"/>
    <w:rsid w:val="000D2894"/>
    <w:rsid w:val="000D2BBB"/>
    <w:rsid w:val="000D2CDB"/>
    <w:rsid w:val="000D32B2"/>
    <w:rsid w:val="000D3334"/>
    <w:rsid w:val="000D36B6"/>
    <w:rsid w:val="000D3773"/>
    <w:rsid w:val="000D3793"/>
    <w:rsid w:val="000D48DB"/>
    <w:rsid w:val="000D526D"/>
    <w:rsid w:val="000D5301"/>
    <w:rsid w:val="000D5589"/>
    <w:rsid w:val="000D5A23"/>
    <w:rsid w:val="000D5ABE"/>
    <w:rsid w:val="000D5D33"/>
    <w:rsid w:val="000D5FEF"/>
    <w:rsid w:val="000D6C62"/>
    <w:rsid w:val="000D6DCE"/>
    <w:rsid w:val="000D71FB"/>
    <w:rsid w:val="000D7949"/>
    <w:rsid w:val="000E01DE"/>
    <w:rsid w:val="000E05EF"/>
    <w:rsid w:val="000E0A82"/>
    <w:rsid w:val="000E0B4F"/>
    <w:rsid w:val="000E137F"/>
    <w:rsid w:val="000E165C"/>
    <w:rsid w:val="000E1F70"/>
    <w:rsid w:val="000E2242"/>
    <w:rsid w:val="000E25EC"/>
    <w:rsid w:val="000E2C7D"/>
    <w:rsid w:val="000E2FA9"/>
    <w:rsid w:val="000E32AD"/>
    <w:rsid w:val="000E34F0"/>
    <w:rsid w:val="000E351E"/>
    <w:rsid w:val="000E35C0"/>
    <w:rsid w:val="000E35D6"/>
    <w:rsid w:val="000E3613"/>
    <w:rsid w:val="000E36AC"/>
    <w:rsid w:val="000E38BC"/>
    <w:rsid w:val="000E3ABF"/>
    <w:rsid w:val="000E3F6B"/>
    <w:rsid w:val="000E43CE"/>
    <w:rsid w:val="000E4778"/>
    <w:rsid w:val="000E4F51"/>
    <w:rsid w:val="000E5543"/>
    <w:rsid w:val="000E583E"/>
    <w:rsid w:val="000E5AFC"/>
    <w:rsid w:val="000E60CE"/>
    <w:rsid w:val="000E628B"/>
    <w:rsid w:val="000E62CF"/>
    <w:rsid w:val="000E645E"/>
    <w:rsid w:val="000E65AE"/>
    <w:rsid w:val="000E6780"/>
    <w:rsid w:val="000E67BC"/>
    <w:rsid w:val="000E69A6"/>
    <w:rsid w:val="000E6E1E"/>
    <w:rsid w:val="000E703B"/>
    <w:rsid w:val="000E72BB"/>
    <w:rsid w:val="000E7722"/>
    <w:rsid w:val="000E78E7"/>
    <w:rsid w:val="000E7977"/>
    <w:rsid w:val="000E7B0E"/>
    <w:rsid w:val="000F01F9"/>
    <w:rsid w:val="000F0426"/>
    <w:rsid w:val="000F0497"/>
    <w:rsid w:val="000F0547"/>
    <w:rsid w:val="000F0BEE"/>
    <w:rsid w:val="000F13EF"/>
    <w:rsid w:val="000F148B"/>
    <w:rsid w:val="000F176A"/>
    <w:rsid w:val="000F1BC7"/>
    <w:rsid w:val="000F1F0A"/>
    <w:rsid w:val="000F20E8"/>
    <w:rsid w:val="000F2154"/>
    <w:rsid w:val="000F2237"/>
    <w:rsid w:val="000F2249"/>
    <w:rsid w:val="000F2937"/>
    <w:rsid w:val="000F298A"/>
    <w:rsid w:val="000F2C87"/>
    <w:rsid w:val="000F2DCF"/>
    <w:rsid w:val="000F2FA3"/>
    <w:rsid w:val="000F31D9"/>
    <w:rsid w:val="000F33E2"/>
    <w:rsid w:val="000F3688"/>
    <w:rsid w:val="000F3707"/>
    <w:rsid w:val="000F3F14"/>
    <w:rsid w:val="000F40B3"/>
    <w:rsid w:val="000F465D"/>
    <w:rsid w:val="000F484F"/>
    <w:rsid w:val="000F518D"/>
    <w:rsid w:val="000F558C"/>
    <w:rsid w:val="000F55F0"/>
    <w:rsid w:val="000F56FF"/>
    <w:rsid w:val="000F58D1"/>
    <w:rsid w:val="000F5966"/>
    <w:rsid w:val="000F5AE3"/>
    <w:rsid w:val="000F5CA5"/>
    <w:rsid w:val="000F5D63"/>
    <w:rsid w:val="000F5E15"/>
    <w:rsid w:val="000F5ED0"/>
    <w:rsid w:val="000F60A2"/>
    <w:rsid w:val="000F64D4"/>
    <w:rsid w:val="000F64F9"/>
    <w:rsid w:val="000F6504"/>
    <w:rsid w:val="000F6789"/>
    <w:rsid w:val="000F7014"/>
    <w:rsid w:val="000F7050"/>
    <w:rsid w:val="000F7579"/>
    <w:rsid w:val="000F78D4"/>
    <w:rsid w:val="000F7906"/>
    <w:rsid w:val="000F7A58"/>
    <w:rsid w:val="000F7A65"/>
    <w:rsid w:val="000F7C31"/>
    <w:rsid w:val="000F7D7A"/>
    <w:rsid w:val="000F7DCF"/>
    <w:rsid w:val="000F7EFE"/>
    <w:rsid w:val="001000A4"/>
    <w:rsid w:val="0010014A"/>
    <w:rsid w:val="001001F6"/>
    <w:rsid w:val="00100264"/>
    <w:rsid w:val="0010029F"/>
    <w:rsid w:val="0010032E"/>
    <w:rsid w:val="001003D5"/>
    <w:rsid w:val="0010068A"/>
    <w:rsid w:val="00100859"/>
    <w:rsid w:val="00100917"/>
    <w:rsid w:val="00100F21"/>
    <w:rsid w:val="0010143B"/>
    <w:rsid w:val="00101887"/>
    <w:rsid w:val="001019AA"/>
    <w:rsid w:val="00101DD3"/>
    <w:rsid w:val="00102995"/>
    <w:rsid w:val="001029C2"/>
    <w:rsid w:val="00102B12"/>
    <w:rsid w:val="00102B49"/>
    <w:rsid w:val="00102F28"/>
    <w:rsid w:val="00103052"/>
    <w:rsid w:val="00103104"/>
    <w:rsid w:val="00103319"/>
    <w:rsid w:val="0010347E"/>
    <w:rsid w:val="001036C3"/>
    <w:rsid w:val="001038AA"/>
    <w:rsid w:val="00103E57"/>
    <w:rsid w:val="0010406B"/>
    <w:rsid w:val="00104244"/>
    <w:rsid w:val="0010476E"/>
    <w:rsid w:val="00104915"/>
    <w:rsid w:val="00104A2E"/>
    <w:rsid w:val="00104F23"/>
    <w:rsid w:val="00105025"/>
    <w:rsid w:val="001052C3"/>
    <w:rsid w:val="00105533"/>
    <w:rsid w:val="00105C4C"/>
    <w:rsid w:val="00106264"/>
    <w:rsid w:val="001062FB"/>
    <w:rsid w:val="001063C2"/>
    <w:rsid w:val="001067AE"/>
    <w:rsid w:val="001067DF"/>
    <w:rsid w:val="0010684A"/>
    <w:rsid w:val="001068E4"/>
    <w:rsid w:val="00106A61"/>
    <w:rsid w:val="00107569"/>
    <w:rsid w:val="0010779F"/>
    <w:rsid w:val="00107839"/>
    <w:rsid w:val="00107A8E"/>
    <w:rsid w:val="00107C47"/>
    <w:rsid w:val="00107E1E"/>
    <w:rsid w:val="00107E96"/>
    <w:rsid w:val="0011057C"/>
    <w:rsid w:val="001105D4"/>
    <w:rsid w:val="001109F8"/>
    <w:rsid w:val="00110B45"/>
    <w:rsid w:val="00110B99"/>
    <w:rsid w:val="00110D0E"/>
    <w:rsid w:val="0011103E"/>
    <w:rsid w:val="00111276"/>
    <w:rsid w:val="0011176D"/>
    <w:rsid w:val="00111924"/>
    <w:rsid w:val="00111D6E"/>
    <w:rsid w:val="00111E6D"/>
    <w:rsid w:val="00111F93"/>
    <w:rsid w:val="001120AD"/>
    <w:rsid w:val="0011259E"/>
    <w:rsid w:val="001125F6"/>
    <w:rsid w:val="00112A8D"/>
    <w:rsid w:val="001132A4"/>
    <w:rsid w:val="00113375"/>
    <w:rsid w:val="001133D0"/>
    <w:rsid w:val="00113594"/>
    <w:rsid w:val="00113651"/>
    <w:rsid w:val="00113C7C"/>
    <w:rsid w:val="00113E3B"/>
    <w:rsid w:val="001147D1"/>
    <w:rsid w:val="00114D73"/>
    <w:rsid w:val="00114D8C"/>
    <w:rsid w:val="00114E8D"/>
    <w:rsid w:val="00114F0F"/>
    <w:rsid w:val="001153B0"/>
    <w:rsid w:val="00115585"/>
    <w:rsid w:val="001157A1"/>
    <w:rsid w:val="00115DB6"/>
    <w:rsid w:val="001162A5"/>
    <w:rsid w:val="00116554"/>
    <w:rsid w:val="001165C4"/>
    <w:rsid w:val="001166CB"/>
    <w:rsid w:val="00116AFE"/>
    <w:rsid w:val="00116B42"/>
    <w:rsid w:val="00116E8B"/>
    <w:rsid w:val="00117217"/>
    <w:rsid w:val="001175B6"/>
    <w:rsid w:val="001175C7"/>
    <w:rsid w:val="001176EB"/>
    <w:rsid w:val="00117887"/>
    <w:rsid w:val="001179DC"/>
    <w:rsid w:val="00117A96"/>
    <w:rsid w:val="00117AC1"/>
    <w:rsid w:val="00117B7A"/>
    <w:rsid w:val="00117D73"/>
    <w:rsid w:val="00117FD2"/>
    <w:rsid w:val="00120155"/>
    <w:rsid w:val="00120157"/>
    <w:rsid w:val="00120371"/>
    <w:rsid w:val="0012045A"/>
    <w:rsid w:val="001204F7"/>
    <w:rsid w:val="00120584"/>
    <w:rsid w:val="00120598"/>
    <w:rsid w:val="00120996"/>
    <w:rsid w:val="00120E61"/>
    <w:rsid w:val="001211B4"/>
    <w:rsid w:val="001211DD"/>
    <w:rsid w:val="00121758"/>
    <w:rsid w:val="00121780"/>
    <w:rsid w:val="00121BB9"/>
    <w:rsid w:val="00121E2A"/>
    <w:rsid w:val="00122246"/>
    <w:rsid w:val="0012269F"/>
    <w:rsid w:val="00122839"/>
    <w:rsid w:val="00122B30"/>
    <w:rsid w:val="001232B3"/>
    <w:rsid w:val="001234BC"/>
    <w:rsid w:val="001235DF"/>
    <w:rsid w:val="00123682"/>
    <w:rsid w:val="00123939"/>
    <w:rsid w:val="00123F84"/>
    <w:rsid w:val="00124118"/>
    <w:rsid w:val="0012413A"/>
    <w:rsid w:val="001241BB"/>
    <w:rsid w:val="001248CC"/>
    <w:rsid w:val="0012539A"/>
    <w:rsid w:val="00125408"/>
    <w:rsid w:val="00125903"/>
    <w:rsid w:val="00126099"/>
    <w:rsid w:val="001260C2"/>
    <w:rsid w:val="00126392"/>
    <w:rsid w:val="00126461"/>
    <w:rsid w:val="0012657B"/>
    <w:rsid w:val="001265C2"/>
    <w:rsid w:val="0012678E"/>
    <w:rsid w:val="00126794"/>
    <w:rsid w:val="00126D79"/>
    <w:rsid w:val="00126EB3"/>
    <w:rsid w:val="00126ED4"/>
    <w:rsid w:val="00127257"/>
    <w:rsid w:val="00127278"/>
    <w:rsid w:val="00127508"/>
    <w:rsid w:val="0012753F"/>
    <w:rsid w:val="0012758D"/>
    <w:rsid w:val="00127830"/>
    <w:rsid w:val="0012786B"/>
    <w:rsid w:val="00127E11"/>
    <w:rsid w:val="0013021F"/>
    <w:rsid w:val="001304A0"/>
    <w:rsid w:val="001305E1"/>
    <w:rsid w:val="00130764"/>
    <w:rsid w:val="00130E96"/>
    <w:rsid w:val="00131274"/>
    <w:rsid w:val="0013139A"/>
    <w:rsid w:val="001314E7"/>
    <w:rsid w:val="00131C63"/>
    <w:rsid w:val="00132162"/>
    <w:rsid w:val="00132AB8"/>
    <w:rsid w:val="00132E45"/>
    <w:rsid w:val="00132E78"/>
    <w:rsid w:val="00133295"/>
    <w:rsid w:val="001332C8"/>
    <w:rsid w:val="001333A3"/>
    <w:rsid w:val="00133B2A"/>
    <w:rsid w:val="00134033"/>
    <w:rsid w:val="0013464D"/>
    <w:rsid w:val="001346F7"/>
    <w:rsid w:val="0013476B"/>
    <w:rsid w:val="00134AFB"/>
    <w:rsid w:val="00134F1A"/>
    <w:rsid w:val="001350D4"/>
    <w:rsid w:val="001356B4"/>
    <w:rsid w:val="00135744"/>
    <w:rsid w:val="001360F8"/>
    <w:rsid w:val="00136344"/>
    <w:rsid w:val="001364C1"/>
    <w:rsid w:val="00136622"/>
    <w:rsid w:val="0013670D"/>
    <w:rsid w:val="001369E7"/>
    <w:rsid w:val="00136A00"/>
    <w:rsid w:val="00136A36"/>
    <w:rsid w:val="00136CD0"/>
    <w:rsid w:val="00136E0D"/>
    <w:rsid w:val="00136E7A"/>
    <w:rsid w:val="00136E7C"/>
    <w:rsid w:val="00136EFC"/>
    <w:rsid w:val="001370E7"/>
    <w:rsid w:val="001372E9"/>
    <w:rsid w:val="001374AE"/>
    <w:rsid w:val="001375A3"/>
    <w:rsid w:val="0013791B"/>
    <w:rsid w:val="001379DE"/>
    <w:rsid w:val="00137A1A"/>
    <w:rsid w:val="00137CBA"/>
    <w:rsid w:val="00137F66"/>
    <w:rsid w:val="00140594"/>
    <w:rsid w:val="00140596"/>
    <w:rsid w:val="00140905"/>
    <w:rsid w:val="0014094D"/>
    <w:rsid w:val="001412DB"/>
    <w:rsid w:val="0014131D"/>
    <w:rsid w:val="001413D8"/>
    <w:rsid w:val="0014146E"/>
    <w:rsid w:val="00141B49"/>
    <w:rsid w:val="00141BD9"/>
    <w:rsid w:val="00141C60"/>
    <w:rsid w:val="00141D04"/>
    <w:rsid w:val="00141ED2"/>
    <w:rsid w:val="00142228"/>
    <w:rsid w:val="00142423"/>
    <w:rsid w:val="00142499"/>
    <w:rsid w:val="00142B11"/>
    <w:rsid w:val="00142B9A"/>
    <w:rsid w:val="00142C85"/>
    <w:rsid w:val="00143806"/>
    <w:rsid w:val="0014380D"/>
    <w:rsid w:val="00143A79"/>
    <w:rsid w:val="00143ACD"/>
    <w:rsid w:val="00143B7B"/>
    <w:rsid w:val="001440E6"/>
    <w:rsid w:val="00144411"/>
    <w:rsid w:val="00144687"/>
    <w:rsid w:val="00144E0B"/>
    <w:rsid w:val="00144E2E"/>
    <w:rsid w:val="001450B0"/>
    <w:rsid w:val="001451BB"/>
    <w:rsid w:val="001452EC"/>
    <w:rsid w:val="00145621"/>
    <w:rsid w:val="00145AA0"/>
    <w:rsid w:val="00145D7D"/>
    <w:rsid w:val="00146915"/>
    <w:rsid w:val="001469B2"/>
    <w:rsid w:val="001469EF"/>
    <w:rsid w:val="00146CE3"/>
    <w:rsid w:val="00146F29"/>
    <w:rsid w:val="00147421"/>
    <w:rsid w:val="00147994"/>
    <w:rsid w:val="00147A08"/>
    <w:rsid w:val="00147B12"/>
    <w:rsid w:val="00147D62"/>
    <w:rsid w:val="0015061E"/>
    <w:rsid w:val="00150ABE"/>
    <w:rsid w:val="00150E7A"/>
    <w:rsid w:val="001517A6"/>
    <w:rsid w:val="00151B7B"/>
    <w:rsid w:val="00151BD3"/>
    <w:rsid w:val="00151D60"/>
    <w:rsid w:val="00151E10"/>
    <w:rsid w:val="00151EBE"/>
    <w:rsid w:val="0015201A"/>
    <w:rsid w:val="00152560"/>
    <w:rsid w:val="001527D4"/>
    <w:rsid w:val="00152A27"/>
    <w:rsid w:val="00152A5B"/>
    <w:rsid w:val="00152CC5"/>
    <w:rsid w:val="00152EC5"/>
    <w:rsid w:val="00152EF0"/>
    <w:rsid w:val="00152F17"/>
    <w:rsid w:val="00153095"/>
    <w:rsid w:val="0015319F"/>
    <w:rsid w:val="0015344D"/>
    <w:rsid w:val="0015363B"/>
    <w:rsid w:val="0015366B"/>
    <w:rsid w:val="001537FB"/>
    <w:rsid w:val="00153EB6"/>
    <w:rsid w:val="00154141"/>
    <w:rsid w:val="001542E1"/>
    <w:rsid w:val="00154322"/>
    <w:rsid w:val="001545C7"/>
    <w:rsid w:val="001548CC"/>
    <w:rsid w:val="00154930"/>
    <w:rsid w:val="00154B41"/>
    <w:rsid w:val="00154FA0"/>
    <w:rsid w:val="0015531C"/>
    <w:rsid w:val="001553B9"/>
    <w:rsid w:val="0015546E"/>
    <w:rsid w:val="00155569"/>
    <w:rsid w:val="001556A8"/>
    <w:rsid w:val="001557CA"/>
    <w:rsid w:val="00155989"/>
    <w:rsid w:val="00155FDA"/>
    <w:rsid w:val="00156526"/>
    <w:rsid w:val="001565B2"/>
    <w:rsid w:val="001566E6"/>
    <w:rsid w:val="001567A9"/>
    <w:rsid w:val="00156908"/>
    <w:rsid w:val="0015692B"/>
    <w:rsid w:val="001569D3"/>
    <w:rsid w:val="00156A38"/>
    <w:rsid w:val="00156B53"/>
    <w:rsid w:val="00156BA4"/>
    <w:rsid w:val="00156F4E"/>
    <w:rsid w:val="00156F9B"/>
    <w:rsid w:val="00157306"/>
    <w:rsid w:val="00157D1D"/>
    <w:rsid w:val="001601B3"/>
    <w:rsid w:val="00160234"/>
    <w:rsid w:val="00160534"/>
    <w:rsid w:val="00160641"/>
    <w:rsid w:val="001607FE"/>
    <w:rsid w:val="00160846"/>
    <w:rsid w:val="00160A20"/>
    <w:rsid w:val="00160D13"/>
    <w:rsid w:val="00160E98"/>
    <w:rsid w:val="0016193B"/>
    <w:rsid w:val="00161CB0"/>
    <w:rsid w:val="00161E3A"/>
    <w:rsid w:val="001621FE"/>
    <w:rsid w:val="001622B8"/>
    <w:rsid w:val="001623C1"/>
    <w:rsid w:val="001624AE"/>
    <w:rsid w:val="001627C6"/>
    <w:rsid w:val="00162864"/>
    <w:rsid w:val="00162A8F"/>
    <w:rsid w:val="00162D62"/>
    <w:rsid w:val="00162EC1"/>
    <w:rsid w:val="00162EC3"/>
    <w:rsid w:val="00162F6C"/>
    <w:rsid w:val="00163A21"/>
    <w:rsid w:val="00163A82"/>
    <w:rsid w:val="00163FFB"/>
    <w:rsid w:val="0016401E"/>
    <w:rsid w:val="00164155"/>
    <w:rsid w:val="001641B0"/>
    <w:rsid w:val="001641DA"/>
    <w:rsid w:val="00164209"/>
    <w:rsid w:val="00164253"/>
    <w:rsid w:val="00164446"/>
    <w:rsid w:val="001644CC"/>
    <w:rsid w:val="00164514"/>
    <w:rsid w:val="00164551"/>
    <w:rsid w:val="001646FE"/>
    <w:rsid w:val="00164C40"/>
    <w:rsid w:val="00164C92"/>
    <w:rsid w:val="00164DEA"/>
    <w:rsid w:val="00164FAB"/>
    <w:rsid w:val="00164FD2"/>
    <w:rsid w:val="00165374"/>
    <w:rsid w:val="00165428"/>
    <w:rsid w:val="0016570C"/>
    <w:rsid w:val="00165BF0"/>
    <w:rsid w:val="00165D8A"/>
    <w:rsid w:val="00165EFC"/>
    <w:rsid w:val="00165F73"/>
    <w:rsid w:val="0016612F"/>
    <w:rsid w:val="001665B4"/>
    <w:rsid w:val="001666B5"/>
    <w:rsid w:val="001667B2"/>
    <w:rsid w:val="00166B28"/>
    <w:rsid w:val="00166D86"/>
    <w:rsid w:val="0016721C"/>
    <w:rsid w:val="00167434"/>
    <w:rsid w:val="001675DF"/>
    <w:rsid w:val="001675F3"/>
    <w:rsid w:val="0016798D"/>
    <w:rsid w:val="00167F01"/>
    <w:rsid w:val="00170265"/>
    <w:rsid w:val="0017062F"/>
    <w:rsid w:val="00170863"/>
    <w:rsid w:val="00171073"/>
    <w:rsid w:val="0017120D"/>
    <w:rsid w:val="001712FA"/>
    <w:rsid w:val="00171328"/>
    <w:rsid w:val="001715E7"/>
    <w:rsid w:val="00171723"/>
    <w:rsid w:val="00172009"/>
    <w:rsid w:val="00172022"/>
    <w:rsid w:val="00172153"/>
    <w:rsid w:val="001729AB"/>
    <w:rsid w:val="001729C9"/>
    <w:rsid w:val="00172B48"/>
    <w:rsid w:val="00172B7D"/>
    <w:rsid w:val="00172EC0"/>
    <w:rsid w:val="00172EE6"/>
    <w:rsid w:val="00173199"/>
    <w:rsid w:val="00173621"/>
    <w:rsid w:val="001736A4"/>
    <w:rsid w:val="00173750"/>
    <w:rsid w:val="00173F8C"/>
    <w:rsid w:val="0017400E"/>
    <w:rsid w:val="00174258"/>
    <w:rsid w:val="00174479"/>
    <w:rsid w:val="001745E0"/>
    <w:rsid w:val="00174664"/>
    <w:rsid w:val="00174667"/>
    <w:rsid w:val="001746B5"/>
    <w:rsid w:val="00174A23"/>
    <w:rsid w:val="00174D70"/>
    <w:rsid w:val="001750F7"/>
    <w:rsid w:val="001756D2"/>
    <w:rsid w:val="00175C46"/>
    <w:rsid w:val="00175E49"/>
    <w:rsid w:val="00175FD4"/>
    <w:rsid w:val="0017606F"/>
    <w:rsid w:val="001761B7"/>
    <w:rsid w:val="001766A9"/>
    <w:rsid w:val="001768AE"/>
    <w:rsid w:val="00176A24"/>
    <w:rsid w:val="00176CA7"/>
    <w:rsid w:val="00176E12"/>
    <w:rsid w:val="00176FD0"/>
    <w:rsid w:val="0017702D"/>
    <w:rsid w:val="00177066"/>
    <w:rsid w:val="00177209"/>
    <w:rsid w:val="001776F6"/>
    <w:rsid w:val="00177851"/>
    <w:rsid w:val="00177941"/>
    <w:rsid w:val="001779AE"/>
    <w:rsid w:val="00177BF9"/>
    <w:rsid w:val="001808FF"/>
    <w:rsid w:val="00181351"/>
    <w:rsid w:val="001813FC"/>
    <w:rsid w:val="0018141B"/>
    <w:rsid w:val="00181900"/>
    <w:rsid w:val="00181ABA"/>
    <w:rsid w:val="00181E29"/>
    <w:rsid w:val="001821D9"/>
    <w:rsid w:val="001825D6"/>
    <w:rsid w:val="001826B6"/>
    <w:rsid w:val="001826E0"/>
    <w:rsid w:val="001828C4"/>
    <w:rsid w:val="00182D42"/>
    <w:rsid w:val="00182D84"/>
    <w:rsid w:val="00182DBB"/>
    <w:rsid w:val="00182F3D"/>
    <w:rsid w:val="0018305B"/>
    <w:rsid w:val="00183110"/>
    <w:rsid w:val="00183136"/>
    <w:rsid w:val="00183170"/>
    <w:rsid w:val="001834BA"/>
    <w:rsid w:val="00183528"/>
    <w:rsid w:val="001838B1"/>
    <w:rsid w:val="00183F02"/>
    <w:rsid w:val="001840C8"/>
    <w:rsid w:val="001840D9"/>
    <w:rsid w:val="00184178"/>
    <w:rsid w:val="001845FB"/>
    <w:rsid w:val="00184861"/>
    <w:rsid w:val="00184ABB"/>
    <w:rsid w:val="00184BF3"/>
    <w:rsid w:val="00184DC2"/>
    <w:rsid w:val="001851DF"/>
    <w:rsid w:val="001852C0"/>
    <w:rsid w:val="00185545"/>
    <w:rsid w:val="0018555C"/>
    <w:rsid w:val="00185727"/>
    <w:rsid w:val="001857F4"/>
    <w:rsid w:val="00185A87"/>
    <w:rsid w:val="00185BCB"/>
    <w:rsid w:val="00185EA1"/>
    <w:rsid w:val="00186533"/>
    <w:rsid w:val="00186866"/>
    <w:rsid w:val="001868B5"/>
    <w:rsid w:val="00186DB0"/>
    <w:rsid w:val="001873CC"/>
    <w:rsid w:val="0018757A"/>
    <w:rsid w:val="0018778B"/>
    <w:rsid w:val="00187BB7"/>
    <w:rsid w:val="00187CDE"/>
    <w:rsid w:val="0019028D"/>
    <w:rsid w:val="0019052A"/>
    <w:rsid w:val="001906CB"/>
    <w:rsid w:val="001906E4"/>
    <w:rsid w:val="00190766"/>
    <w:rsid w:val="00190894"/>
    <w:rsid w:val="00190A45"/>
    <w:rsid w:val="00191091"/>
    <w:rsid w:val="00191E32"/>
    <w:rsid w:val="00191F42"/>
    <w:rsid w:val="00191F8D"/>
    <w:rsid w:val="00192104"/>
    <w:rsid w:val="001921AF"/>
    <w:rsid w:val="00192222"/>
    <w:rsid w:val="001925F3"/>
    <w:rsid w:val="001926D3"/>
    <w:rsid w:val="00192727"/>
    <w:rsid w:val="00192901"/>
    <w:rsid w:val="00192D2D"/>
    <w:rsid w:val="00192D49"/>
    <w:rsid w:val="00193274"/>
    <w:rsid w:val="001934E5"/>
    <w:rsid w:val="0019367E"/>
    <w:rsid w:val="00193C4A"/>
    <w:rsid w:val="00193C8F"/>
    <w:rsid w:val="00193DC7"/>
    <w:rsid w:val="00193EF2"/>
    <w:rsid w:val="001945B4"/>
    <w:rsid w:val="00194ACC"/>
    <w:rsid w:val="00194F03"/>
    <w:rsid w:val="00195327"/>
    <w:rsid w:val="001954F5"/>
    <w:rsid w:val="0019558C"/>
    <w:rsid w:val="00195E37"/>
    <w:rsid w:val="00195F04"/>
    <w:rsid w:val="0019636A"/>
    <w:rsid w:val="0019639E"/>
    <w:rsid w:val="001965D8"/>
    <w:rsid w:val="00196AB2"/>
    <w:rsid w:val="0019714F"/>
    <w:rsid w:val="001971F8"/>
    <w:rsid w:val="001972C9"/>
    <w:rsid w:val="0019734D"/>
    <w:rsid w:val="001973D1"/>
    <w:rsid w:val="00197552"/>
    <w:rsid w:val="00197B0A"/>
    <w:rsid w:val="00197EA3"/>
    <w:rsid w:val="001A0134"/>
    <w:rsid w:val="001A0192"/>
    <w:rsid w:val="001A050B"/>
    <w:rsid w:val="001A0595"/>
    <w:rsid w:val="001A05BC"/>
    <w:rsid w:val="001A0DCD"/>
    <w:rsid w:val="001A0E8B"/>
    <w:rsid w:val="001A0F19"/>
    <w:rsid w:val="001A0F9A"/>
    <w:rsid w:val="001A184A"/>
    <w:rsid w:val="001A1892"/>
    <w:rsid w:val="001A1C71"/>
    <w:rsid w:val="001A1D4A"/>
    <w:rsid w:val="001A23FB"/>
    <w:rsid w:val="001A2496"/>
    <w:rsid w:val="001A25B6"/>
    <w:rsid w:val="001A2A3B"/>
    <w:rsid w:val="001A2B19"/>
    <w:rsid w:val="001A2DA2"/>
    <w:rsid w:val="001A2DBE"/>
    <w:rsid w:val="001A3379"/>
    <w:rsid w:val="001A33B0"/>
    <w:rsid w:val="001A355E"/>
    <w:rsid w:val="001A3770"/>
    <w:rsid w:val="001A3986"/>
    <w:rsid w:val="001A4374"/>
    <w:rsid w:val="001A4394"/>
    <w:rsid w:val="001A4687"/>
    <w:rsid w:val="001A4719"/>
    <w:rsid w:val="001A4804"/>
    <w:rsid w:val="001A4994"/>
    <w:rsid w:val="001A4A34"/>
    <w:rsid w:val="001A4A76"/>
    <w:rsid w:val="001A4D30"/>
    <w:rsid w:val="001A5440"/>
    <w:rsid w:val="001A5640"/>
    <w:rsid w:val="001A5CE9"/>
    <w:rsid w:val="001A5DB9"/>
    <w:rsid w:val="001A5E44"/>
    <w:rsid w:val="001A5FA5"/>
    <w:rsid w:val="001A61B8"/>
    <w:rsid w:val="001A648A"/>
    <w:rsid w:val="001A65B6"/>
    <w:rsid w:val="001A6BFF"/>
    <w:rsid w:val="001A6E3A"/>
    <w:rsid w:val="001A722D"/>
    <w:rsid w:val="001A726F"/>
    <w:rsid w:val="001A730F"/>
    <w:rsid w:val="001A7465"/>
    <w:rsid w:val="001A769E"/>
    <w:rsid w:val="001A7AD5"/>
    <w:rsid w:val="001A7F02"/>
    <w:rsid w:val="001A7F32"/>
    <w:rsid w:val="001B024C"/>
    <w:rsid w:val="001B055A"/>
    <w:rsid w:val="001B0841"/>
    <w:rsid w:val="001B0B6D"/>
    <w:rsid w:val="001B0B73"/>
    <w:rsid w:val="001B0BA9"/>
    <w:rsid w:val="001B0CD4"/>
    <w:rsid w:val="001B0D05"/>
    <w:rsid w:val="001B0F2F"/>
    <w:rsid w:val="001B1440"/>
    <w:rsid w:val="001B1745"/>
    <w:rsid w:val="001B1C11"/>
    <w:rsid w:val="001B1CD6"/>
    <w:rsid w:val="001B223A"/>
    <w:rsid w:val="001B229A"/>
    <w:rsid w:val="001B2351"/>
    <w:rsid w:val="001B2492"/>
    <w:rsid w:val="001B277F"/>
    <w:rsid w:val="001B28C7"/>
    <w:rsid w:val="001B28F8"/>
    <w:rsid w:val="001B29F6"/>
    <w:rsid w:val="001B2D45"/>
    <w:rsid w:val="001B2DAC"/>
    <w:rsid w:val="001B2F7E"/>
    <w:rsid w:val="001B2FE4"/>
    <w:rsid w:val="001B3174"/>
    <w:rsid w:val="001B3260"/>
    <w:rsid w:val="001B346C"/>
    <w:rsid w:val="001B3481"/>
    <w:rsid w:val="001B350E"/>
    <w:rsid w:val="001B356F"/>
    <w:rsid w:val="001B35AD"/>
    <w:rsid w:val="001B3816"/>
    <w:rsid w:val="001B39DE"/>
    <w:rsid w:val="001B3A74"/>
    <w:rsid w:val="001B3DE1"/>
    <w:rsid w:val="001B4340"/>
    <w:rsid w:val="001B43DC"/>
    <w:rsid w:val="001B4412"/>
    <w:rsid w:val="001B45DE"/>
    <w:rsid w:val="001B4738"/>
    <w:rsid w:val="001B4B8B"/>
    <w:rsid w:val="001B531C"/>
    <w:rsid w:val="001B5360"/>
    <w:rsid w:val="001B53D4"/>
    <w:rsid w:val="001B54B2"/>
    <w:rsid w:val="001B57E8"/>
    <w:rsid w:val="001B58D5"/>
    <w:rsid w:val="001B5B24"/>
    <w:rsid w:val="001B5FCB"/>
    <w:rsid w:val="001B61C6"/>
    <w:rsid w:val="001B6390"/>
    <w:rsid w:val="001B6AB5"/>
    <w:rsid w:val="001B6AB9"/>
    <w:rsid w:val="001B6B0B"/>
    <w:rsid w:val="001B7226"/>
    <w:rsid w:val="001B72D1"/>
    <w:rsid w:val="001B743D"/>
    <w:rsid w:val="001B74D1"/>
    <w:rsid w:val="001B7839"/>
    <w:rsid w:val="001B797D"/>
    <w:rsid w:val="001B79F3"/>
    <w:rsid w:val="001B7AE4"/>
    <w:rsid w:val="001B7F73"/>
    <w:rsid w:val="001B7FEB"/>
    <w:rsid w:val="001C0350"/>
    <w:rsid w:val="001C0470"/>
    <w:rsid w:val="001C090F"/>
    <w:rsid w:val="001C0B11"/>
    <w:rsid w:val="001C0BE3"/>
    <w:rsid w:val="001C0DE1"/>
    <w:rsid w:val="001C0E85"/>
    <w:rsid w:val="001C1099"/>
    <w:rsid w:val="001C10A7"/>
    <w:rsid w:val="001C10CD"/>
    <w:rsid w:val="001C10DC"/>
    <w:rsid w:val="001C1532"/>
    <w:rsid w:val="001C16A2"/>
    <w:rsid w:val="001C1A82"/>
    <w:rsid w:val="001C2400"/>
    <w:rsid w:val="001C24B6"/>
    <w:rsid w:val="001C29C1"/>
    <w:rsid w:val="001C2CA7"/>
    <w:rsid w:val="001C2D39"/>
    <w:rsid w:val="001C3015"/>
    <w:rsid w:val="001C30D2"/>
    <w:rsid w:val="001C319A"/>
    <w:rsid w:val="001C35F5"/>
    <w:rsid w:val="001C3603"/>
    <w:rsid w:val="001C3665"/>
    <w:rsid w:val="001C372C"/>
    <w:rsid w:val="001C3E6A"/>
    <w:rsid w:val="001C3F5A"/>
    <w:rsid w:val="001C43C9"/>
    <w:rsid w:val="001C4FE3"/>
    <w:rsid w:val="001C522C"/>
    <w:rsid w:val="001C59A4"/>
    <w:rsid w:val="001C5AE3"/>
    <w:rsid w:val="001C5D6D"/>
    <w:rsid w:val="001C5F37"/>
    <w:rsid w:val="001C6167"/>
    <w:rsid w:val="001C6311"/>
    <w:rsid w:val="001C631B"/>
    <w:rsid w:val="001C637F"/>
    <w:rsid w:val="001C6ED4"/>
    <w:rsid w:val="001C7AC4"/>
    <w:rsid w:val="001D0025"/>
    <w:rsid w:val="001D005B"/>
    <w:rsid w:val="001D08E9"/>
    <w:rsid w:val="001D0CF3"/>
    <w:rsid w:val="001D0CFC"/>
    <w:rsid w:val="001D1127"/>
    <w:rsid w:val="001D12C6"/>
    <w:rsid w:val="001D1863"/>
    <w:rsid w:val="001D189F"/>
    <w:rsid w:val="001D1D9A"/>
    <w:rsid w:val="001D1EFC"/>
    <w:rsid w:val="001D1FD0"/>
    <w:rsid w:val="001D20B7"/>
    <w:rsid w:val="001D2346"/>
    <w:rsid w:val="001D23C8"/>
    <w:rsid w:val="001D2D6B"/>
    <w:rsid w:val="001D2DD3"/>
    <w:rsid w:val="001D2E19"/>
    <w:rsid w:val="001D310A"/>
    <w:rsid w:val="001D351A"/>
    <w:rsid w:val="001D372F"/>
    <w:rsid w:val="001D3BD9"/>
    <w:rsid w:val="001D432E"/>
    <w:rsid w:val="001D48C9"/>
    <w:rsid w:val="001D4CE0"/>
    <w:rsid w:val="001D4DF3"/>
    <w:rsid w:val="001D4EE8"/>
    <w:rsid w:val="001D548E"/>
    <w:rsid w:val="001D57A0"/>
    <w:rsid w:val="001D5BA2"/>
    <w:rsid w:val="001D5E30"/>
    <w:rsid w:val="001D5F1E"/>
    <w:rsid w:val="001D5F44"/>
    <w:rsid w:val="001D607A"/>
    <w:rsid w:val="001D639E"/>
    <w:rsid w:val="001D6634"/>
    <w:rsid w:val="001D6855"/>
    <w:rsid w:val="001D6C82"/>
    <w:rsid w:val="001D7376"/>
    <w:rsid w:val="001D74EB"/>
    <w:rsid w:val="001D77E6"/>
    <w:rsid w:val="001D7CA7"/>
    <w:rsid w:val="001D7D03"/>
    <w:rsid w:val="001D7EBA"/>
    <w:rsid w:val="001E00E9"/>
    <w:rsid w:val="001E0443"/>
    <w:rsid w:val="001E04B3"/>
    <w:rsid w:val="001E0545"/>
    <w:rsid w:val="001E0669"/>
    <w:rsid w:val="001E06D0"/>
    <w:rsid w:val="001E0A69"/>
    <w:rsid w:val="001E0CE2"/>
    <w:rsid w:val="001E0D39"/>
    <w:rsid w:val="001E0DD4"/>
    <w:rsid w:val="001E0DE6"/>
    <w:rsid w:val="001E1135"/>
    <w:rsid w:val="001E146A"/>
    <w:rsid w:val="001E197C"/>
    <w:rsid w:val="001E2258"/>
    <w:rsid w:val="001E2539"/>
    <w:rsid w:val="001E2576"/>
    <w:rsid w:val="001E2807"/>
    <w:rsid w:val="001E28DB"/>
    <w:rsid w:val="001E29E4"/>
    <w:rsid w:val="001E2AF3"/>
    <w:rsid w:val="001E2C6B"/>
    <w:rsid w:val="001E33FF"/>
    <w:rsid w:val="001E349C"/>
    <w:rsid w:val="001E3C88"/>
    <w:rsid w:val="001E3D8A"/>
    <w:rsid w:val="001E3F95"/>
    <w:rsid w:val="001E446E"/>
    <w:rsid w:val="001E48A1"/>
    <w:rsid w:val="001E4932"/>
    <w:rsid w:val="001E496E"/>
    <w:rsid w:val="001E4B81"/>
    <w:rsid w:val="001E5554"/>
    <w:rsid w:val="001E558D"/>
    <w:rsid w:val="001E5AE1"/>
    <w:rsid w:val="001E5F23"/>
    <w:rsid w:val="001E5F46"/>
    <w:rsid w:val="001E5F77"/>
    <w:rsid w:val="001E62EA"/>
    <w:rsid w:val="001E6453"/>
    <w:rsid w:val="001E68F3"/>
    <w:rsid w:val="001E6B62"/>
    <w:rsid w:val="001E71AE"/>
    <w:rsid w:val="001E728B"/>
    <w:rsid w:val="001E7593"/>
    <w:rsid w:val="001E772F"/>
    <w:rsid w:val="001E7816"/>
    <w:rsid w:val="001E79F2"/>
    <w:rsid w:val="001E7AC7"/>
    <w:rsid w:val="001E7DB0"/>
    <w:rsid w:val="001F033F"/>
    <w:rsid w:val="001F03B6"/>
    <w:rsid w:val="001F0643"/>
    <w:rsid w:val="001F0ADD"/>
    <w:rsid w:val="001F0BB5"/>
    <w:rsid w:val="001F0C9E"/>
    <w:rsid w:val="001F0CF0"/>
    <w:rsid w:val="001F1165"/>
    <w:rsid w:val="001F1B1B"/>
    <w:rsid w:val="001F1FBA"/>
    <w:rsid w:val="001F2504"/>
    <w:rsid w:val="001F26B6"/>
    <w:rsid w:val="001F2C8F"/>
    <w:rsid w:val="001F2CC4"/>
    <w:rsid w:val="001F31DE"/>
    <w:rsid w:val="001F39D3"/>
    <w:rsid w:val="001F3A28"/>
    <w:rsid w:val="001F3A53"/>
    <w:rsid w:val="001F4122"/>
    <w:rsid w:val="001F4770"/>
    <w:rsid w:val="001F483C"/>
    <w:rsid w:val="001F4D85"/>
    <w:rsid w:val="001F4FB7"/>
    <w:rsid w:val="001F4FCA"/>
    <w:rsid w:val="001F5224"/>
    <w:rsid w:val="001F5260"/>
    <w:rsid w:val="001F546F"/>
    <w:rsid w:val="001F57D8"/>
    <w:rsid w:val="001F58A7"/>
    <w:rsid w:val="001F5F2A"/>
    <w:rsid w:val="001F5F57"/>
    <w:rsid w:val="001F61E2"/>
    <w:rsid w:val="001F6385"/>
    <w:rsid w:val="001F65CD"/>
    <w:rsid w:val="001F6681"/>
    <w:rsid w:val="001F67DC"/>
    <w:rsid w:val="001F6909"/>
    <w:rsid w:val="001F6C69"/>
    <w:rsid w:val="001F701B"/>
    <w:rsid w:val="001F71D1"/>
    <w:rsid w:val="001F71DD"/>
    <w:rsid w:val="001F74EE"/>
    <w:rsid w:val="001F7589"/>
    <w:rsid w:val="001F7D98"/>
    <w:rsid w:val="001F7F0C"/>
    <w:rsid w:val="00200069"/>
    <w:rsid w:val="002000CA"/>
    <w:rsid w:val="0020035D"/>
    <w:rsid w:val="0020039C"/>
    <w:rsid w:val="002003A0"/>
    <w:rsid w:val="00200BDB"/>
    <w:rsid w:val="002010CB"/>
    <w:rsid w:val="00201531"/>
    <w:rsid w:val="002016D4"/>
    <w:rsid w:val="00201813"/>
    <w:rsid w:val="00201B42"/>
    <w:rsid w:val="00201FAF"/>
    <w:rsid w:val="00202393"/>
    <w:rsid w:val="0020268E"/>
    <w:rsid w:val="002028D2"/>
    <w:rsid w:val="00202AA2"/>
    <w:rsid w:val="00203012"/>
    <w:rsid w:val="002035E1"/>
    <w:rsid w:val="00203B82"/>
    <w:rsid w:val="00203C77"/>
    <w:rsid w:val="00203EEE"/>
    <w:rsid w:val="0020456D"/>
    <w:rsid w:val="0020486A"/>
    <w:rsid w:val="00204C23"/>
    <w:rsid w:val="00204FF9"/>
    <w:rsid w:val="0020512A"/>
    <w:rsid w:val="00205666"/>
    <w:rsid w:val="00205976"/>
    <w:rsid w:val="00205A45"/>
    <w:rsid w:val="00205EE3"/>
    <w:rsid w:val="00205F37"/>
    <w:rsid w:val="0020623F"/>
    <w:rsid w:val="00206298"/>
    <w:rsid w:val="002065D9"/>
    <w:rsid w:val="002067E0"/>
    <w:rsid w:val="00206960"/>
    <w:rsid w:val="0020699A"/>
    <w:rsid w:val="00206D2F"/>
    <w:rsid w:val="00206D81"/>
    <w:rsid w:val="00206EEB"/>
    <w:rsid w:val="0020714E"/>
    <w:rsid w:val="00207642"/>
    <w:rsid w:val="00207729"/>
    <w:rsid w:val="00207B65"/>
    <w:rsid w:val="00207B66"/>
    <w:rsid w:val="00207C41"/>
    <w:rsid w:val="00207D38"/>
    <w:rsid w:val="00207D86"/>
    <w:rsid w:val="00207D95"/>
    <w:rsid w:val="00207E8D"/>
    <w:rsid w:val="00207F12"/>
    <w:rsid w:val="00207FDA"/>
    <w:rsid w:val="002101B7"/>
    <w:rsid w:val="002101F1"/>
    <w:rsid w:val="0021036B"/>
    <w:rsid w:val="00210463"/>
    <w:rsid w:val="002107B0"/>
    <w:rsid w:val="00210B46"/>
    <w:rsid w:val="002111DB"/>
    <w:rsid w:val="0021123C"/>
    <w:rsid w:val="002114B0"/>
    <w:rsid w:val="00211913"/>
    <w:rsid w:val="00211B38"/>
    <w:rsid w:val="00212B70"/>
    <w:rsid w:val="00212DD2"/>
    <w:rsid w:val="002131E1"/>
    <w:rsid w:val="00213265"/>
    <w:rsid w:val="00213278"/>
    <w:rsid w:val="002132D5"/>
    <w:rsid w:val="002139D7"/>
    <w:rsid w:val="00213B11"/>
    <w:rsid w:val="00213F49"/>
    <w:rsid w:val="0021408C"/>
    <w:rsid w:val="002140EA"/>
    <w:rsid w:val="00214173"/>
    <w:rsid w:val="00214213"/>
    <w:rsid w:val="00214589"/>
    <w:rsid w:val="00214948"/>
    <w:rsid w:val="00214A37"/>
    <w:rsid w:val="00214E63"/>
    <w:rsid w:val="00214EF9"/>
    <w:rsid w:val="00214FD9"/>
    <w:rsid w:val="002151FC"/>
    <w:rsid w:val="00215985"/>
    <w:rsid w:val="002159D4"/>
    <w:rsid w:val="00215CBB"/>
    <w:rsid w:val="00216084"/>
    <w:rsid w:val="00216509"/>
    <w:rsid w:val="002165FA"/>
    <w:rsid w:val="00216926"/>
    <w:rsid w:val="00216940"/>
    <w:rsid w:val="00216D06"/>
    <w:rsid w:val="00216D0C"/>
    <w:rsid w:val="00217050"/>
    <w:rsid w:val="00217565"/>
    <w:rsid w:val="00217AE0"/>
    <w:rsid w:val="00217C2F"/>
    <w:rsid w:val="00220067"/>
    <w:rsid w:val="002200AF"/>
    <w:rsid w:val="002201A0"/>
    <w:rsid w:val="002203DF"/>
    <w:rsid w:val="00220A00"/>
    <w:rsid w:val="00220CAC"/>
    <w:rsid w:val="00220F82"/>
    <w:rsid w:val="0022117D"/>
    <w:rsid w:val="0022128C"/>
    <w:rsid w:val="0022142E"/>
    <w:rsid w:val="002215D1"/>
    <w:rsid w:val="002215FD"/>
    <w:rsid w:val="002216B4"/>
    <w:rsid w:val="002217A7"/>
    <w:rsid w:val="002224A3"/>
    <w:rsid w:val="00222B34"/>
    <w:rsid w:val="00222EB7"/>
    <w:rsid w:val="0022321C"/>
    <w:rsid w:val="00223492"/>
    <w:rsid w:val="00223972"/>
    <w:rsid w:val="00223C92"/>
    <w:rsid w:val="00223D3D"/>
    <w:rsid w:val="00223E7A"/>
    <w:rsid w:val="00223E99"/>
    <w:rsid w:val="0022404B"/>
    <w:rsid w:val="002240DD"/>
    <w:rsid w:val="00224138"/>
    <w:rsid w:val="00224564"/>
    <w:rsid w:val="0022476F"/>
    <w:rsid w:val="00224FD8"/>
    <w:rsid w:val="0022537D"/>
    <w:rsid w:val="00225450"/>
    <w:rsid w:val="002255DC"/>
    <w:rsid w:val="00225617"/>
    <w:rsid w:val="00225B4D"/>
    <w:rsid w:val="00225D5F"/>
    <w:rsid w:val="00225E8C"/>
    <w:rsid w:val="00225FB2"/>
    <w:rsid w:val="00226002"/>
    <w:rsid w:val="0022607F"/>
    <w:rsid w:val="00226143"/>
    <w:rsid w:val="002263D3"/>
    <w:rsid w:val="0022663B"/>
    <w:rsid w:val="002267AE"/>
    <w:rsid w:val="00226860"/>
    <w:rsid w:val="002270A0"/>
    <w:rsid w:val="00227124"/>
    <w:rsid w:val="0022785A"/>
    <w:rsid w:val="00227EB5"/>
    <w:rsid w:val="00230236"/>
    <w:rsid w:val="00230633"/>
    <w:rsid w:val="002307CC"/>
    <w:rsid w:val="00230894"/>
    <w:rsid w:val="002308BE"/>
    <w:rsid w:val="00230BB5"/>
    <w:rsid w:val="0023144C"/>
    <w:rsid w:val="002315DA"/>
    <w:rsid w:val="00231D44"/>
    <w:rsid w:val="00231E80"/>
    <w:rsid w:val="00231FCF"/>
    <w:rsid w:val="00231FEC"/>
    <w:rsid w:val="002320E3"/>
    <w:rsid w:val="0023232C"/>
    <w:rsid w:val="0023233D"/>
    <w:rsid w:val="002328B8"/>
    <w:rsid w:val="00232E0E"/>
    <w:rsid w:val="00232FA0"/>
    <w:rsid w:val="002333F0"/>
    <w:rsid w:val="002338CA"/>
    <w:rsid w:val="00233A60"/>
    <w:rsid w:val="00233BDA"/>
    <w:rsid w:val="00233D92"/>
    <w:rsid w:val="00234202"/>
    <w:rsid w:val="0023423B"/>
    <w:rsid w:val="002349B6"/>
    <w:rsid w:val="00234D9D"/>
    <w:rsid w:val="00234E6C"/>
    <w:rsid w:val="00234F88"/>
    <w:rsid w:val="00234FA6"/>
    <w:rsid w:val="00235019"/>
    <w:rsid w:val="00235493"/>
    <w:rsid w:val="00235A4C"/>
    <w:rsid w:val="00235B0A"/>
    <w:rsid w:val="00235B42"/>
    <w:rsid w:val="00235BD1"/>
    <w:rsid w:val="00235C5C"/>
    <w:rsid w:val="00235C96"/>
    <w:rsid w:val="0023654B"/>
    <w:rsid w:val="002367E5"/>
    <w:rsid w:val="00236A59"/>
    <w:rsid w:val="00236AA9"/>
    <w:rsid w:val="00236C4F"/>
    <w:rsid w:val="00236C79"/>
    <w:rsid w:val="00236F9C"/>
    <w:rsid w:val="0023718D"/>
    <w:rsid w:val="00237265"/>
    <w:rsid w:val="00237435"/>
    <w:rsid w:val="00237629"/>
    <w:rsid w:val="002377FB"/>
    <w:rsid w:val="00237856"/>
    <w:rsid w:val="002378A5"/>
    <w:rsid w:val="002379ED"/>
    <w:rsid w:val="00237B8D"/>
    <w:rsid w:val="00240396"/>
    <w:rsid w:val="00240681"/>
    <w:rsid w:val="0024083E"/>
    <w:rsid w:val="00240A57"/>
    <w:rsid w:val="002413D6"/>
    <w:rsid w:val="002415AE"/>
    <w:rsid w:val="00241B75"/>
    <w:rsid w:val="00241D0F"/>
    <w:rsid w:val="00241D2B"/>
    <w:rsid w:val="00241F92"/>
    <w:rsid w:val="002420DA"/>
    <w:rsid w:val="0024225B"/>
    <w:rsid w:val="00242436"/>
    <w:rsid w:val="002424F3"/>
    <w:rsid w:val="00242DBE"/>
    <w:rsid w:val="00242DD8"/>
    <w:rsid w:val="00243020"/>
    <w:rsid w:val="00243289"/>
    <w:rsid w:val="002438E8"/>
    <w:rsid w:val="00243ADC"/>
    <w:rsid w:val="00243C25"/>
    <w:rsid w:val="00243C7A"/>
    <w:rsid w:val="00243C81"/>
    <w:rsid w:val="00244B13"/>
    <w:rsid w:val="00244C43"/>
    <w:rsid w:val="00244EA4"/>
    <w:rsid w:val="00245374"/>
    <w:rsid w:val="00245469"/>
    <w:rsid w:val="0024549B"/>
    <w:rsid w:val="002454D6"/>
    <w:rsid w:val="0024551D"/>
    <w:rsid w:val="002455E3"/>
    <w:rsid w:val="00245D44"/>
    <w:rsid w:val="00245DB7"/>
    <w:rsid w:val="00245F1A"/>
    <w:rsid w:val="00246BA8"/>
    <w:rsid w:val="00246C9B"/>
    <w:rsid w:val="002476FF"/>
    <w:rsid w:val="002479FB"/>
    <w:rsid w:val="002500B5"/>
    <w:rsid w:val="0025030E"/>
    <w:rsid w:val="0025079A"/>
    <w:rsid w:val="002509E0"/>
    <w:rsid w:val="00250B2F"/>
    <w:rsid w:val="00250CC2"/>
    <w:rsid w:val="00250D6F"/>
    <w:rsid w:val="00250EF2"/>
    <w:rsid w:val="00251018"/>
    <w:rsid w:val="002515B7"/>
    <w:rsid w:val="00251B00"/>
    <w:rsid w:val="00251BD5"/>
    <w:rsid w:val="00251F04"/>
    <w:rsid w:val="002521BA"/>
    <w:rsid w:val="0025226A"/>
    <w:rsid w:val="0025245F"/>
    <w:rsid w:val="00252E4D"/>
    <w:rsid w:val="00253282"/>
    <w:rsid w:val="0025342E"/>
    <w:rsid w:val="0025376A"/>
    <w:rsid w:val="00253D91"/>
    <w:rsid w:val="00253EF1"/>
    <w:rsid w:val="00254091"/>
    <w:rsid w:val="00254307"/>
    <w:rsid w:val="002543C7"/>
    <w:rsid w:val="00254828"/>
    <w:rsid w:val="00254E97"/>
    <w:rsid w:val="002551CC"/>
    <w:rsid w:val="002552B9"/>
    <w:rsid w:val="00255354"/>
    <w:rsid w:val="002554B1"/>
    <w:rsid w:val="0025554D"/>
    <w:rsid w:val="002558AF"/>
    <w:rsid w:val="00255B91"/>
    <w:rsid w:val="00255CA7"/>
    <w:rsid w:val="00256559"/>
    <w:rsid w:val="002566DC"/>
    <w:rsid w:val="00256835"/>
    <w:rsid w:val="0025699F"/>
    <w:rsid w:val="00256C3C"/>
    <w:rsid w:val="00256CBE"/>
    <w:rsid w:val="00256F09"/>
    <w:rsid w:val="002573D9"/>
    <w:rsid w:val="00257570"/>
    <w:rsid w:val="0025768C"/>
    <w:rsid w:val="00257791"/>
    <w:rsid w:val="0025789A"/>
    <w:rsid w:val="00257BFE"/>
    <w:rsid w:val="00260B5B"/>
    <w:rsid w:val="00260D0D"/>
    <w:rsid w:val="00261559"/>
    <w:rsid w:val="002615EE"/>
    <w:rsid w:val="00261865"/>
    <w:rsid w:val="00261981"/>
    <w:rsid w:val="00261C45"/>
    <w:rsid w:val="00261CEC"/>
    <w:rsid w:val="00261DC9"/>
    <w:rsid w:val="00261FC0"/>
    <w:rsid w:val="0026201F"/>
    <w:rsid w:val="00262101"/>
    <w:rsid w:val="0026211F"/>
    <w:rsid w:val="00262132"/>
    <w:rsid w:val="002621E7"/>
    <w:rsid w:val="0026278C"/>
    <w:rsid w:val="0026284A"/>
    <w:rsid w:val="002628AE"/>
    <w:rsid w:val="002633E0"/>
    <w:rsid w:val="002638A7"/>
    <w:rsid w:val="00263A95"/>
    <w:rsid w:val="00263CC2"/>
    <w:rsid w:val="00264018"/>
    <w:rsid w:val="00264043"/>
    <w:rsid w:val="002643F3"/>
    <w:rsid w:val="00264404"/>
    <w:rsid w:val="00264F38"/>
    <w:rsid w:val="00265716"/>
    <w:rsid w:val="002657E0"/>
    <w:rsid w:val="00265AD2"/>
    <w:rsid w:val="00266037"/>
    <w:rsid w:val="00266360"/>
    <w:rsid w:val="0026646E"/>
    <w:rsid w:val="00266627"/>
    <w:rsid w:val="00266824"/>
    <w:rsid w:val="0026699A"/>
    <w:rsid w:val="00266A55"/>
    <w:rsid w:val="00266A81"/>
    <w:rsid w:val="00266B48"/>
    <w:rsid w:val="00266FB1"/>
    <w:rsid w:val="002670D9"/>
    <w:rsid w:val="0026725C"/>
    <w:rsid w:val="00267366"/>
    <w:rsid w:val="00267521"/>
    <w:rsid w:val="00267624"/>
    <w:rsid w:val="002678DE"/>
    <w:rsid w:val="002700BD"/>
    <w:rsid w:val="00270706"/>
    <w:rsid w:val="00270F7E"/>
    <w:rsid w:val="00270FA7"/>
    <w:rsid w:val="00271154"/>
    <w:rsid w:val="002711CA"/>
    <w:rsid w:val="002712CD"/>
    <w:rsid w:val="002718F7"/>
    <w:rsid w:val="00271B2D"/>
    <w:rsid w:val="00271BB9"/>
    <w:rsid w:val="00271D78"/>
    <w:rsid w:val="00271FA5"/>
    <w:rsid w:val="0027247B"/>
    <w:rsid w:val="00272565"/>
    <w:rsid w:val="002728CE"/>
    <w:rsid w:val="00273011"/>
    <w:rsid w:val="00273150"/>
    <w:rsid w:val="00273152"/>
    <w:rsid w:val="0027332E"/>
    <w:rsid w:val="00273343"/>
    <w:rsid w:val="00273381"/>
    <w:rsid w:val="00273572"/>
    <w:rsid w:val="0027364F"/>
    <w:rsid w:val="00273F58"/>
    <w:rsid w:val="0027442A"/>
    <w:rsid w:val="00274612"/>
    <w:rsid w:val="0027475A"/>
    <w:rsid w:val="00274B56"/>
    <w:rsid w:val="00274B5A"/>
    <w:rsid w:val="00274BFC"/>
    <w:rsid w:val="00274C8B"/>
    <w:rsid w:val="00274DA0"/>
    <w:rsid w:val="00275012"/>
    <w:rsid w:val="002752E0"/>
    <w:rsid w:val="002759F2"/>
    <w:rsid w:val="00275BC9"/>
    <w:rsid w:val="002760B0"/>
    <w:rsid w:val="00276104"/>
    <w:rsid w:val="002763AB"/>
    <w:rsid w:val="00276712"/>
    <w:rsid w:val="002768FC"/>
    <w:rsid w:val="00276906"/>
    <w:rsid w:val="00276B56"/>
    <w:rsid w:val="00276B7B"/>
    <w:rsid w:val="00276C5F"/>
    <w:rsid w:val="00276ED9"/>
    <w:rsid w:val="00276F56"/>
    <w:rsid w:val="00276F98"/>
    <w:rsid w:val="002770E3"/>
    <w:rsid w:val="002772EB"/>
    <w:rsid w:val="002774D1"/>
    <w:rsid w:val="002778D3"/>
    <w:rsid w:val="00277F4D"/>
    <w:rsid w:val="0028005B"/>
    <w:rsid w:val="002800BE"/>
    <w:rsid w:val="002800D2"/>
    <w:rsid w:val="0028021D"/>
    <w:rsid w:val="00280564"/>
    <w:rsid w:val="0028060B"/>
    <w:rsid w:val="002811C6"/>
    <w:rsid w:val="00281258"/>
    <w:rsid w:val="002815D5"/>
    <w:rsid w:val="00281909"/>
    <w:rsid w:val="00281D37"/>
    <w:rsid w:val="00281F3E"/>
    <w:rsid w:val="00282028"/>
    <w:rsid w:val="002822CA"/>
    <w:rsid w:val="00282827"/>
    <w:rsid w:val="002829E5"/>
    <w:rsid w:val="00282C20"/>
    <w:rsid w:val="00282DB8"/>
    <w:rsid w:val="00283531"/>
    <w:rsid w:val="0028370D"/>
    <w:rsid w:val="00283C2B"/>
    <w:rsid w:val="00284256"/>
    <w:rsid w:val="00284555"/>
    <w:rsid w:val="00284593"/>
    <w:rsid w:val="00284630"/>
    <w:rsid w:val="00284845"/>
    <w:rsid w:val="002848BD"/>
    <w:rsid w:val="00284981"/>
    <w:rsid w:val="002851E1"/>
    <w:rsid w:val="002851FE"/>
    <w:rsid w:val="0028525A"/>
    <w:rsid w:val="0028562E"/>
    <w:rsid w:val="0028570F"/>
    <w:rsid w:val="00285B8C"/>
    <w:rsid w:val="00285DC3"/>
    <w:rsid w:val="00285F50"/>
    <w:rsid w:val="002862C1"/>
    <w:rsid w:val="002862C4"/>
    <w:rsid w:val="002862E9"/>
    <w:rsid w:val="00286405"/>
    <w:rsid w:val="002865EC"/>
    <w:rsid w:val="00286CD1"/>
    <w:rsid w:val="00286EBB"/>
    <w:rsid w:val="00287375"/>
    <w:rsid w:val="00287A96"/>
    <w:rsid w:val="00287B0E"/>
    <w:rsid w:val="00287D52"/>
    <w:rsid w:val="00287DB3"/>
    <w:rsid w:val="0029001D"/>
    <w:rsid w:val="002900B9"/>
    <w:rsid w:val="00290171"/>
    <w:rsid w:val="00290316"/>
    <w:rsid w:val="00290602"/>
    <w:rsid w:val="00290874"/>
    <w:rsid w:val="002908D8"/>
    <w:rsid w:val="00290D54"/>
    <w:rsid w:val="00290D9A"/>
    <w:rsid w:val="00290EB0"/>
    <w:rsid w:val="00290F9A"/>
    <w:rsid w:val="00290F9C"/>
    <w:rsid w:val="002910E6"/>
    <w:rsid w:val="002912FB"/>
    <w:rsid w:val="00291418"/>
    <w:rsid w:val="002916F9"/>
    <w:rsid w:val="00291729"/>
    <w:rsid w:val="0029189D"/>
    <w:rsid w:val="00291C2D"/>
    <w:rsid w:val="00291C53"/>
    <w:rsid w:val="00291C7F"/>
    <w:rsid w:val="00291D22"/>
    <w:rsid w:val="00292461"/>
    <w:rsid w:val="00292592"/>
    <w:rsid w:val="002926D5"/>
    <w:rsid w:val="002927F7"/>
    <w:rsid w:val="002928D8"/>
    <w:rsid w:val="00292A7E"/>
    <w:rsid w:val="00292AC1"/>
    <w:rsid w:val="00292CC6"/>
    <w:rsid w:val="00292D3C"/>
    <w:rsid w:val="00292E06"/>
    <w:rsid w:val="00292EC8"/>
    <w:rsid w:val="00292EF3"/>
    <w:rsid w:val="00292F6D"/>
    <w:rsid w:val="0029322D"/>
    <w:rsid w:val="002932AC"/>
    <w:rsid w:val="0029378C"/>
    <w:rsid w:val="00293793"/>
    <w:rsid w:val="00293807"/>
    <w:rsid w:val="00293E20"/>
    <w:rsid w:val="00293FB7"/>
    <w:rsid w:val="0029454E"/>
    <w:rsid w:val="00294646"/>
    <w:rsid w:val="0029479A"/>
    <w:rsid w:val="00294AE1"/>
    <w:rsid w:val="0029502D"/>
    <w:rsid w:val="0029527E"/>
    <w:rsid w:val="002952C8"/>
    <w:rsid w:val="002958A2"/>
    <w:rsid w:val="00295AF4"/>
    <w:rsid w:val="00295F7A"/>
    <w:rsid w:val="0029612F"/>
    <w:rsid w:val="0029650E"/>
    <w:rsid w:val="00296847"/>
    <w:rsid w:val="00296A8D"/>
    <w:rsid w:val="00296C30"/>
    <w:rsid w:val="002970D6"/>
    <w:rsid w:val="0029734E"/>
    <w:rsid w:val="00297463"/>
    <w:rsid w:val="00297775"/>
    <w:rsid w:val="00297BCB"/>
    <w:rsid w:val="00297CCD"/>
    <w:rsid w:val="00297CDC"/>
    <w:rsid w:val="00297FF4"/>
    <w:rsid w:val="002A061D"/>
    <w:rsid w:val="002A0834"/>
    <w:rsid w:val="002A0A8A"/>
    <w:rsid w:val="002A1844"/>
    <w:rsid w:val="002A1AD8"/>
    <w:rsid w:val="002A1C7E"/>
    <w:rsid w:val="002A1E84"/>
    <w:rsid w:val="002A1E97"/>
    <w:rsid w:val="002A1FE5"/>
    <w:rsid w:val="002A20CB"/>
    <w:rsid w:val="002A2138"/>
    <w:rsid w:val="002A2293"/>
    <w:rsid w:val="002A2CDC"/>
    <w:rsid w:val="002A2CF4"/>
    <w:rsid w:val="002A3180"/>
    <w:rsid w:val="002A3307"/>
    <w:rsid w:val="002A344F"/>
    <w:rsid w:val="002A3C68"/>
    <w:rsid w:val="002A3EDD"/>
    <w:rsid w:val="002A4008"/>
    <w:rsid w:val="002A418A"/>
    <w:rsid w:val="002A43B5"/>
    <w:rsid w:val="002A466C"/>
    <w:rsid w:val="002A466D"/>
    <w:rsid w:val="002A4996"/>
    <w:rsid w:val="002A49DF"/>
    <w:rsid w:val="002A4DD6"/>
    <w:rsid w:val="002A5230"/>
    <w:rsid w:val="002A5726"/>
    <w:rsid w:val="002A587E"/>
    <w:rsid w:val="002A5880"/>
    <w:rsid w:val="002A5CF0"/>
    <w:rsid w:val="002A5CF5"/>
    <w:rsid w:val="002A5F01"/>
    <w:rsid w:val="002A62C4"/>
    <w:rsid w:val="002A654E"/>
    <w:rsid w:val="002A6F73"/>
    <w:rsid w:val="002A6F89"/>
    <w:rsid w:val="002A6FB9"/>
    <w:rsid w:val="002A7383"/>
    <w:rsid w:val="002A7660"/>
    <w:rsid w:val="002A7C9C"/>
    <w:rsid w:val="002A7DB4"/>
    <w:rsid w:val="002A7E2F"/>
    <w:rsid w:val="002A7E8E"/>
    <w:rsid w:val="002A7E9D"/>
    <w:rsid w:val="002A7F2C"/>
    <w:rsid w:val="002B0099"/>
    <w:rsid w:val="002B00FB"/>
    <w:rsid w:val="002B019F"/>
    <w:rsid w:val="002B0BC9"/>
    <w:rsid w:val="002B0FA7"/>
    <w:rsid w:val="002B1149"/>
    <w:rsid w:val="002B15A7"/>
    <w:rsid w:val="002B1A3D"/>
    <w:rsid w:val="002B1B6A"/>
    <w:rsid w:val="002B1BBA"/>
    <w:rsid w:val="002B1E84"/>
    <w:rsid w:val="002B1EDA"/>
    <w:rsid w:val="002B1FA9"/>
    <w:rsid w:val="002B2121"/>
    <w:rsid w:val="002B255B"/>
    <w:rsid w:val="002B2F6A"/>
    <w:rsid w:val="002B3634"/>
    <w:rsid w:val="002B390A"/>
    <w:rsid w:val="002B3923"/>
    <w:rsid w:val="002B398B"/>
    <w:rsid w:val="002B3B34"/>
    <w:rsid w:val="002B3F7C"/>
    <w:rsid w:val="002B412A"/>
    <w:rsid w:val="002B47A1"/>
    <w:rsid w:val="002B485F"/>
    <w:rsid w:val="002B48EC"/>
    <w:rsid w:val="002B48EF"/>
    <w:rsid w:val="002B4C2F"/>
    <w:rsid w:val="002B4CD6"/>
    <w:rsid w:val="002B4D83"/>
    <w:rsid w:val="002B4EC7"/>
    <w:rsid w:val="002B50EA"/>
    <w:rsid w:val="002B5690"/>
    <w:rsid w:val="002B57E3"/>
    <w:rsid w:val="002B5DF5"/>
    <w:rsid w:val="002B6926"/>
    <w:rsid w:val="002B6EE8"/>
    <w:rsid w:val="002B71CC"/>
    <w:rsid w:val="002B728D"/>
    <w:rsid w:val="002B7655"/>
    <w:rsid w:val="002B79D0"/>
    <w:rsid w:val="002B7DA5"/>
    <w:rsid w:val="002B7DBC"/>
    <w:rsid w:val="002B7E6E"/>
    <w:rsid w:val="002B7F1C"/>
    <w:rsid w:val="002B7FD3"/>
    <w:rsid w:val="002C0079"/>
    <w:rsid w:val="002C00AB"/>
    <w:rsid w:val="002C0EA2"/>
    <w:rsid w:val="002C134F"/>
    <w:rsid w:val="002C171C"/>
    <w:rsid w:val="002C17C0"/>
    <w:rsid w:val="002C19E5"/>
    <w:rsid w:val="002C1DD7"/>
    <w:rsid w:val="002C1F1D"/>
    <w:rsid w:val="002C21A2"/>
    <w:rsid w:val="002C2693"/>
    <w:rsid w:val="002C2842"/>
    <w:rsid w:val="002C28B2"/>
    <w:rsid w:val="002C2A22"/>
    <w:rsid w:val="002C2ABB"/>
    <w:rsid w:val="002C2D2C"/>
    <w:rsid w:val="002C2E80"/>
    <w:rsid w:val="002C36F9"/>
    <w:rsid w:val="002C37A0"/>
    <w:rsid w:val="002C3F82"/>
    <w:rsid w:val="002C413B"/>
    <w:rsid w:val="002C4343"/>
    <w:rsid w:val="002C441F"/>
    <w:rsid w:val="002C4C0C"/>
    <w:rsid w:val="002C4CEC"/>
    <w:rsid w:val="002C4EF6"/>
    <w:rsid w:val="002C5034"/>
    <w:rsid w:val="002C505F"/>
    <w:rsid w:val="002C51E6"/>
    <w:rsid w:val="002C52F9"/>
    <w:rsid w:val="002C5554"/>
    <w:rsid w:val="002C5759"/>
    <w:rsid w:val="002C5AB9"/>
    <w:rsid w:val="002C5F30"/>
    <w:rsid w:val="002C611C"/>
    <w:rsid w:val="002C6209"/>
    <w:rsid w:val="002C6237"/>
    <w:rsid w:val="002C697A"/>
    <w:rsid w:val="002C6A04"/>
    <w:rsid w:val="002C6B2F"/>
    <w:rsid w:val="002C6E4F"/>
    <w:rsid w:val="002C7759"/>
    <w:rsid w:val="002C7AB3"/>
    <w:rsid w:val="002C7DBE"/>
    <w:rsid w:val="002C7F61"/>
    <w:rsid w:val="002D0268"/>
    <w:rsid w:val="002D042C"/>
    <w:rsid w:val="002D048B"/>
    <w:rsid w:val="002D079C"/>
    <w:rsid w:val="002D08A9"/>
    <w:rsid w:val="002D0B13"/>
    <w:rsid w:val="002D0B72"/>
    <w:rsid w:val="002D0E29"/>
    <w:rsid w:val="002D1191"/>
    <w:rsid w:val="002D1306"/>
    <w:rsid w:val="002D1B1F"/>
    <w:rsid w:val="002D1D0F"/>
    <w:rsid w:val="002D1E60"/>
    <w:rsid w:val="002D1E80"/>
    <w:rsid w:val="002D2173"/>
    <w:rsid w:val="002D21DA"/>
    <w:rsid w:val="002D21F0"/>
    <w:rsid w:val="002D2234"/>
    <w:rsid w:val="002D23D7"/>
    <w:rsid w:val="002D2480"/>
    <w:rsid w:val="002D24CE"/>
    <w:rsid w:val="002D28B5"/>
    <w:rsid w:val="002D2A68"/>
    <w:rsid w:val="002D2AEB"/>
    <w:rsid w:val="002D2D3A"/>
    <w:rsid w:val="002D2DE5"/>
    <w:rsid w:val="002D30A3"/>
    <w:rsid w:val="002D31E6"/>
    <w:rsid w:val="002D3496"/>
    <w:rsid w:val="002D3915"/>
    <w:rsid w:val="002D39ED"/>
    <w:rsid w:val="002D3E61"/>
    <w:rsid w:val="002D40EC"/>
    <w:rsid w:val="002D4277"/>
    <w:rsid w:val="002D4538"/>
    <w:rsid w:val="002D45C6"/>
    <w:rsid w:val="002D46D5"/>
    <w:rsid w:val="002D4DF0"/>
    <w:rsid w:val="002D52BB"/>
    <w:rsid w:val="002D5505"/>
    <w:rsid w:val="002D57FF"/>
    <w:rsid w:val="002D5F49"/>
    <w:rsid w:val="002D6036"/>
    <w:rsid w:val="002D6504"/>
    <w:rsid w:val="002D6DDC"/>
    <w:rsid w:val="002D6E66"/>
    <w:rsid w:val="002D728D"/>
    <w:rsid w:val="002D764A"/>
    <w:rsid w:val="002D76A6"/>
    <w:rsid w:val="002D7A9E"/>
    <w:rsid w:val="002D7C0E"/>
    <w:rsid w:val="002D7DCD"/>
    <w:rsid w:val="002D7F2D"/>
    <w:rsid w:val="002E007A"/>
    <w:rsid w:val="002E0289"/>
    <w:rsid w:val="002E0709"/>
    <w:rsid w:val="002E07A4"/>
    <w:rsid w:val="002E098E"/>
    <w:rsid w:val="002E09A2"/>
    <w:rsid w:val="002E0A5E"/>
    <w:rsid w:val="002E1950"/>
    <w:rsid w:val="002E1A7A"/>
    <w:rsid w:val="002E1BCA"/>
    <w:rsid w:val="002E2127"/>
    <w:rsid w:val="002E2205"/>
    <w:rsid w:val="002E224D"/>
    <w:rsid w:val="002E24F6"/>
    <w:rsid w:val="002E29FB"/>
    <w:rsid w:val="002E2D82"/>
    <w:rsid w:val="002E2ED9"/>
    <w:rsid w:val="002E2F82"/>
    <w:rsid w:val="002E306C"/>
    <w:rsid w:val="002E3224"/>
    <w:rsid w:val="002E326E"/>
    <w:rsid w:val="002E337D"/>
    <w:rsid w:val="002E353D"/>
    <w:rsid w:val="002E359B"/>
    <w:rsid w:val="002E3899"/>
    <w:rsid w:val="002E3DC0"/>
    <w:rsid w:val="002E3E99"/>
    <w:rsid w:val="002E4233"/>
    <w:rsid w:val="002E49C1"/>
    <w:rsid w:val="002E4B35"/>
    <w:rsid w:val="002E4BD9"/>
    <w:rsid w:val="002E4D2B"/>
    <w:rsid w:val="002E4E49"/>
    <w:rsid w:val="002E511D"/>
    <w:rsid w:val="002E5235"/>
    <w:rsid w:val="002E54B5"/>
    <w:rsid w:val="002E578F"/>
    <w:rsid w:val="002E594B"/>
    <w:rsid w:val="002E5D2A"/>
    <w:rsid w:val="002E5EC8"/>
    <w:rsid w:val="002E5EF3"/>
    <w:rsid w:val="002E6343"/>
    <w:rsid w:val="002E6422"/>
    <w:rsid w:val="002E687A"/>
    <w:rsid w:val="002E6EAB"/>
    <w:rsid w:val="002E721C"/>
    <w:rsid w:val="002E7293"/>
    <w:rsid w:val="002E739E"/>
    <w:rsid w:val="002E75A4"/>
    <w:rsid w:val="002E764A"/>
    <w:rsid w:val="002E7BC1"/>
    <w:rsid w:val="002F0256"/>
    <w:rsid w:val="002F0487"/>
    <w:rsid w:val="002F04D5"/>
    <w:rsid w:val="002F0890"/>
    <w:rsid w:val="002F0AF3"/>
    <w:rsid w:val="002F0B5F"/>
    <w:rsid w:val="002F0D99"/>
    <w:rsid w:val="002F112A"/>
    <w:rsid w:val="002F11EF"/>
    <w:rsid w:val="002F16F3"/>
    <w:rsid w:val="002F1917"/>
    <w:rsid w:val="002F1C19"/>
    <w:rsid w:val="002F1D5F"/>
    <w:rsid w:val="002F1ED6"/>
    <w:rsid w:val="002F22D6"/>
    <w:rsid w:val="002F22E9"/>
    <w:rsid w:val="002F22F4"/>
    <w:rsid w:val="002F239E"/>
    <w:rsid w:val="002F2636"/>
    <w:rsid w:val="002F2701"/>
    <w:rsid w:val="002F32E9"/>
    <w:rsid w:val="002F330B"/>
    <w:rsid w:val="002F36B5"/>
    <w:rsid w:val="002F390B"/>
    <w:rsid w:val="002F3C3F"/>
    <w:rsid w:val="002F3E53"/>
    <w:rsid w:val="002F3E79"/>
    <w:rsid w:val="002F4558"/>
    <w:rsid w:val="002F479B"/>
    <w:rsid w:val="002F4BD8"/>
    <w:rsid w:val="002F5162"/>
    <w:rsid w:val="002F57A1"/>
    <w:rsid w:val="002F583E"/>
    <w:rsid w:val="002F5B99"/>
    <w:rsid w:val="002F5DA7"/>
    <w:rsid w:val="002F614E"/>
    <w:rsid w:val="002F64E6"/>
    <w:rsid w:val="002F661E"/>
    <w:rsid w:val="002F66A9"/>
    <w:rsid w:val="002F675F"/>
    <w:rsid w:val="002F699B"/>
    <w:rsid w:val="002F6B93"/>
    <w:rsid w:val="002F70DA"/>
    <w:rsid w:val="002F710E"/>
    <w:rsid w:val="002F738B"/>
    <w:rsid w:val="002F74AB"/>
    <w:rsid w:val="002F76DF"/>
    <w:rsid w:val="002F77D2"/>
    <w:rsid w:val="002F795B"/>
    <w:rsid w:val="002F7A11"/>
    <w:rsid w:val="0030040B"/>
    <w:rsid w:val="0030045D"/>
    <w:rsid w:val="0030047F"/>
    <w:rsid w:val="003006C0"/>
    <w:rsid w:val="003006EB"/>
    <w:rsid w:val="0030083B"/>
    <w:rsid w:val="00301261"/>
    <w:rsid w:val="003013AB"/>
    <w:rsid w:val="003014EC"/>
    <w:rsid w:val="003017C5"/>
    <w:rsid w:val="00301EE4"/>
    <w:rsid w:val="00302477"/>
    <w:rsid w:val="00302585"/>
    <w:rsid w:val="0030287D"/>
    <w:rsid w:val="0030289E"/>
    <w:rsid w:val="00302C1B"/>
    <w:rsid w:val="00302C21"/>
    <w:rsid w:val="00303015"/>
    <w:rsid w:val="0030303E"/>
    <w:rsid w:val="00303134"/>
    <w:rsid w:val="003036CA"/>
    <w:rsid w:val="00303834"/>
    <w:rsid w:val="00303867"/>
    <w:rsid w:val="0030391B"/>
    <w:rsid w:val="00303A15"/>
    <w:rsid w:val="00303A23"/>
    <w:rsid w:val="003043BB"/>
    <w:rsid w:val="00304705"/>
    <w:rsid w:val="00304905"/>
    <w:rsid w:val="00304A7B"/>
    <w:rsid w:val="00304B1C"/>
    <w:rsid w:val="0030503E"/>
    <w:rsid w:val="00305232"/>
    <w:rsid w:val="0030527A"/>
    <w:rsid w:val="0030547A"/>
    <w:rsid w:val="00305A96"/>
    <w:rsid w:val="00305C71"/>
    <w:rsid w:val="00305DAB"/>
    <w:rsid w:val="003060AF"/>
    <w:rsid w:val="0030619D"/>
    <w:rsid w:val="00306591"/>
    <w:rsid w:val="003068D0"/>
    <w:rsid w:val="00306D88"/>
    <w:rsid w:val="0030701A"/>
    <w:rsid w:val="00307244"/>
    <w:rsid w:val="00307ADF"/>
    <w:rsid w:val="00307B37"/>
    <w:rsid w:val="00307DFB"/>
    <w:rsid w:val="00310336"/>
    <w:rsid w:val="00310354"/>
    <w:rsid w:val="00310468"/>
    <w:rsid w:val="0031046A"/>
    <w:rsid w:val="00310630"/>
    <w:rsid w:val="00310DD8"/>
    <w:rsid w:val="0031122A"/>
    <w:rsid w:val="00311517"/>
    <w:rsid w:val="0031195A"/>
    <w:rsid w:val="00311CAF"/>
    <w:rsid w:val="00311EB8"/>
    <w:rsid w:val="00311EE2"/>
    <w:rsid w:val="0031226E"/>
    <w:rsid w:val="00312C44"/>
    <w:rsid w:val="00312C9A"/>
    <w:rsid w:val="00312EFE"/>
    <w:rsid w:val="003130AE"/>
    <w:rsid w:val="003132F0"/>
    <w:rsid w:val="0031357E"/>
    <w:rsid w:val="00313625"/>
    <w:rsid w:val="0031366D"/>
    <w:rsid w:val="00313721"/>
    <w:rsid w:val="00313815"/>
    <w:rsid w:val="00313AAB"/>
    <w:rsid w:val="00313DEA"/>
    <w:rsid w:val="00313EB2"/>
    <w:rsid w:val="003141B4"/>
    <w:rsid w:val="003145B1"/>
    <w:rsid w:val="00314BA2"/>
    <w:rsid w:val="00314CD9"/>
    <w:rsid w:val="00314D72"/>
    <w:rsid w:val="00314D79"/>
    <w:rsid w:val="0031543A"/>
    <w:rsid w:val="0031568D"/>
    <w:rsid w:val="00315721"/>
    <w:rsid w:val="00316038"/>
    <w:rsid w:val="00316128"/>
    <w:rsid w:val="0031617D"/>
    <w:rsid w:val="0031650E"/>
    <w:rsid w:val="003165DC"/>
    <w:rsid w:val="0031666D"/>
    <w:rsid w:val="003166BC"/>
    <w:rsid w:val="0031677E"/>
    <w:rsid w:val="003168F5"/>
    <w:rsid w:val="00316AEB"/>
    <w:rsid w:val="00316C6E"/>
    <w:rsid w:val="00316EC9"/>
    <w:rsid w:val="00316F55"/>
    <w:rsid w:val="003171B9"/>
    <w:rsid w:val="0031736F"/>
    <w:rsid w:val="003174F6"/>
    <w:rsid w:val="00317665"/>
    <w:rsid w:val="0031769A"/>
    <w:rsid w:val="003176AB"/>
    <w:rsid w:val="003177FB"/>
    <w:rsid w:val="00317A3D"/>
    <w:rsid w:val="00317B4A"/>
    <w:rsid w:val="00317CE7"/>
    <w:rsid w:val="00317E08"/>
    <w:rsid w:val="00317E76"/>
    <w:rsid w:val="00317F06"/>
    <w:rsid w:val="0032044D"/>
    <w:rsid w:val="003204BA"/>
    <w:rsid w:val="00321653"/>
    <w:rsid w:val="00321756"/>
    <w:rsid w:val="00321790"/>
    <w:rsid w:val="00321ACB"/>
    <w:rsid w:val="00321B83"/>
    <w:rsid w:val="003221D7"/>
    <w:rsid w:val="003227B6"/>
    <w:rsid w:val="003229CE"/>
    <w:rsid w:val="0032322C"/>
    <w:rsid w:val="003238AB"/>
    <w:rsid w:val="00323A69"/>
    <w:rsid w:val="00323AB8"/>
    <w:rsid w:val="00323C3B"/>
    <w:rsid w:val="00323C63"/>
    <w:rsid w:val="00323D8E"/>
    <w:rsid w:val="00323DC4"/>
    <w:rsid w:val="00324350"/>
    <w:rsid w:val="00324C5C"/>
    <w:rsid w:val="00324EEB"/>
    <w:rsid w:val="00324FC9"/>
    <w:rsid w:val="00324FD5"/>
    <w:rsid w:val="00325056"/>
    <w:rsid w:val="00325339"/>
    <w:rsid w:val="00325D86"/>
    <w:rsid w:val="00325EF0"/>
    <w:rsid w:val="00325F41"/>
    <w:rsid w:val="00326875"/>
    <w:rsid w:val="00326A5F"/>
    <w:rsid w:val="00326C08"/>
    <w:rsid w:val="00326C97"/>
    <w:rsid w:val="00326DDC"/>
    <w:rsid w:val="00327831"/>
    <w:rsid w:val="00327B28"/>
    <w:rsid w:val="00327D0D"/>
    <w:rsid w:val="003303D3"/>
    <w:rsid w:val="003305E8"/>
    <w:rsid w:val="003306E8"/>
    <w:rsid w:val="003306EB"/>
    <w:rsid w:val="0033070F"/>
    <w:rsid w:val="00330817"/>
    <w:rsid w:val="00330824"/>
    <w:rsid w:val="0033092C"/>
    <w:rsid w:val="00330AC7"/>
    <w:rsid w:val="00330D24"/>
    <w:rsid w:val="00331565"/>
    <w:rsid w:val="00331C75"/>
    <w:rsid w:val="00331EF1"/>
    <w:rsid w:val="00331F82"/>
    <w:rsid w:val="003320F3"/>
    <w:rsid w:val="0033212A"/>
    <w:rsid w:val="003333C9"/>
    <w:rsid w:val="00333448"/>
    <w:rsid w:val="00333812"/>
    <w:rsid w:val="00333AAF"/>
    <w:rsid w:val="00333C8A"/>
    <w:rsid w:val="00333FFF"/>
    <w:rsid w:val="0033415D"/>
    <w:rsid w:val="003342A4"/>
    <w:rsid w:val="0033440E"/>
    <w:rsid w:val="00334A03"/>
    <w:rsid w:val="00334DB9"/>
    <w:rsid w:val="0033501E"/>
    <w:rsid w:val="0033595C"/>
    <w:rsid w:val="00335B8D"/>
    <w:rsid w:val="00335BA2"/>
    <w:rsid w:val="0033624E"/>
    <w:rsid w:val="0033633A"/>
    <w:rsid w:val="00336567"/>
    <w:rsid w:val="0033657B"/>
    <w:rsid w:val="00336638"/>
    <w:rsid w:val="003369C2"/>
    <w:rsid w:val="00336AE8"/>
    <w:rsid w:val="00337174"/>
    <w:rsid w:val="003373B8"/>
    <w:rsid w:val="003379C7"/>
    <w:rsid w:val="00337AAC"/>
    <w:rsid w:val="00337DD7"/>
    <w:rsid w:val="00337EEE"/>
    <w:rsid w:val="0034021B"/>
    <w:rsid w:val="003405EE"/>
    <w:rsid w:val="00340D46"/>
    <w:rsid w:val="003412F9"/>
    <w:rsid w:val="0034173A"/>
    <w:rsid w:val="0034184B"/>
    <w:rsid w:val="00341AC4"/>
    <w:rsid w:val="00341B0A"/>
    <w:rsid w:val="00341BD3"/>
    <w:rsid w:val="00341CD2"/>
    <w:rsid w:val="003420DF"/>
    <w:rsid w:val="00342334"/>
    <w:rsid w:val="003425F4"/>
    <w:rsid w:val="0034267B"/>
    <w:rsid w:val="003427A0"/>
    <w:rsid w:val="003427B8"/>
    <w:rsid w:val="00342819"/>
    <w:rsid w:val="00342953"/>
    <w:rsid w:val="003431F0"/>
    <w:rsid w:val="0034375C"/>
    <w:rsid w:val="00343765"/>
    <w:rsid w:val="00343885"/>
    <w:rsid w:val="00343BA5"/>
    <w:rsid w:val="00343E06"/>
    <w:rsid w:val="00344051"/>
    <w:rsid w:val="00344371"/>
    <w:rsid w:val="003444E2"/>
    <w:rsid w:val="00344DC6"/>
    <w:rsid w:val="003451D3"/>
    <w:rsid w:val="003452ED"/>
    <w:rsid w:val="0034534A"/>
    <w:rsid w:val="003453FA"/>
    <w:rsid w:val="003454CE"/>
    <w:rsid w:val="003457F0"/>
    <w:rsid w:val="0034581E"/>
    <w:rsid w:val="00345C64"/>
    <w:rsid w:val="00345E80"/>
    <w:rsid w:val="00345F6D"/>
    <w:rsid w:val="003460F5"/>
    <w:rsid w:val="00346254"/>
    <w:rsid w:val="003463B8"/>
    <w:rsid w:val="003465CE"/>
    <w:rsid w:val="003467C6"/>
    <w:rsid w:val="003468D5"/>
    <w:rsid w:val="0034742E"/>
    <w:rsid w:val="00347B93"/>
    <w:rsid w:val="00347E3F"/>
    <w:rsid w:val="00347EB2"/>
    <w:rsid w:val="00350566"/>
    <w:rsid w:val="0035092F"/>
    <w:rsid w:val="00350A73"/>
    <w:rsid w:val="00350B82"/>
    <w:rsid w:val="00350D0C"/>
    <w:rsid w:val="00350E64"/>
    <w:rsid w:val="00350FE8"/>
    <w:rsid w:val="003510BF"/>
    <w:rsid w:val="003510F4"/>
    <w:rsid w:val="00351BAC"/>
    <w:rsid w:val="00351F35"/>
    <w:rsid w:val="00352089"/>
    <w:rsid w:val="00352177"/>
    <w:rsid w:val="003521A6"/>
    <w:rsid w:val="003523B7"/>
    <w:rsid w:val="0035251E"/>
    <w:rsid w:val="003527B5"/>
    <w:rsid w:val="003527E7"/>
    <w:rsid w:val="00352BEE"/>
    <w:rsid w:val="00352F10"/>
    <w:rsid w:val="0035303B"/>
    <w:rsid w:val="00353257"/>
    <w:rsid w:val="003535D2"/>
    <w:rsid w:val="003537CE"/>
    <w:rsid w:val="00353D63"/>
    <w:rsid w:val="00353DEE"/>
    <w:rsid w:val="00354324"/>
    <w:rsid w:val="00354346"/>
    <w:rsid w:val="00354645"/>
    <w:rsid w:val="003546A5"/>
    <w:rsid w:val="00354B2B"/>
    <w:rsid w:val="00354CC7"/>
    <w:rsid w:val="00354CE3"/>
    <w:rsid w:val="00355101"/>
    <w:rsid w:val="0035518C"/>
    <w:rsid w:val="003553DE"/>
    <w:rsid w:val="003556BA"/>
    <w:rsid w:val="00355B9C"/>
    <w:rsid w:val="00355D70"/>
    <w:rsid w:val="00355F17"/>
    <w:rsid w:val="00356244"/>
    <w:rsid w:val="00356657"/>
    <w:rsid w:val="00356700"/>
    <w:rsid w:val="003567C1"/>
    <w:rsid w:val="0035681C"/>
    <w:rsid w:val="00356B15"/>
    <w:rsid w:val="00356E83"/>
    <w:rsid w:val="0035703F"/>
    <w:rsid w:val="00357058"/>
    <w:rsid w:val="00357143"/>
    <w:rsid w:val="0035747F"/>
    <w:rsid w:val="0035781B"/>
    <w:rsid w:val="00357A4A"/>
    <w:rsid w:val="00357B4E"/>
    <w:rsid w:val="00357BA2"/>
    <w:rsid w:val="00357E03"/>
    <w:rsid w:val="003600FB"/>
    <w:rsid w:val="0036014E"/>
    <w:rsid w:val="0036044A"/>
    <w:rsid w:val="00360541"/>
    <w:rsid w:val="0036054C"/>
    <w:rsid w:val="00360AD4"/>
    <w:rsid w:val="00360B36"/>
    <w:rsid w:val="00360F1F"/>
    <w:rsid w:val="00360FA6"/>
    <w:rsid w:val="00361586"/>
    <w:rsid w:val="003616AD"/>
    <w:rsid w:val="00361742"/>
    <w:rsid w:val="00361CE1"/>
    <w:rsid w:val="00361F12"/>
    <w:rsid w:val="00362230"/>
    <w:rsid w:val="00362849"/>
    <w:rsid w:val="00362AF2"/>
    <w:rsid w:val="00362C15"/>
    <w:rsid w:val="00362EDA"/>
    <w:rsid w:val="0036385C"/>
    <w:rsid w:val="0036394C"/>
    <w:rsid w:val="00363AAD"/>
    <w:rsid w:val="00363E04"/>
    <w:rsid w:val="00363E7A"/>
    <w:rsid w:val="00363ECF"/>
    <w:rsid w:val="0036400F"/>
    <w:rsid w:val="00364105"/>
    <w:rsid w:val="00364234"/>
    <w:rsid w:val="003644E2"/>
    <w:rsid w:val="0036489B"/>
    <w:rsid w:val="00364AC4"/>
    <w:rsid w:val="00364CD6"/>
    <w:rsid w:val="00364E05"/>
    <w:rsid w:val="00364FC0"/>
    <w:rsid w:val="003656E9"/>
    <w:rsid w:val="00366039"/>
    <w:rsid w:val="0036630A"/>
    <w:rsid w:val="003664AB"/>
    <w:rsid w:val="00366917"/>
    <w:rsid w:val="00366C41"/>
    <w:rsid w:val="0036723C"/>
    <w:rsid w:val="003672DF"/>
    <w:rsid w:val="003676CA"/>
    <w:rsid w:val="00367704"/>
    <w:rsid w:val="00367870"/>
    <w:rsid w:val="003679EE"/>
    <w:rsid w:val="00367B23"/>
    <w:rsid w:val="00367BC9"/>
    <w:rsid w:val="00367BF1"/>
    <w:rsid w:val="00367F0A"/>
    <w:rsid w:val="00370520"/>
    <w:rsid w:val="00370E07"/>
    <w:rsid w:val="003712C9"/>
    <w:rsid w:val="003714F1"/>
    <w:rsid w:val="0037205E"/>
    <w:rsid w:val="00372127"/>
    <w:rsid w:val="00372342"/>
    <w:rsid w:val="00372B0C"/>
    <w:rsid w:val="00372B12"/>
    <w:rsid w:val="00372F79"/>
    <w:rsid w:val="00373A94"/>
    <w:rsid w:val="00373DD7"/>
    <w:rsid w:val="00374269"/>
    <w:rsid w:val="00374289"/>
    <w:rsid w:val="003742BF"/>
    <w:rsid w:val="003746E0"/>
    <w:rsid w:val="003748F9"/>
    <w:rsid w:val="00374961"/>
    <w:rsid w:val="00374AB8"/>
    <w:rsid w:val="00374CE7"/>
    <w:rsid w:val="00374D0E"/>
    <w:rsid w:val="00374F98"/>
    <w:rsid w:val="00375020"/>
    <w:rsid w:val="00375416"/>
    <w:rsid w:val="0037547E"/>
    <w:rsid w:val="00375837"/>
    <w:rsid w:val="00375855"/>
    <w:rsid w:val="0037590E"/>
    <w:rsid w:val="00375F37"/>
    <w:rsid w:val="0037600F"/>
    <w:rsid w:val="0037602B"/>
    <w:rsid w:val="00376053"/>
    <w:rsid w:val="003763E9"/>
    <w:rsid w:val="00376498"/>
    <w:rsid w:val="003768ED"/>
    <w:rsid w:val="00376950"/>
    <w:rsid w:val="00376BC5"/>
    <w:rsid w:val="00376DA7"/>
    <w:rsid w:val="00376FC4"/>
    <w:rsid w:val="00377199"/>
    <w:rsid w:val="00377339"/>
    <w:rsid w:val="0037739A"/>
    <w:rsid w:val="00377494"/>
    <w:rsid w:val="003775DD"/>
    <w:rsid w:val="00377842"/>
    <w:rsid w:val="00377C02"/>
    <w:rsid w:val="00377D60"/>
    <w:rsid w:val="00380068"/>
    <w:rsid w:val="00380615"/>
    <w:rsid w:val="00380C6F"/>
    <w:rsid w:val="00380D68"/>
    <w:rsid w:val="00380FAD"/>
    <w:rsid w:val="0038112C"/>
    <w:rsid w:val="003811FB"/>
    <w:rsid w:val="00381509"/>
    <w:rsid w:val="0038153F"/>
    <w:rsid w:val="0038167D"/>
    <w:rsid w:val="00381A9E"/>
    <w:rsid w:val="00382413"/>
    <w:rsid w:val="00382723"/>
    <w:rsid w:val="003827A2"/>
    <w:rsid w:val="00382811"/>
    <w:rsid w:val="00382B5A"/>
    <w:rsid w:val="00383212"/>
    <w:rsid w:val="00383372"/>
    <w:rsid w:val="003834DE"/>
    <w:rsid w:val="003836C9"/>
    <w:rsid w:val="003838E7"/>
    <w:rsid w:val="00383B05"/>
    <w:rsid w:val="00383D60"/>
    <w:rsid w:val="003847A7"/>
    <w:rsid w:val="0038485C"/>
    <w:rsid w:val="003848F3"/>
    <w:rsid w:val="00384F26"/>
    <w:rsid w:val="00385015"/>
    <w:rsid w:val="00385796"/>
    <w:rsid w:val="003857F1"/>
    <w:rsid w:val="0038595D"/>
    <w:rsid w:val="00385989"/>
    <w:rsid w:val="00385C3F"/>
    <w:rsid w:val="00385C6E"/>
    <w:rsid w:val="00385EB9"/>
    <w:rsid w:val="00385FE3"/>
    <w:rsid w:val="00386152"/>
    <w:rsid w:val="003862D0"/>
    <w:rsid w:val="00386523"/>
    <w:rsid w:val="003865A3"/>
    <w:rsid w:val="00386A4B"/>
    <w:rsid w:val="00386B1A"/>
    <w:rsid w:val="00386CD3"/>
    <w:rsid w:val="00386F68"/>
    <w:rsid w:val="00386FFD"/>
    <w:rsid w:val="00387130"/>
    <w:rsid w:val="003871D7"/>
    <w:rsid w:val="003872F9"/>
    <w:rsid w:val="003873C1"/>
    <w:rsid w:val="00387449"/>
    <w:rsid w:val="00387926"/>
    <w:rsid w:val="00387A5F"/>
    <w:rsid w:val="00387A9F"/>
    <w:rsid w:val="00387FDB"/>
    <w:rsid w:val="003900A6"/>
    <w:rsid w:val="003900B5"/>
    <w:rsid w:val="0039063C"/>
    <w:rsid w:val="00390797"/>
    <w:rsid w:val="003907A5"/>
    <w:rsid w:val="0039090E"/>
    <w:rsid w:val="00390C27"/>
    <w:rsid w:val="00390C7E"/>
    <w:rsid w:val="00390FE0"/>
    <w:rsid w:val="00390FF8"/>
    <w:rsid w:val="003914F8"/>
    <w:rsid w:val="00391723"/>
    <w:rsid w:val="0039174D"/>
    <w:rsid w:val="003917EB"/>
    <w:rsid w:val="00391F94"/>
    <w:rsid w:val="0039210C"/>
    <w:rsid w:val="003922E7"/>
    <w:rsid w:val="0039267B"/>
    <w:rsid w:val="00392DC1"/>
    <w:rsid w:val="00392E8E"/>
    <w:rsid w:val="00393109"/>
    <w:rsid w:val="00393189"/>
    <w:rsid w:val="003935E0"/>
    <w:rsid w:val="00393620"/>
    <w:rsid w:val="00393C42"/>
    <w:rsid w:val="00393CBE"/>
    <w:rsid w:val="0039436F"/>
    <w:rsid w:val="003947B6"/>
    <w:rsid w:val="00394B51"/>
    <w:rsid w:val="00394BC8"/>
    <w:rsid w:val="003950CA"/>
    <w:rsid w:val="0039534A"/>
    <w:rsid w:val="00395416"/>
    <w:rsid w:val="003955F4"/>
    <w:rsid w:val="00395658"/>
    <w:rsid w:val="00395E2E"/>
    <w:rsid w:val="00396237"/>
    <w:rsid w:val="00396367"/>
    <w:rsid w:val="00396455"/>
    <w:rsid w:val="003964AF"/>
    <w:rsid w:val="003964F1"/>
    <w:rsid w:val="003965E9"/>
    <w:rsid w:val="00396704"/>
    <w:rsid w:val="003968A6"/>
    <w:rsid w:val="00396CBB"/>
    <w:rsid w:val="0039720E"/>
    <w:rsid w:val="00397358"/>
    <w:rsid w:val="00397A9B"/>
    <w:rsid w:val="00397AFE"/>
    <w:rsid w:val="003A000E"/>
    <w:rsid w:val="003A036D"/>
    <w:rsid w:val="003A04CA"/>
    <w:rsid w:val="003A0DA9"/>
    <w:rsid w:val="003A0EF7"/>
    <w:rsid w:val="003A0F3F"/>
    <w:rsid w:val="003A114C"/>
    <w:rsid w:val="003A13D6"/>
    <w:rsid w:val="003A195E"/>
    <w:rsid w:val="003A1976"/>
    <w:rsid w:val="003A1C29"/>
    <w:rsid w:val="003A22D6"/>
    <w:rsid w:val="003A238F"/>
    <w:rsid w:val="003A267B"/>
    <w:rsid w:val="003A28E4"/>
    <w:rsid w:val="003A2D72"/>
    <w:rsid w:val="003A38D7"/>
    <w:rsid w:val="003A3A48"/>
    <w:rsid w:val="003A405E"/>
    <w:rsid w:val="003A4076"/>
    <w:rsid w:val="003A41A5"/>
    <w:rsid w:val="003A4246"/>
    <w:rsid w:val="003A425F"/>
    <w:rsid w:val="003A4CB3"/>
    <w:rsid w:val="003A4CC5"/>
    <w:rsid w:val="003A4CD1"/>
    <w:rsid w:val="003A4D5C"/>
    <w:rsid w:val="003A4E5A"/>
    <w:rsid w:val="003A4F5E"/>
    <w:rsid w:val="003A51BF"/>
    <w:rsid w:val="003A53C1"/>
    <w:rsid w:val="003A5892"/>
    <w:rsid w:val="003A5E93"/>
    <w:rsid w:val="003A6030"/>
    <w:rsid w:val="003A607B"/>
    <w:rsid w:val="003A67ED"/>
    <w:rsid w:val="003A6EE7"/>
    <w:rsid w:val="003A7076"/>
    <w:rsid w:val="003A7202"/>
    <w:rsid w:val="003A7255"/>
    <w:rsid w:val="003A742E"/>
    <w:rsid w:val="003A74E2"/>
    <w:rsid w:val="003A77CA"/>
    <w:rsid w:val="003A7B2E"/>
    <w:rsid w:val="003A7C37"/>
    <w:rsid w:val="003A7D79"/>
    <w:rsid w:val="003A7F38"/>
    <w:rsid w:val="003B01FE"/>
    <w:rsid w:val="003B0362"/>
    <w:rsid w:val="003B077C"/>
    <w:rsid w:val="003B0CDF"/>
    <w:rsid w:val="003B0E1B"/>
    <w:rsid w:val="003B0F35"/>
    <w:rsid w:val="003B0FB8"/>
    <w:rsid w:val="003B10C9"/>
    <w:rsid w:val="003B110E"/>
    <w:rsid w:val="003B137B"/>
    <w:rsid w:val="003B141F"/>
    <w:rsid w:val="003B1955"/>
    <w:rsid w:val="003B19C7"/>
    <w:rsid w:val="003B1CAF"/>
    <w:rsid w:val="003B1D6A"/>
    <w:rsid w:val="003B22EE"/>
    <w:rsid w:val="003B237F"/>
    <w:rsid w:val="003B2731"/>
    <w:rsid w:val="003B2879"/>
    <w:rsid w:val="003B2C18"/>
    <w:rsid w:val="003B2D45"/>
    <w:rsid w:val="003B2EB4"/>
    <w:rsid w:val="003B2EF3"/>
    <w:rsid w:val="003B317C"/>
    <w:rsid w:val="003B34B4"/>
    <w:rsid w:val="003B3564"/>
    <w:rsid w:val="003B373D"/>
    <w:rsid w:val="003B3EA4"/>
    <w:rsid w:val="003B3FE3"/>
    <w:rsid w:val="003B3FFB"/>
    <w:rsid w:val="003B43EB"/>
    <w:rsid w:val="003B45E5"/>
    <w:rsid w:val="003B4685"/>
    <w:rsid w:val="003B48A5"/>
    <w:rsid w:val="003B4A48"/>
    <w:rsid w:val="003B4C01"/>
    <w:rsid w:val="003B4C4F"/>
    <w:rsid w:val="003B53AC"/>
    <w:rsid w:val="003B5419"/>
    <w:rsid w:val="003B5754"/>
    <w:rsid w:val="003B5A1F"/>
    <w:rsid w:val="003B5B0D"/>
    <w:rsid w:val="003B5DB1"/>
    <w:rsid w:val="003B5E99"/>
    <w:rsid w:val="003B60DF"/>
    <w:rsid w:val="003B6351"/>
    <w:rsid w:val="003B6933"/>
    <w:rsid w:val="003B6975"/>
    <w:rsid w:val="003B6A4C"/>
    <w:rsid w:val="003B6B99"/>
    <w:rsid w:val="003B6F8B"/>
    <w:rsid w:val="003B6FC9"/>
    <w:rsid w:val="003B6FEF"/>
    <w:rsid w:val="003B7074"/>
    <w:rsid w:val="003B726A"/>
    <w:rsid w:val="003B7A44"/>
    <w:rsid w:val="003B7C10"/>
    <w:rsid w:val="003C039A"/>
    <w:rsid w:val="003C0BA2"/>
    <w:rsid w:val="003C0CE2"/>
    <w:rsid w:val="003C0DD4"/>
    <w:rsid w:val="003C1334"/>
    <w:rsid w:val="003C1542"/>
    <w:rsid w:val="003C1AB3"/>
    <w:rsid w:val="003C1DA0"/>
    <w:rsid w:val="003C2186"/>
    <w:rsid w:val="003C24F6"/>
    <w:rsid w:val="003C2BEE"/>
    <w:rsid w:val="003C2EB8"/>
    <w:rsid w:val="003C2EED"/>
    <w:rsid w:val="003C2F0F"/>
    <w:rsid w:val="003C2F3E"/>
    <w:rsid w:val="003C3482"/>
    <w:rsid w:val="003C34A2"/>
    <w:rsid w:val="003C3506"/>
    <w:rsid w:val="003C35BD"/>
    <w:rsid w:val="003C36E4"/>
    <w:rsid w:val="003C37FA"/>
    <w:rsid w:val="003C3C61"/>
    <w:rsid w:val="003C3C9F"/>
    <w:rsid w:val="003C3E95"/>
    <w:rsid w:val="003C3EB3"/>
    <w:rsid w:val="003C3FDA"/>
    <w:rsid w:val="003C4048"/>
    <w:rsid w:val="003C4230"/>
    <w:rsid w:val="003C48A1"/>
    <w:rsid w:val="003C4C97"/>
    <w:rsid w:val="003C4CDF"/>
    <w:rsid w:val="003C51A4"/>
    <w:rsid w:val="003C5B5D"/>
    <w:rsid w:val="003C5D09"/>
    <w:rsid w:val="003C6322"/>
    <w:rsid w:val="003C6522"/>
    <w:rsid w:val="003C6560"/>
    <w:rsid w:val="003C65D9"/>
    <w:rsid w:val="003C6726"/>
    <w:rsid w:val="003C67B6"/>
    <w:rsid w:val="003C6E1C"/>
    <w:rsid w:val="003C704E"/>
    <w:rsid w:val="003C709B"/>
    <w:rsid w:val="003C70BD"/>
    <w:rsid w:val="003C7778"/>
    <w:rsid w:val="003C7961"/>
    <w:rsid w:val="003C7AD4"/>
    <w:rsid w:val="003C7F36"/>
    <w:rsid w:val="003C7F57"/>
    <w:rsid w:val="003C7FD3"/>
    <w:rsid w:val="003D0073"/>
    <w:rsid w:val="003D05C1"/>
    <w:rsid w:val="003D0A30"/>
    <w:rsid w:val="003D0AF6"/>
    <w:rsid w:val="003D0D6E"/>
    <w:rsid w:val="003D0DDA"/>
    <w:rsid w:val="003D0DFF"/>
    <w:rsid w:val="003D1079"/>
    <w:rsid w:val="003D1122"/>
    <w:rsid w:val="003D132E"/>
    <w:rsid w:val="003D142E"/>
    <w:rsid w:val="003D1688"/>
    <w:rsid w:val="003D1860"/>
    <w:rsid w:val="003D1FC9"/>
    <w:rsid w:val="003D215E"/>
    <w:rsid w:val="003D21D6"/>
    <w:rsid w:val="003D2238"/>
    <w:rsid w:val="003D22CD"/>
    <w:rsid w:val="003D2379"/>
    <w:rsid w:val="003D247C"/>
    <w:rsid w:val="003D267A"/>
    <w:rsid w:val="003D27D5"/>
    <w:rsid w:val="003D2D8C"/>
    <w:rsid w:val="003D3865"/>
    <w:rsid w:val="003D3B4D"/>
    <w:rsid w:val="003D3DAC"/>
    <w:rsid w:val="003D3DBE"/>
    <w:rsid w:val="003D422F"/>
    <w:rsid w:val="003D4B34"/>
    <w:rsid w:val="003D5103"/>
    <w:rsid w:val="003D54D9"/>
    <w:rsid w:val="003D5A03"/>
    <w:rsid w:val="003D6088"/>
    <w:rsid w:val="003D647A"/>
    <w:rsid w:val="003D730E"/>
    <w:rsid w:val="003D73AB"/>
    <w:rsid w:val="003D760A"/>
    <w:rsid w:val="003D7B8F"/>
    <w:rsid w:val="003E0052"/>
    <w:rsid w:val="003E00FB"/>
    <w:rsid w:val="003E02EC"/>
    <w:rsid w:val="003E048B"/>
    <w:rsid w:val="003E04EA"/>
    <w:rsid w:val="003E0CB0"/>
    <w:rsid w:val="003E0DD3"/>
    <w:rsid w:val="003E10C6"/>
    <w:rsid w:val="003E1328"/>
    <w:rsid w:val="003E1530"/>
    <w:rsid w:val="003E1693"/>
    <w:rsid w:val="003E180F"/>
    <w:rsid w:val="003E191B"/>
    <w:rsid w:val="003E1BC2"/>
    <w:rsid w:val="003E1C28"/>
    <w:rsid w:val="003E1E78"/>
    <w:rsid w:val="003E247F"/>
    <w:rsid w:val="003E2759"/>
    <w:rsid w:val="003E32A3"/>
    <w:rsid w:val="003E330B"/>
    <w:rsid w:val="003E33E5"/>
    <w:rsid w:val="003E36C0"/>
    <w:rsid w:val="003E38CE"/>
    <w:rsid w:val="003E3A37"/>
    <w:rsid w:val="003E3E00"/>
    <w:rsid w:val="003E4489"/>
    <w:rsid w:val="003E4572"/>
    <w:rsid w:val="003E4646"/>
    <w:rsid w:val="003E4A3D"/>
    <w:rsid w:val="003E4BDA"/>
    <w:rsid w:val="003E4F1A"/>
    <w:rsid w:val="003E559F"/>
    <w:rsid w:val="003E56FE"/>
    <w:rsid w:val="003E57EF"/>
    <w:rsid w:val="003E59FE"/>
    <w:rsid w:val="003E5FFA"/>
    <w:rsid w:val="003E6492"/>
    <w:rsid w:val="003E66BE"/>
    <w:rsid w:val="003E68E3"/>
    <w:rsid w:val="003E7175"/>
    <w:rsid w:val="003E7398"/>
    <w:rsid w:val="003E769A"/>
    <w:rsid w:val="003E799A"/>
    <w:rsid w:val="003E79DF"/>
    <w:rsid w:val="003E7FAE"/>
    <w:rsid w:val="003F0257"/>
    <w:rsid w:val="003F0294"/>
    <w:rsid w:val="003F0498"/>
    <w:rsid w:val="003F090F"/>
    <w:rsid w:val="003F0A79"/>
    <w:rsid w:val="003F0CA5"/>
    <w:rsid w:val="003F0CFA"/>
    <w:rsid w:val="003F0E85"/>
    <w:rsid w:val="003F11DB"/>
    <w:rsid w:val="003F161E"/>
    <w:rsid w:val="003F1764"/>
    <w:rsid w:val="003F1A1D"/>
    <w:rsid w:val="003F1A48"/>
    <w:rsid w:val="003F1CEC"/>
    <w:rsid w:val="003F1E7E"/>
    <w:rsid w:val="003F2229"/>
    <w:rsid w:val="003F2ABE"/>
    <w:rsid w:val="003F2F4C"/>
    <w:rsid w:val="003F3388"/>
    <w:rsid w:val="003F3468"/>
    <w:rsid w:val="003F3478"/>
    <w:rsid w:val="003F34CA"/>
    <w:rsid w:val="003F374D"/>
    <w:rsid w:val="003F385F"/>
    <w:rsid w:val="003F3A63"/>
    <w:rsid w:val="003F3DBD"/>
    <w:rsid w:val="003F402B"/>
    <w:rsid w:val="003F40D5"/>
    <w:rsid w:val="003F40DC"/>
    <w:rsid w:val="003F419F"/>
    <w:rsid w:val="003F435F"/>
    <w:rsid w:val="003F49CE"/>
    <w:rsid w:val="003F500B"/>
    <w:rsid w:val="003F5579"/>
    <w:rsid w:val="003F5A75"/>
    <w:rsid w:val="003F5EF7"/>
    <w:rsid w:val="003F6079"/>
    <w:rsid w:val="003F6334"/>
    <w:rsid w:val="003F63D1"/>
    <w:rsid w:val="003F68CE"/>
    <w:rsid w:val="003F6A98"/>
    <w:rsid w:val="003F6C7E"/>
    <w:rsid w:val="003F6F1D"/>
    <w:rsid w:val="003F70A9"/>
    <w:rsid w:val="003F70E3"/>
    <w:rsid w:val="003F7346"/>
    <w:rsid w:val="003F734C"/>
    <w:rsid w:val="003F7761"/>
    <w:rsid w:val="003F77AA"/>
    <w:rsid w:val="003F7D52"/>
    <w:rsid w:val="00400073"/>
    <w:rsid w:val="00400086"/>
    <w:rsid w:val="004004F9"/>
    <w:rsid w:val="004008B6"/>
    <w:rsid w:val="004009CA"/>
    <w:rsid w:val="00400CDD"/>
    <w:rsid w:val="00400F28"/>
    <w:rsid w:val="00401105"/>
    <w:rsid w:val="00401CD7"/>
    <w:rsid w:val="004023E3"/>
    <w:rsid w:val="0040257F"/>
    <w:rsid w:val="004025FF"/>
    <w:rsid w:val="0040267F"/>
    <w:rsid w:val="00402A57"/>
    <w:rsid w:val="00402C93"/>
    <w:rsid w:val="004033C2"/>
    <w:rsid w:val="00403938"/>
    <w:rsid w:val="00403BAB"/>
    <w:rsid w:val="00403C84"/>
    <w:rsid w:val="00403EF4"/>
    <w:rsid w:val="00403F46"/>
    <w:rsid w:val="0040423E"/>
    <w:rsid w:val="00404612"/>
    <w:rsid w:val="00404706"/>
    <w:rsid w:val="0040489E"/>
    <w:rsid w:val="00404B50"/>
    <w:rsid w:val="00404F63"/>
    <w:rsid w:val="00405464"/>
    <w:rsid w:val="00405BF2"/>
    <w:rsid w:val="00405CF2"/>
    <w:rsid w:val="00405EF7"/>
    <w:rsid w:val="00405F37"/>
    <w:rsid w:val="00406366"/>
    <w:rsid w:val="004065F1"/>
    <w:rsid w:val="004068E2"/>
    <w:rsid w:val="00406D35"/>
    <w:rsid w:val="0040713C"/>
    <w:rsid w:val="00407141"/>
    <w:rsid w:val="004079AC"/>
    <w:rsid w:val="00407BCF"/>
    <w:rsid w:val="004103F6"/>
    <w:rsid w:val="00410439"/>
    <w:rsid w:val="0041062F"/>
    <w:rsid w:val="004108B7"/>
    <w:rsid w:val="00410CF2"/>
    <w:rsid w:val="00410D6D"/>
    <w:rsid w:val="0041116E"/>
    <w:rsid w:val="0041144E"/>
    <w:rsid w:val="004118D9"/>
    <w:rsid w:val="00411AC1"/>
    <w:rsid w:val="00411D74"/>
    <w:rsid w:val="00411DC0"/>
    <w:rsid w:val="00411F8D"/>
    <w:rsid w:val="004123B4"/>
    <w:rsid w:val="00412963"/>
    <w:rsid w:val="004134FA"/>
    <w:rsid w:val="004135CA"/>
    <w:rsid w:val="00413728"/>
    <w:rsid w:val="00413755"/>
    <w:rsid w:val="004137DA"/>
    <w:rsid w:val="00413879"/>
    <w:rsid w:val="00413EE0"/>
    <w:rsid w:val="0041402B"/>
    <w:rsid w:val="00414374"/>
    <w:rsid w:val="00414553"/>
    <w:rsid w:val="00414815"/>
    <w:rsid w:val="00414953"/>
    <w:rsid w:val="004149C9"/>
    <w:rsid w:val="00414A50"/>
    <w:rsid w:val="00414B00"/>
    <w:rsid w:val="00414CEB"/>
    <w:rsid w:val="00414D15"/>
    <w:rsid w:val="00414E89"/>
    <w:rsid w:val="00414FE0"/>
    <w:rsid w:val="00415058"/>
    <w:rsid w:val="00415147"/>
    <w:rsid w:val="00415171"/>
    <w:rsid w:val="0041541E"/>
    <w:rsid w:val="00415512"/>
    <w:rsid w:val="0041557D"/>
    <w:rsid w:val="004156E5"/>
    <w:rsid w:val="004157E3"/>
    <w:rsid w:val="00415884"/>
    <w:rsid w:val="004158E3"/>
    <w:rsid w:val="00415B68"/>
    <w:rsid w:val="004160A3"/>
    <w:rsid w:val="00416368"/>
    <w:rsid w:val="00416670"/>
    <w:rsid w:val="004166BB"/>
    <w:rsid w:val="004167CB"/>
    <w:rsid w:val="0041684B"/>
    <w:rsid w:val="004169E6"/>
    <w:rsid w:val="00416A4D"/>
    <w:rsid w:val="00416F99"/>
    <w:rsid w:val="00417053"/>
    <w:rsid w:val="00417055"/>
    <w:rsid w:val="00417059"/>
    <w:rsid w:val="004200F0"/>
    <w:rsid w:val="004207A4"/>
    <w:rsid w:val="004208BB"/>
    <w:rsid w:val="00420C96"/>
    <w:rsid w:val="00421032"/>
    <w:rsid w:val="0042108E"/>
    <w:rsid w:val="00421202"/>
    <w:rsid w:val="004212F8"/>
    <w:rsid w:val="004213D2"/>
    <w:rsid w:val="004213EF"/>
    <w:rsid w:val="00421456"/>
    <w:rsid w:val="004214DF"/>
    <w:rsid w:val="00421683"/>
    <w:rsid w:val="00421ACB"/>
    <w:rsid w:val="00421C90"/>
    <w:rsid w:val="004224E3"/>
    <w:rsid w:val="0042283A"/>
    <w:rsid w:val="00422956"/>
    <w:rsid w:val="00422EE7"/>
    <w:rsid w:val="00423265"/>
    <w:rsid w:val="00423343"/>
    <w:rsid w:val="00423549"/>
    <w:rsid w:val="004237AB"/>
    <w:rsid w:val="004237BB"/>
    <w:rsid w:val="00423846"/>
    <w:rsid w:val="00423D23"/>
    <w:rsid w:val="00424442"/>
    <w:rsid w:val="004245C6"/>
    <w:rsid w:val="0042465D"/>
    <w:rsid w:val="004246D8"/>
    <w:rsid w:val="00424924"/>
    <w:rsid w:val="00424996"/>
    <w:rsid w:val="00424B8E"/>
    <w:rsid w:val="00424BA2"/>
    <w:rsid w:val="00424BD2"/>
    <w:rsid w:val="00424FF0"/>
    <w:rsid w:val="004252D7"/>
    <w:rsid w:val="004252E5"/>
    <w:rsid w:val="004253AE"/>
    <w:rsid w:val="004254C2"/>
    <w:rsid w:val="00425690"/>
    <w:rsid w:val="00425AAE"/>
    <w:rsid w:val="00426074"/>
    <w:rsid w:val="0042610F"/>
    <w:rsid w:val="0042619A"/>
    <w:rsid w:val="004262D0"/>
    <w:rsid w:val="004262D2"/>
    <w:rsid w:val="004262E8"/>
    <w:rsid w:val="0042636F"/>
    <w:rsid w:val="00426703"/>
    <w:rsid w:val="004269FF"/>
    <w:rsid w:val="00426C61"/>
    <w:rsid w:val="00426D64"/>
    <w:rsid w:val="004270D0"/>
    <w:rsid w:val="0042727A"/>
    <w:rsid w:val="004273CA"/>
    <w:rsid w:val="00427463"/>
    <w:rsid w:val="00427715"/>
    <w:rsid w:val="00427865"/>
    <w:rsid w:val="00427920"/>
    <w:rsid w:val="00427989"/>
    <w:rsid w:val="00427B1F"/>
    <w:rsid w:val="00427B4D"/>
    <w:rsid w:val="00427BE2"/>
    <w:rsid w:val="00427CE5"/>
    <w:rsid w:val="00427D4F"/>
    <w:rsid w:val="00430099"/>
    <w:rsid w:val="004300E9"/>
    <w:rsid w:val="0043022C"/>
    <w:rsid w:val="00430368"/>
    <w:rsid w:val="00430430"/>
    <w:rsid w:val="00430703"/>
    <w:rsid w:val="00430D95"/>
    <w:rsid w:val="004310D8"/>
    <w:rsid w:val="00431283"/>
    <w:rsid w:val="00431FCF"/>
    <w:rsid w:val="00432126"/>
    <w:rsid w:val="00432430"/>
    <w:rsid w:val="00432453"/>
    <w:rsid w:val="00432650"/>
    <w:rsid w:val="00432A36"/>
    <w:rsid w:val="00432AE2"/>
    <w:rsid w:val="00432DCD"/>
    <w:rsid w:val="00432EE3"/>
    <w:rsid w:val="00433010"/>
    <w:rsid w:val="004331A6"/>
    <w:rsid w:val="004331E5"/>
    <w:rsid w:val="00433298"/>
    <w:rsid w:val="00433603"/>
    <w:rsid w:val="00433789"/>
    <w:rsid w:val="004340DD"/>
    <w:rsid w:val="0043413B"/>
    <w:rsid w:val="00434499"/>
    <w:rsid w:val="00434582"/>
    <w:rsid w:val="004345C4"/>
    <w:rsid w:val="0043472F"/>
    <w:rsid w:val="004347A4"/>
    <w:rsid w:val="00434946"/>
    <w:rsid w:val="004350B0"/>
    <w:rsid w:val="00435137"/>
    <w:rsid w:val="004351F4"/>
    <w:rsid w:val="00435274"/>
    <w:rsid w:val="00435340"/>
    <w:rsid w:val="004354AE"/>
    <w:rsid w:val="0043571A"/>
    <w:rsid w:val="004357C6"/>
    <w:rsid w:val="00436158"/>
    <w:rsid w:val="00436231"/>
    <w:rsid w:val="004372C2"/>
    <w:rsid w:val="004374A7"/>
    <w:rsid w:val="0043785C"/>
    <w:rsid w:val="00437D6E"/>
    <w:rsid w:val="00437DEB"/>
    <w:rsid w:val="00440B4D"/>
    <w:rsid w:val="00441180"/>
    <w:rsid w:val="00441795"/>
    <w:rsid w:val="00441A31"/>
    <w:rsid w:val="00441EEE"/>
    <w:rsid w:val="00442217"/>
    <w:rsid w:val="0044244A"/>
    <w:rsid w:val="00442A4C"/>
    <w:rsid w:val="00443857"/>
    <w:rsid w:val="00443892"/>
    <w:rsid w:val="00443AC6"/>
    <w:rsid w:val="00443D73"/>
    <w:rsid w:val="00443E2D"/>
    <w:rsid w:val="00444241"/>
    <w:rsid w:val="004443EF"/>
    <w:rsid w:val="004447B7"/>
    <w:rsid w:val="00444AD4"/>
    <w:rsid w:val="0044524E"/>
    <w:rsid w:val="004454A5"/>
    <w:rsid w:val="0044599B"/>
    <w:rsid w:val="00445C31"/>
    <w:rsid w:val="00445C94"/>
    <w:rsid w:val="004462AA"/>
    <w:rsid w:val="00446441"/>
    <w:rsid w:val="00446C4A"/>
    <w:rsid w:val="00446D60"/>
    <w:rsid w:val="004472EC"/>
    <w:rsid w:val="004477BC"/>
    <w:rsid w:val="00447A1B"/>
    <w:rsid w:val="00447AE9"/>
    <w:rsid w:val="00447DEE"/>
    <w:rsid w:val="00447FAB"/>
    <w:rsid w:val="0045010F"/>
    <w:rsid w:val="00450167"/>
    <w:rsid w:val="004501F3"/>
    <w:rsid w:val="00450583"/>
    <w:rsid w:val="00450B8A"/>
    <w:rsid w:val="00450CB7"/>
    <w:rsid w:val="00450CDE"/>
    <w:rsid w:val="00450D39"/>
    <w:rsid w:val="00450ECD"/>
    <w:rsid w:val="00451228"/>
    <w:rsid w:val="00451358"/>
    <w:rsid w:val="00451D87"/>
    <w:rsid w:val="004522BB"/>
    <w:rsid w:val="004523A8"/>
    <w:rsid w:val="004523B2"/>
    <w:rsid w:val="004523DE"/>
    <w:rsid w:val="00452409"/>
    <w:rsid w:val="0045248E"/>
    <w:rsid w:val="0045250D"/>
    <w:rsid w:val="004533B7"/>
    <w:rsid w:val="0045360A"/>
    <w:rsid w:val="00453701"/>
    <w:rsid w:val="00453CCB"/>
    <w:rsid w:val="00453DB0"/>
    <w:rsid w:val="00453E7D"/>
    <w:rsid w:val="00453F49"/>
    <w:rsid w:val="00454237"/>
    <w:rsid w:val="004544E3"/>
    <w:rsid w:val="004546EE"/>
    <w:rsid w:val="0045470D"/>
    <w:rsid w:val="00454893"/>
    <w:rsid w:val="00454974"/>
    <w:rsid w:val="00455566"/>
    <w:rsid w:val="00455FD4"/>
    <w:rsid w:val="00456367"/>
    <w:rsid w:val="004564C1"/>
    <w:rsid w:val="004564FA"/>
    <w:rsid w:val="004567A6"/>
    <w:rsid w:val="00456834"/>
    <w:rsid w:val="00456839"/>
    <w:rsid w:val="00456910"/>
    <w:rsid w:val="00456B19"/>
    <w:rsid w:val="00456D06"/>
    <w:rsid w:val="00456D4D"/>
    <w:rsid w:val="00456F75"/>
    <w:rsid w:val="00457570"/>
    <w:rsid w:val="004577F4"/>
    <w:rsid w:val="00457818"/>
    <w:rsid w:val="00457870"/>
    <w:rsid w:val="00457CFD"/>
    <w:rsid w:val="00457D28"/>
    <w:rsid w:val="00460104"/>
    <w:rsid w:val="004605D1"/>
    <w:rsid w:val="00460903"/>
    <w:rsid w:val="00460968"/>
    <w:rsid w:val="00460A05"/>
    <w:rsid w:val="00460AE4"/>
    <w:rsid w:val="00460B46"/>
    <w:rsid w:val="00460C4D"/>
    <w:rsid w:val="00460DAF"/>
    <w:rsid w:val="00460DD3"/>
    <w:rsid w:val="00460F0F"/>
    <w:rsid w:val="004612D0"/>
    <w:rsid w:val="00461303"/>
    <w:rsid w:val="004613DD"/>
    <w:rsid w:val="004615E8"/>
    <w:rsid w:val="00461AA4"/>
    <w:rsid w:val="00461DBC"/>
    <w:rsid w:val="00461F42"/>
    <w:rsid w:val="00462164"/>
    <w:rsid w:val="004621F6"/>
    <w:rsid w:val="00462516"/>
    <w:rsid w:val="004627C0"/>
    <w:rsid w:val="00462812"/>
    <w:rsid w:val="00462A68"/>
    <w:rsid w:val="00462B05"/>
    <w:rsid w:val="00462C98"/>
    <w:rsid w:val="00462E7B"/>
    <w:rsid w:val="00462ED7"/>
    <w:rsid w:val="00462FD9"/>
    <w:rsid w:val="004632CA"/>
    <w:rsid w:val="004632CB"/>
    <w:rsid w:val="0046342D"/>
    <w:rsid w:val="0046349A"/>
    <w:rsid w:val="00463640"/>
    <w:rsid w:val="00463930"/>
    <w:rsid w:val="00463B14"/>
    <w:rsid w:val="0046419E"/>
    <w:rsid w:val="004644A5"/>
    <w:rsid w:val="0046451E"/>
    <w:rsid w:val="00464BCC"/>
    <w:rsid w:val="00464D3B"/>
    <w:rsid w:val="00464E9A"/>
    <w:rsid w:val="00465575"/>
    <w:rsid w:val="0046566F"/>
    <w:rsid w:val="00465AD8"/>
    <w:rsid w:val="00466015"/>
    <w:rsid w:val="0046671F"/>
    <w:rsid w:val="004668D3"/>
    <w:rsid w:val="00466EC4"/>
    <w:rsid w:val="00466F62"/>
    <w:rsid w:val="0046710A"/>
    <w:rsid w:val="00467232"/>
    <w:rsid w:val="004673E4"/>
    <w:rsid w:val="00467555"/>
    <w:rsid w:val="004675A7"/>
    <w:rsid w:val="004675FA"/>
    <w:rsid w:val="00467AC4"/>
    <w:rsid w:val="00467C30"/>
    <w:rsid w:val="00467D69"/>
    <w:rsid w:val="00467FC7"/>
    <w:rsid w:val="00470289"/>
    <w:rsid w:val="004704A4"/>
    <w:rsid w:val="00470656"/>
    <w:rsid w:val="0047072F"/>
    <w:rsid w:val="00470A37"/>
    <w:rsid w:val="00471263"/>
    <w:rsid w:val="0047148C"/>
    <w:rsid w:val="004714D4"/>
    <w:rsid w:val="00471BA1"/>
    <w:rsid w:val="00471BC8"/>
    <w:rsid w:val="00471C1A"/>
    <w:rsid w:val="0047281D"/>
    <w:rsid w:val="00472FA7"/>
    <w:rsid w:val="0047306E"/>
    <w:rsid w:val="00473091"/>
    <w:rsid w:val="00473420"/>
    <w:rsid w:val="00473943"/>
    <w:rsid w:val="0047396D"/>
    <w:rsid w:val="00473BAD"/>
    <w:rsid w:val="00473CD5"/>
    <w:rsid w:val="004745A6"/>
    <w:rsid w:val="004745A7"/>
    <w:rsid w:val="00474879"/>
    <w:rsid w:val="00474939"/>
    <w:rsid w:val="00474D0F"/>
    <w:rsid w:val="004752E7"/>
    <w:rsid w:val="00475635"/>
    <w:rsid w:val="00475AB4"/>
    <w:rsid w:val="00475C82"/>
    <w:rsid w:val="00476146"/>
    <w:rsid w:val="004763E9"/>
    <w:rsid w:val="0047644D"/>
    <w:rsid w:val="004767FE"/>
    <w:rsid w:val="00476D28"/>
    <w:rsid w:val="00476D88"/>
    <w:rsid w:val="00476E86"/>
    <w:rsid w:val="00477026"/>
    <w:rsid w:val="004773AC"/>
    <w:rsid w:val="00477693"/>
    <w:rsid w:val="0047786E"/>
    <w:rsid w:val="00477E9E"/>
    <w:rsid w:val="0048055E"/>
    <w:rsid w:val="00480948"/>
    <w:rsid w:val="00480AE0"/>
    <w:rsid w:val="00480F34"/>
    <w:rsid w:val="00480FD4"/>
    <w:rsid w:val="004815C3"/>
    <w:rsid w:val="004816C2"/>
    <w:rsid w:val="00481784"/>
    <w:rsid w:val="00481B7D"/>
    <w:rsid w:val="00482123"/>
    <w:rsid w:val="00482649"/>
    <w:rsid w:val="004826FD"/>
    <w:rsid w:val="00482E8B"/>
    <w:rsid w:val="00483053"/>
    <w:rsid w:val="00483081"/>
    <w:rsid w:val="004831EF"/>
    <w:rsid w:val="00483205"/>
    <w:rsid w:val="00483275"/>
    <w:rsid w:val="00483554"/>
    <w:rsid w:val="00483873"/>
    <w:rsid w:val="00483D81"/>
    <w:rsid w:val="00483DEB"/>
    <w:rsid w:val="004840D3"/>
    <w:rsid w:val="004843F7"/>
    <w:rsid w:val="0048462F"/>
    <w:rsid w:val="004849A4"/>
    <w:rsid w:val="00484A19"/>
    <w:rsid w:val="00484B57"/>
    <w:rsid w:val="00484D6F"/>
    <w:rsid w:val="00485D35"/>
    <w:rsid w:val="00485E0A"/>
    <w:rsid w:val="00485F5A"/>
    <w:rsid w:val="0048613A"/>
    <w:rsid w:val="00486292"/>
    <w:rsid w:val="00486631"/>
    <w:rsid w:val="00486FDE"/>
    <w:rsid w:val="00487134"/>
    <w:rsid w:val="00487336"/>
    <w:rsid w:val="0048751B"/>
    <w:rsid w:val="00487586"/>
    <w:rsid w:val="00487C3B"/>
    <w:rsid w:val="00487C55"/>
    <w:rsid w:val="00487D53"/>
    <w:rsid w:val="00487D6A"/>
    <w:rsid w:val="0049063D"/>
    <w:rsid w:val="0049090D"/>
    <w:rsid w:val="00490A66"/>
    <w:rsid w:val="00490A8B"/>
    <w:rsid w:val="00490CEA"/>
    <w:rsid w:val="00490E3A"/>
    <w:rsid w:val="004911D3"/>
    <w:rsid w:val="004914D8"/>
    <w:rsid w:val="004915DE"/>
    <w:rsid w:val="00491836"/>
    <w:rsid w:val="004918B0"/>
    <w:rsid w:val="004919FC"/>
    <w:rsid w:val="00492224"/>
    <w:rsid w:val="004923A6"/>
    <w:rsid w:val="004924C6"/>
    <w:rsid w:val="00492543"/>
    <w:rsid w:val="00492585"/>
    <w:rsid w:val="004927F4"/>
    <w:rsid w:val="00492876"/>
    <w:rsid w:val="00492A85"/>
    <w:rsid w:val="00492A96"/>
    <w:rsid w:val="00492AEF"/>
    <w:rsid w:val="00492C58"/>
    <w:rsid w:val="00492E91"/>
    <w:rsid w:val="00493034"/>
    <w:rsid w:val="00493035"/>
    <w:rsid w:val="004930BA"/>
    <w:rsid w:val="00493215"/>
    <w:rsid w:val="004932FB"/>
    <w:rsid w:val="00493C91"/>
    <w:rsid w:val="00493DE9"/>
    <w:rsid w:val="00493E36"/>
    <w:rsid w:val="00493FF3"/>
    <w:rsid w:val="00494786"/>
    <w:rsid w:val="004948FA"/>
    <w:rsid w:val="00494A94"/>
    <w:rsid w:val="00494A98"/>
    <w:rsid w:val="00494DAE"/>
    <w:rsid w:val="00494F07"/>
    <w:rsid w:val="00494FD6"/>
    <w:rsid w:val="004951AA"/>
    <w:rsid w:val="00495609"/>
    <w:rsid w:val="0049598C"/>
    <w:rsid w:val="00495A4A"/>
    <w:rsid w:val="00495F22"/>
    <w:rsid w:val="0049615D"/>
    <w:rsid w:val="004962FC"/>
    <w:rsid w:val="0049649E"/>
    <w:rsid w:val="00496586"/>
    <w:rsid w:val="00496602"/>
    <w:rsid w:val="0049675D"/>
    <w:rsid w:val="00496AD2"/>
    <w:rsid w:val="00496B38"/>
    <w:rsid w:val="00496C80"/>
    <w:rsid w:val="00496D64"/>
    <w:rsid w:val="0049727B"/>
    <w:rsid w:val="0049755B"/>
    <w:rsid w:val="00497B20"/>
    <w:rsid w:val="00497B4F"/>
    <w:rsid w:val="00497C69"/>
    <w:rsid w:val="00497ECA"/>
    <w:rsid w:val="004A01AA"/>
    <w:rsid w:val="004A055D"/>
    <w:rsid w:val="004A06E1"/>
    <w:rsid w:val="004A07D5"/>
    <w:rsid w:val="004A0DDA"/>
    <w:rsid w:val="004A11AA"/>
    <w:rsid w:val="004A1274"/>
    <w:rsid w:val="004A146C"/>
    <w:rsid w:val="004A150E"/>
    <w:rsid w:val="004A190F"/>
    <w:rsid w:val="004A19E7"/>
    <w:rsid w:val="004A2489"/>
    <w:rsid w:val="004A2551"/>
    <w:rsid w:val="004A2558"/>
    <w:rsid w:val="004A2EAE"/>
    <w:rsid w:val="004A2EB1"/>
    <w:rsid w:val="004A313B"/>
    <w:rsid w:val="004A315C"/>
    <w:rsid w:val="004A3496"/>
    <w:rsid w:val="004A3552"/>
    <w:rsid w:val="004A3962"/>
    <w:rsid w:val="004A39F4"/>
    <w:rsid w:val="004A3C75"/>
    <w:rsid w:val="004A4035"/>
    <w:rsid w:val="004A4200"/>
    <w:rsid w:val="004A42D8"/>
    <w:rsid w:val="004A42F7"/>
    <w:rsid w:val="004A4320"/>
    <w:rsid w:val="004A436D"/>
    <w:rsid w:val="004A447D"/>
    <w:rsid w:val="004A4636"/>
    <w:rsid w:val="004A4976"/>
    <w:rsid w:val="004A4A92"/>
    <w:rsid w:val="004A51C3"/>
    <w:rsid w:val="004A53F3"/>
    <w:rsid w:val="004A59F2"/>
    <w:rsid w:val="004A5D81"/>
    <w:rsid w:val="004A632D"/>
    <w:rsid w:val="004A65DB"/>
    <w:rsid w:val="004A6678"/>
    <w:rsid w:val="004A6727"/>
    <w:rsid w:val="004A7133"/>
    <w:rsid w:val="004A7484"/>
    <w:rsid w:val="004A76AF"/>
    <w:rsid w:val="004A7905"/>
    <w:rsid w:val="004A7BFC"/>
    <w:rsid w:val="004A7C32"/>
    <w:rsid w:val="004A7D02"/>
    <w:rsid w:val="004A7EC5"/>
    <w:rsid w:val="004B0159"/>
    <w:rsid w:val="004B02AB"/>
    <w:rsid w:val="004B034E"/>
    <w:rsid w:val="004B03F3"/>
    <w:rsid w:val="004B095A"/>
    <w:rsid w:val="004B0A8F"/>
    <w:rsid w:val="004B0CE3"/>
    <w:rsid w:val="004B0DF9"/>
    <w:rsid w:val="004B0F68"/>
    <w:rsid w:val="004B1121"/>
    <w:rsid w:val="004B14B9"/>
    <w:rsid w:val="004B1D67"/>
    <w:rsid w:val="004B1F1B"/>
    <w:rsid w:val="004B1FD0"/>
    <w:rsid w:val="004B215A"/>
    <w:rsid w:val="004B2238"/>
    <w:rsid w:val="004B24C4"/>
    <w:rsid w:val="004B268D"/>
    <w:rsid w:val="004B2A4B"/>
    <w:rsid w:val="004B2A60"/>
    <w:rsid w:val="004B3076"/>
    <w:rsid w:val="004B30B5"/>
    <w:rsid w:val="004B332B"/>
    <w:rsid w:val="004B35B8"/>
    <w:rsid w:val="004B382C"/>
    <w:rsid w:val="004B3CEF"/>
    <w:rsid w:val="004B3ECB"/>
    <w:rsid w:val="004B404A"/>
    <w:rsid w:val="004B425D"/>
    <w:rsid w:val="004B467C"/>
    <w:rsid w:val="004B488D"/>
    <w:rsid w:val="004B5658"/>
    <w:rsid w:val="004B5A3F"/>
    <w:rsid w:val="004B5BF1"/>
    <w:rsid w:val="004B5CAA"/>
    <w:rsid w:val="004B60DD"/>
    <w:rsid w:val="004B63A0"/>
    <w:rsid w:val="004B68CE"/>
    <w:rsid w:val="004B69D9"/>
    <w:rsid w:val="004B69F6"/>
    <w:rsid w:val="004B6F24"/>
    <w:rsid w:val="004B6F3B"/>
    <w:rsid w:val="004B7143"/>
    <w:rsid w:val="004B7421"/>
    <w:rsid w:val="004B79B7"/>
    <w:rsid w:val="004C0441"/>
    <w:rsid w:val="004C07F3"/>
    <w:rsid w:val="004C081E"/>
    <w:rsid w:val="004C09DA"/>
    <w:rsid w:val="004C0E9D"/>
    <w:rsid w:val="004C138B"/>
    <w:rsid w:val="004C1794"/>
    <w:rsid w:val="004C1891"/>
    <w:rsid w:val="004C1AFB"/>
    <w:rsid w:val="004C1BB5"/>
    <w:rsid w:val="004C1CD3"/>
    <w:rsid w:val="004C1FAF"/>
    <w:rsid w:val="004C1FB4"/>
    <w:rsid w:val="004C200A"/>
    <w:rsid w:val="004C2032"/>
    <w:rsid w:val="004C2A3C"/>
    <w:rsid w:val="004C2C30"/>
    <w:rsid w:val="004C310A"/>
    <w:rsid w:val="004C3149"/>
    <w:rsid w:val="004C320C"/>
    <w:rsid w:val="004C33E2"/>
    <w:rsid w:val="004C352D"/>
    <w:rsid w:val="004C385B"/>
    <w:rsid w:val="004C3B9E"/>
    <w:rsid w:val="004C3CBC"/>
    <w:rsid w:val="004C3CD3"/>
    <w:rsid w:val="004C442C"/>
    <w:rsid w:val="004C4EFA"/>
    <w:rsid w:val="004C519F"/>
    <w:rsid w:val="004C5364"/>
    <w:rsid w:val="004C5757"/>
    <w:rsid w:val="004C5850"/>
    <w:rsid w:val="004C5C6A"/>
    <w:rsid w:val="004C5ECA"/>
    <w:rsid w:val="004C60D9"/>
    <w:rsid w:val="004C613B"/>
    <w:rsid w:val="004C61CA"/>
    <w:rsid w:val="004C6204"/>
    <w:rsid w:val="004C66B1"/>
    <w:rsid w:val="004C697D"/>
    <w:rsid w:val="004C6A1E"/>
    <w:rsid w:val="004C6BBB"/>
    <w:rsid w:val="004C71AD"/>
    <w:rsid w:val="004C723D"/>
    <w:rsid w:val="004C73F9"/>
    <w:rsid w:val="004C75B8"/>
    <w:rsid w:val="004C79C2"/>
    <w:rsid w:val="004C7C5D"/>
    <w:rsid w:val="004C7D6E"/>
    <w:rsid w:val="004C7DDF"/>
    <w:rsid w:val="004C7ED9"/>
    <w:rsid w:val="004C7F7E"/>
    <w:rsid w:val="004D01E0"/>
    <w:rsid w:val="004D0276"/>
    <w:rsid w:val="004D02F9"/>
    <w:rsid w:val="004D04AE"/>
    <w:rsid w:val="004D0502"/>
    <w:rsid w:val="004D0649"/>
    <w:rsid w:val="004D0BC2"/>
    <w:rsid w:val="004D1437"/>
    <w:rsid w:val="004D15CD"/>
    <w:rsid w:val="004D188E"/>
    <w:rsid w:val="004D1BF7"/>
    <w:rsid w:val="004D1F16"/>
    <w:rsid w:val="004D22D0"/>
    <w:rsid w:val="004D2387"/>
    <w:rsid w:val="004D23B3"/>
    <w:rsid w:val="004D2433"/>
    <w:rsid w:val="004D27D0"/>
    <w:rsid w:val="004D282B"/>
    <w:rsid w:val="004D2D0E"/>
    <w:rsid w:val="004D2D26"/>
    <w:rsid w:val="004D2EB4"/>
    <w:rsid w:val="004D3531"/>
    <w:rsid w:val="004D354D"/>
    <w:rsid w:val="004D3937"/>
    <w:rsid w:val="004D3CB8"/>
    <w:rsid w:val="004D3D58"/>
    <w:rsid w:val="004D3D63"/>
    <w:rsid w:val="004D3DE1"/>
    <w:rsid w:val="004D435C"/>
    <w:rsid w:val="004D44E6"/>
    <w:rsid w:val="004D45A2"/>
    <w:rsid w:val="004D4A80"/>
    <w:rsid w:val="004D4EA2"/>
    <w:rsid w:val="004D5153"/>
    <w:rsid w:val="004D51B1"/>
    <w:rsid w:val="004D52DD"/>
    <w:rsid w:val="004D5473"/>
    <w:rsid w:val="004D599F"/>
    <w:rsid w:val="004D59D3"/>
    <w:rsid w:val="004D5D5F"/>
    <w:rsid w:val="004D5DCE"/>
    <w:rsid w:val="004D62F5"/>
    <w:rsid w:val="004D6433"/>
    <w:rsid w:val="004D653A"/>
    <w:rsid w:val="004D6791"/>
    <w:rsid w:val="004D679B"/>
    <w:rsid w:val="004D6BE9"/>
    <w:rsid w:val="004D6C39"/>
    <w:rsid w:val="004D6E62"/>
    <w:rsid w:val="004D7231"/>
    <w:rsid w:val="004D73C0"/>
    <w:rsid w:val="004D73CC"/>
    <w:rsid w:val="004D7560"/>
    <w:rsid w:val="004D762B"/>
    <w:rsid w:val="004D7989"/>
    <w:rsid w:val="004D7EEA"/>
    <w:rsid w:val="004D7F9F"/>
    <w:rsid w:val="004E07B3"/>
    <w:rsid w:val="004E09E6"/>
    <w:rsid w:val="004E0FB2"/>
    <w:rsid w:val="004E1183"/>
    <w:rsid w:val="004E145D"/>
    <w:rsid w:val="004E1749"/>
    <w:rsid w:val="004E1FD4"/>
    <w:rsid w:val="004E23B7"/>
    <w:rsid w:val="004E2744"/>
    <w:rsid w:val="004E28B3"/>
    <w:rsid w:val="004E2940"/>
    <w:rsid w:val="004E2A31"/>
    <w:rsid w:val="004E2B1E"/>
    <w:rsid w:val="004E2BA7"/>
    <w:rsid w:val="004E2D6D"/>
    <w:rsid w:val="004E2F47"/>
    <w:rsid w:val="004E307E"/>
    <w:rsid w:val="004E393D"/>
    <w:rsid w:val="004E3AC7"/>
    <w:rsid w:val="004E3B97"/>
    <w:rsid w:val="004E43CD"/>
    <w:rsid w:val="004E4484"/>
    <w:rsid w:val="004E4647"/>
    <w:rsid w:val="004E488E"/>
    <w:rsid w:val="004E4F85"/>
    <w:rsid w:val="004E5325"/>
    <w:rsid w:val="004E5BDE"/>
    <w:rsid w:val="004E5E1A"/>
    <w:rsid w:val="004E5E63"/>
    <w:rsid w:val="004E5F0F"/>
    <w:rsid w:val="004E636D"/>
    <w:rsid w:val="004E662C"/>
    <w:rsid w:val="004E6738"/>
    <w:rsid w:val="004E6954"/>
    <w:rsid w:val="004E697F"/>
    <w:rsid w:val="004E6A6F"/>
    <w:rsid w:val="004E6AB3"/>
    <w:rsid w:val="004E6B6C"/>
    <w:rsid w:val="004E6E28"/>
    <w:rsid w:val="004E70B3"/>
    <w:rsid w:val="004E71C2"/>
    <w:rsid w:val="004E71F4"/>
    <w:rsid w:val="004E72FC"/>
    <w:rsid w:val="004E790A"/>
    <w:rsid w:val="004E79C0"/>
    <w:rsid w:val="004E79ED"/>
    <w:rsid w:val="004E7BC1"/>
    <w:rsid w:val="004E7E36"/>
    <w:rsid w:val="004E7F01"/>
    <w:rsid w:val="004F0CC1"/>
    <w:rsid w:val="004F0E63"/>
    <w:rsid w:val="004F1145"/>
    <w:rsid w:val="004F143F"/>
    <w:rsid w:val="004F14A5"/>
    <w:rsid w:val="004F15BC"/>
    <w:rsid w:val="004F173C"/>
    <w:rsid w:val="004F189E"/>
    <w:rsid w:val="004F201E"/>
    <w:rsid w:val="004F26EF"/>
    <w:rsid w:val="004F2725"/>
    <w:rsid w:val="004F285E"/>
    <w:rsid w:val="004F29ED"/>
    <w:rsid w:val="004F29FC"/>
    <w:rsid w:val="004F2BF2"/>
    <w:rsid w:val="004F2D30"/>
    <w:rsid w:val="004F30F5"/>
    <w:rsid w:val="004F338F"/>
    <w:rsid w:val="004F344F"/>
    <w:rsid w:val="004F3485"/>
    <w:rsid w:val="004F36D2"/>
    <w:rsid w:val="004F3824"/>
    <w:rsid w:val="004F3BD3"/>
    <w:rsid w:val="004F410E"/>
    <w:rsid w:val="004F42B3"/>
    <w:rsid w:val="004F44A0"/>
    <w:rsid w:val="004F467F"/>
    <w:rsid w:val="004F4DF1"/>
    <w:rsid w:val="004F541F"/>
    <w:rsid w:val="004F575B"/>
    <w:rsid w:val="004F57B5"/>
    <w:rsid w:val="004F5A8A"/>
    <w:rsid w:val="004F5AAD"/>
    <w:rsid w:val="004F5F9F"/>
    <w:rsid w:val="004F610C"/>
    <w:rsid w:val="004F6979"/>
    <w:rsid w:val="004F69F6"/>
    <w:rsid w:val="004F6BB3"/>
    <w:rsid w:val="004F70D6"/>
    <w:rsid w:val="004F727A"/>
    <w:rsid w:val="004F7342"/>
    <w:rsid w:val="004F749C"/>
    <w:rsid w:val="004F7711"/>
    <w:rsid w:val="004F7B78"/>
    <w:rsid w:val="004F7CDC"/>
    <w:rsid w:val="004F7E32"/>
    <w:rsid w:val="0050012A"/>
    <w:rsid w:val="005002B1"/>
    <w:rsid w:val="0050057C"/>
    <w:rsid w:val="00500688"/>
    <w:rsid w:val="005006EB"/>
    <w:rsid w:val="00500701"/>
    <w:rsid w:val="0050071B"/>
    <w:rsid w:val="00500EE6"/>
    <w:rsid w:val="005011DE"/>
    <w:rsid w:val="0050184F"/>
    <w:rsid w:val="005018E6"/>
    <w:rsid w:val="00501961"/>
    <w:rsid w:val="00501AE6"/>
    <w:rsid w:val="00501AF0"/>
    <w:rsid w:val="00501B5E"/>
    <w:rsid w:val="00501CB2"/>
    <w:rsid w:val="00501FAB"/>
    <w:rsid w:val="005020F8"/>
    <w:rsid w:val="0050213B"/>
    <w:rsid w:val="00502411"/>
    <w:rsid w:val="005025FB"/>
    <w:rsid w:val="00502A3B"/>
    <w:rsid w:val="00502A75"/>
    <w:rsid w:val="00502F0E"/>
    <w:rsid w:val="00503306"/>
    <w:rsid w:val="005033F6"/>
    <w:rsid w:val="00503455"/>
    <w:rsid w:val="005034DC"/>
    <w:rsid w:val="00503A19"/>
    <w:rsid w:val="00503DEA"/>
    <w:rsid w:val="00503F3C"/>
    <w:rsid w:val="00503F8E"/>
    <w:rsid w:val="0050412A"/>
    <w:rsid w:val="00504231"/>
    <w:rsid w:val="005042AD"/>
    <w:rsid w:val="005045EE"/>
    <w:rsid w:val="005047FB"/>
    <w:rsid w:val="00504E7A"/>
    <w:rsid w:val="00504F59"/>
    <w:rsid w:val="0050561E"/>
    <w:rsid w:val="0050587C"/>
    <w:rsid w:val="00505987"/>
    <w:rsid w:val="005061C9"/>
    <w:rsid w:val="0050632D"/>
    <w:rsid w:val="0050684F"/>
    <w:rsid w:val="00506C19"/>
    <w:rsid w:val="00506E5C"/>
    <w:rsid w:val="0050741F"/>
    <w:rsid w:val="00507778"/>
    <w:rsid w:val="005077A1"/>
    <w:rsid w:val="00507888"/>
    <w:rsid w:val="00507934"/>
    <w:rsid w:val="0051004E"/>
    <w:rsid w:val="00510161"/>
    <w:rsid w:val="00510CE2"/>
    <w:rsid w:val="00511200"/>
    <w:rsid w:val="00511228"/>
    <w:rsid w:val="005112F4"/>
    <w:rsid w:val="005117BA"/>
    <w:rsid w:val="00512082"/>
    <w:rsid w:val="00512339"/>
    <w:rsid w:val="0051269F"/>
    <w:rsid w:val="00512CC9"/>
    <w:rsid w:val="00512CE7"/>
    <w:rsid w:val="00512D10"/>
    <w:rsid w:val="00512E0E"/>
    <w:rsid w:val="00512EB5"/>
    <w:rsid w:val="0051313C"/>
    <w:rsid w:val="0051324D"/>
    <w:rsid w:val="00513376"/>
    <w:rsid w:val="0051349E"/>
    <w:rsid w:val="00513650"/>
    <w:rsid w:val="0051381E"/>
    <w:rsid w:val="00513B59"/>
    <w:rsid w:val="00513D3B"/>
    <w:rsid w:val="00513E50"/>
    <w:rsid w:val="0051405D"/>
    <w:rsid w:val="005141DB"/>
    <w:rsid w:val="00514484"/>
    <w:rsid w:val="00514619"/>
    <w:rsid w:val="00514636"/>
    <w:rsid w:val="00514BC9"/>
    <w:rsid w:val="00515588"/>
    <w:rsid w:val="00515A1F"/>
    <w:rsid w:val="00515B9D"/>
    <w:rsid w:val="00515EA5"/>
    <w:rsid w:val="00516037"/>
    <w:rsid w:val="00516228"/>
    <w:rsid w:val="0051657A"/>
    <w:rsid w:val="00516613"/>
    <w:rsid w:val="0051672E"/>
    <w:rsid w:val="0051676C"/>
    <w:rsid w:val="005168B7"/>
    <w:rsid w:val="005169F2"/>
    <w:rsid w:val="005170A8"/>
    <w:rsid w:val="005173A8"/>
    <w:rsid w:val="00517522"/>
    <w:rsid w:val="00517A57"/>
    <w:rsid w:val="00517C64"/>
    <w:rsid w:val="00517D9A"/>
    <w:rsid w:val="00517E5E"/>
    <w:rsid w:val="00520126"/>
    <w:rsid w:val="00520309"/>
    <w:rsid w:val="0052087D"/>
    <w:rsid w:val="005210DF"/>
    <w:rsid w:val="00521479"/>
    <w:rsid w:val="0052186A"/>
    <w:rsid w:val="00521EFC"/>
    <w:rsid w:val="005220EE"/>
    <w:rsid w:val="0052212C"/>
    <w:rsid w:val="005223B2"/>
    <w:rsid w:val="005225F9"/>
    <w:rsid w:val="00522737"/>
    <w:rsid w:val="00522A33"/>
    <w:rsid w:val="00522F40"/>
    <w:rsid w:val="00523012"/>
    <w:rsid w:val="00523078"/>
    <w:rsid w:val="005231EC"/>
    <w:rsid w:val="0052324B"/>
    <w:rsid w:val="005234CA"/>
    <w:rsid w:val="005236D4"/>
    <w:rsid w:val="00523A2F"/>
    <w:rsid w:val="00523B08"/>
    <w:rsid w:val="00523C0F"/>
    <w:rsid w:val="00523D91"/>
    <w:rsid w:val="005240D3"/>
    <w:rsid w:val="00524154"/>
    <w:rsid w:val="005245A6"/>
    <w:rsid w:val="00524602"/>
    <w:rsid w:val="005249A6"/>
    <w:rsid w:val="00524C22"/>
    <w:rsid w:val="00524C9D"/>
    <w:rsid w:val="00524ECC"/>
    <w:rsid w:val="00524F7C"/>
    <w:rsid w:val="00525089"/>
    <w:rsid w:val="005250E6"/>
    <w:rsid w:val="00525375"/>
    <w:rsid w:val="00525439"/>
    <w:rsid w:val="0052574D"/>
    <w:rsid w:val="00525EAF"/>
    <w:rsid w:val="00525FF2"/>
    <w:rsid w:val="0052648E"/>
    <w:rsid w:val="0052664C"/>
    <w:rsid w:val="005269C2"/>
    <w:rsid w:val="00526C3E"/>
    <w:rsid w:val="005272D7"/>
    <w:rsid w:val="005273E4"/>
    <w:rsid w:val="00527710"/>
    <w:rsid w:val="00527729"/>
    <w:rsid w:val="00527A9C"/>
    <w:rsid w:val="00527C16"/>
    <w:rsid w:val="00530264"/>
    <w:rsid w:val="00530350"/>
    <w:rsid w:val="00530A99"/>
    <w:rsid w:val="00530D42"/>
    <w:rsid w:val="0053104A"/>
    <w:rsid w:val="005310DB"/>
    <w:rsid w:val="00531340"/>
    <w:rsid w:val="005313A6"/>
    <w:rsid w:val="0053170A"/>
    <w:rsid w:val="00532E5E"/>
    <w:rsid w:val="00532F77"/>
    <w:rsid w:val="00533010"/>
    <w:rsid w:val="005330BA"/>
    <w:rsid w:val="00533D87"/>
    <w:rsid w:val="00533E98"/>
    <w:rsid w:val="00534410"/>
    <w:rsid w:val="0053502A"/>
    <w:rsid w:val="005352AB"/>
    <w:rsid w:val="005354CB"/>
    <w:rsid w:val="00535638"/>
    <w:rsid w:val="00535BD2"/>
    <w:rsid w:val="00535E97"/>
    <w:rsid w:val="00536322"/>
    <w:rsid w:val="005363CB"/>
    <w:rsid w:val="0053670D"/>
    <w:rsid w:val="0053681E"/>
    <w:rsid w:val="00536F4F"/>
    <w:rsid w:val="005370F2"/>
    <w:rsid w:val="0053749D"/>
    <w:rsid w:val="005375B9"/>
    <w:rsid w:val="00537775"/>
    <w:rsid w:val="00537A1D"/>
    <w:rsid w:val="00537BB2"/>
    <w:rsid w:val="00537D76"/>
    <w:rsid w:val="00540178"/>
    <w:rsid w:val="005401CC"/>
    <w:rsid w:val="005407E5"/>
    <w:rsid w:val="00540AAE"/>
    <w:rsid w:val="00540D11"/>
    <w:rsid w:val="005411E2"/>
    <w:rsid w:val="00541729"/>
    <w:rsid w:val="005418D8"/>
    <w:rsid w:val="00541A46"/>
    <w:rsid w:val="00541C44"/>
    <w:rsid w:val="00541CF2"/>
    <w:rsid w:val="00541DDE"/>
    <w:rsid w:val="0054270C"/>
    <w:rsid w:val="00542941"/>
    <w:rsid w:val="00542A3D"/>
    <w:rsid w:val="00542C93"/>
    <w:rsid w:val="00543060"/>
    <w:rsid w:val="00543077"/>
    <w:rsid w:val="005435AE"/>
    <w:rsid w:val="0054376F"/>
    <w:rsid w:val="00543793"/>
    <w:rsid w:val="00543986"/>
    <w:rsid w:val="00543A12"/>
    <w:rsid w:val="00543AF1"/>
    <w:rsid w:val="00543B05"/>
    <w:rsid w:val="00543D15"/>
    <w:rsid w:val="00543DB4"/>
    <w:rsid w:val="00543DEF"/>
    <w:rsid w:val="00543FC1"/>
    <w:rsid w:val="00543FE2"/>
    <w:rsid w:val="0054403F"/>
    <w:rsid w:val="00544444"/>
    <w:rsid w:val="00544869"/>
    <w:rsid w:val="00544B0D"/>
    <w:rsid w:val="005451C8"/>
    <w:rsid w:val="00545409"/>
    <w:rsid w:val="0054554D"/>
    <w:rsid w:val="00545D82"/>
    <w:rsid w:val="00545EAC"/>
    <w:rsid w:val="00545F86"/>
    <w:rsid w:val="00545F90"/>
    <w:rsid w:val="00546132"/>
    <w:rsid w:val="005462A9"/>
    <w:rsid w:val="00546891"/>
    <w:rsid w:val="0054715E"/>
    <w:rsid w:val="0054725D"/>
    <w:rsid w:val="005473C7"/>
    <w:rsid w:val="00547A24"/>
    <w:rsid w:val="00547AEE"/>
    <w:rsid w:val="00550095"/>
    <w:rsid w:val="005501C5"/>
    <w:rsid w:val="00550328"/>
    <w:rsid w:val="005504DA"/>
    <w:rsid w:val="00550505"/>
    <w:rsid w:val="005508D7"/>
    <w:rsid w:val="0055098F"/>
    <w:rsid w:val="005509A2"/>
    <w:rsid w:val="00550ADA"/>
    <w:rsid w:val="00550DB4"/>
    <w:rsid w:val="00551003"/>
    <w:rsid w:val="00551C56"/>
    <w:rsid w:val="00551DC6"/>
    <w:rsid w:val="005522AE"/>
    <w:rsid w:val="00552311"/>
    <w:rsid w:val="00552353"/>
    <w:rsid w:val="0055236B"/>
    <w:rsid w:val="005524F8"/>
    <w:rsid w:val="00552520"/>
    <w:rsid w:val="00552755"/>
    <w:rsid w:val="005528FB"/>
    <w:rsid w:val="00552B48"/>
    <w:rsid w:val="00552B6C"/>
    <w:rsid w:val="00552D5C"/>
    <w:rsid w:val="00552EB5"/>
    <w:rsid w:val="0055342C"/>
    <w:rsid w:val="005535AA"/>
    <w:rsid w:val="005537E3"/>
    <w:rsid w:val="0055395E"/>
    <w:rsid w:val="00553BF4"/>
    <w:rsid w:val="00553CC5"/>
    <w:rsid w:val="00553E9C"/>
    <w:rsid w:val="0055415A"/>
    <w:rsid w:val="005546D9"/>
    <w:rsid w:val="005549F9"/>
    <w:rsid w:val="00554E39"/>
    <w:rsid w:val="00554F03"/>
    <w:rsid w:val="00555014"/>
    <w:rsid w:val="00555481"/>
    <w:rsid w:val="005554B7"/>
    <w:rsid w:val="005558C7"/>
    <w:rsid w:val="00555966"/>
    <w:rsid w:val="00555D0C"/>
    <w:rsid w:val="00555DE1"/>
    <w:rsid w:val="00555EFC"/>
    <w:rsid w:val="005560C0"/>
    <w:rsid w:val="0055616B"/>
    <w:rsid w:val="0055677D"/>
    <w:rsid w:val="0055696D"/>
    <w:rsid w:val="00556BDA"/>
    <w:rsid w:val="00556CF7"/>
    <w:rsid w:val="00557349"/>
    <w:rsid w:val="0055739C"/>
    <w:rsid w:val="00557ACA"/>
    <w:rsid w:val="00557BA2"/>
    <w:rsid w:val="00557D37"/>
    <w:rsid w:val="00557DCA"/>
    <w:rsid w:val="0056000B"/>
    <w:rsid w:val="00560889"/>
    <w:rsid w:val="00560B34"/>
    <w:rsid w:val="00560E61"/>
    <w:rsid w:val="00560EB3"/>
    <w:rsid w:val="00561410"/>
    <w:rsid w:val="00561915"/>
    <w:rsid w:val="00561D87"/>
    <w:rsid w:val="005624DB"/>
    <w:rsid w:val="0056259B"/>
    <w:rsid w:val="0056292F"/>
    <w:rsid w:val="00562C12"/>
    <w:rsid w:val="00562F95"/>
    <w:rsid w:val="00563009"/>
    <w:rsid w:val="0056303E"/>
    <w:rsid w:val="005632D0"/>
    <w:rsid w:val="00563302"/>
    <w:rsid w:val="005634F6"/>
    <w:rsid w:val="005636CC"/>
    <w:rsid w:val="0056371C"/>
    <w:rsid w:val="005637F2"/>
    <w:rsid w:val="005639B7"/>
    <w:rsid w:val="005639D2"/>
    <w:rsid w:val="00563A81"/>
    <w:rsid w:val="00563B17"/>
    <w:rsid w:val="005640BB"/>
    <w:rsid w:val="00564464"/>
    <w:rsid w:val="0056464A"/>
    <w:rsid w:val="00564CFE"/>
    <w:rsid w:val="00564E80"/>
    <w:rsid w:val="00565192"/>
    <w:rsid w:val="005653EA"/>
    <w:rsid w:val="00565570"/>
    <w:rsid w:val="005658D2"/>
    <w:rsid w:val="00565D42"/>
    <w:rsid w:val="00565E24"/>
    <w:rsid w:val="00566090"/>
    <w:rsid w:val="005664A1"/>
    <w:rsid w:val="005664C5"/>
    <w:rsid w:val="00566BD1"/>
    <w:rsid w:val="00566E10"/>
    <w:rsid w:val="00567262"/>
    <w:rsid w:val="00567716"/>
    <w:rsid w:val="00567E3E"/>
    <w:rsid w:val="00567F27"/>
    <w:rsid w:val="00567F6D"/>
    <w:rsid w:val="00570356"/>
    <w:rsid w:val="00570389"/>
    <w:rsid w:val="005705DE"/>
    <w:rsid w:val="005707F7"/>
    <w:rsid w:val="00570F4E"/>
    <w:rsid w:val="005710BC"/>
    <w:rsid w:val="005714D7"/>
    <w:rsid w:val="005714EE"/>
    <w:rsid w:val="0057159C"/>
    <w:rsid w:val="00571BE3"/>
    <w:rsid w:val="00571E5A"/>
    <w:rsid w:val="00571EFE"/>
    <w:rsid w:val="005720FD"/>
    <w:rsid w:val="00572151"/>
    <w:rsid w:val="0057290B"/>
    <w:rsid w:val="00572A79"/>
    <w:rsid w:val="00572C0C"/>
    <w:rsid w:val="00572C61"/>
    <w:rsid w:val="00572DC3"/>
    <w:rsid w:val="00572E97"/>
    <w:rsid w:val="005731CF"/>
    <w:rsid w:val="005731D6"/>
    <w:rsid w:val="00573704"/>
    <w:rsid w:val="0057376D"/>
    <w:rsid w:val="005739FA"/>
    <w:rsid w:val="00573AA8"/>
    <w:rsid w:val="00573FCD"/>
    <w:rsid w:val="00573FF4"/>
    <w:rsid w:val="005744D4"/>
    <w:rsid w:val="00575A51"/>
    <w:rsid w:val="00575B6D"/>
    <w:rsid w:val="00575D86"/>
    <w:rsid w:val="00575EF4"/>
    <w:rsid w:val="005762B6"/>
    <w:rsid w:val="005762E2"/>
    <w:rsid w:val="005762F1"/>
    <w:rsid w:val="005763A1"/>
    <w:rsid w:val="00576655"/>
    <w:rsid w:val="00576669"/>
    <w:rsid w:val="005766B2"/>
    <w:rsid w:val="005769F5"/>
    <w:rsid w:val="00576AA3"/>
    <w:rsid w:val="00576C9E"/>
    <w:rsid w:val="00576CC3"/>
    <w:rsid w:val="00576D22"/>
    <w:rsid w:val="00576D5E"/>
    <w:rsid w:val="00576FA8"/>
    <w:rsid w:val="00577424"/>
    <w:rsid w:val="00577AEA"/>
    <w:rsid w:val="00577BDA"/>
    <w:rsid w:val="00577D01"/>
    <w:rsid w:val="00577E91"/>
    <w:rsid w:val="00577EB9"/>
    <w:rsid w:val="0058006B"/>
    <w:rsid w:val="005807BC"/>
    <w:rsid w:val="00580A23"/>
    <w:rsid w:val="00580B9E"/>
    <w:rsid w:val="00580DB2"/>
    <w:rsid w:val="00580DEA"/>
    <w:rsid w:val="005811FE"/>
    <w:rsid w:val="00581230"/>
    <w:rsid w:val="005816AC"/>
    <w:rsid w:val="00581A5D"/>
    <w:rsid w:val="00581CE7"/>
    <w:rsid w:val="00581D47"/>
    <w:rsid w:val="00581D4D"/>
    <w:rsid w:val="00581DD9"/>
    <w:rsid w:val="00581E99"/>
    <w:rsid w:val="00581F0A"/>
    <w:rsid w:val="00581F77"/>
    <w:rsid w:val="0058233B"/>
    <w:rsid w:val="00582345"/>
    <w:rsid w:val="005824A4"/>
    <w:rsid w:val="00582546"/>
    <w:rsid w:val="0058258D"/>
    <w:rsid w:val="005825DE"/>
    <w:rsid w:val="005826CD"/>
    <w:rsid w:val="005829D4"/>
    <w:rsid w:val="00582A71"/>
    <w:rsid w:val="00582AA3"/>
    <w:rsid w:val="00582BE8"/>
    <w:rsid w:val="00582CB0"/>
    <w:rsid w:val="00582D42"/>
    <w:rsid w:val="00583751"/>
    <w:rsid w:val="005839A1"/>
    <w:rsid w:val="00583C25"/>
    <w:rsid w:val="00583FD2"/>
    <w:rsid w:val="00584374"/>
    <w:rsid w:val="005843A0"/>
    <w:rsid w:val="00584A52"/>
    <w:rsid w:val="00584CAB"/>
    <w:rsid w:val="00584D3A"/>
    <w:rsid w:val="00584D43"/>
    <w:rsid w:val="00584D6C"/>
    <w:rsid w:val="005850BF"/>
    <w:rsid w:val="00585144"/>
    <w:rsid w:val="005851A8"/>
    <w:rsid w:val="00585427"/>
    <w:rsid w:val="005854CD"/>
    <w:rsid w:val="0058669D"/>
    <w:rsid w:val="005867FD"/>
    <w:rsid w:val="00586E8E"/>
    <w:rsid w:val="0058710B"/>
    <w:rsid w:val="00587829"/>
    <w:rsid w:val="005879AC"/>
    <w:rsid w:val="00587AA4"/>
    <w:rsid w:val="00590272"/>
    <w:rsid w:val="005902A7"/>
    <w:rsid w:val="005905B2"/>
    <w:rsid w:val="005906C1"/>
    <w:rsid w:val="00590DFF"/>
    <w:rsid w:val="00591BFE"/>
    <w:rsid w:val="005927CC"/>
    <w:rsid w:val="005927D7"/>
    <w:rsid w:val="00592854"/>
    <w:rsid w:val="00592BDF"/>
    <w:rsid w:val="00592C2D"/>
    <w:rsid w:val="00592D48"/>
    <w:rsid w:val="00592FDE"/>
    <w:rsid w:val="005933EF"/>
    <w:rsid w:val="0059357D"/>
    <w:rsid w:val="005936E2"/>
    <w:rsid w:val="005936F9"/>
    <w:rsid w:val="00593B9C"/>
    <w:rsid w:val="00594266"/>
    <w:rsid w:val="0059426F"/>
    <w:rsid w:val="005945FA"/>
    <w:rsid w:val="00594CDB"/>
    <w:rsid w:val="00595257"/>
    <w:rsid w:val="0059530D"/>
    <w:rsid w:val="005959E5"/>
    <w:rsid w:val="00595FEF"/>
    <w:rsid w:val="00596080"/>
    <w:rsid w:val="005960B7"/>
    <w:rsid w:val="00596526"/>
    <w:rsid w:val="0059672D"/>
    <w:rsid w:val="005968A2"/>
    <w:rsid w:val="00596C9C"/>
    <w:rsid w:val="00596EDD"/>
    <w:rsid w:val="00597177"/>
    <w:rsid w:val="00597415"/>
    <w:rsid w:val="00597786"/>
    <w:rsid w:val="00597C85"/>
    <w:rsid w:val="00597D1A"/>
    <w:rsid w:val="00597DC1"/>
    <w:rsid w:val="005A0228"/>
    <w:rsid w:val="005A0299"/>
    <w:rsid w:val="005A067F"/>
    <w:rsid w:val="005A07BD"/>
    <w:rsid w:val="005A09A9"/>
    <w:rsid w:val="005A0A17"/>
    <w:rsid w:val="005A0C58"/>
    <w:rsid w:val="005A165A"/>
    <w:rsid w:val="005A1909"/>
    <w:rsid w:val="005A1F55"/>
    <w:rsid w:val="005A2120"/>
    <w:rsid w:val="005A229B"/>
    <w:rsid w:val="005A25ED"/>
    <w:rsid w:val="005A275F"/>
    <w:rsid w:val="005A2C7B"/>
    <w:rsid w:val="005A2D00"/>
    <w:rsid w:val="005A2E2B"/>
    <w:rsid w:val="005A2E7F"/>
    <w:rsid w:val="005A2FCF"/>
    <w:rsid w:val="005A3015"/>
    <w:rsid w:val="005A3449"/>
    <w:rsid w:val="005A3955"/>
    <w:rsid w:val="005A3B3F"/>
    <w:rsid w:val="005A3D8C"/>
    <w:rsid w:val="005A3EF7"/>
    <w:rsid w:val="005A403F"/>
    <w:rsid w:val="005A4895"/>
    <w:rsid w:val="005A539F"/>
    <w:rsid w:val="005A5A96"/>
    <w:rsid w:val="005A5AF1"/>
    <w:rsid w:val="005A5AFD"/>
    <w:rsid w:val="005A5B7C"/>
    <w:rsid w:val="005A5BD2"/>
    <w:rsid w:val="005A5C58"/>
    <w:rsid w:val="005A6CBD"/>
    <w:rsid w:val="005A6F9E"/>
    <w:rsid w:val="005A713B"/>
    <w:rsid w:val="005A7D2D"/>
    <w:rsid w:val="005B0425"/>
    <w:rsid w:val="005B04E2"/>
    <w:rsid w:val="005B0549"/>
    <w:rsid w:val="005B05EA"/>
    <w:rsid w:val="005B0783"/>
    <w:rsid w:val="005B08A6"/>
    <w:rsid w:val="005B103E"/>
    <w:rsid w:val="005B1954"/>
    <w:rsid w:val="005B1A53"/>
    <w:rsid w:val="005B1B91"/>
    <w:rsid w:val="005B1CAB"/>
    <w:rsid w:val="005B1D1B"/>
    <w:rsid w:val="005B1D6B"/>
    <w:rsid w:val="005B223E"/>
    <w:rsid w:val="005B26B3"/>
    <w:rsid w:val="005B2815"/>
    <w:rsid w:val="005B2912"/>
    <w:rsid w:val="005B2B83"/>
    <w:rsid w:val="005B2C19"/>
    <w:rsid w:val="005B2C1F"/>
    <w:rsid w:val="005B2C67"/>
    <w:rsid w:val="005B3032"/>
    <w:rsid w:val="005B313D"/>
    <w:rsid w:val="005B3385"/>
    <w:rsid w:val="005B34C2"/>
    <w:rsid w:val="005B38C2"/>
    <w:rsid w:val="005B39B6"/>
    <w:rsid w:val="005B3A66"/>
    <w:rsid w:val="005B42CC"/>
    <w:rsid w:val="005B442E"/>
    <w:rsid w:val="005B4F8E"/>
    <w:rsid w:val="005B566C"/>
    <w:rsid w:val="005B58EF"/>
    <w:rsid w:val="005B5C24"/>
    <w:rsid w:val="005B5C30"/>
    <w:rsid w:val="005B60FC"/>
    <w:rsid w:val="005B6496"/>
    <w:rsid w:val="005B6FC2"/>
    <w:rsid w:val="005B71EA"/>
    <w:rsid w:val="005B735F"/>
    <w:rsid w:val="005B75A3"/>
    <w:rsid w:val="005B7645"/>
    <w:rsid w:val="005B76BC"/>
    <w:rsid w:val="005B78F4"/>
    <w:rsid w:val="005B7C8F"/>
    <w:rsid w:val="005B7DD4"/>
    <w:rsid w:val="005C07A9"/>
    <w:rsid w:val="005C09FF"/>
    <w:rsid w:val="005C0A2E"/>
    <w:rsid w:val="005C1222"/>
    <w:rsid w:val="005C14E5"/>
    <w:rsid w:val="005C15B4"/>
    <w:rsid w:val="005C1623"/>
    <w:rsid w:val="005C184F"/>
    <w:rsid w:val="005C1892"/>
    <w:rsid w:val="005C1B27"/>
    <w:rsid w:val="005C2160"/>
    <w:rsid w:val="005C21A3"/>
    <w:rsid w:val="005C25BE"/>
    <w:rsid w:val="005C287D"/>
    <w:rsid w:val="005C2925"/>
    <w:rsid w:val="005C2BD5"/>
    <w:rsid w:val="005C2FF5"/>
    <w:rsid w:val="005C31E7"/>
    <w:rsid w:val="005C326C"/>
    <w:rsid w:val="005C347F"/>
    <w:rsid w:val="005C360E"/>
    <w:rsid w:val="005C36A8"/>
    <w:rsid w:val="005C38D3"/>
    <w:rsid w:val="005C39F2"/>
    <w:rsid w:val="005C4176"/>
    <w:rsid w:val="005C449E"/>
    <w:rsid w:val="005C450B"/>
    <w:rsid w:val="005C468F"/>
    <w:rsid w:val="005C497F"/>
    <w:rsid w:val="005C4A83"/>
    <w:rsid w:val="005C4B41"/>
    <w:rsid w:val="005C4E0A"/>
    <w:rsid w:val="005C4E0F"/>
    <w:rsid w:val="005C509E"/>
    <w:rsid w:val="005C5312"/>
    <w:rsid w:val="005C5843"/>
    <w:rsid w:val="005C5DA2"/>
    <w:rsid w:val="005C6100"/>
    <w:rsid w:val="005C64A6"/>
    <w:rsid w:val="005C6554"/>
    <w:rsid w:val="005C68BF"/>
    <w:rsid w:val="005C6B3A"/>
    <w:rsid w:val="005C6BAB"/>
    <w:rsid w:val="005C6E02"/>
    <w:rsid w:val="005C72B0"/>
    <w:rsid w:val="005C7A72"/>
    <w:rsid w:val="005C7A98"/>
    <w:rsid w:val="005C7AFB"/>
    <w:rsid w:val="005C7CDA"/>
    <w:rsid w:val="005C7D14"/>
    <w:rsid w:val="005C7D68"/>
    <w:rsid w:val="005C7DDA"/>
    <w:rsid w:val="005C7E1A"/>
    <w:rsid w:val="005C7F8B"/>
    <w:rsid w:val="005C7F97"/>
    <w:rsid w:val="005D00A2"/>
    <w:rsid w:val="005D00F5"/>
    <w:rsid w:val="005D0188"/>
    <w:rsid w:val="005D01B5"/>
    <w:rsid w:val="005D04E8"/>
    <w:rsid w:val="005D05DF"/>
    <w:rsid w:val="005D07BE"/>
    <w:rsid w:val="005D09D7"/>
    <w:rsid w:val="005D0B95"/>
    <w:rsid w:val="005D0D20"/>
    <w:rsid w:val="005D0D43"/>
    <w:rsid w:val="005D0EE2"/>
    <w:rsid w:val="005D164C"/>
    <w:rsid w:val="005D1AFA"/>
    <w:rsid w:val="005D1DF4"/>
    <w:rsid w:val="005D2695"/>
    <w:rsid w:val="005D2870"/>
    <w:rsid w:val="005D2A60"/>
    <w:rsid w:val="005D2B9D"/>
    <w:rsid w:val="005D2C6C"/>
    <w:rsid w:val="005D313F"/>
    <w:rsid w:val="005D32D4"/>
    <w:rsid w:val="005D3585"/>
    <w:rsid w:val="005D383F"/>
    <w:rsid w:val="005D3999"/>
    <w:rsid w:val="005D3AB1"/>
    <w:rsid w:val="005D4050"/>
    <w:rsid w:val="005D43AF"/>
    <w:rsid w:val="005D4638"/>
    <w:rsid w:val="005D46A0"/>
    <w:rsid w:val="005D48B6"/>
    <w:rsid w:val="005D4941"/>
    <w:rsid w:val="005D4BE1"/>
    <w:rsid w:val="005D4EAE"/>
    <w:rsid w:val="005D4ECF"/>
    <w:rsid w:val="005D51AE"/>
    <w:rsid w:val="005D5336"/>
    <w:rsid w:val="005D57E6"/>
    <w:rsid w:val="005D5802"/>
    <w:rsid w:val="005D5C0C"/>
    <w:rsid w:val="005D5DFD"/>
    <w:rsid w:val="005D5F40"/>
    <w:rsid w:val="005D60C7"/>
    <w:rsid w:val="005D625C"/>
    <w:rsid w:val="005D6322"/>
    <w:rsid w:val="005D633B"/>
    <w:rsid w:val="005D6448"/>
    <w:rsid w:val="005D6507"/>
    <w:rsid w:val="005D661D"/>
    <w:rsid w:val="005D68A9"/>
    <w:rsid w:val="005D69C7"/>
    <w:rsid w:val="005D69E5"/>
    <w:rsid w:val="005D6AB6"/>
    <w:rsid w:val="005D711B"/>
    <w:rsid w:val="005D7478"/>
    <w:rsid w:val="005D74F9"/>
    <w:rsid w:val="005D75FC"/>
    <w:rsid w:val="005D7A32"/>
    <w:rsid w:val="005D7D3C"/>
    <w:rsid w:val="005E0619"/>
    <w:rsid w:val="005E0633"/>
    <w:rsid w:val="005E0DF1"/>
    <w:rsid w:val="005E0EFF"/>
    <w:rsid w:val="005E16C8"/>
    <w:rsid w:val="005E17D6"/>
    <w:rsid w:val="005E1A35"/>
    <w:rsid w:val="005E1F42"/>
    <w:rsid w:val="005E24E1"/>
    <w:rsid w:val="005E2543"/>
    <w:rsid w:val="005E26B9"/>
    <w:rsid w:val="005E26FC"/>
    <w:rsid w:val="005E2BD6"/>
    <w:rsid w:val="005E2CF5"/>
    <w:rsid w:val="005E2E64"/>
    <w:rsid w:val="005E3079"/>
    <w:rsid w:val="005E30E6"/>
    <w:rsid w:val="005E3190"/>
    <w:rsid w:val="005E35F9"/>
    <w:rsid w:val="005E3650"/>
    <w:rsid w:val="005E36F5"/>
    <w:rsid w:val="005E3B88"/>
    <w:rsid w:val="005E3C83"/>
    <w:rsid w:val="005E4305"/>
    <w:rsid w:val="005E4352"/>
    <w:rsid w:val="005E47CA"/>
    <w:rsid w:val="005E49B7"/>
    <w:rsid w:val="005E4CDB"/>
    <w:rsid w:val="005E4E9B"/>
    <w:rsid w:val="005E56BE"/>
    <w:rsid w:val="005E5980"/>
    <w:rsid w:val="005E5EDC"/>
    <w:rsid w:val="005E6CCC"/>
    <w:rsid w:val="005E6D96"/>
    <w:rsid w:val="005E7403"/>
    <w:rsid w:val="005E7452"/>
    <w:rsid w:val="005E76D6"/>
    <w:rsid w:val="005E7961"/>
    <w:rsid w:val="005E7B2C"/>
    <w:rsid w:val="005E7B72"/>
    <w:rsid w:val="005E7FDF"/>
    <w:rsid w:val="005F02F0"/>
    <w:rsid w:val="005F047C"/>
    <w:rsid w:val="005F04E7"/>
    <w:rsid w:val="005F0545"/>
    <w:rsid w:val="005F06D3"/>
    <w:rsid w:val="005F072D"/>
    <w:rsid w:val="005F07CF"/>
    <w:rsid w:val="005F0C08"/>
    <w:rsid w:val="005F0DF1"/>
    <w:rsid w:val="005F1262"/>
    <w:rsid w:val="005F1455"/>
    <w:rsid w:val="005F184B"/>
    <w:rsid w:val="005F1AF3"/>
    <w:rsid w:val="005F1C29"/>
    <w:rsid w:val="005F1E7A"/>
    <w:rsid w:val="005F2243"/>
    <w:rsid w:val="005F264D"/>
    <w:rsid w:val="005F2E89"/>
    <w:rsid w:val="005F2FDB"/>
    <w:rsid w:val="005F325E"/>
    <w:rsid w:val="005F3366"/>
    <w:rsid w:val="005F3574"/>
    <w:rsid w:val="005F358E"/>
    <w:rsid w:val="005F39F0"/>
    <w:rsid w:val="005F3A8C"/>
    <w:rsid w:val="005F410D"/>
    <w:rsid w:val="005F42A8"/>
    <w:rsid w:val="005F4A81"/>
    <w:rsid w:val="005F4B87"/>
    <w:rsid w:val="005F4D0C"/>
    <w:rsid w:val="005F4D4D"/>
    <w:rsid w:val="005F4E3D"/>
    <w:rsid w:val="005F4EBE"/>
    <w:rsid w:val="005F4F1A"/>
    <w:rsid w:val="005F5443"/>
    <w:rsid w:val="005F5609"/>
    <w:rsid w:val="005F57EE"/>
    <w:rsid w:val="005F58EB"/>
    <w:rsid w:val="005F5A41"/>
    <w:rsid w:val="005F5A9C"/>
    <w:rsid w:val="005F5D9E"/>
    <w:rsid w:val="005F5ECF"/>
    <w:rsid w:val="005F658A"/>
    <w:rsid w:val="005F691D"/>
    <w:rsid w:val="005F6ED9"/>
    <w:rsid w:val="005F73F0"/>
    <w:rsid w:val="005F741F"/>
    <w:rsid w:val="005F7BD3"/>
    <w:rsid w:val="0060050A"/>
    <w:rsid w:val="0060062F"/>
    <w:rsid w:val="00600643"/>
    <w:rsid w:val="00600C65"/>
    <w:rsid w:val="00600C99"/>
    <w:rsid w:val="006010DD"/>
    <w:rsid w:val="006015EC"/>
    <w:rsid w:val="006016D6"/>
    <w:rsid w:val="006016F9"/>
    <w:rsid w:val="0060253F"/>
    <w:rsid w:val="006029DB"/>
    <w:rsid w:val="00602EFE"/>
    <w:rsid w:val="00602FC9"/>
    <w:rsid w:val="0060308F"/>
    <w:rsid w:val="00603A72"/>
    <w:rsid w:val="00603E93"/>
    <w:rsid w:val="006044D3"/>
    <w:rsid w:val="00604600"/>
    <w:rsid w:val="006048FE"/>
    <w:rsid w:val="00604A06"/>
    <w:rsid w:val="00605064"/>
    <w:rsid w:val="00605450"/>
    <w:rsid w:val="00605667"/>
    <w:rsid w:val="00605679"/>
    <w:rsid w:val="00605752"/>
    <w:rsid w:val="006057D4"/>
    <w:rsid w:val="00605A29"/>
    <w:rsid w:val="00605CF9"/>
    <w:rsid w:val="00605E0F"/>
    <w:rsid w:val="00605FE1"/>
    <w:rsid w:val="0060617E"/>
    <w:rsid w:val="0060655B"/>
    <w:rsid w:val="00606967"/>
    <w:rsid w:val="00606AE5"/>
    <w:rsid w:val="00606BA1"/>
    <w:rsid w:val="00606E4B"/>
    <w:rsid w:val="00606EE3"/>
    <w:rsid w:val="006075F5"/>
    <w:rsid w:val="0060781B"/>
    <w:rsid w:val="00607A1A"/>
    <w:rsid w:val="0061012C"/>
    <w:rsid w:val="0061051B"/>
    <w:rsid w:val="0061074A"/>
    <w:rsid w:val="00610BF4"/>
    <w:rsid w:val="00610C32"/>
    <w:rsid w:val="006113CA"/>
    <w:rsid w:val="00611415"/>
    <w:rsid w:val="00611840"/>
    <w:rsid w:val="0061186C"/>
    <w:rsid w:val="006118C7"/>
    <w:rsid w:val="00611A79"/>
    <w:rsid w:val="00611C09"/>
    <w:rsid w:val="00611D21"/>
    <w:rsid w:val="00612156"/>
    <w:rsid w:val="006122B2"/>
    <w:rsid w:val="006123EC"/>
    <w:rsid w:val="006123FB"/>
    <w:rsid w:val="006124FA"/>
    <w:rsid w:val="00612679"/>
    <w:rsid w:val="0061271F"/>
    <w:rsid w:val="0061290B"/>
    <w:rsid w:val="00612AB6"/>
    <w:rsid w:val="00612FD7"/>
    <w:rsid w:val="006131E0"/>
    <w:rsid w:val="006133EC"/>
    <w:rsid w:val="0061358A"/>
    <w:rsid w:val="00613606"/>
    <w:rsid w:val="00613778"/>
    <w:rsid w:val="006138F7"/>
    <w:rsid w:val="00613CC5"/>
    <w:rsid w:val="00613E60"/>
    <w:rsid w:val="00613EED"/>
    <w:rsid w:val="00613FE6"/>
    <w:rsid w:val="0061403F"/>
    <w:rsid w:val="00614077"/>
    <w:rsid w:val="00614083"/>
    <w:rsid w:val="006140CD"/>
    <w:rsid w:val="00614277"/>
    <w:rsid w:val="00614452"/>
    <w:rsid w:val="00614E2E"/>
    <w:rsid w:val="00615128"/>
    <w:rsid w:val="00615683"/>
    <w:rsid w:val="006158F7"/>
    <w:rsid w:val="006159BE"/>
    <w:rsid w:val="00615A4A"/>
    <w:rsid w:val="00615BC9"/>
    <w:rsid w:val="00615C6E"/>
    <w:rsid w:val="00615DB2"/>
    <w:rsid w:val="00616164"/>
    <w:rsid w:val="00616857"/>
    <w:rsid w:val="006169A1"/>
    <w:rsid w:val="00616C1A"/>
    <w:rsid w:val="00616C72"/>
    <w:rsid w:val="00617382"/>
    <w:rsid w:val="00617A67"/>
    <w:rsid w:val="0062029C"/>
    <w:rsid w:val="0062029F"/>
    <w:rsid w:val="00620308"/>
    <w:rsid w:val="0062034F"/>
    <w:rsid w:val="00620777"/>
    <w:rsid w:val="00620BB2"/>
    <w:rsid w:val="00620C1B"/>
    <w:rsid w:val="00620C40"/>
    <w:rsid w:val="00620C6A"/>
    <w:rsid w:val="00620D04"/>
    <w:rsid w:val="00620DD5"/>
    <w:rsid w:val="00620DE5"/>
    <w:rsid w:val="006210CF"/>
    <w:rsid w:val="00621615"/>
    <w:rsid w:val="00621814"/>
    <w:rsid w:val="00621C1F"/>
    <w:rsid w:val="00621FC0"/>
    <w:rsid w:val="00622770"/>
    <w:rsid w:val="00622F22"/>
    <w:rsid w:val="00622FF0"/>
    <w:rsid w:val="00623008"/>
    <w:rsid w:val="0062317A"/>
    <w:rsid w:val="0062322A"/>
    <w:rsid w:val="006232D0"/>
    <w:rsid w:val="0062336A"/>
    <w:rsid w:val="006234EA"/>
    <w:rsid w:val="006238E4"/>
    <w:rsid w:val="00623DBC"/>
    <w:rsid w:val="006241FF"/>
    <w:rsid w:val="0062509A"/>
    <w:rsid w:val="006252F9"/>
    <w:rsid w:val="00625A8B"/>
    <w:rsid w:val="00625C1D"/>
    <w:rsid w:val="00625D62"/>
    <w:rsid w:val="00625D6C"/>
    <w:rsid w:val="00625F33"/>
    <w:rsid w:val="006264A7"/>
    <w:rsid w:val="00626CAC"/>
    <w:rsid w:val="00626CCF"/>
    <w:rsid w:val="00626D24"/>
    <w:rsid w:val="00627395"/>
    <w:rsid w:val="006274C0"/>
    <w:rsid w:val="006277F9"/>
    <w:rsid w:val="006278F7"/>
    <w:rsid w:val="006279EC"/>
    <w:rsid w:val="00627D38"/>
    <w:rsid w:val="00627ECC"/>
    <w:rsid w:val="006303FA"/>
    <w:rsid w:val="00630598"/>
    <w:rsid w:val="0063059A"/>
    <w:rsid w:val="0063064D"/>
    <w:rsid w:val="00630B7F"/>
    <w:rsid w:val="00630C0E"/>
    <w:rsid w:val="00630D17"/>
    <w:rsid w:val="00631027"/>
    <w:rsid w:val="00631073"/>
    <w:rsid w:val="0063130E"/>
    <w:rsid w:val="006317AC"/>
    <w:rsid w:val="00631892"/>
    <w:rsid w:val="00631F1B"/>
    <w:rsid w:val="006320C6"/>
    <w:rsid w:val="006324A5"/>
    <w:rsid w:val="00632540"/>
    <w:rsid w:val="00632754"/>
    <w:rsid w:val="00632BBE"/>
    <w:rsid w:val="00632BF1"/>
    <w:rsid w:val="00632EC3"/>
    <w:rsid w:val="006331A4"/>
    <w:rsid w:val="00633492"/>
    <w:rsid w:val="006335BB"/>
    <w:rsid w:val="0063391D"/>
    <w:rsid w:val="006339A0"/>
    <w:rsid w:val="00633A0A"/>
    <w:rsid w:val="00634108"/>
    <w:rsid w:val="00634280"/>
    <w:rsid w:val="00634918"/>
    <w:rsid w:val="00634935"/>
    <w:rsid w:val="006349F6"/>
    <w:rsid w:val="00634A39"/>
    <w:rsid w:val="00634B81"/>
    <w:rsid w:val="00634C1D"/>
    <w:rsid w:val="00635867"/>
    <w:rsid w:val="00635948"/>
    <w:rsid w:val="00635A4E"/>
    <w:rsid w:val="00635C77"/>
    <w:rsid w:val="006362DF"/>
    <w:rsid w:val="0063653D"/>
    <w:rsid w:val="00636C3A"/>
    <w:rsid w:val="006373C7"/>
    <w:rsid w:val="00637810"/>
    <w:rsid w:val="0063797D"/>
    <w:rsid w:val="00637DB3"/>
    <w:rsid w:val="00637DBC"/>
    <w:rsid w:val="0064028E"/>
    <w:rsid w:val="00640677"/>
    <w:rsid w:val="006408FF"/>
    <w:rsid w:val="00640903"/>
    <w:rsid w:val="00640A8E"/>
    <w:rsid w:val="00640AE8"/>
    <w:rsid w:val="006412D7"/>
    <w:rsid w:val="00641406"/>
    <w:rsid w:val="006414F5"/>
    <w:rsid w:val="00641883"/>
    <w:rsid w:val="00641947"/>
    <w:rsid w:val="00641D98"/>
    <w:rsid w:val="006422DE"/>
    <w:rsid w:val="00642555"/>
    <w:rsid w:val="00642986"/>
    <w:rsid w:val="00642CF3"/>
    <w:rsid w:val="00642E23"/>
    <w:rsid w:val="00643030"/>
    <w:rsid w:val="006430EF"/>
    <w:rsid w:val="00643193"/>
    <w:rsid w:val="006432FA"/>
    <w:rsid w:val="006437F1"/>
    <w:rsid w:val="006441A1"/>
    <w:rsid w:val="006448B3"/>
    <w:rsid w:val="00644E42"/>
    <w:rsid w:val="0064535D"/>
    <w:rsid w:val="00645A08"/>
    <w:rsid w:val="00645AA9"/>
    <w:rsid w:val="00645E73"/>
    <w:rsid w:val="00645ECE"/>
    <w:rsid w:val="00646493"/>
    <w:rsid w:val="006466B0"/>
    <w:rsid w:val="00646A7B"/>
    <w:rsid w:val="00646D99"/>
    <w:rsid w:val="00646E11"/>
    <w:rsid w:val="0064716B"/>
    <w:rsid w:val="00647972"/>
    <w:rsid w:val="00647D72"/>
    <w:rsid w:val="00647ED4"/>
    <w:rsid w:val="00647FFA"/>
    <w:rsid w:val="0065004F"/>
    <w:rsid w:val="0065011F"/>
    <w:rsid w:val="006502F1"/>
    <w:rsid w:val="0065073B"/>
    <w:rsid w:val="006509E4"/>
    <w:rsid w:val="00650C6E"/>
    <w:rsid w:val="00650CF9"/>
    <w:rsid w:val="00651070"/>
    <w:rsid w:val="0065119C"/>
    <w:rsid w:val="006512E3"/>
    <w:rsid w:val="006512FD"/>
    <w:rsid w:val="0065132E"/>
    <w:rsid w:val="00651611"/>
    <w:rsid w:val="00651AF3"/>
    <w:rsid w:val="00651ED7"/>
    <w:rsid w:val="0065202A"/>
    <w:rsid w:val="006522A2"/>
    <w:rsid w:val="006525AC"/>
    <w:rsid w:val="006527F5"/>
    <w:rsid w:val="006533A2"/>
    <w:rsid w:val="00653575"/>
    <w:rsid w:val="00653696"/>
    <w:rsid w:val="006536ED"/>
    <w:rsid w:val="0065387D"/>
    <w:rsid w:val="00653B1F"/>
    <w:rsid w:val="00653B78"/>
    <w:rsid w:val="00653C07"/>
    <w:rsid w:val="00653C22"/>
    <w:rsid w:val="006541B3"/>
    <w:rsid w:val="006545D4"/>
    <w:rsid w:val="006547BD"/>
    <w:rsid w:val="006553BD"/>
    <w:rsid w:val="00655F5A"/>
    <w:rsid w:val="00656042"/>
    <w:rsid w:val="006566A0"/>
    <w:rsid w:val="006568CD"/>
    <w:rsid w:val="006568DB"/>
    <w:rsid w:val="006568DF"/>
    <w:rsid w:val="00656BB0"/>
    <w:rsid w:val="00656E41"/>
    <w:rsid w:val="00657050"/>
    <w:rsid w:val="00657099"/>
    <w:rsid w:val="006571A9"/>
    <w:rsid w:val="006572E5"/>
    <w:rsid w:val="0065763C"/>
    <w:rsid w:val="0065787E"/>
    <w:rsid w:val="006578C7"/>
    <w:rsid w:val="006579BF"/>
    <w:rsid w:val="0066036E"/>
    <w:rsid w:val="00660404"/>
    <w:rsid w:val="0066046E"/>
    <w:rsid w:val="006605B5"/>
    <w:rsid w:val="006608C1"/>
    <w:rsid w:val="00660B72"/>
    <w:rsid w:val="00660BED"/>
    <w:rsid w:val="00660D11"/>
    <w:rsid w:val="006612BE"/>
    <w:rsid w:val="00661400"/>
    <w:rsid w:val="00661A2F"/>
    <w:rsid w:val="00661CAE"/>
    <w:rsid w:val="00661F5D"/>
    <w:rsid w:val="006626E7"/>
    <w:rsid w:val="0066292C"/>
    <w:rsid w:val="00662AAB"/>
    <w:rsid w:val="00662C3D"/>
    <w:rsid w:val="00662E2A"/>
    <w:rsid w:val="00662EBC"/>
    <w:rsid w:val="006637BF"/>
    <w:rsid w:val="00663BBF"/>
    <w:rsid w:val="00664050"/>
    <w:rsid w:val="00664456"/>
    <w:rsid w:val="00664588"/>
    <w:rsid w:val="0066468C"/>
    <w:rsid w:val="00664B91"/>
    <w:rsid w:val="00664CA8"/>
    <w:rsid w:val="00664F40"/>
    <w:rsid w:val="00665262"/>
    <w:rsid w:val="0066538F"/>
    <w:rsid w:val="006659A5"/>
    <w:rsid w:val="00665B71"/>
    <w:rsid w:val="00665D7C"/>
    <w:rsid w:val="00666598"/>
    <w:rsid w:val="00666A2B"/>
    <w:rsid w:val="00667285"/>
    <w:rsid w:val="00667442"/>
    <w:rsid w:val="00667550"/>
    <w:rsid w:val="00667599"/>
    <w:rsid w:val="006676BC"/>
    <w:rsid w:val="00667930"/>
    <w:rsid w:val="006679C9"/>
    <w:rsid w:val="00667A52"/>
    <w:rsid w:val="00667B0C"/>
    <w:rsid w:val="00667EAE"/>
    <w:rsid w:val="006707DB"/>
    <w:rsid w:val="006708E8"/>
    <w:rsid w:val="00670ED3"/>
    <w:rsid w:val="006710E5"/>
    <w:rsid w:val="006710F5"/>
    <w:rsid w:val="00671414"/>
    <w:rsid w:val="0067151B"/>
    <w:rsid w:val="006715A5"/>
    <w:rsid w:val="00671BC7"/>
    <w:rsid w:val="00671D4E"/>
    <w:rsid w:val="00671ED0"/>
    <w:rsid w:val="00671EF3"/>
    <w:rsid w:val="0067203F"/>
    <w:rsid w:val="0067234E"/>
    <w:rsid w:val="0067245F"/>
    <w:rsid w:val="00672935"/>
    <w:rsid w:val="00672B09"/>
    <w:rsid w:val="00672C7E"/>
    <w:rsid w:val="00672E90"/>
    <w:rsid w:val="006731E0"/>
    <w:rsid w:val="006739E0"/>
    <w:rsid w:val="00673BD6"/>
    <w:rsid w:val="00673BE8"/>
    <w:rsid w:val="00673C54"/>
    <w:rsid w:val="00673CAF"/>
    <w:rsid w:val="00673EB3"/>
    <w:rsid w:val="006740C2"/>
    <w:rsid w:val="00674340"/>
    <w:rsid w:val="006747A8"/>
    <w:rsid w:val="00674F16"/>
    <w:rsid w:val="00675336"/>
    <w:rsid w:val="006754FB"/>
    <w:rsid w:val="006759B4"/>
    <w:rsid w:val="00675CE7"/>
    <w:rsid w:val="00675D9B"/>
    <w:rsid w:val="00675DF9"/>
    <w:rsid w:val="00676382"/>
    <w:rsid w:val="00676692"/>
    <w:rsid w:val="0067672D"/>
    <w:rsid w:val="006767CB"/>
    <w:rsid w:val="0067687F"/>
    <w:rsid w:val="00676A43"/>
    <w:rsid w:val="00676B8C"/>
    <w:rsid w:val="00676C97"/>
    <w:rsid w:val="00676EDA"/>
    <w:rsid w:val="006770F0"/>
    <w:rsid w:val="0067726C"/>
    <w:rsid w:val="00677B30"/>
    <w:rsid w:val="00677CA6"/>
    <w:rsid w:val="00677EAC"/>
    <w:rsid w:val="006802B5"/>
    <w:rsid w:val="0068062A"/>
    <w:rsid w:val="0068065E"/>
    <w:rsid w:val="00680792"/>
    <w:rsid w:val="00680CF1"/>
    <w:rsid w:val="00680E44"/>
    <w:rsid w:val="00680ED1"/>
    <w:rsid w:val="00681564"/>
    <w:rsid w:val="006819BD"/>
    <w:rsid w:val="006819C5"/>
    <w:rsid w:val="006820C2"/>
    <w:rsid w:val="006822F1"/>
    <w:rsid w:val="00682380"/>
    <w:rsid w:val="00682401"/>
    <w:rsid w:val="00682864"/>
    <w:rsid w:val="00682876"/>
    <w:rsid w:val="0068295D"/>
    <w:rsid w:val="0068298E"/>
    <w:rsid w:val="00682C2B"/>
    <w:rsid w:val="00682D48"/>
    <w:rsid w:val="00682DFC"/>
    <w:rsid w:val="006831BC"/>
    <w:rsid w:val="00683524"/>
    <w:rsid w:val="00683B2D"/>
    <w:rsid w:val="00683FB2"/>
    <w:rsid w:val="00684CB9"/>
    <w:rsid w:val="0068522B"/>
    <w:rsid w:val="0068539C"/>
    <w:rsid w:val="006853A2"/>
    <w:rsid w:val="006854C9"/>
    <w:rsid w:val="0068552C"/>
    <w:rsid w:val="00685E0D"/>
    <w:rsid w:val="00685EB2"/>
    <w:rsid w:val="00685F0B"/>
    <w:rsid w:val="0068617D"/>
    <w:rsid w:val="00686814"/>
    <w:rsid w:val="006869E6"/>
    <w:rsid w:val="00686AC7"/>
    <w:rsid w:val="00686F42"/>
    <w:rsid w:val="00687390"/>
    <w:rsid w:val="006873B2"/>
    <w:rsid w:val="00687408"/>
    <w:rsid w:val="00687481"/>
    <w:rsid w:val="00687B76"/>
    <w:rsid w:val="00687E70"/>
    <w:rsid w:val="006901E5"/>
    <w:rsid w:val="00690284"/>
    <w:rsid w:val="006902A0"/>
    <w:rsid w:val="006902C4"/>
    <w:rsid w:val="006907B6"/>
    <w:rsid w:val="006907D7"/>
    <w:rsid w:val="00690E80"/>
    <w:rsid w:val="006913F0"/>
    <w:rsid w:val="00691675"/>
    <w:rsid w:val="0069180A"/>
    <w:rsid w:val="006918A0"/>
    <w:rsid w:val="006918A8"/>
    <w:rsid w:val="00691EB7"/>
    <w:rsid w:val="00691F43"/>
    <w:rsid w:val="0069236F"/>
    <w:rsid w:val="00692700"/>
    <w:rsid w:val="00692EE2"/>
    <w:rsid w:val="00692F18"/>
    <w:rsid w:val="00693199"/>
    <w:rsid w:val="00693210"/>
    <w:rsid w:val="006932BE"/>
    <w:rsid w:val="00693710"/>
    <w:rsid w:val="00693B07"/>
    <w:rsid w:val="00693EC9"/>
    <w:rsid w:val="00694106"/>
    <w:rsid w:val="006942FF"/>
    <w:rsid w:val="00694D8F"/>
    <w:rsid w:val="00694D94"/>
    <w:rsid w:val="00695270"/>
    <w:rsid w:val="006953F4"/>
    <w:rsid w:val="00695E72"/>
    <w:rsid w:val="0069609D"/>
    <w:rsid w:val="006960ED"/>
    <w:rsid w:val="006961E4"/>
    <w:rsid w:val="00696239"/>
    <w:rsid w:val="0069648C"/>
    <w:rsid w:val="00696A4D"/>
    <w:rsid w:val="00696EA8"/>
    <w:rsid w:val="00697123"/>
    <w:rsid w:val="006972C9"/>
    <w:rsid w:val="00697460"/>
    <w:rsid w:val="00697559"/>
    <w:rsid w:val="0069764E"/>
    <w:rsid w:val="00697818"/>
    <w:rsid w:val="00697978"/>
    <w:rsid w:val="006979F0"/>
    <w:rsid w:val="00697CD6"/>
    <w:rsid w:val="006A00D1"/>
    <w:rsid w:val="006A021E"/>
    <w:rsid w:val="006A086C"/>
    <w:rsid w:val="006A0965"/>
    <w:rsid w:val="006A09A6"/>
    <w:rsid w:val="006A0CE1"/>
    <w:rsid w:val="006A0EA1"/>
    <w:rsid w:val="006A0EC1"/>
    <w:rsid w:val="006A14A5"/>
    <w:rsid w:val="006A1C72"/>
    <w:rsid w:val="006A2300"/>
    <w:rsid w:val="006A2620"/>
    <w:rsid w:val="006A28E5"/>
    <w:rsid w:val="006A293F"/>
    <w:rsid w:val="006A2A03"/>
    <w:rsid w:val="006A2D3E"/>
    <w:rsid w:val="006A2ED8"/>
    <w:rsid w:val="006A32AD"/>
    <w:rsid w:val="006A32E0"/>
    <w:rsid w:val="006A3379"/>
    <w:rsid w:val="006A3634"/>
    <w:rsid w:val="006A3A4A"/>
    <w:rsid w:val="006A3BDA"/>
    <w:rsid w:val="006A3CAC"/>
    <w:rsid w:val="006A4A22"/>
    <w:rsid w:val="006A4C88"/>
    <w:rsid w:val="006A4EDA"/>
    <w:rsid w:val="006A4FD4"/>
    <w:rsid w:val="006A5252"/>
    <w:rsid w:val="006A5269"/>
    <w:rsid w:val="006A582F"/>
    <w:rsid w:val="006A5960"/>
    <w:rsid w:val="006A5C75"/>
    <w:rsid w:val="006A5CB6"/>
    <w:rsid w:val="006A5D57"/>
    <w:rsid w:val="006A5DCA"/>
    <w:rsid w:val="006A5E64"/>
    <w:rsid w:val="006A6389"/>
    <w:rsid w:val="006A6419"/>
    <w:rsid w:val="006A6549"/>
    <w:rsid w:val="006A6D63"/>
    <w:rsid w:val="006A70C0"/>
    <w:rsid w:val="006A722A"/>
    <w:rsid w:val="006A76E0"/>
    <w:rsid w:val="006A7AAB"/>
    <w:rsid w:val="006A7C5D"/>
    <w:rsid w:val="006A7C8E"/>
    <w:rsid w:val="006A7E1E"/>
    <w:rsid w:val="006A7E2F"/>
    <w:rsid w:val="006B05E6"/>
    <w:rsid w:val="006B065E"/>
    <w:rsid w:val="006B0880"/>
    <w:rsid w:val="006B0F5B"/>
    <w:rsid w:val="006B0FD7"/>
    <w:rsid w:val="006B1392"/>
    <w:rsid w:val="006B1761"/>
    <w:rsid w:val="006B182F"/>
    <w:rsid w:val="006B1E41"/>
    <w:rsid w:val="006B1F77"/>
    <w:rsid w:val="006B26DD"/>
    <w:rsid w:val="006B28E0"/>
    <w:rsid w:val="006B293F"/>
    <w:rsid w:val="006B2D7D"/>
    <w:rsid w:val="006B2EC5"/>
    <w:rsid w:val="006B34A3"/>
    <w:rsid w:val="006B3656"/>
    <w:rsid w:val="006B39E2"/>
    <w:rsid w:val="006B3BCF"/>
    <w:rsid w:val="006B3DEC"/>
    <w:rsid w:val="006B3F5E"/>
    <w:rsid w:val="006B43D5"/>
    <w:rsid w:val="006B4458"/>
    <w:rsid w:val="006B47C1"/>
    <w:rsid w:val="006B4A95"/>
    <w:rsid w:val="006B4B61"/>
    <w:rsid w:val="006B559A"/>
    <w:rsid w:val="006B5712"/>
    <w:rsid w:val="006B5E0E"/>
    <w:rsid w:val="006B5F99"/>
    <w:rsid w:val="006B60AE"/>
    <w:rsid w:val="006B6544"/>
    <w:rsid w:val="006B6845"/>
    <w:rsid w:val="006B6C20"/>
    <w:rsid w:val="006B6D75"/>
    <w:rsid w:val="006B6DF8"/>
    <w:rsid w:val="006B6F3B"/>
    <w:rsid w:val="006B7070"/>
    <w:rsid w:val="006B7207"/>
    <w:rsid w:val="006B7223"/>
    <w:rsid w:val="006B73C9"/>
    <w:rsid w:val="006B75F2"/>
    <w:rsid w:val="006B7BAE"/>
    <w:rsid w:val="006B7C22"/>
    <w:rsid w:val="006B7D13"/>
    <w:rsid w:val="006B7FA4"/>
    <w:rsid w:val="006B7FE7"/>
    <w:rsid w:val="006B7FF8"/>
    <w:rsid w:val="006C028A"/>
    <w:rsid w:val="006C0307"/>
    <w:rsid w:val="006C046A"/>
    <w:rsid w:val="006C05BB"/>
    <w:rsid w:val="006C094C"/>
    <w:rsid w:val="006C0BB9"/>
    <w:rsid w:val="006C0C08"/>
    <w:rsid w:val="006C0F38"/>
    <w:rsid w:val="006C10FF"/>
    <w:rsid w:val="006C16BE"/>
    <w:rsid w:val="006C1857"/>
    <w:rsid w:val="006C1936"/>
    <w:rsid w:val="006C1A3B"/>
    <w:rsid w:val="006C1D88"/>
    <w:rsid w:val="006C1E73"/>
    <w:rsid w:val="006C20C3"/>
    <w:rsid w:val="006C20EE"/>
    <w:rsid w:val="006C2143"/>
    <w:rsid w:val="006C23A0"/>
    <w:rsid w:val="006C295E"/>
    <w:rsid w:val="006C2BD5"/>
    <w:rsid w:val="006C2C8A"/>
    <w:rsid w:val="006C31CA"/>
    <w:rsid w:val="006C3779"/>
    <w:rsid w:val="006C3B13"/>
    <w:rsid w:val="006C3BB5"/>
    <w:rsid w:val="006C3E95"/>
    <w:rsid w:val="006C3F5E"/>
    <w:rsid w:val="006C3F82"/>
    <w:rsid w:val="006C4776"/>
    <w:rsid w:val="006C5064"/>
    <w:rsid w:val="006C51BF"/>
    <w:rsid w:val="006C51F8"/>
    <w:rsid w:val="006C5B03"/>
    <w:rsid w:val="006C6295"/>
    <w:rsid w:val="006C65F1"/>
    <w:rsid w:val="006C67DA"/>
    <w:rsid w:val="006C6BB6"/>
    <w:rsid w:val="006C6CE4"/>
    <w:rsid w:val="006C7107"/>
    <w:rsid w:val="006C7257"/>
    <w:rsid w:val="006C7AA2"/>
    <w:rsid w:val="006C7BA1"/>
    <w:rsid w:val="006C7F88"/>
    <w:rsid w:val="006D017B"/>
    <w:rsid w:val="006D0478"/>
    <w:rsid w:val="006D0A1F"/>
    <w:rsid w:val="006D0EDB"/>
    <w:rsid w:val="006D1078"/>
    <w:rsid w:val="006D10AC"/>
    <w:rsid w:val="006D11BE"/>
    <w:rsid w:val="006D1783"/>
    <w:rsid w:val="006D1A89"/>
    <w:rsid w:val="006D1A91"/>
    <w:rsid w:val="006D1D8F"/>
    <w:rsid w:val="006D1E89"/>
    <w:rsid w:val="006D2147"/>
    <w:rsid w:val="006D2455"/>
    <w:rsid w:val="006D294C"/>
    <w:rsid w:val="006D2D63"/>
    <w:rsid w:val="006D2D6C"/>
    <w:rsid w:val="006D2DEE"/>
    <w:rsid w:val="006D311E"/>
    <w:rsid w:val="006D31B0"/>
    <w:rsid w:val="006D3F46"/>
    <w:rsid w:val="006D482F"/>
    <w:rsid w:val="006D4FCE"/>
    <w:rsid w:val="006D5004"/>
    <w:rsid w:val="006D5567"/>
    <w:rsid w:val="006D563A"/>
    <w:rsid w:val="006D60E1"/>
    <w:rsid w:val="006D6328"/>
    <w:rsid w:val="006D65C7"/>
    <w:rsid w:val="006D670A"/>
    <w:rsid w:val="006D6A60"/>
    <w:rsid w:val="006D73B4"/>
    <w:rsid w:val="006D73FD"/>
    <w:rsid w:val="006D75BA"/>
    <w:rsid w:val="006D76B5"/>
    <w:rsid w:val="006D76E0"/>
    <w:rsid w:val="006D792C"/>
    <w:rsid w:val="006D7AE9"/>
    <w:rsid w:val="006D7D3B"/>
    <w:rsid w:val="006D7F3C"/>
    <w:rsid w:val="006E0156"/>
    <w:rsid w:val="006E0352"/>
    <w:rsid w:val="006E05E0"/>
    <w:rsid w:val="006E1099"/>
    <w:rsid w:val="006E1748"/>
    <w:rsid w:val="006E19AD"/>
    <w:rsid w:val="006E1A2E"/>
    <w:rsid w:val="006E2087"/>
    <w:rsid w:val="006E2115"/>
    <w:rsid w:val="006E277C"/>
    <w:rsid w:val="006E3052"/>
    <w:rsid w:val="006E308E"/>
    <w:rsid w:val="006E3324"/>
    <w:rsid w:val="006E3385"/>
    <w:rsid w:val="006E3543"/>
    <w:rsid w:val="006E3829"/>
    <w:rsid w:val="006E38EA"/>
    <w:rsid w:val="006E443D"/>
    <w:rsid w:val="006E4441"/>
    <w:rsid w:val="006E45C4"/>
    <w:rsid w:val="006E45D9"/>
    <w:rsid w:val="006E486E"/>
    <w:rsid w:val="006E52DE"/>
    <w:rsid w:val="006E53B7"/>
    <w:rsid w:val="006E5548"/>
    <w:rsid w:val="006E6031"/>
    <w:rsid w:val="006E643D"/>
    <w:rsid w:val="006E6549"/>
    <w:rsid w:val="006E65FF"/>
    <w:rsid w:val="006E6610"/>
    <w:rsid w:val="006E672C"/>
    <w:rsid w:val="006E6862"/>
    <w:rsid w:val="006E6C69"/>
    <w:rsid w:val="006E764E"/>
    <w:rsid w:val="006E76ED"/>
    <w:rsid w:val="006E773F"/>
    <w:rsid w:val="006E78CC"/>
    <w:rsid w:val="006E7C14"/>
    <w:rsid w:val="006E7C54"/>
    <w:rsid w:val="006F0717"/>
    <w:rsid w:val="006F0B45"/>
    <w:rsid w:val="006F0B61"/>
    <w:rsid w:val="006F0BC0"/>
    <w:rsid w:val="006F0CCA"/>
    <w:rsid w:val="006F121D"/>
    <w:rsid w:val="006F145C"/>
    <w:rsid w:val="006F14CF"/>
    <w:rsid w:val="006F14D3"/>
    <w:rsid w:val="006F14E0"/>
    <w:rsid w:val="006F17F5"/>
    <w:rsid w:val="006F1A83"/>
    <w:rsid w:val="006F1AC6"/>
    <w:rsid w:val="006F1AD5"/>
    <w:rsid w:val="006F1F0B"/>
    <w:rsid w:val="006F2300"/>
    <w:rsid w:val="006F24AC"/>
    <w:rsid w:val="006F2877"/>
    <w:rsid w:val="006F294D"/>
    <w:rsid w:val="006F2A46"/>
    <w:rsid w:val="006F2EA9"/>
    <w:rsid w:val="006F2F2A"/>
    <w:rsid w:val="006F32B6"/>
    <w:rsid w:val="006F330B"/>
    <w:rsid w:val="006F3A6F"/>
    <w:rsid w:val="006F3B47"/>
    <w:rsid w:val="006F3C5D"/>
    <w:rsid w:val="006F4225"/>
    <w:rsid w:val="006F4252"/>
    <w:rsid w:val="006F4410"/>
    <w:rsid w:val="006F4596"/>
    <w:rsid w:val="006F4983"/>
    <w:rsid w:val="006F49EF"/>
    <w:rsid w:val="006F4A0F"/>
    <w:rsid w:val="006F4A22"/>
    <w:rsid w:val="006F4A98"/>
    <w:rsid w:val="006F4D57"/>
    <w:rsid w:val="006F51F7"/>
    <w:rsid w:val="006F5546"/>
    <w:rsid w:val="006F6549"/>
    <w:rsid w:val="006F6852"/>
    <w:rsid w:val="006F695F"/>
    <w:rsid w:val="006F6A43"/>
    <w:rsid w:val="006F6B0D"/>
    <w:rsid w:val="006F6E64"/>
    <w:rsid w:val="006F7CA8"/>
    <w:rsid w:val="006F7FB0"/>
    <w:rsid w:val="007004B4"/>
    <w:rsid w:val="00700753"/>
    <w:rsid w:val="00700ACC"/>
    <w:rsid w:val="00700FF5"/>
    <w:rsid w:val="0070146A"/>
    <w:rsid w:val="0070148C"/>
    <w:rsid w:val="00701728"/>
    <w:rsid w:val="00701790"/>
    <w:rsid w:val="0070199B"/>
    <w:rsid w:val="00701D39"/>
    <w:rsid w:val="00702401"/>
    <w:rsid w:val="0070244F"/>
    <w:rsid w:val="00702660"/>
    <w:rsid w:val="0070289C"/>
    <w:rsid w:val="00702D18"/>
    <w:rsid w:val="00702DD9"/>
    <w:rsid w:val="00702F60"/>
    <w:rsid w:val="00703018"/>
    <w:rsid w:val="00703542"/>
    <w:rsid w:val="007035E3"/>
    <w:rsid w:val="0070369C"/>
    <w:rsid w:val="007036B4"/>
    <w:rsid w:val="00703810"/>
    <w:rsid w:val="0070387B"/>
    <w:rsid w:val="007039AA"/>
    <w:rsid w:val="00703B99"/>
    <w:rsid w:val="00703FFC"/>
    <w:rsid w:val="0070421F"/>
    <w:rsid w:val="0070426C"/>
    <w:rsid w:val="0070446A"/>
    <w:rsid w:val="00704882"/>
    <w:rsid w:val="00704B1D"/>
    <w:rsid w:val="00704B30"/>
    <w:rsid w:val="00705079"/>
    <w:rsid w:val="0070534D"/>
    <w:rsid w:val="007053CA"/>
    <w:rsid w:val="00705CAA"/>
    <w:rsid w:val="00705D6F"/>
    <w:rsid w:val="00706B44"/>
    <w:rsid w:val="00707267"/>
    <w:rsid w:val="007072B7"/>
    <w:rsid w:val="00707958"/>
    <w:rsid w:val="00707B62"/>
    <w:rsid w:val="00707BAF"/>
    <w:rsid w:val="00707E9B"/>
    <w:rsid w:val="007100F5"/>
    <w:rsid w:val="0071062E"/>
    <w:rsid w:val="00710E3E"/>
    <w:rsid w:val="0071148F"/>
    <w:rsid w:val="00711548"/>
    <w:rsid w:val="0071159D"/>
    <w:rsid w:val="007118C1"/>
    <w:rsid w:val="00711A16"/>
    <w:rsid w:val="00711B2C"/>
    <w:rsid w:val="00712419"/>
    <w:rsid w:val="00712554"/>
    <w:rsid w:val="007125A3"/>
    <w:rsid w:val="007128BC"/>
    <w:rsid w:val="00712CE2"/>
    <w:rsid w:val="0071370C"/>
    <w:rsid w:val="0071397A"/>
    <w:rsid w:val="00713A03"/>
    <w:rsid w:val="00714838"/>
    <w:rsid w:val="00714F5E"/>
    <w:rsid w:val="00715158"/>
    <w:rsid w:val="0071521A"/>
    <w:rsid w:val="0071530A"/>
    <w:rsid w:val="00715570"/>
    <w:rsid w:val="00715CED"/>
    <w:rsid w:val="00716044"/>
    <w:rsid w:val="007160A1"/>
    <w:rsid w:val="0071612C"/>
    <w:rsid w:val="00716359"/>
    <w:rsid w:val="0071637D"/>
    <w:rsid w:val="007163AB"/>
    <w:rsid w:val="0071671D"/>
    <w:rsid w:val="007167DB"/>
    <w:rsid w:val="00716B86"/>
    <w:rsid w:val="00716E4D"/>
    <w:rsid w:val="00716ECE"/>
    <w:rsid w:val="00716F33"/>
    <w:rsid w:val="0071717C"/>
    <w:rsid w:val="007172DF"/>
    <w:rsid w:val="0071740A"/>
    <w:rsid w:val="00717524"/>
    <w:rsid w:val="007176BB"/>
    <w:rsid w:val="0071773C"/>
    <w:rsid w:val="0071784C"/>
    <w:rsid w:val="00717947"/>
    <w:rsid w:val="00717A54"/>
    <w:rsid w:val="00720DC1"/>
    <w:rsid w:val="00720F07"/>
    <w:rsid w:val="00720F6B"/>
    <w:rsid w:val="00720F81"/>
    <w:rsid w:val="00721377"/>
    <w:rsid w:val="007213C7"/>
    <w:rsid w:val="00721431"/>
    <w:rsid w:val="0072151E"/>
    <w:rsid w:val="00721BCC"/>
    <w:rsid w:val="00721CC8"/>
    <w:rsid w:val="00722A02"/>
    <w:rsid w:val="00722A3B"/>
    <w:rsid w:val="00722EF8"/>
    <w:rsid w:val="0072304D"/>
    <w:rsid w:val="00723346"/>
    <w:rsid w:val="007237D9"/>
    <w:rsid w:val="00723880"/>
    <w:rsid w:val="00723ECC"/>
    <w:rsid w:val="007240B1"/>
    <w:rsid w:val="00724177"/>
    <w:rsid w:val="007246AD"/>
    <w:rsid w:val="00724A7A"/>
    <w:rsid w:val="00724B83"/>
    <w:rsid w:val="00724C59"/>
    <w:rsid w:val="00724F78"/>
    <w:rsid w:val="007251C3"/>
    <w:rsid w:val="0072537E"/>
    <w:rsid w:val="0072577B"/>
    <w:rsid w:val="00725880"/>
    <w:rsid w:val="00725B1F"/>
    <w:rsid w:val="00725C0C"/>
    <w:rsid w:val="00726062"/>
    <w:rsid w:val="007260F1"/>
    <w:rsid w:val="00726BEC"/>
    <w:rsid w:val="00726F05"/>
    <w:rsid w:val="00727033"/>
    <w:rsid w:val="0072736C"/>
    <w:rsid w:val="00727394"/>
    <w:rsid w:val="00730200"/>
    <w:rsid w:val="007308FB"/>
    <w:rsid w:val="007308FC"/>
    <w:rsid w:val="007309F3"/>
    <w:rsid w:val="00730ADA"/>
    <w:rsid w:val="00730C1B"/>
    <w:rsid w:val="007310CC"/>
    <w:rsid w:val="007311C6"/>
    <w:rsid w:val="00731235"/>
    <w:rsid w:val="00731427"/>
    <w:rsid w:val="007315E5"/>
    <w:rsid w:val="00731640"/>
    <w:rsid w:val="00731F9E"/>
    <w:rsid w:val="0073232E"/>
    <w:rsid w:val="00732557"/>
    <w:rsid w:val="0073264D"/>
    <w:rsid w:val="007328F3"/>
    <w:rsid w:val="00732D02"/>
    <w:rsid w:val="007334AC"/>
    <w:rsid w:val="007335C6"/>
    <w:rsid w:val="007337BF"/>
    <w:rsid w:val="00733D7F"/>
    <w:rsid w:val="00734215"/>
    <w:rsid w:val="00734B5C"/>
    <w:rsid w:val="00735061"/>
    <w:rsid w:val="0073543A"/>
    <w:rsid w:val="00735560"/>
    <w:rsid w:val="00735896"/>
    <w:rsid w:val="00735AE9"/>
    <w:rsid w:val="0073615F"/>
    <w:rsid w:val="0073633E"/>
    <w:rsid w:val="00736355"/>
    <w:rsid w:val="0073692D"/>
    <w:rsid w:val="00736B65"/>
    <w:rsid w:val="00736EC6"/>
    <w:rsid w:val="00736F75"/>
    <w:rsid w:val="0073718B"/>
    <w:rsid w:val="007371E4"/>
    <w:rsid w:val="00737319"/>
    <w:rsid w:val="0073737A"/>
    <w:rsid w:val="007373CE"/>
    <w:rsid w:val="0073757B"/>
    <w:rsid w:val="007376A2"/>
    <w:rsid w:val="0073778D"/>
    <w:rsid w:val="0073784D"/>
    <w:rsid w:val="00737876"/>
    <w:rsid w:val="00737977"/>
    <w:rsid w:val="00737C95"/>
    <w:rsid w:val="00740184"/>
    <w:rsid w:val="00740580"/>
    <w:rsid w:val="00740CFE"/>
    <w:rsid w:val="00741587"/>
    <w:rsid w:val="00741796"/>
    <w:rsid w:val="007419C4"/>
    <w:rsid w:val="00741A5C"/>
    <w:rsid w:val="00741FC9"/>
    <w:rsid w:val="00741FE2"/>
    <w:rsid w:val="00742151"/>
    <w:rsid w:val="0074262E"/>
    <w:rsid w:val="007427F2"/>
    <w:rsid w:val="0074284E"/>
    <w:rsid w:val="00742A01"/>
    <w:rsid w:val="00742A06"/>
    <w:rsid w:val="00742BC6"/>
    <w:rsid w:val="00742DF8"/>
    <w:rsid w:val="007436D0"/>
    <w:rsid w:val="0074396A"/>
    <w:rsid w:val="00743A69"/>
    <w:rsid w:val="007440FE"/>
    <w:rsid w:val="007441B4"/>
    <w:rsid w:val="0074427E"/>
    <w:rsid w:val="007446FC"/>
    <w:rsid w:val="0074488C"/>
    <w:rsid w:val="00744E16"/>
    <w:rsid w:val="00744F82"/>
    <w:rsid w:val="00744FF6"/>
    <w:rsid w:val="00745335"/>
    <w:rsid w:val="007453C7"/>
    <w:rsid w:val="007454D2"/>
    <w:rsid w:val="00745616"/>
    <w:rsid w:val="00745798"/>
    <w:rsid w:val="007457ED"/>
    <w:rsid w:val="00745C2E"/>
    <w:rsid w:val="00745CA1"/>
    <w:rsid w:val="00745CE5"/>
    <w:rsid w:val="00745F07"/>
    <w:rsid w:val="007460C2"/>
    <w:rsid w:val="00746172"/>
    <w:rsid w:val="0074677C"/>
    <w:rsid w:val="0074744A"/>
    <w:rsid w:val="00747696"/>
    <w:rsid w:val="00747796"/>
    <w:rsid w:val="00747D11"/>
    <w:rsid w:val="00747FAC"/>
    <w:rsid w:val="007502E7"/>
    <w:rsid w:val="0075044C"/>
    <w:rsid w:val="00750864"/>
    <w:rsid w:val="007508A9"/>
    <w:rsid w:val="00750901"/>
    <w:rsid w:val="00750E52"/>
    <w:rsid w:val="007512B7"/>
    <w:rsid w:val="007512BB"/>
    <w:rsid w:val="0075154B"/>
    <w:rsid w:val="007516C3"/>
    <w:rsid w:val="0075184D"/>
    <w:rsid w:val="0075196A"/>
    <w:rsid w:val="007519C5"/>
    <w:rsid w:val="00751A6C"/>
    <w:rsid w:val="00751CFF"/>
    <w:rsid w:val="0075234C"/>
    <w:rsid w:val="007524B0"/>
    <w:rsid w:val="007524B8"/>
    <w:rsid w:val="0075274F"/>
    <w:rsid w:val="007527D9"/>
    <w:rsid w:val="00752D65"/>
    <w:rsid w:val="00753225"/>
    <w:rsid w:val="007535CF"/>
    <w:rsid w:val="007536E9"/>
    <w:rsid w:val="007538B3"/>
    <w:rsid w:val="00753971"/>
    <w:rsid w:val="00753D7D"/>
    <w:rsid w:val="00753E9C"/>
    <w:rsid w:val="0075417C"/>
    <w:rsid w:val="00754B25"/>
    <w:rsid w:val="00754E3D"/>
    <w:rsid w:val="00754F1C"/>
    <w:rsid w:val="007550D9"/>
    <w:rsid w:val="00755327"/>
    <w:rsid w:val="00755482"/>
    <w:rsid w:val="0075565E"/>
    <w:rsid w:val="00755669"/>
    <w:rsid w:val="00755708"/>
    <w:rsid w:val="00755718"/>
    <w:rsid w:val="0075575B"/>
    <w:rsid w:val="00755A9C"/>
    <w:rsid w:val="00755BE9"/>
    <w:rsid w:val="0075619B"/>
    <w:rsid w:val="00756458"/>
    <w:rsid w:val="0075663C"/>
    <w:rsid w:val="007566DB"/>
    <w:rsid w:val="00756776"/>
    <w:rsid w:val="007567DD"/>
    <w:rsid w:val="0075692C"/>
    <w:rsid w:val="00756C5A"/>
    <w:rsid w:val="00756E36"/>
    <w:rsid w:val="00756EBF"/>
    <w:rsid w:val="00756FB7"/>
    <w:rsid w:val="00756FCF"/>
    <w:rsid w:val="00757932"/>
    <w:rsid w:val="00757946"/>
    <w:rsid w:val="00757E4F"/>
    <w:rsid w:val="00757E85"/>
    <w:rsid w:val="00757EC7"/>
    <w:rsid w:val="00760992"/>
    <w:rsid w:val="007609D1"/>
    <w:rsid w:val="00760BC9"/>
    <w:rsid w:val="00761146"/>
    <w:rsid w:val="007611C0"/>
    <w:rsid w:val="007615AB"/>
    <w:rsid w:val="00761693"/>
    <w:rsid w:val="0076173C"/>
    <w:rsid w:val="00761863"/>
    <w:rsid w:val="00761953"/>
    <w:rsid w:val="00761CAB"/>
    <w:rsid w:val="00762273"/>
    <w:rsid w:val="00762316"/>
    <w:rsid w:val="00762393"/>
    <w:rsid w:val="0076256A"/>
    <w:rsid w:val="007629B8"/>
    <w:rsid w:val="00762E01"/>
    <w:rsid w:val="00762F84"/>
    <w:rsid w:val="00762FED"/>
    <w:rsid w:val="0076311E"/>
    <w:rsid w:val="00763835"/>
    <w:rsid w:val="007638BE"/>
    <w:rsid w:val="00763B7C"/>
    <w:rsid w:val="00763BCA"/>
    <w:rsid w:val="00763C32"/>
    <w:rsid w:val="00764002"/>
    <w:rsid w:val="00764330"/>
    <w:rsid w:val="007648F9"/>
    <w:rsid w:val="00764AC0"/>
    <w:rsid w:val="00764BB9"/>
    <w:rsid w:val="00765170"/>
    <w:rsid w:val="00765321"/>
    <w:rsid w:val="007653CA"/>
    <w:rsid w:val="0076545B"/>
    <w:rsid w:val="007656EF"/>
    <w:rsid w:val="00765FE5"/>
    <w:rsid w:val="00765FF5"/>
    <w:rsid w:val="00766638"/>
    <w:rsid w:val="00766944"/>
    <w:rsid w:val="007669AA"/>
    <w:rsid w:val="00766C26"/>
    <w:rsid w:val="00766DD3"/>
    <w:rsid w:val="007700C0"/>
    <w:rsid w:val="00770178"/>
    <w:rsid w:val="00770768"/>
    <w:rsid w:val="00770828"/>
    <w:rsid w:val="00770B1F"/>
    <w:rsid w:val="00771004"/>
    <w:rsid w:val="007711D4"/>
    <w:rsid w:val="007717FD"/>
    <w:rsid w:val="00771A85"/>
    <w:rsid w:val="00771B43"/>
    <w:rsid w:val="007720E6"/>
    <w:rsid w:val="007726F3"/>
    <w:rsid w:val="007729A7"/>
    <w:rsid w:val="007729D0"/>
    <w:rsid w:val="00772A5A"/>
    <w:rsid w:val="00772AB7"/>
    <w:rsid w:val="00772AC1"/>
    <w:rsid w:val="00772B3B"/>
    <w:rsid w:val="00772B60"/>
    <w:rsid w:val="0077310E"/>
    <w:rsid w:val="0077354C"/>
    <w:rsid w:val="007737E3"/>
    <w:rsid w:val="00773BF8"/>
    <w:rsid w:val="00773C45"/>
    <w:rsid w:val="007740C1"/>
    <w:rsid w:val="007740CA"/>
    <w:rsid w:val="0077422A"/>
    <w:rsid w:val="007742DF"/>
    <w:rsid w:val="007743FA"/>
    <w:rsid w:val="0077443C"/>
    <w:rsid w:val="007745AC"/>
    <w:rsid w:val="00774645"/>
    <w:rsid w:val="007746FB"/>
    <w:rsid w:val="00774837"/>
    <w:rsid w:val="00774904"/>
    <w:rsid w:val="00774A51"/>
    <w:rsid w:val="00774EC5"/>
    <w:rsid w:val="0077509A"/>
    <w:rsid w:val="00775199"/>
    <w:rsid w:val="00775495"/>
    <w:rsid w:val="007754CD"/>
    <w:rsid w:val="00775BAE"/>
    <w:rsid w:val="00775DF4"/>
    <w:rsid w:val="00775E9D"/>
    <w:rsid w:val="00776086"/>
    <w:rsid w:val="007761DE"/>
    <w:rsid w:val="00776867"/>
    <w:rsid w:val="0077697C"/>
    <w:rsid w:val="00776EF1"/>
    <w:rsid w:val="00776FDE"/>
    <w:rsid w:val="00777016"/>
    <w:rsid w:val="00777166"/>
    <w:rsid w:val="0077716A"/>
    <w:rsid w:val="007771F0"/>
    <w:rsid w:val="0077741C"/>
    <w:rsid w:val="007775BC"/>
    <w:rsid w:val="007777E2"/>
    <w:rsid w:val="00780312"/>
    <w:rsid w:val="00780360"/>
    <w:rsid w:val="0078041C"/>
    <w:rsid w:val="007808FA"/>
    <w:rsid w:val="007809D3"/>
    <w:rsid w:val="00780BE0"/>
    <w:rsid w:val="00780D33"/>
    <w:rsid w:val="007811E3"/>
    <w:rsid w:val="007812B0"/>
    <w:rsid w:val="00781725"/>
    <w:rsid w:val="007818CB"/>
    <w:rsid w:val="007818EF"/>
    <w:rsid w:val="00781990"/>
    <w:rsid w:val="00781D7C"/>
    <w:rsid w:val="00782342"/>
    <w:rsid w:val="007824E4"/>
    <w:rsid w:val="007827B2"/>
    <w:rsid w:val="00782813"/>
    <w:rsid w:val="0078285C"/>
    <w:rsid w:val="00782A17"/>
    <w:rsid w:val="00782BD9"/>
    <w:rsid w:val="00782C86"/>
    <w:rsid w:val="00782D7E"/>
    <w:rsid w:val="00782E89"/>
    <w:rsid w:val="00782FBC"/>
    <w:rsid w:val="0078329F"/>
    <w:rsid w:val="00783A94"/>
    <w:rsid w:val="00783BA2"/>
    <w:rsid w:val="007845E8"/>
    <w:rsid w:val="00784C61"/>
    <w:rsid w:val="00784E6C"/>
    <w:rsid w:val="00784E9B"/>
    <w:rsid w:val="00785241"/>
    <w:rsid w:val="007858E9"/>
    <w:rsid w:val="007859D9"/>
    <w:rsid w:val="00785B12"/>
    <w:rsid w:val="00785C44"/>
    <w:rsid w:val="007865E4"/>
    <w:rsid w:val="00786888"/>
    <w:rsid w:val="0078698F"/>
    <w:rsid w:val="00786C18"/>
    <w:rsid w:val="00787212"/>
    <w:rsid w:val="0078739F"/>
    <w:rsid w:val="007873F5"/>
    <w:rsid w:val="007876EA"/>
    <w:rsid w:val="0078787A"/>
    <w:rsid w:val="00787BEB"/>
    <w:rsid w:val="00787EA0"/>
    <w:rsid w:val="00790301"/>
    <w:rsid w:val="007909B4"/>
    <w:rsid w:val="00790FC4"/>
    <w:rsid w:val="00791711"/>
    <w:rsid w:val="00791E05"/>
    <w:rsid w:val="00791F11"/>
    <w:rsid w:val="007922B5"/>
    <w:rsid w:val="00792545"/>
    <w:rsid w:val="0079254E"/>
    <w:rsid w:val="007926D7"/>
    <w:rsid w:val="007926EB"/>
    <w:rsid w:val="007926F4"/>
    <w:rsid w:val="00792872"/>
    <w:rsid w:val="007928D0"/>
    <w:rsid w:val="00792BC6"/>
    <w:rsid w:val="00793054"/>
    <w:rsid w:val="0079313F"/>
    <w:rsid w:val="00793169"/>
    <w:rsid w:val="00793F88"/>
    <w:rsid w:val="00794048"/>
    <w:rsid w:val="007946BF"/>
    <w:rsid w:val="007946C3"/>
    <w:rsid w:val="00794822"/>
    <w:rsid w:val="007949B8"/>
    <w:rsid w:val="00794CC4"/>
    <w:rsid w:val="00794EBE"/>
    <w:rsid w:val="00794F75"/>
    <w:rsid w:val="00794FB9"/>
    <w:rsid w:val="00795032"/>
    <w:rsid w:val="00795321"/>
    <w:rsid w:val="007954CD"/>
    <w:rsid w:val="007955DA"/>
    <w:rsid w:val="00795757"/>
    <w:rsid w:val="007958E1"/>
    <w:rsid w:val="00795CF4"/>
    <w:rsid w:val="00795DF6"/>
    <w:rsid w:val="00795FC6"/>
    <w:rsid w:val="007961D1"/>
    <w:rsid w:val="0079623E"/>
    <w:rsid w:val="0079657B"/>
    <w:rsid w:val="007966A1"/>
    <w:rsid w:val="00796B7D"/>
    <w:rsid w:val="00796BC0"/>
    <w:rsid w:val="00797533"/>
    <w:rsid w:val="00797699"/>
    <w:rsid w:val="007977D7"/>
    <w:rsid w:val="00797A73"/>
    <w:rsid w:val="00797AFF"/>
    <w:rsid w:val="00797E87"/>
    <w:rsid w:val="00797EFF"/>
    <w:rsid w:val="007A00A1"/>
    <w:rsid w:val="007A00A5"/>
    <w:rsid w:val="007A049D"/>
    <w:rsid w:val="007A0822"/>
    <w:rsid w:val="007A091E"/>
    <w:rsid w:val="007A0ADA"/>
    <w:rsid w:val="007A0EA4"/>
    <w:rsid w:val="007A0F74"/>
    <w:rsid w:val="007A0FDD"/>
    <w:rsid w:val="007A1092"/>
    <w:rsid w:val="007A10C4"/>
    <w:rsid w:val="007A12C1"/>
    <w:rsid w:val="007A168D"/>
    <w:rsid w:val="007A186C"/>
    <w:rsid w:val="007A1A03"/>
    <w:rsid w:val="007A1EF2"/>
    <w:rsid w:val="007A1FFE"/>
    <w:rsid w:val="007A23B2"/>
    <w:rsid w:val="007A25BA"/>
    <w:rsid w:val="007A263D"/>
    <w:rsid w:val="007A2643"/>
    <w:rsid w:val="007A27A5"/>
    <w:rsid w:val="007A2961"/>
    <w:rsid w:val="007A2B53"/>
    <w:rsid w:val="007A30D7"/>
    <w:rsid w:val="007A33E5"/>
    <w:rsid w:val="007A35AF"/>
    <w:rsid w:val="007A3612"/>
    <w:rsid w:val="007A36A0"/>
    <w:rsid w:val="007A3885"/>
    <w:rsid w:val="007A3AF7"/>
    <w:rsid w:val="007A3C8E"/>
    <w:rsid w:val="007A4332"/>
    <w:rsid w:val="007A448A"/>
    <w:rsid w:val="007A46C5"/>
    <w:rsid w:val="007A4B1B"/>
    <w:rsid w:val="007A4CA4"/>
    <w:rsid w:val="007A4D92"/>
    <w:rsid w:val="007A4ED2"/>
    <w:rsid w:val="007A511C"/>
    <w:rsid w:val="007A54ED"/>
    <w:rsid w:val="007A5821"/>
    <w:rsid w:val="007A5C07"/>
    <w:rsid w:val="007A6172"/>
    <w:rsid w:val="007A62B6"/>
    <w:rsid w:val="007A68A5"/>
    <w:rsid w:val="007A698B"/>
    <w:rsid w:val="007A6AAC"/>
    <w:rsid w:val="007A6ADE"/>
    <w:rsid w:val="007A6B75"/>
    <w:rsid w:val="007A6E29"/>
    <w:rsid w:val="007A7136"/>
    <w:rsid w:val="007A717A"/>
    <w:rsid w:val="007A76C6"/>
    <w:rsid w:val="007A789A"/>
    <w:rsid w:val="007A789B"/>
    <w:rsid w:val="007A793A"/>
    <w:rsid w:val="007B0168"/>
    <w:rsid w:val="007B0276"/>
    <w:rsid w:val="007B0298"/>
    <w:rsid w:val="007B030A"/>
    <w:rsid w:val="007B0435"/>
    <w:rsid w:val="007B0618"/>
    <w:rsid w:val="007B0656"/>
    <w:rsid w:val="007B0810"/>
    <w:rsid w:val="007B0B94"/>
    <w:rsid w:val="007B10BD"/>
    <w:rsid w:val="007B1330"/>
    <w:rsid w:val="007B13CF"/>
    <w:rsid w:val="007B1558"/>
    <w:rsid w:val="007B213A"/>
    <w:rsid w:val="007B21BD"/>
    <w:rsid w:val="007B2244"/>
    <w:rsid w:val="007B2400"/>
    <w:rsid w:val="007B25E5"/>
    <w:rsid w:val="007B2628"/>
    <w:rsid w:val="007B27B3"/>
    <w:rsid w:val="007B27FA"/>
    <w:rsid w:val="007B2C42"/>
    <w:rsid w:val="007B2E06"/>
    <w:rsid w:val="007B352E"/>
    <w:rsid w:val="007B3A70"/>
    <w:rsid w:val="007B3D98"/>
    <w:rsid w:val="007B447A"/>
    <w:rsid w:val="007B48AE"/>
    <w:rsid w:val="007B48CE"/>
    <w:rsid w:val="007B49D3"/>
    <w:rsid w:val="007B4E81"/>
    <w:rsid w:val="007B4EC4"/>
    <w:rsid w:val="007B5164"/>
    <w:rsid w:val="007B5422"/>
    <w:rsid w:val="007B55AC"/>
    <w:rsid w:val="007B566F"/>
    <w:rsid w:val="007B5769"/>
    <w:rsid w:val="007B5B4C"/>
    <w:rsid w:val="007B5CCA"/>
    <w:rsid w:val="007B647E"/>
    <w:rsid w:val="007B6A13"/>
    <w:rsid w:val="007B6A84"/>
    <w:rsid w:val="007B6B9C"/>
    <w:rsid w:val="007B6C15"/>
    <w:rsid w:val="007B6E0F"/>
    <w:rsid w:val="007B6FD2"/>
    <w:rsid w:val="007B718C"/>
    <w:rsid w:val="007B7344"/>
    <w:rsid w:val="007B7376"/>
    <w:rsid w:val="007B7402"/>
    <w:rsid w:val="007B782F"/>
    <w:rsid w:val="007B7CBB"/>
    <w:rsid w:val="007B7FA5"/>
    <w:rsid w:val="007C008E"/>
    <w:rsid w:val="007C0242"/>
    <w:rsid w:val="007C04F5"/>
    <w:rsid w:val="007C0CFD"/>
    <w:rsid w:val="007C114D"/>
    <w:rsid w:val="007C15AC"/>
    <w:rsid w:val="007C1774"/>
    <w:rsid w:val="007C1867"/>
    <w:rsid w:val="007C1B8F"/>
    <w:rsid w:val="007C20AA"/>
    <w:rsid w:val="007C212C"/>
    <w:rsid w:val="007C214D"/>
    <w:rsid w:val="007C21C6"/>
    <w:rsid w:val="007C2698"/>
    <w:rsid w:val="007C273F"/>
    <w:rsid w:val="007C2820"/>
    <w:rsid w:val="007C286A"/>
    <w:rsid w:val="007C296B"/>
    <w:rsid w:val="007C29E5"/>
    <w:rsid w:val="007C2C94"/>
    <w:rsid w:val="007C2E65"/>
    <w:rsid w:val="007C31B6"/>
    <w:rsid w:val="007C32C4"/>
    <w:rsid w:val="007C3A57"/>
    <w:rsid w:val="007C3D8B"/>
    <w:rsid w:val="007C3E39"/>
    <w:rsid w:val="007C45B5"/>
    <w:rsid w:val="007C47FC"/>
    <w:rsid w:val="007C4886"/>
    <w:rsid w:val="007C48C8"/>
    <w:rsid w:val="007C4A30"/>
    <w:rsid w:val="007C4E74"/>
    <w:rsid w:val="007C4EB4"/>
    <w:rsid w:val="007C4FA9"/>
    <w:rsid w:val="007C51B3"/>
    <w:rsid w:val="007C5411"/>
    <w:rsid w:val="007C5531"/>
    <w:rsid w:val="007C5C46"/>
    <w:rsid w:val="007C5FCB"/>
    <w:rsid w:val="007C63FE"/>
    <w:rsid w:val="007C6417"/>
    <w:rsid w:val="007C6883"/>
    <w:rsid w:val="007C68E1"/>
    <w:rsid w:val="007C696A"/>
    <w:rsid w:val="007C6B10"/>
    <w:rsid w:val="007C6D57"/>
    <w:rsid w:val="007C6EFA"/>
    <w:rsid w:val="007C75B1"/>
    <w:rsid w:val="007C7681"/>
    <w:rsid w:val="007C7DBE"/>
    <w:rsid w:val="007C7DD6"/>
    <w:rsid w:val="007C7FC8"/>
    <w:rsid w:val="007D0039"/>
    <w:rsid w:val="007D01A9"/>
    <w:rsid w:val="007D0232"/>
    <w:rsid w:val="007D02EE"/>
    <w:rsid w:val="007D04E3"/>
    <w:rsid w:val="007D089B"/>
    <w:rsid w:val="007D0B23"/>
    <w:rsid w:val="007D1246"/>
    <w:rsid w:val="007D1367"/>
    <w:rsid w:val="007D1644"/>
    <w:rsid w:val="007D1756"/>
    <w:rsid w:val="007D1771"/>
    <w:rsid w:val="007D17DA"/>
    <w:rsid w:val="007D1CB3"/>
    <w:rsid w:val="007D1CC8"/>
    <w:rsid w:val="007D2184"/>
    <w:rsid w:val="007D2723"/>
    <w:rsid w:val="007D28CE"/>
    <w:rsid w:val="007D2F36"/>
    <w:rsid w:val="007D2FAF"/>
    <w:rsid w:val="007D35E0"/>
    <w:rsid w:val="007D43CE"/>
    <w:rsid w:val="007D447D"/>
    <w:rsid w:val="007D46FF"/>
    <w:rsid w:val="007D497E"/>
    <w:rsid w:val="007D4A33"/>
    <w:rsid w:val="007D502A"/>
    <w:rsid w:val="007D5054"/>
    <w:rsid w:val="007D5208"/>
    <w:rsid w:val="007D54EE"/>
    <w:rsid w:val="007D55A5"/>
    <w:rsid w:val="007D55C7"/>
    <w:rsid w:val="007D5CE0"/>
    <w:rsid w:val="007D5DE4"/>
    <w:rsid w:val="007D5FAC"/>
    <w:rsid w:val="007D6236"/>
    <w:rsid w:val="007D6428"/>
    <w:rsid w:val="007D650E"/>
    <w:rsid w:val="007D6ACA"/>
    <w:rsid w:val="007D6C7E"/>
    <w:rsid w:val="007D712F"/>
    <w:rsid w:val="007D7797"/>
    <w:rsid w:val="007D77BD"/>
    <w:rsid w:val="007D7AB2"/>
    <w:rsid w:val="007E0169"/>
    <w:rsid w:val="007E0255"/>
    <w:rsid w:val="007E0A10"/>
    <w:rsid w:val="007E0A4C"/>
    <w:rsid w:val="007E0B47"/>
    <w:rsid w:val="007E0BE5"/>
    <w:rsid w:val="007E0EF7"/>
    <w:rsid w:val="007E0FAF"/>
    <w:rsid w:val="007E127A"/>
    <w:rsid w:val="007E12EE"/>
    <w:rsid w:val="007E13A9"/>
    <w:rsid w:val="007E15A4"/>
    <w:rsid w:val="007E17EF"/>
    <w:rsid w:val="007E1C14"/>
    <w:rsid w:val="007E1D1E"/>
    <w:rsid w:val="007E1F05"/>
    <w:rsid w:val="007E1F5D"/>
    <w:rsid w:val="007E2250"/>
    <w:rsid w:val="007E23A2"/>
    <w:rsid w:val="007E24C5"/>
    <w:rsid w:val="007E264B"/>
    <w:rsid w:val="007E2C04"/>
    <w:rsid w:val="007E2D26"/>
    <w:rsid w:val="007E2DA6"/>
    <w:rsid w:val="007E2E31"/>
    <w:rsid w:val="007E2EEB"/>
    <w:rsid w:val="007E30F6"/>
    <w:rsid w:val="007E3175"/>
    <w:rsid w:val="007E31B1"/>
    <w:rsid w:val="007E321B"/>
    <w:rsid w:val="007E3507"/>
    <w:rsid w:val="007E3673"/>
    <w:rsid w:val="007E368B"/>
    <w:rsid w:val="007E3A9A"/>
    <w:rsid w:val="007E3BD4"/>
    <w:rsid w:val="007E3C45"/>
    <w:rsid w:val="007E3D8B"/>
    <w:rsid w:val="007E3E40"/>
    <w:rsid w:val="007E455B"/>
    <w:rsid w:val="007E4838"/>
    <w:rsid w:val="007E4C73"/>
    <w:rsid w:val="007E4F08"/>
    <w:rsid w:val="007E51A5"/>
    <w:rsid w:val="007E5273"/>
    <w:rsid w:val="007E537D"/>
    <w:rsid w:val="007E57C0"/>
    <w:rsid w:val="007E5AB9"/>
    <w:rsid w:val="007E5C2D"/>
    <w:rsid w:val="007E5FAE"/>
    <w:rsid w:val="007E6093"/>
    <w:rsid w:val="007E6131"/>
    <w:rsid w:val="007E64FC"/>
    <w:rsid w:val="007E65BF"/>
    <w:rsid w:val="007E67C3"/>
    <w:rsid w:val="007E6981"/>
    <w:rsid w:val="007E6CF8"/>
    <w:rsid w:val="007E7009"/>
    <w:rsid w:val="007E7111"/>
    <w:rsid w:val="007E739C"/>
    <w:rsid w:val="007E7416"/>
    <w:rsid w:val="007E74BC"/>
    <w:rsid w:val="007E77A9"/>
    <w:rsid w:val="007E7936"/>
    <w:rsid w:val="007E7F0C"/>
    <w:rsid w:val="007F0165"/>
    <w:rsid w:val="007F018A"/>
    <w:rsid w:val="007F028F"/>
    <w:rsid w:val="007F08F9"/>
    <w:rsid w:val="007F0D7B"/>
    <w:rsid w:val="007F1099"/>
    <w:rsid w:val="007F1B73"/>
    <w:rsid w:val="007F1D69"/>
    <w:rsid w:val="007F1E7B"/>
    <w:rsid w:val="007F215F"/>
    <w:rsid w:val="007F2160"/>
    <w:rsid w:val="007F268E"/>
    <w:rsid w:val="007F28C9"/>
    <w:rsid w:val="007F2C4A"/>
    <w:rsid w:val="007F2D5B"/>
    <w:rsid w:val="007F2E8A"/>
    <w:rsid w:val="007F31EC"/>
    <w:rsid w:val="007F365F"/>
    <w:rsid w:val="007F3680"/>
    <w:rsid w:val="007F3918"/>
    <w:rsid w:val="007F3AEA"/>
    <w:rsid w:val="007F3BEE"/>
    <w:rsid w:val="007F3DB1"/>
    <w:rsid w:val="007F40DA"/>
    <w:rsid w:val="007F428F"/>
    <w:rsid w:val="007F4320"/>
    <w:rsid w:val="007F4364"/>
    <w:rsid w:val="007F4460"/>
    <w:rsid w:val="007F471A"/>
    <w:rsid w:val="007F4993"/>
    <w:rsid w:val="007F4A6C"/>
    <w:rsid w:val="007F4B7F"/>
    <w:rsid w:val="007F4E10"/>
    <w:rsid w:val="007F5134"/>
    <w:rsid w:val="007F518B"/>
    <w:rsid w:val="007F550C"/>
    <w:rsid w:val="007F5824"/>
    <w:rsid w:val="007F5827"/>
    <w:rsid w:val="007F5982"/>
    <w:rsid w:val="007F5B31"/>
    <w:rsid w:val="007F5DB2"/>
    <w:rsid w:val="007F5F5D"/>
    <w:rsid w:val="007F5FBB"/>
    <w:rsid w:val="007F6204"/>
    <w:rsid w:val="007F637E"/>
    <w:rsid w:val="007F6649"/>
    <w:rsid w:val="007F6822"/>
    <w:rsid w:val="007F688C"/>
    <w:rsid w:val="007F69DB"/>
    <w:rsid w:val="007F7327"/>
    <w:rsid w:val="007F789D"/>
    <w:rsid w:val="007F7A49"/>
    <w:rsid w:val="007F7E84"/>
    <w:rsid w:val="00800154"/>
    <w:rsid w:val="008001A3"/>
    <w:rsid w:val="0080053B"/>
    <w:rsid w:val="00800754"/>
    <w:rsid w:val="00800B3D"/>
    <w:rsid w:val="0080141D"/>
    <w:rsid w:val="008014A4"/>
    <w:rsid w:val="00801B15"/>
    <w:rsid w:val="00801BC4"/>
    <w:rsid w:val="00801C66"/>
    <w:rsid w:val="00801DFB"/>
    <w:rsid w:val="00801E59"/>
    <w:rsid w:val="0080242A"/>
    <w:rsid w:val="0080264B"/>
    <w:rsid w:val="00802CF9"/>
    <w:rsid w:val="00802E7C"/>
    <w:rsid w:val="00802F6F"/>
    <w:rsid w:val="00803040"/>
    <w:rsid w:val="008030B6"/>
    <w:rsid w:val="008031B8"/>
    <w:rsid w:val="008031F5"/>
    <w:rsid w:val="0080324E"/>
    <w:rsid w:val="0080354C"/>
    <w:rsid w:val="00803C36"/>
    <w:rsid w:val="00803DA4"/>
    <w:rsid w:val="00804280"/>
    <w:rsid w:val="008042AA"/>
    <w:rsid w:val="00804381"/>
    <w:rsid w:val="008046BA"/>
    <w:rsid w:val="00804800"/>
    <w:rsid w:val="00804E68"/>
    <w:rsid w:val="00804EA0"/>
    <w:rsid w:val="00805225"/>
    <w:rsid w:val="00805521"/>
    <w:rsid w:val="00805530"/>
    <w:rsid w:val="0080580D"/>
    <w:rsid w:val="00805D5B"/>
    <w:rsid w:val="00805DAD"/>
    <w:rsid w:val="008060E3"/>
    <w:rsid w:val="008063FD"/>
    <w:rsid w:val="00806673"/>
    <w:rsid w:val="00806A4D"/>
    <w:rsid w:val="00806C01"/>
    <w:rsid w:val="00806E88"/>
    <w:rsid w:val="00806F96"/>
    <w:rsid w:val="008077AA"/>
    <w:rsid w:val="00807ADF"/>
    <w:rsid w:val="00807B4F"/>
    <w:rsid w:val="00807EA2"/>
    <w:rsid w:val="008104AD"/>
    <w:rsid w:val="008104C5"/>
    <w:rsid w:val="008109E2"/>
    <w:rsid w:val="00810EED"/>
    <w:rsid w:val="00810FD6"/>
    <w:rsid w:val="008111E5"/>
    <w:rsid w:val="00811312"/>
    <w:rsid w:val="008118E6"/>
    <w:rsid w:val="008119EE"/>
    <w:rsid w:val="00811B75"/>
    <w:rsid w:val="00811EC1"/>
    <w:rsid w:val="00812185"/>
    <w:rsid w:val="008121E9"/>
    <w:rsid w:val="00812204"/>
    <w:rsid w:val="00812350"/>
    <w:rsid w:val="008126DD"/>
    <w:rsid w:val="008127ED"/>
    <w:rsid w:val="0081289F"/>
    <w:rsid w:val="00812955"/>
    <w:rsid w:val="008129D2"/>
    <w:rsid w:val="00813181"/>
    <w:rsid w:val="0081335D"/>
    <w:rsid w:val="00813713"/>
    <w:rsid w:val="008139F3"/>
    <w:rsid w:val="00813D86"/>
    <w:rsid w:val="008142CC"/>
    <w:rsid w:val="008146D4"/>
    <w:rsid w:val="008149EA"/>
    <w:rsid w:val="008149FA"/>
    <w:rsid w:val="00814D73"/>
    <w:rsid w:val="0081523B"/>
    <w:rsid w:val="00815273"/>
    <w:rsid w:val="00815355"/>
    <w:rsid w:val="008154E4"/>
    <w:rsid w:val="00815B71"/>
    <w:rsid w:val="00815C7F"/>
    <w:rsid w:val="00815CCA"/>
    <w:rsid w:val="008160C9"/>
    <w:rsid w:val="0081684A"/>
    <w:rsid w:val="00816E2E"/>
    <w:rsid w:val="00816E3B"/>
    <w:rsid w:val="00816E8C"/>
    <w:rsid w:val="0081700D"/>
    <w:rsid w:val="008174A5"/>
    <w:rsid w:val="008175DE"/>
    <w:rsid w:val="00817A2B"/>
    <w:rsid w:val="00817C92"/>
    <w:rsid w:val="0082012B"/>
    <w:rsid w:val="00820492"/>
    <w:rsid w:val="008204AD"/>
    <w:rsid w:val="008208AB"/>
    <w:rsid w:val="008208F9"/>
    <w:rsid w:val="00820DA8"/>
    <w:rsid w:val="00820FCC"/>
    <w:rsid w:val="00820FF4"/>
    <w:rsid w:val="00821073"/>
    <w:rsid w:val="0082153B"/>
    <w:rsid w:val="008216E5"/>
    <w:rsid w:val="00821C3B"/>
    <w:rsid w:val="00821D99"/>
    <w:rsid w:val="00821F93"/>
    <w:rsid w:val="00821FCF"/>
    <w:rsid w:val="008226F2"/>
    <w:rsid w:val="0082289E"/>
    <w:rsid w:val="0082291A"/>
    <w:rsid w:val="00822983"/>
    <w:rsid w:val="00822B12"/>
    <w:rsid w:val="00822E53"/>
    <w:rsid w:val="008230A2"/>
    <w:rsid w:val="008234B0"/>
    <w:rsid w:val="008237EE"/>
    <w:rsid w:val="00823A82"/>
    <w:rsid w:val="00824557"/>
    <w:rsid w:val="00824A5F"/>
    <w:rsid w:val="00824A90"/>
    <w:rsid w:val="0082524D"/>
    <w:rsid w:val="008258AA"/>
    <w:rsid w:val="008259F1"/>
    <w:rsid w:val="008263FD"/>
    <w:rsid w:val="00826A6A"/>
    <w:rsid w:val="00826FCE"/>
    <w:rsid w:val="008271E7"/>
    <w:rsid w:val="0082766A"/>
    <w:rsid w:val="00827731"/>
    <w:rsid w:val="00827968"/>
    <w:rsid w:val="008279C0"/>
    <w:rsid w:val="00827B68"/>
    <w:rsid w:val="00827D98"/>
    <w:rsid w:val="00827F23"/>
    <w:rsid w:val="00830356"/>
    <w:rsid w:val="00830517"/>
    <w:rsid w:val="008306E7"/>
    <w:rsid w:val="00830CDD"/>
    <w:rsid w:val="00830D02"/>
    <w:rsid w:val="00830E24"/>
    <w:rsid w:val="00831008"/>
    <w:rsid w:val="0083108A"/>
    <w:rsid w:val="0083141E"/>
    <w:rsid w:val="0083142F"/>
    <w:rsid w:val="0083156F"/>
    <w:rsid w:val="00831672"/>
    <w:rsid w:val="00831733"/>
    <w:rsid w:val="00831D96"/>
    <w:rsid w:val="00831E73"/>
    <w:rsid w:val="00831F8E"/>
    <w:rsid w:val="008320F4"/>
    <w:rsid w:val="00832306"/>
    <w:rsid w:val="00832353"/>
    <w:rsid w:val="0083276A"/>
    <w:rsid w:val="00832837"/>
    <w:rsid w:val="00832E3C"/>
    <w:rsid w:val="00832EA2"/>
    <w:rsid w:val="008330FD"/>
    <w:rsid w:val="0083336E"/>
    <w:rsid w:val="008335DD"/>
    <w:rsid w:val="008340AB"/>
    <w:rsid w:val="0083439D"/>
    <w:rsid w:val="00834627"/>
    <w:rsid w:val="008348EB"/>
    <w:rsid w:val="00834914"/>
    <w:rsid w:val="00834EAD"/>
    <w:rsid w:val="008351D1"/>
    <w:rsid w:val="008353E0"/>
    <w:rsid w:val="0083596D"/>
    <w:rsid w:val="00835AE4"/>
    <w:rsid w:val="00835F85"/>
    <w:rsid w:val="0083672E"/>
    <w:rsid w:val="008367CA"/>
    <w:rsid w:val="008369AC"/>
    <w:rsid w:val="00836C00"/>
    <w:rsid w:val="00836D13"/>
    <w:rsid w:val="00837048"/>
    <w:rsid w:val="008374DA"/>
    <w:rsid w:val="00837ABF"/>
    <w:rsid w:val="00837B48"/>
    <w:rsid w:val="00837CF1"/>
    <w:rsid w:val="00837CFD"/>
    <w:rsid w:val="00837DE8"/>
    <w:rsid w:val="00840395"/>
    <w:rsid w:val="00840724"/>
    <w:rsid w:val="00840862"/>
    <w:rsid w:val="00840AA1"/>
    <w:rsid w:val="00840BB5"/>
    <w:rsid w:val="00841302"/>
    <w:rsid w:val="008413C8"/>
    <w:rsid w:val="00841489"/>
    <w:rsid w:val="00841B4C"/>
    <w:rsid w:val="00841C94"/>
    <w:rsid w:val="00841CA5"/>
    <w:rsid w:val="00841CBE"/>
    <w:rsid w:val="00841D66"/>
    <w:rsid w:val="00842091"/>
    <w:rsid w:val="00842E87"/>
    <w:rsid w:val="00842EF6"/>
    <w:rsid w:val="00843589"/>
    <w:rsid w:val="008436DC"/>
    <w:rsid w:val="00843A19"/>
    <w:rsid w:val="00843C83"/>
    <w:rsid w:val="00843FF8"/>
    <w:rsid w:val="00844231"/>
    <w:rsid w:val="0084443D"/>
    <w:rsid w:val="00844674"/>
    <w:rsid w:val="008446AD"/>
    <w:rsid w:val="008446D8"/>
    <w:rsid w:val="008447E7"/>
    <w:rsid w:val="00844B2A"/>
    <w:rsid w:val="00844BA7"/>
    <w:rsid w:val="0084536A"/>
    <w:rsid w:val="00845383"/>
    <w:rsid w:val="008453B9"/>
    <w:rsid w:val="00845625"/>
    <w:rsid w:val="00845706"/>
    <w:rsid w:val="008457CF"/>
    <w:rsid w:val="00845928"/>
    <w:rsid w:val="00845A53"/>
    <w:rsid w:val="00845BB4"/>
    <w:rsid w:val="00846397"/>
    <w:rsid w:val="008463EC"/>
    <w:rsid w:val="0084661A"/>
    <w:rsid w:val="008466F4"/>
    <w:rsid w:val="00846BD6"/>
    <w:rsid w:val="00847578"/>
    <w:rsid w:val="00847AF3"/>
    <w:rsid w:val="00847BFC"/>
    <w:rsid w:val="00850DB3"/>
    <w:rsid w:val="00851184"/>
    <w:rsid w:val="0085155B"/>
    <w:rsid w:val="008515EB"/>
    <w:rsid w:val="0085180E"/>
    <w:rsid w:val="00851868"/>
    <w:rsid w:val="008518E4"/>
    <w:rsid w:val="0085191A"/>
    <w:rsid w:val="008519C8"/>
    <w:rsid w:val="00851D2B"/>
    <w:rsid w:val="00851F34"/>
    <w:rsid w:val="008520A6"/>
    <w:rsid w:val="008523F0"/>
    <w:rsid w:val="008526F2"/>
    <w:rsid w:val="00852722"/>
    <w:rsid w:val="008528B4"/>
    <w:rsid w:val="00852CD2"/>
    <w:rsid w:val="00852EB9"/>
    <w:rsid w:val="00852FBC"/>
    <w:rsid w:val="008531FE"/>
    <w:rsid w:val="008532BE"/>
    <w:rsid w:val="0085348A"/>
    <w:rsid w:val="00853861"/>
    <w:rsid w:val="008538CB"/>
    <w:rsid w:val="00853908"/>
    <w:rsid w:val="00853C5F"/>
    <w:rsid w:val="00853F45"/>
    <w:rsid w:val="00853FBC"/>
    <w:rsid w:val="00853FD5"/>
    <w:rsid w:val="00854177"/>
    <w:rsid w:val="00854352"/>
    <w:rsid w:val="0085440E"/>
    <w:rsid w:val="008545EF"/>
    <w:rsid w:val="008549ED"/>
    <w:rsid w:val="008549FE"/>
    <w:rsid w:val="00854DBA"/>
    <w:rsid w:val="0085508A"/>
    <w:rsid w:val="008551FD"/>
    <w:rsid w:val="0085522F"/>
    <w:rsid w:val="008552F1"/>
    <w:rsid w:val="008557A2"/>
    <w:rsid w:val="00855AEE"/>
    <w:rsid w:val="00855B1A"/>
    <w:rsid w:val="0085610C"/>
    <w:rsid w:val="00856170"/>
    <w:rsid w:val="008562E3"/>
    <w:rsid w:val="0085681C"/>
    <w:rsid w:val="0085691E"/>
    <w:rsid w:val="00856AFC"/>
    <w:rsid w:val="0085709A"/>
    <w:rsid w:val="00857234"/>
    <w:rsid w:val="00857529"/>
    <w:rsid w:val="008579D4"/>
    <w:rsid w:val="00857D33"/>
    <w:rsid w:val="008603EB"/>
    <w:rsid w:val="0086049C"/>
    <w:rsid w:val="008605A4"/>
    <w:rsid w:val="00860700"/>
    <w:rsid w:val="00860852"/>
    <w:rsid w:val="00860B22"/>
    <w:rsid w:val="00860E66"/>
    <w:rsid w:val="00861047"/>
    <w:rsid w:val="008612E6"/>
    <w:rsid w:val="0086190A"/>
    <w:rsid w:val="00861CEF"/>
    <w:rsid w:val="00861D5A"/>
    <w:rsid w:val="00861EEB"/>
    <w:rsid w:val="00862F4D"/>
    <w:rsid w:val="008630A1"/>
    <w:rsid w:val="00863341"/>
    <w:rsid w:val="00863EB5"/>
    <w:rsid w:val="00863ECE"/>
    <w:rsid w:val="00864202"/>
    <w:rsid w:val="00864225"/>
    <w:rsid w:val="008645A8"/>
    <w:rsid w:val="008645AF"/>
    <w:rsid w:val="00864932"/>
    <w:rsid w:val="00864DA8"/>
    <w:rsid w:val="00865050"/>
    <w:rsid w:val="00865459"/>
    <w:rsid w:val="00865CAE"/>
    <w:rsid w:val="008660E3"/>
    <w:rsid w:val="00866617"/>
    <w:rsid w:val="008666A7"/>
    <w:rsid w:val="00866CC0"/>
    <w:rsid w:val="00866D87"/>
    <w:rsid w:val="00866F86"/>
    <w:rsid w:val="00867774"/>
    <w:rsid w:val="008678E8"/>
    <w:rsid w:val="0087016C"/>
    <w:rsid w:val="0087022C"/>
    <w:rsid w:val="00870352"/>
    <w:rsid w:val="008706DD"/>
    <w:rsid w:val="0087090B"/>
    <w:rsid w:val="00870F87"/>
    <w:rsid w:val="008712AD"/>
    <w:rsid w:val="008713EE"/>
    <w:rsid w:val="008715E3"/>
    <w:rsid w:val="0087168A"/>
    <w:rsid w:val="00871B42"/>
    <w:rsid w:val="00872354"/>
    <w:rsid w:val="008724AA"/>
    <w:rsid w:val="008727AB"/>
    <w:rsid w:val="00872866"/>
    <w:rsid w:val="0087293E"/>
    <w:rsid w:val="00872AE5"/>
    <w:rsid w:val="0087316B"/>
    <w:rsid w:val="00873380"/>
    <w:rsid w:val="008733F0"/>
    <w:rsid w:val="008733FF"/>
    <w:rsid w:val="00873CC7"/>
    <w:rsid w:val="008741C0"/>
    <w:rsid w:val="0087443C"/>
    <w:rsid w:val="008744E8"/>
    <w:rsid w:val="0087453E"/>
    <w:rsid w:val="008745A8"/>
    <w:rsid w:val="00874DCE"/>
    <w:rsid w:val="00874DD8"/>
    <w:rsid w:val="00875322"/>
    <w:rsid w:val="0087551A"/>
    <w:rsid w:val="008757AA"/>
    <w:rsid w:val="008757D8"/>
    <w:rsid w:val="00875970"/>
    <w:rsid w:val="00875A5B"/>
    <w:rsid w:val="00875D2C"/>
    <w:rsid w:val="00875E70"/>
    <w:rsid w:val="008761E1"/>
    <w:rsid w:val="00876A26"/>
    <w:rsid w:val="00876A4E"/>
    <w:rsid w:val="00876AA9"/>
    <w:rsid w:val="00876CDB"/>
    <w:rsid w:val="00876E47"/>
    <w:rsid w:val="00876E55"/>
    <w:rsid w:val="00876F3B"/>
    <w:rsid w:val="00877111"/>
    <w:rsid w:val="0087712D"/>
    <w:rsid w:val="008774D6"/>
    <w:rsid w:val="008776F4"/>
    <w:rsid w:val="00877A0C"/>
    <w:rsid w:val="00877A56"/>
    <w:rsid w:val="00877B25"/>
    <w:rsid w:val="0088011F"/>
    <w:rsid w:val="00880250"/>
    <w:rsid w:val="00880367"/>
    <w:rsid w:val="0088065F"/>
    <w:rsid w:val="00880711"/>
    <w:rsid w:val="0088073E"/>
    <w:rsid w:val="008807D3"/>
    <w:rsid w:val="00880B4C"/>
    <w:rsid w:val="00880C73"/>
    <w:rsid w:val="00880CBC"/>
    <w:rsid w:val="00880CBE"/>
    <w:rsid w:val="00880DD5"/>
    <w:rsid w:val="00880EE3"/>
    <w:rsid w:val="00881189"/>
    <w:rsid w:val="00881556"/>
    <w:rsid w:val="00881577"/>
    <w:rsid w:val="008815B1"/>
    <w:rsid w:val="00881648"/>
    <w:rsid w:val="00881806"/>
    <w:rsid w:val="00881833"/>
    <w:rsid w:val="008818AD"/>
    <w:rsid w:val="00881B84"/>
    <w:rsid w:val="00881F60"/>
    <w:rsid w:val="008821D0"/>
    <w:rsid w:val="008823E4"/>
    <w:rsid w:val="00882612"/>
    <w:rsid w:val="008829D9"/>
    <w:rsid w:val="00882C82"/>
    <w:rsid w:val="00883079"/>
    <w:rsid w:val="00883320"/>
    <w:rsid w:val="00883354"/>
    <w:rsid w:val="008836E6"/>
    <w:rsid w:val="00883827"/>
    <w:rsid w:val="0088393C"/>
    <w:rsid w:val="00883B6C"/>
    <w:rsid w:val="00884419"/>
    <w:rsid w:val="0088476A"/>
    <w:rsid w:val="00884AB9"/>
    <w:rsid w:val="00884B32"/>
    <w:rsid w:val="00885732"/>
    <w:rsid w:val="00885868"/>
    <w:rsid w:val="0088586A"/>
    <w:rsid w:val="0088588C"/>
    <w:rsid w:val="00885F5F"/>
    <w:rsid w:val="008860BE"/>
    <w:rsid w:val="008863E0"/>
    <w:rsid w:val="00886811"/>
    <w:rsid w:val="0088691A"/>
    <w:rsid w:val="00886934"/>
    <w:rsid w:val="00886D00"/>
    <w:rsid w:val="00886F25"/>
    <w:rsid w:val="0088712C"/>
    <w:rsid w:val="0088715F"/>
    <w:rsid w:val="00887465"/>
    <w:rsid w:val="008875BC"/>
    <w:rsid w:val="00887886"/>
    <w:rsid w:val="00887A6A"/>
    <w:rsid w:val="00887B61"/>
    <w:rsid w:val="0089014A"/>
    <w:rsid w:val="00890193"/>
    <w:rsid w:val="00890281"/>
    <w:rsid w:val="00890350"/>
    <w:rsid w:val="00890433"/>
    <w:rsid w:val="00890F53"/>
    <w:rsid w:val="00891109"/>
    <w:rsid w:val="0089116E"/>
    <w:rsid w:val="00891253"/>
    <w:rsid w:val="00891780"/>
    <w:rsid w:val="008918A7"/>
    <w:rsid w:val="00891C69"/>
    <w:rsid w:val="00891CA7"/>
    <w:rsid w:val="00891D15"/>
    <w:rsid w:val="00891E23"/>
    <w:rsid w:val="00891FB4"/>
    <w:rsid w:val="00892537"/>
    <w:rsid w:val="00892569"/>
    <w:rsid w:val="008927F8"/>
    <w:rsid w:val="00892933"/>
    <w:rsid w:val="00892AE4"/>
    <w:rsid w:val="00892CF2"/>
    <w:rsid w:val="00892F15"/>
    <w:rsid w:val="00893087"/>
    <w:rsid w:val="00893093"/>
    <w:rsid w:val="0089315E"/>
    <w:rsid w:val="008935F2"/>
    <w:rsid w:val="008938B3"/>
    <w:rsid w:val="00893A33"/>
    <w:rsid w:val="00893E22"/>
    <w:rsid w:val="008940C9"/>
    <w:rsid w:val="008941F6"/>
    <w:rsid w:val="008942C8"/>
    <w:rsid w:val="008943C8"/>
    <w:rsid w:val="00894A3A"/>
    <w:rsid w:val="00894B7D"/>
    <w:rsid w:val="00894DCB"/>
    <w:rsid w:val="008950E3"/>
    <w:rsid w:val="008952F5"/>
    <w:rsid w:val="0089555B"/>
    <w:rsid w:val="00895701"/>
    <w:rsid w:val="00895868"/>
    <w:rsid w:val="00895DAD"/>
    <w:rsid w:val="00895FA1"/>
    <w:rsid w:val="00896A17"/>
    <w:rsid w:val="00896C55"/>
    <w:rsid w:val="0089700E"/>
    <w:rsid w:val="008973B5"/>
    <w:rsid w:val="0089754F"/>
    <w:rsid w:val="0089765D"/>
    <w:rsid w:val="008977BC"/>
    <w:rsid w:val="00897869"/>
    <w:rsid w:val="00897C76"/>
    <w:rsid w:val="00897C9C"/>
    <w:rsid w:val="00897E95"/>
    <w:rsid w:val="008A0627"/>
    <w:rsid w:val="008A0ADF"/>
    <w:rsid w:val="008A0E07"/>
    <w:rsid w:val="008A0F0A"/>
    <w:rsid w:val="008A1087"/>
    <w:rsid w:val="008A12AD"/>
    <w:rsid w:val="008A136C"/>
    <w:rsid w:val="008A171D"/>
    <w:rsid w:val="008A199A"/>
    <w:rsid w:val="008A2327"/>
    <w:rsid w:val="008A2389"/>
    <w:rsid w:val="008A2427"/>
    <w:rsid w:val="008A2C55"/>
    <w:rsid w:val="008A2E0A"/>
    <w:rsid w:val="008A3164"/>
    <w:rsid w:val="008A328F"/>
    <w:rsid w:val="008A33B0"/>
    <w:rsid w:val="008A3A23"/>
    <w:rsid w:val="008A3A65"/>
    <w:rsid w:val="008A3E41"/>
    <w:rsid w:val="008A4133"/>
    <w:rsid w:val="008A43AE"/>
    <w:rsid w:val="008A474D"/>
    <w:rsid w:val="008A4774"/>
    <w:rsid w:val="008A4814"/>
    <w:rsid w:val="008A492F"/>
    <w:rsid w:val="008A4C4C"/>
    <w:rsid w:val="008A50D1"/>
    <w:rsid w:val="008A533B"/>
    <w:rsid w:val="008A5696"/>
    <w:rsid w:val="008A574D"/>
    <w:rsid w:val="008A5773"/>
    <w:rsid w:val="008A5786"/>
    <w:rsid w:val="008A57DE"/>
    <w:rsid w:val="008A58C6"/>
    <w:rsid w:val="008A5A66"/>
    <w:rsid w:val="008A5F55"/>
    <w:rsid w:val="008A6173"/>
    <w:rsid w:val="008A6279"/>
    <w:rsid w:val="008A6396"/>
    <w:rsid w:val="008A6493"/>
    <w:rsid w:val="008A67A7"/>
    <w:rsid w:val="008A6A6C"/>
    <w:rsid w:val="008A6F72"/>
    <w:rsid w:val="008A70C4"/>
    <w:rsid w:val="008A71C0"/>
    <w:rsid w:val="008A721F"/>
    <w:rsid w:val="008A7A29"/>
    <w:rsid w:val="008B01EA"/>
    <w:rsid w:val="008B02AB"/>
    <w:rsid w:val="008B034A"/>
    <w:rsid w:val="008B04F4"/>
    <w:rsid w:val="008B0A27"/>
    <w:rsid w:val="008B0C6B"/>
    <w:rsid w:val="008B0F33"/>
    <w:rsid w:val="008B12BC"/>
    <w:rsid w:val="008B16FC"/>
    <w:rsid w:val="008B18C0"/>
    <w:rsid w:val="008B190E"/>
    <w:rsid w:val="008B1A90"/>
    <w:rsid w:val="008B1B09"/>
    <w:rsid w:val="008B1B7E"/>
    <w:rsid w:val="008B2140"/>
    <w:rsid w:val="008B21DF"/>
    <w:rsid w:val="008B23FD"/>
    <w:rsid w:val="008B2539"/>
    <w:rsid w:val="008B27BD"/>
    <w:rsid w:val="008B2980"/>
    <w:rsid w:val="008B2A4B"/>
    <w:rsid w:val="008B2A8D"/>
    <w:rsid w:val="008B2BD9"/>
    <w:rsid w:val="008B2D97"/>
    <w:rsid w:val="008B3707"/>
    <w:rsid w:val="008B3981"/>
    <w:rsid w:val="008B3A45"/>
    <w:rsid w:val="008B3C81"/>
    <w:rsid w:val="008B3CEC"/>
    <w:rsid w:val="008B3D76"/>
    <w:rsid w:val="008B4095"/>
    <w:rsid w:val="008B4267"/>
    <w:rsid w:val="008B4652"/>
    <w:rsid w:val="008B468E"/>
    <w:rsid w:val="008B4710"/>
    <w:rsid w:val="008B4921"/>
    <w:rsid w:val="008B4C13"/>
    <w:rsid w:val="008B502B"/>
    <w:rsid w:val="008B50A1"/>
    <w:rsid w:val="008B53A2"/>
    <w:rsid w:val="008B5424"/>
    <w:rsid w:val="008B559C"/>
    <w:rsid w:val="008B5BA1"/>
    <w:rsid w:val="008B6189"/>
    <w:rsid w:val="008B61AE"/>
    <w:rsid w:val="008B635F"/>
    <w:rsid w:val="008B6474"/>
    <w:rsid w:val="008B67B0"/>
    <w:rsid w:val="008B6881"/>
    <w:rsid w:val="008B69DE"/>
    <w:rsid w:val="008B6A8E"/>
    <w:rsid w:val="008B6C1B"/>
    <w:rsid w:val="008B6DA4"/>
    <w:rsid w:val="008B7774"/>
    <w:rsid w:val="008B784F"/>
    <w:rsid w:val="008B7B2D"/>
    <w:rsid w:val="008B7CC9"/>
    <w:rsid w:val="008B7DD5"/>
    <w:rsid w:val="008C019E"/>
    <w:rsid w:val="008C04BF"/>
    <w:rsid w:val="008C05A6"/>
    <w:rsid w:val="008C06A2"/>
    <w:rsid w:val="008C083D"/>
    <w:rsid w:val="008C0A90"/>
    <w:rsid w:val="008C0EE4"/>
    <w:rsid w:val="008C12FC"/>
    <w:rsid w:val="008C27E0"/>
    <w:rsid w:val="008C2861"/>
    <w:rsid w:val="008C2F4F"/>
    <w:rsid w:val="008C30FE"/>
    <w:rsid w:val="008C3177"/>
    <w:rsid w:val="008C3367"/>
    <w:rsid w:val="008C33BE"/>
    <w:rsid w:val="008C34AA"/>
    <w:rsid w:val="008C36BC"/>
    <w:rsid w:val="008C36E9"/>
    <w:rsid w:val="008C37B3"/>
    <w:rsid w:val="008C3B2F"/>
    <w:rsid w:val="008C3DA1"/>
    <w:rsid w:val="008C3E89"/>
    <w:rsid w:val="008C3EA0"/>
    <w:rsid w:val="008C43DD"/>
    <w:rsid w:val="008C468C"/>
    <w:rsid w:val="008C47EA"/>
    <w:rsid w:val="008C4A4A"/>
    <w:rsid w:val="008C4CB4"/>
    <w:rsid w:val="008C516D"/>
    <w:rsid w:val="008C587B"/>
    <w:rsid w:val="008C5E3E"/>
    <w:rsid w:val="008C666D"/>
    <w:rsid w:val="008C67D3"/>
    <w:rsid w:val="008C6B9F"/>
    <w:rsid w:val="008C6E04"/>
    <w:rsid w:val="008C6F0B"/>
    <w:rsid w:val="008C720C"/>
    <w:rsid w:val="008C7264"/>
    <w:rsid w:val="008C745F"/>
    <w:rsid w:val="008C76E7"/>
    <w:rsid w:val="008C7705"/>
    <w:rsid w:val="008C7959"/>
    <w:rsid w:val="008C7BE5"/>
    <w:rsid w:val="008C7D0E"/>
    <w:rsid w:val="008C7EB2"/>
    <w:rsid w:val="008C7EB5"/>
    <w:rsid w:val="008C7F7F"/>
    <w:rsid w:val="008D0023"/>
    <w:rsid w:val="008D0426"/>
    <w:rsid w:val="008D077B"/>
    <w:rsid w:val="008D08A3"/>
    <w:rsid w:val="008D091F"/>
    <w:rsid w:val="008D0C4F"/>
    <w:rsid w:val="008D12C9"/>
    <w:rsid w:val="008D17B1"/>
    <w:rsid w:val="008D186A"/>
    <w:rsid w:val="008D1FC7"/>
    <w:rsid w:val="008D2046"/>
    <w:rsid w:val="008D22DB"/>
    <w:rsid w:val="008D2347"/>
    <w:rsid w:val="008D26CD"/>
    <w:rsid w:val="008D281D"/>
    <w:rsid w:val="008D2C33"/>
    <w:rsid w:val="008D3688"/>
    <w:rsid w:val="008D38AE"/>
    <w:rsid w:val="008D39A1"/>
    <w:rsid w:val="008D3C26"/>
    <w:rsid w:val="008D42F3"/>
    <w:rsid w:val="008D4320"/>
    <w:rsid w:val="008D4494"/>
    <w:rsid w:val="008D46AD"/>
    <w:rsid w:val="008D4A34"/>
    <w:rsid w:val="008D4CBC"/>
    <w:rsid w:val="008D4CE3"/>
    <w:rsid w:val="008D4D3C"/>
    <w:rsid w:val="008D50B0"/>
    <w:rsid w:val="008D5885"/>
    <w:rsid w:val="008D5A3F"/>
    <w:rsid w:val="008D5C66"/>
    <w:rsid w:val="008D5FA2"/>
    <w:rsid w:val="008D601E"/>
    <w:rsid w:val="008D633E"/>
    <w:rsid w:val="008D64C4"/>
    <w:rsid w:val="008D6566"/>
    <w:rsid w:val="008D6577"/>
    <w:rsid w:val="008D695F"/>
    <w:rsid w:val="008D6BED"/>
    <w:rsid w:val="008D72E6"/>
    <w:rsid w:val="008D7BCD"/>
    <w:rsid w:val="008D7C7E"/>
    <w:rsid w:val="008D7ED6"/>
    <w:rsid w:val="008E085B"/>
    <w:rsid w:val="008E0BAC"/>
    <w:rsid w:val="008E0D29"/>
    <w:rsid w:val="008E0DE5"/>
    <w:rsid w:val="008E1024"/>
    <w:rsid w:val="008E1287"/>
    <w:rsid w:val="008E1A02"/>
    <w:rsid w:val="008E1C6C"/>
    <w:rsid w:val="008E1D5F"/>
    <w:rsid w:val="008E23AD"/>
    <w:rsid w:val="008E27C9"/>
    <w:rsid w:val="008E2B5E"/>
    <w:rsid w:val="008E2DEA"/>
    <w:rsid w:val="008E346D"/>
    <w:rsid w:val="008E35C0"/>
    <w:rsid w:val="008E36C1"/>
    <w:rsid w:val="008E3DA6"/>
    <w:rsid w:val="008E3FA6"/>
    <w:rsid w:val="008E43B6"/>
    <w:rsid w:val="008E4875"/>
    <w:rsid w:val="008E493E"/>
    <w:rsid w:val="008E4FD5"/>
    <w:rsid w:val="008E5395"/>
    <w:rsid w:val="008E53A9"/>
    <w:rsid w:val="008E5904"/>
    <w:rsid w:val="008E5B3B"/>
    <w:rsid w:val="008E5D0B"/>
    <w:rsid w:val="008E5EBC"/>
    <w:rsid w:val="008E60AA"/>
    <w:rsid w:val="008E6421"/>
    <w:rsid w:val="008E64C0"/>
    <w:rsid w:val="008E6B4F"/>
    <w:rsid w:val="008E6DFD"/>
    <w:rsid w:val="008E7084"/>
    <w:rsid w:val="008E7171"/>
    <w:rsid w:val="008E733C"/>
    <w:rsid w:val="008E7388"/>
    <w:rsid w:val="008E7488"/>
    <w:rsid w:val="008E7660"/>
    <w:rsid w:val="008E7A7D"/>
    <w:rsid w:val="008E7A8E"/>
    <w:rsid w:val="008E7D13"/>
    <w:rsid w:val="008F00DB"/>
    <w:rsid w:val="008F049F"/>
    <w:rsid w:val="008F08BB"/>
    <w:rsid w:val="008F090B"/>
    <w:rsid w:val="008F0A62"/>
    <w:rsid w:val="008F0D5D"/>
    <w:rsid w:val="008F0FDC"/>
    <w:rsid w:val="008F1551"/>
    <w:rsid w:val="008F1CC6"/>
    <w:rsid w:val="008F2229"/>
    <w:rsid w:val="008F24F1"/>
    <w:rsid w:val="008F2BA4"/>
    <w:rsid w:val="008F2D5C"/>
    <w:rsid w:val="008F2E24"/>
    <w:rsid w:val="008F2E67"/>
    <w:rsid w:val="008F313C"/>
    <w:rsid w:val="008F3188"/>
    <w:rsid w:val="008F31B7"/>
    <w:rsid w:val="008F362E"/>
    <w:rsid w:val="008F37EF"/>
    <w:rsid w:val="008F3916"/>
    <w:rsid w:val="008F399A"/>
    <w:rsid w:val="008F3B25"/>
    <w:rsid w:val="008F3C92"/>
    <w:rsid w:val="008F3CF7"/>
    <w:rsid w:val="008F40B4"/>
    <w:rsid w:val="008F40F1"/>
    <w:rsid w:val="008F4464"/>
    <w:rsid w:val="008F45D4"/>
    <w:rsid w:val="008F479B"/>
    <w:rsid w:val="008F4B17"/>
    <w:rsid w:val="008F4B5A"/>
    <w:rsid w:val="008F4BA8"/>
    <w:rsid w:val="008F4D12"/>
    <w:rsid w:val="008F4DCF"/>
    <w:rsid w:val="008F4E1B"/>
    <w:rsid w:val="008F4F0D"/>
    <w:rsid w:val="008F4FB5"/>
    <w:rsid w:val="008F566F"/>
    <w:rsid w:val="008F59A4"/>
    <w:rsid w:val="008F5ACE"/>
    <w:rsid w:val="008F5C00"/>
    <w:rsid w:val="008F65E9"/>
    <w:rsid w:val="008F6B90"/>
    <w:rsid w:val="008F6E64"/>
    <w:rsid w:val="008F707B"/>
    <w:rsid w:val="008F7892"/>
    <w:rsid w:val="008F78E0"/>
    <w:rsid w:val="008F7ADD"/>
    <w:rsid w:val="008F7C01"/>
    <w:rsid w:val="008F7C3C"/>
    <w:rsid w:val="008F7E65"/>
    <w:rsid w:val="008F7E7B"/>
    <w:rsid w:val="008F7F6F"/>
    <w:rsid w:val="009003AC"/>
    <w:rsid w:val="0090061B"/>
    <w:rsid w:val="0090075A"/>
    <w:rsid w:val="0090084D"/>
    <w:rsid w:val="00900C65"/>
    <w:rsid w:val="00900FE0"/>
    <w:rsid w:val="00901243"/>
    <w:rsid w:val="009012D4"/>
    <w:rsid w:val="009013B0"/>
    <w:rsid w:val="00901863"/>
    <w:rsid w:val="009018DE"/>
    <w:rsid w:val="0090197B"/>
    <w:rsid w:val="0090206A"/>
    <w:rsid w:val="0090219A"/>
    <w:rsid w:val="00902278"/>
    <w:rsid w:val="009022A8"/>
    <w:rsid w:val="009025FB"/>
    <w:rsid w:val="00902784"/>
    <w:rsid w:val="009028ED"/>
    <w:rsid w:val="00902A35"/>
    <w:rsid w:val="00902A69"/>
    <w:rsid w:val="00902B34"/>
    <w:rsid w:val="00902EE7"/>
    <w:rsid w:val="00902FDB"/>
    <w:rsid w:val="00903245"/>
    <w:rsid w:val="00903498"/>
    <w:rsid w:val="009036AB"/>
    <w:rsid w:val="009039A5"/>
    <w:rsid w:val="00903A74"/>
    <w:rsid w:val="00903C60"/>
    <w:rsid w:val="00903EF3"/>
    <w:rsid w:val="00903F8A"/>
    <w:rsid w:val="0090408A"/>
    <w:rsid w:val="00904D77"/>
    <w:rsid w:val="00904F83"/>
    <w:rsid w:val="00904F89"/>
    <w:rsid w:val="00905888"/>
    <w:rsid w:val="009059F3"/>
    <w:rsid w:val="00905D58"/>
    <w:rsid w:val="00905EEC"/>
    <w:rsid w:val="009060BB"/>
    <w:rsid w:val="0090615C"/>
    <w:rsid w:val="00906702"/>
    <w:rsid w:val="00906863"/>
    <w:rsid w:val="00906B07"/>
    <w:rsid w:val="009071A5"/>
    <w:rsid w:val="00907C72"/>
    <w:rsid w:val="00910184"/>
    <w:rsid w:val="009102FC"/>
    <w:rsid w:val="0091040D"/>
    <w:rsid w:val="0091072E"/>
    <w:rsid w:val="00910AE3"/>
    <w:rsid w:val="00910BF1"/>
    <w:rsid w:val="00911311"/>
    <w:rsid w:val="009113D5"/>
    <w:rsid w:val="00911466"/>
    <w:rsid w:val="00911488"/>
    <w:rsid w:val="0091216D"/>
    <w:rsid w:val="0091248D"/>
    <w:rsid w:val="009125F3"/>
    <w:rsid w:val="009126BE"/>
    <w:rsid w:val="0091313C"/>
    <w:rsid w:val="009131CD"/>
    <w:rsid w:val="00913287"/>
    <w:rsid w:val="00913562"/>
    <w:rsid w:val="00913924"/>
    <w:rsid w:val="00913EFC"/>
    <w:rsid w:val="0091410E"/>
    <w:rsid w:val="00914139"/>
    <w:rsid w:val="00914603"/>
    <w:rsid w:val="00914608"/>
    <w:rsid w:val="0091465D"/>
    <w:rsid w:val="009147E7"/>
    <w:rsid w:val="0091486B"/>
    <w:rsid w:val="00915564"/>
    <w:rsid w:val="0091561C"/>
    <w:rsid w:val="009159B3"/>
    <w:rsid w:val="00916513"/>
    <w:rsid w:val="009165A0"/>
    <w:rsid w:val="009165DE"/>
    <w:rsid w:val="0091667B"/>
    <w:rsid w:val="009166DB"/>
    <w:rsid w:val="00916831"/>
    <w:rsid w:val="00916A27"/>
    <w:rsid w:val="00916AC4"/>
    <w:rsid w:val="00916AD2"/>
    <w:rsid w:val="00916B55"/>
    <w:rsid w:val="00916D70"/>
    <w:rsid w:val="00917155"/>
    <w:rsid w:val="0091764C"/>
    <w:rsid w:val="00917772"/>
    <w:rsid w:val="00917879"/>
    <w:rsid w:val="00917E9B"/>
    <w:rsid w:val="00917EEC"/>
    <w:rsid w:val="0092005C"/>
    <w:rsid w:val="0092016C"/>
    <w:rsid w:val="009208BE"/>
    <w:rsid w:val="0092096A"/>
    <w:rsid w:val="00920D4A"/>
    <w:rsid w:val="00920EA0"/>
    <w:rsid w:val="009211E8"/>
    <w:rsid w:val="009213F7"/>
    <w:rsid w:val="0092191B"/>
    <w:rsid w:val="00921970"/>
    <w:rsid w:val="00921A1C"/>
    <w:rsid w:val="00921B79"/>
    <w:rsid w:val="00921DF5"/>
    <w:rsid w:val="009222A9"/>
    <w:rsid w:val="0092242C"/>
    <w:rsid w:val="00922E76"/>
    <w:rsid w:val="009234C7"/>
    <w:rsid w:val="0092366C"/>
    <w:rsid w:val="00923CD7"/>
    <w:rsid w:val="00923EC8"/>
    <w:rsid w:val="0092413D"/>
    <w:rsid w:val="009246E1"/>
    <w:rsid w:val="00924ABD"/>
    <w:rsid w:val="00924B95"/>
    <w:rsid w:val="00924F8D"/>
    <w:rsid w:val="00925551"/>
    <w:rsid w:val="0092573C"/>
    <w:rsid w:val="0092574A"/>
    <w:rsid w:val="00925896"/>
    <w:rsid w:val="00925BAB"/>
    <w:rsid w:val="00925E7B"/>
    <w:rsid w:val="00926750"/>
    <w:rsid w:val="0092685B"/>
    <w:rsid w:val="0092687A"/>
    <w:rsid w:val="0092687F"/>
    <w:rsid w:val="00926A20"/>
    <w:rsid w:val="00926CC4"/>
    <w:rsid w:val="00927161"/>
    <w:rsid w:val="00927423"/>
    <w:rsid w:val="0092750B"/>
    <w:rsid w:val="0092765F"/>
    <w:rsid w:val="00927BF2"/>
    <w:rsid w:val="00927C47"/>
    <w:rsid w:val="009300AA"/>
    <w:rsid w:val="009301B4"/>
    <w:rsid w:val="009302C2"/>
    <w:rsid w:val="00930339"/>
    <w:rsid w:val="00930344"/>
    <w:rsid w:val="00930989"/>
    <w:rsid w:val="009309ED"/>
    <w:rsid w:val="00930A6D"/>
    <w:rsid w:val="00930A91"/>
    <w:rsid w:val="00930AB0"/>
    <w:rsid w:val="00930B90"/>
    <w:rsid w:val="00930E33"/>
    <w:rsid w:val="00930F23"/>
    <w:rsid w:val="00931A0E"/>
    <w:rsid w:val="00931BD7"/>
    <w:rsid w:val="00931C1C"/>
    <w:rsid w:val="00931C68"/>
    <w:rsid w:val="00931D7C"/>
    <w:rsid w:val="00932130"/>
    <w:rsid w:val="0093221C"/>
    <w:rsid w:val="00932416"/>
    <w:rsid w:val="00932A2A"/>
    <w:rsid w:val="00932B67"/>
    <w:rsid w:val="00932CB8"/>
    <w:rsid w:val="00932D9A"/>
    <w:rsid w:val="00933089"/>
    <w:rsid w:val="009332CB"/>
    <w:rsid w:val="009335C5"/>
    <w:rsid w:val="00933606"/>
    <w:rsid w:val="009337DE"/>
    <w:rsid w:val="00933B4D"/>
    <w:rsid w:val="00933C2C"/>
    <w:rsid w:val="00933CAC"/>
    <w:rsid w:val="0093406B"/>
    <w:rsid w:val="00934B4B"/>
    <w:rsid w:val="00934D87"/>
    <w:rsid w:val="00934DBD"/>
    <w:rsid w:val="00934EDD"/>
    <w:rsid w:val="0093502C"/>
    <w:rsid w:val="00935273"/>
    <w:rsid w:val="00935375"/>
    <w:rsid w:val="009354D0"/>
    <w:rsid w:val="009356B6"/>
    <w:rsid w:val="009359E1"/>
    <w:rsid w:val="00935DFD"/>
    <w:rsid w:val="00936591"/>
    <w:rsid w:val="009366AC"/>
    <w:rsid w:val="00936E64"/>
    <w:rsid w:val="00936E6D"/>
    <w:rsid w:val="00936ED2"/>
    <w:rsid w:val="00936F18"/>
    <w:rsid w:val="00936FC8"/>
    <w:rsid w:val="00937351"/>
    <w:rsid w:val="00937B85"/>
    <w:rsid w:val="00937EFC"/>
    <w:rsid w:val="00937FC0"/>
    <w:rsid w:val="00940013"/>
    <w:rsid w:val="009404F4"/>
    <w:rsid w:val="009406BC"/>
    <w:rsid w:val="009407CB"/>
    <w:rsid w:val="00940B77"/>
    <w:rsid w:val="00940F82"/>
    <w:rsid w:val="009410C9"/>
    <w:rsid w:val="009411CD"/>
    <w:rsid w:val="009411E0"/>
    <w:rsid w:val="009415E2"/>
    <w:rsid w:val="009417A0"/>
    <w:rsid w:val="00941904"/>
    <w:rsid w:val="00941CCA"/>
    <w:rsid w:val="00941DF9"/>
    <w:rsid w:val="00941F6C"/>
    <w:rsid w:val="00942120"/>
    <w:rsid w:val="00942541"/>
    <w:rsid w:val="00942662"/>
    <w:rsid w:val="009427BB"/>
    <w:rsid w:val="009429D0"/>
    <w:rsid w:val="00942C78"/>
    <w:rsid w:val="00943043"/>
    <w:rsid w:val="009435F2"/>
    <w:rsid w:val="00943713"/>
    <w:rsid w:val="00943778"/>
    <w:rsid w:val="00943AED"/>
    <w:rsid w:val="00943DE9"/>
    <w:rsid w:val="00944078"/>
    <w:rsid w:val="0094483D"/>
    <w:rsid w:val="009448A4"/>
    <w:rsid w:val="00944A77"/>
    <w:rsid w:val="00944ADC"/>
    <w:rsid w:val="00944B17"/>
    <w:rsid w:val="00944EEE"/>
    <w:rsid w:val="00944EF4"/>
    <w:rsid w:val="00945068"/>
    <w:rsid w:val="0094511D"/>
    <w:rsid w:val="009453EA"/>
    <w:rsid w:val="009455F8"/>
    <w:rsid w:val="009457EB"/>
    <w:rsid w:val="00945837"/>
    <w:rsid w:val="00945967"/>
    <w:rsid w:val="00945C92"/>
    <w:rsid w:val="00945CBF"/>
    <w:rsid w:val="00945E5E"/>
    <w:rsid w:val="00945FA6"/>
    <w:rsid w:val="0094638A"/>
    <w:rsid w:val="00946BED"/>
    <w:rsid w:val="00946C15"/>
    <w:rsid w:val="00946F00"/>
    <w:rsid w:val="00947318"/>
    <w:rsid w:val="009477A5"/>
    <w:rsid w:val="00947861"/>
    <w:rsid w:val="00947A9F"/>
    <w:rsid w:val="00947D7E"/>
    <w:rsid w:val="00947E88"/>
    <w:rsid w:val="00950130"/>
    <w:rsid w:val="00950B16"/>
    <w:rsid w:val="00950B4D"/>
    <w:rsid w:val="00950EFC"/>
    <w:rsid w:val="00951112"/>
    <w:rsid w:val="00951463"/>
    <w:rsid w:val="0095155B"/>
    <w:rsid w:val="009516C2"/>
    <w:rsid w:val="00951AE5"/>
    <w:rsid w:val="0095275A"/>
    <w:rsid w:val="00952B18"/>
    <w:rsid w:val="00952BC7"/>
    <w:rsid w:val="00952C32"/>
    <w:rsid w:val="0095301E"/>
    <w:rsid w:val="0095301F"/>
    <w:rsid w:val="009530DC"/>
    <w:rsid w:val="009533BB"/>
    <w:rsid w:val="00953563"/>
    <w:rsid w:val="0095379E"/>
    <w:rsid w:val="0095387A"/>
    <w:rsid w:val="00953BF9"/>
    <w:rsid w:val="00953FC5"/>
    <w:rsid w:val="009543C2"/>
    <w:rsid w:val="00954A18"/>
    <w:rsid w:val="00954B88"/>
    <w:rsid w:val="00954D40"/>
    <w:rsid w:val="00954DBB"/>
    <w:rsid w:val="00954F2C"/>
    <w:rsid w:val="00954FCE"/>
    <w:rsid w:val="0095535C"/>
    <w:rsid w:val="0095537C"/>
    <w:rsid w:val="00955CD4"/>
    <w:rsid w:val="00955EA0"/>
    <w:rsid w:val="00956388"/>
    <w:rsid w:val="00956439"/>
    <w:rsid w:val="009564AD"/>
    <w:rsid w:val="009566EB"/>
    <w:rsid w:val="0095673E"/>
    <w:rsid w:val="009567AF"/>
    <w:rsid w:val="00956949"/>
    <w:rsid w:val="00956B71"/>
    <w:rsid w:val="00957594"/>
    <w:rsid w:val="009576FD"/>
    <w:rsid w:val="00957821"/>
    <w:rsid w:val="009579B4"/>
    <w:rsid w:val="00957B4B"/>
    <w:rsid w:val="00957DBB"/>
    <w:rsid w:val="00957EAB"/>
    <w:rsid w:val="0096016B"/>
    <w:rsid w:val="00960214"/>
    <w:rsid w:val="009605A4"/>
    <w:rsid w:val="009605EB"/>
    <w:rsid w:val="00960C5E"/>
    <w:rsid w:val="00960E32"/>
    <w:rsid w:val="00960EEB"/>
    <w:rsid w:val="0096100D"/>
    <w:rsid w:val="0096117B"/>
    <w:rsid w:val="009615C7"/>
    <w:rsid w:val="009616C4"/>
    <w:rsid w:val="0096172B"/>
    <w:rsid w:val="00961BF9"/>
    <w:rsid w:val="00961C31"/>
    <w:rsid w:val="00961DDB"/>
    <w:rsid w:val="00961E5C"/>
    <w:rsid w:val="009620E7"/>
    <w:rsid w:val="009621CB"/>
    <w:rsid w:val="009624C3"/>
    <w:rsid w:val="009625F7"/>
    <w:rsid w:val="009629EB"/>
    <w:rsid w:val="00962E45"/>
    <w:rsid w:val="00962F1B"/>
    <w:rsid w:val="00963607"/>
    <w:rsid w:val="00963B07"/>
    <w:rsid w:val="00963C98"/>
    <w:rsid w:val="00964657"/>
    <w:rsid w:val="0096479F"/>
    <w:rsid w:val="00964828"/>
    <w:rsid w:val="00964CA9"/>
    <w:rsid w:val="00964DDC"/>
    <w:rsid w:val="00965062"/>
    <w:rsid w:val="00965161"/>
    <w:rsid w:val="00965764"/>
    <w:rsid w:val="00966389"/>
    <w:rsid w:val="009663DB"/>
    <w:rsid w:val="0096692F"/>
    <w:rsid w:val="00966D02"/>
    <w:rsid w:val="00966D68"/>
    <w:rsid w:val="00966EE2"/>
    <w:rsid w:val="00967375"/>
    <w:rsid w:val="0096761F"/>
    <w:rsid w:val="0096775B"/>
    <w:rsid w:val="009677CF"/>
    <w:rsid w:val="00967AB8"/>
    <w:rsid w:val="00967C31"/>
    <w:rsid w:val="00967DA6"/>
    <w:rsid w:val="00967EFE"/>
    <w:rsid w:val="00970229"/>
    <w:rsid w:val="009704FC"/>
    <w:rsid w:val="0097052F"/>
    <w:rsid w:val="009705CB"/>
    <w:rsid w:val="0097099D"/>
    <w:rsid w:val="00970FC3"/>
    <w:rsid w:val="009713BE"/>
    <w:rsid w:val="00971453"/>
    <w:rsid w:val="0097162B"/>
    <w:rsid w:val="009717CB"/>
    <w:rsid w:val="00971BD3"/>
    <w:rsid w:val="00971C17"/>
    <w:rsid w:val="00972477"/>
    <w:rsid w:val="00972580"/>
    <w:rsid w:val="009728C4"/>
    <w:rsid w:val="00972A40"/>
    <w:rsid w:val="00972A86"/>
    <w:rsid w:val="00972F1C"/>
    <w:rsid w:val="00972F80"/>
    <w:rsid w:val="00972FB9"/>
    <w:rsid w:val="009735F8"/>
    <w:rsid w:val="00973613"/>
    <w:rsid w:val="00973CC2"/>
    <w:rsid w:val="00973E62"/>
    <w:rsid w:val="00974498"/>
    <w:rsid w:val="009746ED"/>
    <w:rsid w:val="00974C07"/>
    <w:rsid w:val="00974CCF"/>
    <w:rsid w:val="00974D7E"/>
    <w:rsid w:val="00974D8D"/>
    <w:rsid w:val="00974EFD"/>
    <w:rsid w:val="009750A1"/>
    <w:rsid w:val="00975260"/>
    <w:rsid w:val="0097569D"/>
    <w:rsid w:val="00975746"/>
    <w:rsid w:val="0097576D"/>
    <w:rsid w:val="00975851"/>
    <w:rsid w:val="009758FD"/>
    <w:rsid w:val="00975A52"/>
    <w:rsid w:val="00975F50"/>
    <w:rsid w:val="00976617"/>
    <w:rsid w:val="00976C65"/>
    <w:rsid w:val="009773B7"/>
    <w:rsid w:val="009774D6"/>
    <w:rsid w:val="009775BB"/>
    <w:rsid w:val="009777E2"/>
    <w:rsid w:val="0097782B"/>
    <w:rsid w:val="00977CB3"/>
    <w:rsid w:val="00977D22"/>
    <w:rsid w:val="00977D93"/>
    <w:rsid w:val="00977FA6"/>
    <w:rsid w:val="00980270"/>
    <w:rsid w:val="00980478"/>
    <w:rsid w:val="009804AB"/>
    <w:rsid w:val="00980BD6"/>
    <w:rsid w:val="00980E96"/>
    <w:rsid w:val="009813DA"/>
    <w:rsid w:val="00981979"/>
    <w:rsid w:val="00981EF3"/>
    <w:rsid w:val="00982334"/>
    <w:rsid w:val="009828D1"/>
    <w:rsid w:val="0098293B"/>
    <w:rsid w:val="009829F4"/>
    <w:rsid w:val="00982AF1"/>
    <w:rsid w:val="00983315"/>
    <w:rsid w:val="00983682"/>
    <w:rsid w:val="00983E92"/>
    <w:rsid w:val="00983F0D"/>
    <w:rsid w:val="009849F2"/>
    <w:rsid w:val="00984B42"/>
    <w:rsid w:val="00984F7B"/>
    <w:rsid w:val="00985126"/>
    <w:rsid w:val="00985374"/>
    <w:rsid w:val="00985727"/>
    <w:rsid w:val="00985BA4"/>
    <w:rsid w:val="00985E55"/>
    <w:rsid w:val="009862A8"/>
    <w:rsid w:val="00986329"/>
    <w:rsid w:val="00986400"/>
    <w:rsid w:val="009865B2"/>
    <w:rsid w:val="009865F6"/>
    <w:rsid w:val="0098660B"/>
    <w:rsid w:val="0098666D"/>
    <w:rsid w:val="0098684D"/>
    <w:rsid w:val="009869DA"/>
    <w:rsid w:val="00986BF1"/>
    <w:rsid w:val="00987399"/>
    <w:rsid w:val="00987B62"/>
    <w:rsid w:val="00987CC9"/>
    <w:rsid w:val="00987FE3"/>
    <w:rsid w:val="009910A3"/>
    <w:rsid w:val="00991249"/>
    <w:rsid w:val="00991418"/>
    <w:rsid w:val="0099145A"/>
    <w:rsid w:val="009919F1"/>
    <w:rsid w:val="00991C86"/>
    <w:rsid w:val="0099209F"/>
    <w:rsid w:val="00992308"/>
    <w:rsid w:val="00992452"/>
    <w:rsid w:val="0099263E"/>
    <w:rsid w:val="009930F3"/>
    <w:rsid w:val="00993180"/>
    <w:rsid w:val="0099337E"/>
    <w:rsid w:val="009933EA"/>
    <w:rsid w:val="00993437"/>
    <w:rsid w:val="00993582"/>
    <w:rsid w:val="00993D39"/>
    <w:rsid w:val="0099444E"/>
    <w:rsid w:val="00994513"/>
    <w:rsid w:val="0099487F"/>
    <w:rsid w:val="00994894"/>
    <w:rsid w:val="00994A81"/>
    <w:rsid w:val="00994DD8"/>
    <w:rsid w:val="00994E98"/>
    <w:rsid w:val="00995196"/>
    <w:rsid w:val="009956C5"/>
    <w:rsid w:val="009958B9"/>
    <w:rsid w:val="00995B45"/>
    <w:rsid w:val="00995C8D"/>
    <w:rsid w:val="00995CD9"/>
    <w:rsid w:val="00995DC8"/>
    <w:rsid w:val="00996021"/>
    <w:rsid w:val="009964DB"/>
    <w:rsid w:val="0099651C"/>
    <w:rsid w:val="0099683E"/>
    <w:rsid w:val="009969D3"/>
    <w:rsid w:val="00996D5E"/>
    <w:rsid w:val="00996DE1"/>
    <w:rsid w:val="009970DC"/>
    <w:rsid w:val="0099716D"/>
    <w:rsid w:val="00997366"/>
    <w:rsid w:val="00997585"/>
    <w:rsid w:val="00997679"/>
    <w:rsid w:val="00997ACE"/>
    <w:rsid w:val="009A0036"/>
    <w:rsid w:val="009A01D0"/>
    <w:rsid w:val="009A0994"/>
    <w:rsid w:val="009A0FBB"/>
    <w:rsid w:val="009A0FF6"/>
    <w:rsid w:val="009A1515"/>
    <w:rsid w:val="009A18D5"/>
    <w:rsid w:val="009A1B14"/>
    <w:rsid w:val="009A1C17"/>
    <w:rsid w:val="009A1DF5"/>
    <w:rsid w:val="009A1EEC"/>
    <w:rsid w:val="009A1F05"/>
    <w:rsid w:val="009A1FFA"/>
    <w:rsid w:val="009A20B2"/>
    <w:rsid w:val="009A2153"/>
    <w:rsid w:val="009A23C7"/>
    <w:rsid w:val="009A27DA"/>
    <w:rsid w:val="009A2822"/>
    <w:rsid w:val="009A299C"/>
    <w:rsid w:val="009A2C5E"/>
    <w:rsid w:val="009A2D17"/>
    <w:rsid w:val="009A2E4E"/>
    <w:rsid w:val="009A39A0"/>
    <w:rsid w:val="009A3C62"/>
    <w:rsid w:val="009A3EA3"/>
    <w:rsid w:val="009A4268"/>
    <w:rsid w:val="009A45C2"/>
    <w:rsid w:val="009A45E8"/>
    <w:rsid w:val="009A47BD"/>
    <w:rsid w:val="009A4819"/>
    <w:rsid w:val="009A4902"/>
    <w:rsid w:val="009A49FC"/>
    <w:rsid w:val="009A4CC6"/>
    <w:rsid w:val="009A4D42"/>
    <w:rsid w:val="009A4D46"/>
    <w:rsid w:val="009A50C2"/>
    <w:rsid w:val="009A51ED"/>
    <w:rsid w:val="009A557A"/>
    <w:rsid w:val="009A57EF"/>
    <w:rsid w:val="009A5B52"/>
    <w:rsid w:val="009A5BD0"/>
    <w:rsid w:val="009A5D43"/>
    <w:rsid w:val="009A6101"/>
    <w:rsid w:val="009A655D"/>
    <w:rsid w:val="009A6819"/>
    <w:rsid w:val="009A6ABA"/>
    <w:rsid w:val="009A6B3D"/>
    <w:rsid w:val="009A6C22"/>
    <w:rsid w:val="009A6CE4"/>
    <w:rsid w:val="009A6DED"/>
    <w:rsid w:val="009A6F3B"/>
    <w:rsid w:val="009A6FF7"/>
    <w:rsid w:val="009A70FE"/>
    <w:rsid w:val="009A7168"/>
    <w:rsid w:val="009A7351"/>
    <w:rsid w:val="009A74CC"/>
    <w:rsid w:val="009A7538"/>
    <w:rsid w:val="009A7672"/>
    <w:rsid w:val="009A77C2"/>
    <w:rsid w:val="009A7C52"/>
    <w:rsid w:val="009A7C86"/>
    <w:rsid w:val="009B0340"/>
    <w:rsid w:val="009B0712"/>
    <w:rsid w:val="009B0A9E"/>
    <w:rsid w:val="009B0CB3"/>
    <w:rsid w:val="009B0D7A"/>
    <w:rsid w:val="009B1144"/>
    <w:rsid w:val="009B13A8"/>
    <w:rsid w:val="009B15E7"/>
    <w:rsid w:val="009B175F"/>
    <w:rsid w:val="009B1786"/>
    <w:rsid w:val="009B1F2F"/>
    <w:rsid w:val="009B251D"/>
    <w:rsid w:val="009B260F"/>
    <w:rsid w:val="009B2624"/>
    <w:rsid w:val="009B2971"/>
    <w:rsid w:val="009B2BCA"/>
    <w:rsid w:val="009B2DED"/>
    <w:rsid w:val="009B2E0E"/>
    <w:rsid w:val="009B2EE4"/>
    <w:rsid w:val="009B2F28"/>
    <w:rsid w:val="009B31F4"/>
    <w:rsid w:val="009B3A73"/>
    <w:rsid w:val="009B3CE9"/>
    <w:rsid w:val="009B3EB5"/>
    <w:rsid w:val="009B40CC"/>
    <w:rsid w:val="009B43F7"/>
    <w:rsid w:val="009B4473"/>
    <w:rsid w:val="009B453A"/>
    <w:rsid w:val="009B467E"/>
    <w:rsid w:val="009B46FC"/>
    <w:rsid w:val="009B48D6"/>
    <w:rsid w:val="009B4AF6"/>
    <w:rsid w:val="009B4DD2"/>
    <w:rsid w:val="009B4ED4"/>
    <w:rsid w:val="009B5225"/>
    <w:rsid w:val="009B54F0"/>
    <w:rsid w:val="009B55D7"/>
    <w:rsid w:val="009B6036"/>
    <w:rsid w:val="009B634E"/>
    <w:rsid w:val="009B69AD"/>
    <w:rsid w:val="009B6C96"/>
    <w:rsid w:val="009B6F29"/>
    <w:rsid w:val="009B700C"/>
    <w:rsid w:val="009B75FC"/>
    <w:rsid w:val="009B7701"/>
    <w:rsid w:val="009B7CDE"/>
    <w:rsid w:val="009C0501"/>
    <w:rsid w:val="009C0570"/>
    <w:rsid w:val="009C0A06"/>
    <w:rsid w:val="009C0C83"/>
    <w:rsid w:val="009C0D4C"/>
    <w:rsid w:val="009C0D4F"/>
    <w:rsid w:val="009C0FF4"/>
    <w:rsid w:val="009C1371"/>
    <w:rsid w:val="009C1437"/>
    <w:rsid w:val="009C14F0"/>
    <w:rsid w:val="009C16E9"/>
    <w:rsid w:val="009C1AC5"/>
    <w:rsid w:val="009C2422"/>
    <w:rsid w:val="009C2918"/>
    <w:rsid w:val="009C29E1"/>
    <w:rsid w:val="009C2CD2"/>
    <w:rsid w:val="009C3084"/>
    <w:rsid w:val="009C34D2"/>
    <w:rsid w:val="009C3542"/>
    <w:rsid w:val="009C36D8"/>
    <w:rsid w:val="009C39B0"/>
    <w:rsid w:val="009C3AB0"/>
    <w:rsid w:val="009C3CA4"/>
    <w:rsid w:val="009C3E79"/>
    <w:rsid w:val="009C4467"/>
    <w:rsid w:val="009C4700"/>
    <w:rsid w:val="009C4804"/>
    <w:rsid w:val="009C4886"/>
    <w:rsid w:val="009C4CF5"/>
    <w:rsid w:val="009C4EA3"/>
    <w:rsid w:val="009C50B8"/>
    <w:rsid w:val="009C52FD"/>
    <w:rsid w:val="009C53AA"/>
    <w:rsid w:val="009C57C5"/>
    <w:rsid w:val="009C59E9"/>
    <w:rsid w:val="009C5F6A"/>
    <w:rsid w:val="009C5FE6"/>
    <w:rsid w:val="009C63EA"/>
    <w:rsid w:val="009C6572"/>
    <w:rsid w:val="009C678C"/>
    <w:rsid w:val="009C6DCE"/>
    <w:rsid w:val="009C6DFE"/>
    <w:rsid w:val="009C737E"/>
    <w:rsid w:val="009C7630"/>
    <w:rsid w:val="009C7697"/>
    <w:rsid w:val="009C76CE"/>
    <w:rsid w:val="009C7756"/>
    <w:rsid w:val="009C78F7"/>
    <w:rsid w:val="009C7903"/>
    <w:rsid w:val="009C7BDC"/>
    <w:rsid w:val="009C7D79"/>
    <w:rsid w:val="009C7E43"/>
    <w:rsid w:val="009C7EEC"/>
    <w:rsid w:val="009C7F46"/>
    <w:rsid w:val="009D0319"/>
    <w:rsid w:val="009D08C2"/>
    <w:rsid w:val="009D0966"/>
    <w:rsid w:val="009D0B56"/>
    <w:rsid w:val="009D0B5B"/>
    <w:rsid w:val="009D1014"/>
    <w:rsid w:val="009D1037"/>
    <w:rsid w:val="009D10F7"/>
    <w:rsid w:val="009D1ACB"/>
    <w:rsid w:val="009D237E"/>
    <w:rsid w:val="009D2427"/>
    <w:rsid w:val="009D25EE"/>
    <w:rsid w:val="009D2667"/>
    <w:rsid w:val="009D297B"/>
    <w:rsid w:val="009D2A4F"/>
    <w:rsid w:val="009D2C11"/>
    <w:rsid w:val="009D2C1B"/>
    <w:rsid w:val="009D30BE"/>
    <w:rsid w:val="009D3266"/>
    <w:rsid w:val="009D34B3"/>
    <w:rsid w:val="009D35AC"/>
    <w:rsid w:val="009D3686"/>
    <w:rsid w:val="009D3981"/>
    <w:rsid w:val="009D3B4C"/>
    <w:rsid w:val="009D3C5E"/>
    <w:rsid w:val="009D42EB"/>
    <w:rsid w:val="009D4338"/>
    <w:rsid w:val="009D4393"/>
    <w:rsid w:val="009D4551"/>
    <w:rsid w:val="009D4ACE"/>
    <w:rsid w:val="009D4F5A"/>
    <w:rsid w:val="009D58CC"/>
    <w:rsid w:val="009D5BB8"/>
    <w:rsid w:val="009D62BC"/>
    <w:rsid w:val="009D658D"/>
    <w:rsid w:val="009D66DD"/>
    <w:rsid w:val="009D674C"/>
    <w:rsid w:val="009D6DC2"/>
    <w:rsid w:val="009D6EC7"/>
    <w:rsid w:val="009D707C"/>
    <w:rsid w:val="009D78A2"/>
    <w:rsid w:val="009D793A"/>
    <w:rsid w:val="009D7B1A"/>
    <w:rsid w:val="009D7BD9"/>
    <w:rsid w:val="009D7E0C"/>
    <w:rsid w:val="009D7E9D"/>
    <w:rsid w:val="009D7F6D"/>
    <w:rsid w:val="009E00F2"/>
    <w:rsid w:val="009E0255"/>
    <w:rsid w:val="009E0283"/>
    <w:rsid w:val="009E02AA"/>
    <w:rsid w:val="009E0361"/>
    <w:rsid w:val="009E05B9"/>
    <w:rsid w:val="009E0A13"/>
    <w:rsid w:val="009E0B2A"/>
    <w:rsid w:val="009E0FC8"/>
    <w:rsid w:val="009E110F"/>
    <w:rsid w:val="009E11C3"/>
    <w:rsid w:val="009E12A5"/>
    <w:rsid w:val="009E15F8"/>
    <w:rsid w:val="009E15FF"/>
    <w:rsid w:val="009E1767"/>
    <w:rsid w:val="009E17ED"/>
    <w:rsid w:val="009E1D22"/>
    <w:rsid w:val="009E1F09"/>
    <w:rsid w:val="009E1F5E"/>
    <w:rsid w:val="009E274A"/>
    <w:rsid w:val="009E2B14"/>
    <w:rsid w:val="009E2D14"/>
    <w:rsid w:val="009E2DCB"/>
    <w:rsid w:val="009E3039"/>
    <w:rsid w:val="009E3862"/>
    <w:rsid w:val="009E387D"/>
    <w:rsid w:val="009E3ACD"/>
    <w:rsid w:val="009E3B71"/>
    <w:rsid w:val="009E3D7B"/>
    <w:rsid w:val="009E4464"/>
    <w:rsid w:val="009E45A9"/>
    <w:rsid w:val="009E4B12"/>
    <w:rsid w:val="009E4CCF"/>
    <w:rsid w:val="009E4D22"/>
    <w:rsid w:val="009E4E88"/>
    <w:rsid w:val="009E4F33"/>
    <w:rsid w:val="009E5075"/>
    <w:rsid w:val="009E545B"/>
    <w:rsid w:val="009E5953"/>
    <w:rsid w:val="009E5AB6"/>
    <w:rsid w:val="009E5FE4"/>
    <w:rsid w:val="009E61BB"/>
    <w:rsid w:val="009E62BA"/>
    <w:rsid w:val="009E6305"/>
    <w:rsid w:val="009E6400"/>
    <w:rsid w:val="009E6493"/>
    <w:rsid w:val="009E6647"/>
    <w:rsid w:val="009E6A94"/>
    <w:rsid w:val="009E6C13"/>
    <w:rsid w:val="009E7454"/>
    <w:rsid w:val="009E747A"/>
    <w:rsid w:val="009E74A0"/>
    <w:rsid w:val="009E759A"/>
    <w:rsid w:val="009E7BAA"/>
    <w:rsid w:val="009E7F05"/>
    <w:rsid w:val="009F0052"/>
    <w:rsid w:val="009F011A"/>
    <w:rsid w:val="009F0166"/>
    <w:rsid w:val="009F01AC"/>
    <w:rsid w:val="009F01F2"/>
    <w:rsid w:val="009F0A45"/>
    <w:rsid w:val="009F0B36"/>
    <w:rsid w:val="009F0E02"/>
    <w:rsid w:val="009F0E24"/>
    <w:rsid w:val="009F0E2E"/>
    <w:rsid w:val="009F1425"/>
    <w:rsid w:val="009F14C2"/>
    <w:rsid w:val="009F17F2"/>
    <w:rsid w:val="009F1825"/>
    <w:rsid w:val="009F1C04"/>
    <w:rsid w:val="009F1C9D"/>
    <w:rsid w:val="009F224F"/>
    <w:rsid w:val="009F2277"/>
    <w:rsid w:val="009F24FE"/>
    <w:rsid w:val="009F2E66"/>
    <w:rsid w:val="009F2E86"/>
    <w:rsid w:val="009F302F"/>
    <w:rsid w:val="009F31BD"/>
    <w:rsid w:val="009F33F0"/>
    <w:rsid w:val="009F3431"/>
    <w:rsid w:val="009F37F3"/>
    <w:rsid w:val="009F3826"/>
    <w:rsid w:val="009F391A"/>
    <w:rsid w:val="009F3A0C"/>
    <w:rsid w:val="009F3ACB"/>
    <w:rsid w:val="009F3C3F"/>
    <w:rsid w:val="009F3D24"/>
    <w:rsid w:val="009F3F95"/>
    <w:rsid w:val="009F416E"/>
    <w:rsid w:val="009F42C3"/>
    <w:rsid w:val="009F4838"/>
    <w:rsid w:val="009F4B71"/>
    <w:rsid w:val="009F4C61"/>
    <w:rsid w:val="009F5292"/>
    <w:rsid w:val="009F5444"/>
    <w:rsid w:val="009F5898"/>
    <w:rsid w:val="009F5F31"/>
    <w:rsid w:val="009F6029"/>
    <w:rsid w:val="009F6168"/>
    <w:rsid w:val="009F6593"/>
    <w:rsid w:val="009F6927"/>
    <w:rsid w:val="009F6C2A"/>
    <w:rsid w:val="009F767F"/>
    <w:rsid w:val="009F77D6"/>
    <w:rsid w:val="009F78BC"/>
    <w:rsid w:val="00A00141"/>
    <w:rsid w:val="00A00849"/>
    <w:rsid w:val="00A01123"/>
    <w:rsid w:val="00A01135"/>
    <w:rsid w:val="00A01626"/>
    <w:rsid w:val="00A0175E"/>
    <w:rsid w:val="00A019C0"/>
    <w:rsid w:val="00A01D0B"/>
    <w:rsid w:val="00A01FFC"/>
    <w:rsid w:val="00A02217"/>
    <w:rsid w:val="00A024D3"/>
    <w:rsid w:val="00A02817"/>
    <w:rsid w:val="00A0283E"/>
    <w:rsid w:val="00A02BA2"/>
    <w:rsid w:val="00A02D00"/>
    <w:rsid w:val="00A03089"/>
    <w:rsid w:val="00A030E7"/>
    <w:rsid w:val="00A0324E"/>
    <w:rsid w:val="00A03251"/>
    <w:rsid w:val="00A0379A"/>
    <w:rsid w:val="00A038F7"/>
    <w:rsid w:val="00A03A6B"/>
    <w:rsid w:val="00A03E19"/>
    <w:rsid w:val="00A03F1B"/>
    <w:rsid w:val="00A03FAC"/>
    <w:rsid w:val="00A0404B"/>
    <w:rsid w:val="00A044A6"/>
    <w:rsid w:val="00A044BC"/>
    <w:rsid w:val="00A045FC"/>
    <w:rsid w:val="00A04625"/>
    <w:rsid w:val="00A0468F"/>
    <w:rsid w:val="00A046F4"/>
    <w:rsid w:val="00A046FC"/>
    <w:rsid w:val="00A04F56"/>
    <w:rsid w:val="00A04F71"/>
    <w:rsid w:val="00A05051"/>
    <w:rsid w:val="00A0514F"/>
    <w:rsid w:val="00A05391"/>
    <w:rsid w:val="00A054F0"/>
    <w:rsid w:val="00A055FC"/>
    <w:rsid w:val="00A05602"/>
    <w:rsid w:val="00A05838"/>
    <w:rsid w:val="00A058E9"/>
    <w:rsid w:val="00A05A08"/>
    <w:rsid w:val="00A05C2A"/>
    <w:rsid w:val="00A05D6D"/>
    <w:rsid w:val="00A062A2"/>
    <w:rsid w:val="00A0664A"/>
    <w:rsid w:val="00A06A35"/>
    <w:rsid w:val="00A06A9E"/>
    <w:rsid w:val="00A06DEE"/>
    <w:rsid w:val="00A06F54"/>
    <w:rsid w:val="00A06F72"/>
    <w:rsid w:val="00A0760E"/>
    <w:rsid w:val="00A07A38"/>
    <w:rsid w:val="00A07B3F"/>
    <w:rsid w:val="00A07B67"/>
    <w:rsid w:val="00A07E65"/>
    <w:rsid w:val="00A102A1"/>
    <w:rsid w:val="00A10328"/>
    <w:rsid w:val="00A1040C"/>
    <w:rsid w:val="00A10496"/>
    <w:rsid w:val="00A104D5"/>
    <w:rsid w:val="00A105B0"/>
    <w:rsid w:val="00A1068D"/>
    <w:rsid w:val="00A10D42"/>
    <w:rsid w:val="00A10F50"/>
    <w:rsid w:val="00A10F93"/>
    <w:rsid w:val="00A10FC3"/>
    <w:rsid w:val="00A11019"/>
    <w:rsid w:val="00A117E9"/>
    <w:rsid w:val="00A11BF6"/>
    <w:rsid w:val="00A12601"/>
    <w:rsid w:val="00A127BF"/>
    <w:rsid w:val="00A12FD2"/>
    <w:rsid w:val="00A13177"/>
    <w:rsid w:val="00A133B0"/>
    <w:rsid w:val="00A133BD"/>
    <w:rsid w:val="00A134D2"/>
    <w:rsid w:val="00A13D65"/>
    <w:rsid w:val="00A13F10"/>
    <w:rsid w:val="00A147E8"/>
    <w:rsid w:val="00A147EF"/>
    <w:rsid w:val="00A14A2E"/>
    <w:rsid w:val="00A14D82"/>
    <w:rsid w:val="00A14DD2"/>
    <w:rsid w:val="00A15C56"/>
    <w:rsid w:val="00A16258"/>
    <w:rsid w:val="00A163D5"/>
    <w:rsid w:val="00A168A1"/>
    <w:rsid w:val="00A16E4D"/>
    <w:rsid w:val="00A17027"/>
    <w:rsid w:val="00A171F4"/>
    <w:rsid w:val="00A172F3"/>
    <w:rsid w:val="00A1731B"/>
    <w:rsid w:val="00A17392"/>
    <w:rsid w:val="00A1754E"/>
    <w:rsid w:val="00A17622"/>
    <w:rsid w:val="00A17AA3"/>
    <w:rsid w:val="00A17F83"/>
    <w:rsid w:val="00A20379"/>
    <w:rsid w:val="00A20A00"/>
    <w:rsid w:val="00A20A3C"/>
    <w:rsid w:val="00A20BF5"/>
    <w:rsid w:val="00A20BFD"/>
    <w:rsid w:val="00A21133"/>
    <w:rsid w:val="00A21978"/>
    <w:rsid w:val="00A220BA"/>
    <w:rsid w:val="00A221C2"/>
    <w:rsid w:val="00A22358"/>
    <w:rsid w:val="00A22535"/>
    <w:rsid w:val="00A225DA"/>
    <w:rsid w:val="00A225E0"/>
    <w:rsid w:val="00A22938"/>
    <w:rsid w:val="00A22B33"/>
    <w:rsid w:val="00A22D3C"/>
    <w:rsid w:val="00A22E72"/>
    <w:rsid w:val="00A22F69"/>
    <w:rsid w:val="00A230BF"/>
    <w:rsid w:val="00A23291"/>
    <w:rsid w:val="00A233E4"/>
    <w:rsid w:val="00A23437"/>
    <w:rsid w:val="00A239C9"/>
    <w:rsid w:val="00A23B14"/>
    <w:rsid w:val="00A23EB6"/>
    <w:rsid w:val="00A23F41"/>
    <w:rsid w:val="00A23FBC"/>
    <w:rsid w:val="00A245DE"/>
    <w:rsid w:val="00A249F7"/>
    <w:rsid w:val="00A24D17"/>
    <w:rsid w:val="00A24D32"/>
    <w:rsid w:val="00A24DAD"/>
    <w:rsid w:val="00A25354"/>
    <w:rsid w:val="00A257C7"/>
    <w:rsid w:val="00A2628D"/>
    <w:rsid w:val="00A2688B"/>
    <w:rsid w:val="00A268B0"/>
    <w:rsid w:val="00A26CCA"/>
    <w:rsid w:val="00A26D24"/>
    <w:rsid w:val="00A26E47"/>
    <w:rsid w:val="00A26FF0"/>
    <w:rsid w:val="00A2775D"/>
    <w:rsid w:val="00A279BE"/>
    <w:rsid w:val="00A279C4"/>
    <w:rsid w:val="00A27D8F"/>
    <w:rsid w:val="00A27F1B"/>
    <w:rsid w:val="00A3021D"/>
    <w:rsid w:val="00A30316"/>
    <w:rsid w:val="00A303B4"/>
    <w:rsid w:val="00A303E7"/>
    <w:rsid w:val="00A30EAE"/>
    <w:rsid w:val="00A30F42"/>
    <w:rsid w:val="00A30F60"/>
    <w:rsid w:val="00A316EA"/>
    <w:rsid w:val="00A31973"/>
    <w:rsid w:val="00A32395"/>
    <w:rsid w:val="00A325D6"/>
    <w:rsid w:val="00A32764"/>
    <w:rsid w:val="00A327E7"/>
    <w:rsid w:val="00A3290B"/>
    <w:rsid w:val="00A32B77"/>
    <w:rsid w:val="00A32F84"/>
    <w:rsid w:val="00A335F2"/>
    <w:rsid w:val="00A338A8"/>
    <w:rsid w:val="00A33AF8"/>
    <w:rsid w:val="00A33F0E"/>
    <w:rsid w:val="00A346E7"/>
    <w:rsid w:val="00A35082"/>
    <w:rsid w:val="00A350E5"/>
    <w:rsid w:val="00A354ED"/>
    <w:rsid w:val="00A35544"/>
    <w:rsid w:val="00A356CB"/>
    <w:rsid w:val="00A358BD"/>
    <w:rsid w:val="00A35F7B"/>
    <w:rsid w:val="00A362B9"/>
    <w:rsid w:val="00A362BF"/>
    <w:rsid w:val="00A363E5"/>
    <w:rsid w:val="00A366BC"/>
    <w:rsid w:val="00A36767"/>
    <w:rsid w:val="00A36981"/>
    <w:rsid w:val="00A369E8"/>
    <w:rsid w:val="00A36C52"/>
    <w:rsid w:val="00A36C55"/>
    <w:rsid w:val="00A36E4E"/>
    <w:rsid w:val="00A37009"/>
    <w:rsid w:val="00A371EB"/>
    <w:rsid w:val="00A37432"/>
    <w:rsid w:val="00A376E2"/>
    <w:rsid w:val="00A377E6"/>
    <w:rsid w:val="00A37B04"/>
    <w:rsid w:val="00A37BE7"/>
    <w:rsid w:val="00A37CE1"/>
    <w:rsid w:val="00A37E8A"/>
    <w:rsid w:val="00A37E8D"/>
    <w:rsid w:val="00A4019D"/>
    <w:rsid w:val="00A40418"/>
    <w:rsid w:val="00A4091A"/>
    <w:rsid w:val="00A4138F"/>
    <w:rsid w:val="00A419F2"/>
    <w:rsid w:val="00A41F94"/>
    <w:rsid w:val="00A4212A"/>
    <w:rsid w:val="00A425BD"/>
    <w:rsid w:val="00A42999"/>
    <w:rsid w:val="00A42CA4"/>
    <w:rsid w:val="00A42E79"/>
    <w:rsid w:val="00A4307F"/>
    <w:rsid w:val="00A430B9"/>
    <w:rsid w:val="00A436BA"/>
    <w:rsid w:val="00A436DB"/>
    <w:rsid w:val="00A4382C"/>
    <w:rsid w:val="00A43AA3"/>
    <w:rsid w:val="00A43BE1"/>
    <w:rsid w:val="00A43C29"/>
    <w:rsid w:val="00A43E14"/>
    <w:rsid w:val="00A43E58"/>
    <w:rsid w:val="00A43F88"/>
    <w:rsid w:val="00A44AF6"/>
    <w:rsid w:val="00A44E11"/>
    <w:rsid w:val="00A4531D"/>
    <w:rsid w:val="00A455DC"/>
    <w:rsid w:val="00A45A03"/>
    <w:rsid w:val="00A45A26"/>
    <w:rsid w:val="00A45C04"/>
    <w:rsid w:val="00A45C6A"/>
    <w:rsid w:val="00A45F8A"/>
    <w:rsid w:val="00A46250"/>
    <w:rsid w:val="00A4654A"/>
    <w:rsid w:val="00A46595"/>
    <w:rsid w:val="00A4659F"/>
    <w:rsid w:val="00A467D4"/>
    <w:rsid w:val="00A46823"/>
    <w:rsid w:val="00A46A78"/>
    <w:rsid w:val="00A46C34"/>
    <w:rsid w:val="00A473CF"/>
    <w:rsid w:val="00A4743A"/>
    <w:rsid w:val="00A4789F"/>
    <w:rsid w:val="00A50090"/>
    <w:rsid w:val="00A50232"/>
    <w:rsid w:val="00A503E9"/>
    <w:rsid w:val="00A50757"/>
    <w:rsid w:val="00A50FFF"/>
    <w:rsid w:val="00A5128C"/>
    <w:rsid w:val="00A512FF"/>
    <w:rsid w:val="00A5136F"/>
    <w:rsid w:val="00A5199E"/>
    <w:rsid w:val="00A51D2E"/>
    <w:rsid w:val="00A51E44"/>
    <w:rsid w:val="00A524B0"/>
    <w:rsid w:val="00A52621"/>
    <w:rsid w:val="00A527C3"/>
    <w:rsid w:val="00A527D7"/>
    <w:rsid w:val="00A5298F"/>
    <w:rsid w:val="00A52BC5"/>
    <w:rsid w:val="00A52BFC"/>
    <w:rsid w:val="00A52C12"/>
    <w:rsid w:val="00A5389F"/>
    <w:rsid w:val="00A53901"/>
    <w:rsid w:val="00A53BF0"/>
    <w:rsid w:val="00A53C06"/>
    <w:rsid w:val="00A53C30"/>
    <w:rsid w:val="00A53D07"/>
    <w:rsid w:val="00A53DB0"/>
    <w:rsid w:val="00A53E57"/>
    <w:rsid w:val="00A54749"/>
    <w:rsid w:val="00A54764"/>
    <w:rsid w:val="00A54797"/>
    <w:rsid w:val="00A54935"/>
    <w:rsid w:val="00A54C1D"/>
    <w:rsid w:val="00A54CE8"/>
    <w:rsid w:val="00A54E4E"/>
    <w:rsid w:val="00A54E96"/>
    <w:rsid w:val="00A54F59"/>
    <w:rsid w:val="00A55D4D"/>
    <w:rsid w:val="00A5600D"/>
    <w:rsid w:val="00A5621A"/>
    <w:rsid w:val="00A56307"/>
    <w:rsid w:val="00A56343"/>
    <w:rsid w:val="00A5677A"/>
    <w:rsid w:val="00A56AE6"/>
    <w:rsid w:val="00A56B1C"/>
    <w:rsid w:val="00A56FD5"/>
    <w:rsid w:val="00A5703A"/>
    <w:rsid w:val="00A572F6"/>
    <w:rsid w:val="00A574AC"/>
    <w:rsid w:val="00A578F3"/>
    <w:rsid w:val="00A57A2B"/>
    <w:rsid w:val="00A57AF8"/>
    <w:rsid w:val="00A60549"/>
    <w:rsid w:val="00A60699"/>
    <w:rsid w:val="00A60880"/>
    <w:rsid w:val="00A60A78"/>
    <w:rsid w:val="00A60B2C"/>
    <w:rsid w:val="00A6126D"/>
    <w:rsid w:val="00A612AA"/>
    <w:rsid w:val="00A6149A"/>
    <w:rsid w:val="00A61A7E"/>
    <w:rsid w:val="00A61A91"/>
    <w:rsid w:val="00A627C6"/>
    <w:rsid w:val="00A62847"/>
    <w:rsid w:val="00A6289B"/>
    <w:rsid w:val="00A62D24"/>
    <w:rsid w:val="00A63163"/>
    <w:rsid w:val="00A63252"/>
    <w:rsid w:val="00A632B4"/>
    <w:rsid w:val="00A634EB"/>
    <w:rsid w:val="00A637AC"/>
    <w:rsid w:val="00A6395B"/>
    <w:rsid w:val="00A64D81"/>
    <w:rsid w:val="00A64F41"/>
    <w:rsid w:val="00A6518A"/>
    <w:rsid w:val="00A6531D"/>
    <w:rsid w:val="00A65336"/>
    <w:rsid w:val="00A6562C"/>
    <w:rsid w:val="00A656B7"/>
    <w:rsid w:val="00A657D7"/>
    <w:rsid w:val="00A6594D"/>
    <w:rsid w:val="00A65A38"/>
    <w:rsid w:val="00A65CA9"/>
    <w:rsid w:val="00A65D4D"/>
    <w:rsid w:val="00A65F1E"/>
    <w:rsid w:val="00A660EE"/>
    <w:rsid w:val="00A663B7"/>
    <w:rsid w:val="00A66562"/>
    <w:rsid w:val="00A668B0"/>
    <w:rsid w:val="00A6725C"/>
    <w:rsid w:val="00A67662"/>
    <w:rsid w:val="00A67ED3"/>
    <w:rsid w:val="00A70033"/>
    <w:rsid w:val="00A703B2"/>
    <w:rsid w:val="00A70B1B"/>
    <w:rsid w:val="00A70B20"/>
    <w:rsid w:val="00A70B27"/>
    <w:rsid w:val="00A70B96"/>
    <w:rsid w:val="00A71260"/>
    <w:rsid w:val="00A712AA"/>
    <w:rsid w:val="00A715BA"/>
    <w:rsid w:val="00A71615"/>
    <w:rsid w:val="00A71834"/>
    <w:rsid w:val="00A718AC"/>
    <w:rsid w:val="00A71947"/>
    <w:rsid w:val="00A71BAC"/>
    <w:rsid w:val="00A71CA3"/>
    <w:rsid w:val="00A71FE1"/>
    <w:rsid w:val="00A72244"/>
    <w:rsid w:val="00A72268"/>
    <w:rsid w:val="00A72373"/>
    <w:rsid w:val="00A72427"/>
    <w:rsid w:val="00A72568"/>
    <w:rsid w:val="00A7257A"/>
    <w:rsid w:val="00A726FC"/>
    <w:rsid w:val="00A727E1"/>
    <w:rsid w:val="00A72FD9"/>
    <w:rsid w:val="00A72FF1"/>
    <w:rsid w:val="00A73024"/>
    <w:rsid w:val="00A73598"/>
    <w:rsid w:val="00A7366A"/>
    <w:rsid w:val="00A736A6"/>
    <w:rsid w:val="00A738B2"/>
    <w:rsid w:val="00A73B58"/>
    <w:rsid w:val="00A7426C"/>
    <w:rsid w:val="00A74527"/>
    <w:rsid w:val="00A74872"/>
    <w:rsid w:val="00A748BE"/>
    <w:rsid w:val="00A7495C"/>
    <w:rsid w:val="00A75096"/>
    <w:rsid w:val="00A75306"/>
    <w:rsid w:val="00A754AA"/>
    <w:rsid w:val="00A75636"/>
    <w:rsid w:val="00A7577C"/>
    <w:rsid w:val="00A758C7"/>
    <w:rsid w:val="00A75AF2"/>
    <w:rsid w:val="00A75CA9"/>
    <w:rsid w:val="00A75F10"/>
    <w:rsid w:val="00A76165"/>
    <w:rsid w:val="00A763C1"/>
    <w:rsid w:val="00A764AF"/>
    <w:rsid w:val="00A766AA"/>
    <w:rsid w:val="00A766E2"/>
    <w:rsid w:val="00A7692C"/>
    <w:rsid w:val="00A76B50"/>
    <w:rsid w:val="00A76F6C"/>
    <w:rsid w:val="00A7738D"/>
    <w:rsid w:val="00A777F9"/>
    <w:rsid w:val="00A7780D"/>
    <w:rsid w:val="00A77CFF"/>
    <w:rsid w:val="00A77E2E"/>
    <w:rsid w:val="00A801D7"/>
    <w:rsid w:val="00A801EE"/>
    <w:rsid w:val="00A803A1"/>
    <w:rsid w:val="00A80734"/>
    <w:rsid w:val="00A809F7"/>
    <w:rsid w:val="00A80DAB"/>
    <w:rsid w:val="00A8142A"/>
    <w:rsid w:val="00A8142F"/>
    <w:rsid w:val="00A81616"/>
    <w:rsid w:val="00A8180B"/>
    <w:rsid w:val="00A81A52"/>
    <w:rsid w:val="00A81B9D"/>
    <w:rsid w:val="00A81CDD"/>
    <w:rsid w:val="00A81E52"/>
    <w:rsid w:val="00A82118"/>
    <w:rsid w:val="00A82229"/>
    <w:rsid w:val="00A8242C"/>
    <w:rsid w:val="00A82876"/>
    <w:rsid w:val="00A82BD4"/>
    <w:rsid w:val="00A82C80"/>
    <w:rsid w:val="00A82EE5"/>
    <w:rsid w:val="00A83085"/>
    <w:rsid w:val="00A830E4"/>
    <w:rsid w:val="00A8363B"/>
    <w:rsid w:val="00A8368F"/>
    <w:rsid w:val="00A838AD"/>
    <w:rsid w:val="00A83B07"/>
    <w:rsid w:val="00A83BA2"/>
    <w:rsid w:val="00A83E98"/>
    <w:rsid w:val="00A8402C"/>
    <w:rsid w:val="00A84305"/>
    <w:rsid w:val="00A8441C"/>
    <w:rsid w:val="00A8453D"/>
    <w:rsid w:val="00A84937"/>
    <w:rsid w:val="00A84E32"/>
    <w:rsid w:val="00A84F3E"/>
    <w:rsid w:val="00A84FD3"/>
    <w:rsid w:val="00A8553A"/>
    <w:rsid w:val="00A8586F"/>
    <w:rsid w:val="00A85E2D"/>
    <w:rsid w:val="00A85EB2"/>
    <w:rsid w:val="00A86369"/>
    <w:rsid w:val="00A864F3"/>
    <w:rsid w:val="00A8663B"/>
    <w:rsid w:val="00A866E3"/>
    <w:rsid w:val="00A86C2B"/>
    <w:rsid w:val="00A86DEA"/>
    <w:rsid w:val="00A86E6E"/>
    <w:rsid w:val="00A86F52"/>
    <w:rsid w:val="00A872CF"/>
    <w:rsid w:val="00A87531"/>
    <w:rsid w:val="00A8773E"/>
    <w:rsid w:val="00A87910"/>
    <w:rsid w:val="00A87B5E"/>
    <w:rsid w:val="00A87D22"/>
    <w:rsid w:val="00A90052"/>
    <w:rsid w:val="00A90921"/>
    <w:rsid w:val="00A90BCC"/>
    <w:rsid w:val="00A90E02"/>
    <w:rsid w:val="00A90E31"/>
    <w:rsid w:val="00A91156"/>
    <w:rsid w:val="00A9137B"/>
    <w:rsid w:val="00A91402"/>
    <w:rsid w:val="00A914D4"/>
    <w:rsid w:val="00A91F9F"/>
    <w:rsid w:val="00A9210A"/>
    <w:rsid w:val="00A922B7"/>
    <w:rsid w:val="00A9232E"/>
    <w:rsid w:val="00A9242D"/>
    <w:rsid w:val="00A92508"/>
    <w:rsid w:val="00A92C1E"/>
    <w:rsid w:val="00A92D54"/>
    <w:rsid w:val="00A92D69"/>
    <w:rsid w:val="00A93527"/>
    <w:rsid w:val="00A93767"/>
    <w:rsid w:val="00A939A1"/>
    <w:rsid w:val="00A939AD"/>
    <w:rsid w:val="00A93B0B"/>
    <w:rsid w:val="00A93B34"/>
    <w:rsid w:val="00A93B7A"/>
    <w:rsid w:val="00A93DC3"/>
    <w:rsid w:val="00A93DEF"/>
    <w:rsid w:val="00A940A9"/>
    <w:rsid w:val="00A9419F"/>
    <w:rsid w:val="00A942C6"/>
    <w:rsid w:val="00A9434B"/>
    <w:rsid w:val="00A94403"/>
    <w:rsid w:val="00A94440"/>
    <w:rsid w:val="00A94468"/>
    <w:rsid w:val="00A945C8"/>
    <w:rsid w:val="00A94B14"/>
    <w:rsid w:val="00A9583F"/>
    <w:rsid w:val="00A958EB"/>
    <w:rsid w:val="00A95A2C"/>
    <w:rsid w:val="00A95A30"/>
    <w:rsid w:val="00A95ABF"/>
    <w:rsid w:val="00A95AD7"/>
    <w:rsid w:val="00A95B6D"/>
    <w:rsid w:val="00A95DC7"/>
    <w:rsid w:val="00A95F6C"/>
    <w:rsid w:val="00A9642D"/>
    <w:rsid w:val="00A96531"/>
    <w:rsid w:val="00A96657"/>
    <w:rsid w:val="00A96698"/>
    <w:rsid w:val="00A96742"/>
    <w:rsid w:val="00A96763"/>
    <w:rsid w:val="00A9697F"/>
    <w:rsid w:val="00A96996"/>
    <w:rsid w:val="00A969EB"/>
    <w:rsid w:val="00A96E6D"/>
    <w:rsid w:val="00A96EF1"/>
    <w:rsid w:val="00A96FF8"/>
    <w:rsid w:val="00A97071"/>
    <w:rsid w:val="00A977F0"/>
    <w:rsid w:val="00A97D30"/>
    <w:rsid w:val="00AA034E"/>
    <w:rsid w:val="00AA0413"/>
    <w:rsid w:val="00AA0510"/>
    <w:rsid w:val="00AA0A3E"/>
    <w:rsid w:val="00AA0CE7"/>
    <w:rsid w:val="00AA0D95"/>
    <w:rsid w:val="00AA0F7B"/>
    <w:rsid w:val="00AA113A"/>
    <w:rsid w:val="00AA1169"/>
    <w:rsid w:val="00AA1224"/>
    <w:rsid w:val="00AA14A4"/>
    <w:rsid w:val="00AA16B0"/>
    <w:rsid w:val="00AA18B6"/>
    <w:rsid w:val="00AA1964"/>
    <w:rsid w:val="00AA1AAD"/>
    <w:rsid w:val="00AA212D"/>
    <w:rsid w:val="00AA2799"/>
    <w:rsid w:val="00AA2918"/>
    <w:rsid w:val="00AA29A7"/>
    <w:rsid w:val="00AA2B7E"/>
    <w:rsid w:val="00AA310A"/>
    <w:rsid w:val="00AA31F6"/>
    <w:rsid w:val="00AA3362"/>
    <w:rsid w:val="00AA3384"/>
    <w:rsid w:val="00AA376A"/>
    <w:rsid w:val="00AA3CEA"/>
    <w:rsid w:val="00AA3D44"/>
    <w:rsid w:val="00AA3D83"/>
    <w:rsid w:val="00AA3E7E"/>
    <w:rsid w:val="00AA423D"/>
    <w:rsid w:val="00AA463F"/>
    <w:rsid w:val="00AA47A6"/>
    <w:rsid w:val="00AA4903"/>
    <w:rsid w:val="00AA4AF3"/>
    <w:rsid w:val="00AA4B4B"/>
    <w:rsid w:val="00AA4BA9"/>
    <w:rsid w:val="00AA4FC1"/>
    <w:rsid w:val="00AA573C"/>
    <w:rsid w:val="00AA5873"/>
    <w:rsid w:val="00AA58AF"/>
    <w:rsid w:val="00AA5923"/>
    <w:rsid w:val="00AA597E"/>
    <w:rsid w:val="00AA59E3"/>
    <w:rsid w:val="00AA5ABF"/>
    <w:rsid w:val="00AA5E7C"/>
    <w:rsid w:val="00AA5F35"/>
    <w:rsid w:val="00AA6446"/>
    <w:rsid w:val="00AA652F"/>
    <w:rsid w:val="00AA693D"/>
    <w:rsid w:val="00AA69DB"/>
    <w:rsid w:val="00AA6A4C"/>
    <w:rsid w:val="00AA77F6"/>
    <w:rsid w:val="00AA784D"/>
    <w:rsid w:val="00AA7878"/>
    <w:rsid w:val="00AA7A68"/>
    <w:rsid w:val="00AA7BDF"/>
    <w:rsid w:val="00AA7C02"/>
    <w:rsid w:val="00AA7D09"/>
    <w:rsid w:val="00AB04FC"/>
    <w:rsid w:val="00AB0614"/>
    <w:rsid w:val="00AB0975"/>
    <w:rsid w:val="00AB1080"/>
    <w:rsid w:val="00AB10A6"/>
    <w:rsid w:val="00AB149F"/>
    <w:rsid w:val="00AB17F9"/>
    <w:rsid w:val="00AB1884"/>
    <w:rsid w:val="00AB191B"/>
    <w:rsid w:val="00AB1D47"/>
    <w:rsid w:val="00AB1E79"/>
    <w:rsid w:val="00AB2037"/>
    <w:rsid w:val="00AB2245"/>
    <w:rsid w:val="00AB2512"/>
    <w:rsid w:val="00AB26E9"/>
    <w:rsid w:val="00AB2714"/>
    <w:rsid w:val="00AB291C"/>
    <w:rsid w:val="00AB2D7B"/>
    <w:rsid w:val="00AB2DAE"/>
    <w:rsid w:val="00AB2DF0"/>
    <w:rsid w:val="00AB2F8A"/>
    <w:rsid w:val="00AB3261"/>
    <w:rsid w:val="00AB3A20"/>
    <w:rsid w:val="00AB3E32"/>
    <w:rsid w:val="00AB3E3B"/>
    <w:rsid w:val="00AB3FA0"/>
    <w:rsid w:val="00AB4005"/>
    <w:rsid w:val="00AB42E0"/>
    <w:rsid w:val="00AB4575"/>
    <w:rsid w:val="00AB462F"/>
    <w:rsid w:val="00AB4C67"/>
    <w:rsid w:val="00AB4C99"/>
    <w:rsid w:val="00AB4EE3"/>
    <w:rsid w:val="00AB4F4C"/>
    <w:rsid w:val="00AB5250"/>
    <w:rsid w:val="00AB5386"/>
    <w:rsid w:val="00AB53A3"/>
    <w:rsid w:val="00AB5513"/>
    <w:rsid w:val="00AB58AA"/>
    <w:rsid w:val="00AB5B73"/>
    <w:rsid w:val="00AB5FD7"/>
    <w:rsid w:val="00AB6061"/>
    <w:rsid w:val="00AB6705"/>
    <w:rsid w:val="00AB6BD1"/>
    <w:rsid w:val="00AB7288"/>
    <w:rsid w:val="00AB7489"/>
    <w:rsid w:val="00AB7501"/>
    <w:rsid w:val="00AB781D"/>
    <w:rsid w:val="00AB784A"/>
    <w:rsid w:val="00AB7958"/>
    <w:rsid w:val="00AB79D8"/>
    <w:rsid w:val="00AB7CC6"/>
    <w:rsid w:val="00AB7D7C"/>
    <w:rsid w:val="00AC0223"/>
    <w:rsid w:val="00AC0452"/>
    <w:rsid w:val="00AC0632"/>
    <w:rsid w:val="00AC099A"/>
    <w:rsid w:val="00AC0D59"/>
    <w:rsid w:val="00AC0F1A"/>
    <w:rsid w:val="00AC10F1"/>
    <w:rsid w:val="00AC193D"/>
    <w:rsid w:val="00AC1963"/>
    <w:rsid w:val="00AC1BF0"/>
    <w:rsid w:val="00AC2077"/>
    <w:rsid w:val="00AC20E9"/>
    <w:rsid w:val="00AC224D"/>
    <w:rsid w:val="00AC226D"/>
    <w:rsid w:val="00AC25E6"/>
    <w:rsid w:val="00AC2994"/>
    <w:rsid w:val="00AC2BBD"/>
    <w:rsid w:val="00AC2F76"/>
    <w:rsid w:val="00AC323C"/>
    <w:rsid w:val="00AC339E"/>
    <w:rsid w:val="00AC33B1"/>
    <w:rsid w:val="00AC33BA"/>
    <w:rsid w:val="00AC36C2"/>
    <w:rsid w:val="00AC3707"/>
    <w:rsid w:val="00AC38B5"/>
    <w:rsid w:val="00AC3F5C"/>
    <w:rsid w:val="00AC3F69"/>
    <w:rsid w:val="00AC3F83"/>
    <w:rsid w:val="00AC3FBE"/>
    <w:rsid w:val="00AC40D5"/>
    <w:rsid w:val="00AC4390"/>
    <w:rsid w:val="00AC43D9"/>
    <w:rsid w:val="00AC44D6"/>
    <w:rsid w:val="00AC4929"/>
    <w:rsid w:val="00AC492D"/>
    <w:rsid w:val="00AC4A65"/>
    <w:rsid w:val="00AC4B2C"/>
    <w:rsid w:val="00AC5053"/>
    <w:rsid w:val="00AC52BA"/>
    <w:rsid w:val="00AC52F6"/>
    <w:rsid w:val="00AC5355"/>
    <w:rsid w:val="00AC53BD"/>
    <w:rsid w:val="00AC55DD"/>
    <w:rsid w:val="00AC5828"/>
    <w:rsid w:val="00AC58ED"/>
    <w:rsid w:val="00AC5A05"/>
    <w:rsid w:val="00AC5D23"/>
    <w:rsid w:val="00AC5DB1"/>
    <w:rsid w:val="00AC6517"/>
    <w:rsid w:val="00AC6656"/>
    <w:rsid w:val="00AC6CB5"/>
    <w:rsid w:val="00AC6E13"/>
    <w:rsid w:val="00AC73BE"/>
    <w:rsid w:val="00AC7593"/>
    <w:rsid w:val="00AC788C"/>
    <w:rsid w:val="00AC7B3D"/>
    <w:rsid w:val="00AC7D85"/>
    <w:rsid w:val="00AC7F92"/>
    <w:rsid w:val="00AD08E3"/>
    <w:rsid w:val="00AD0C1B"/>
    <w:rsid w:val="00AD0D38"/>
    <w:rsid w:val="00AD0F8C"/>
    <w:rsid w:val="00AD1003"/>
    <w:rsid w:val="00AD107F"/>
    <w:rsid w:val="00AD117C"/>
    <w:rsid w:val="00AD12E9"/>
    <w:rsid w:val="00AD14A7"/>
    <w:rsid w:val="00AD1513"/>
    <w:rsid w:val="00AD1808"/>
    <w:rsid w:val="00AD1833"/>
    <w:rsid w:val="00AD1B0B"/>
    <w:rsid w:val="00AD1CBE"/>
    <w:rsid w:val="00AD23B1"/>
    <w:rsid w:val="00AD2676"/>
    <w:rsid w:val="00AD26DE"/>
    <w:rsid w:val="00AD284B"/>
    <w:rsid w:val="00AD2949"/>
    <w:rsid w:val="00AD2BF2"/>
    <w:rsid w:val="00AD2D35"/>
    <w:rsid w:val="00AD3335"/>
    <w:rsid w:val="00AD35AE"/>
    <w:rsid w:val="00AD37CB"/>
    <w:rsid w:val="00AD3F15"/>
    <w:rsid w:val="00AD3F2F"/>
    <w:rsid w:val="00AD401A"/>
    <w:rsid w:val="00AD4073"/>
    <w:rsid w:val="00AD4547"/>
    <w:rsid w:val="00AD4581"/>
    <w:rsid w:val="00AD458C"/>
    <w:rsid w:val="00AD4A2E"/>
    <w:rsid w:val="00AD4C6A"/>
    <w:rsid w:val="00AD5278"/>
    <w:rsid w:val="00AD534F"/>
    <w:rsid w:val="00AD56A2"/>
    <w:rsid w:val="00AD578A"/>
    <w:rsid w:val="00AD57A4"/>
    <w:rsid w:val="00AD599A"/>
    <w:rsid w:val="00AD5C46"/>
    <w:rsid w:val="00AD631F"/>
    <w:rsid w:val="00AD6815"/>
    <w:rsid w:val="00AD6DA9"/>
    <w:rsid w:val="00AD6EA6"/>
    <w:rsid w:val="00AD6F83"/>
    <w:rsid w:val="00AD71AC"/>
    <w:rsid w:val="00AD729E"/>
    <w:rsid w:val="00AD73F7"/>
    <w:rsid w:val="00AD7428"/>
    <w:rsid w:val="00AD74D5"/>
    <w:rsid w:val="00AD76B0"/>
    <w:rsid w:val="00AD7744"/>
    <w:rsid w:val="00AD79C9"/>
    <w:rsid w:val="00AD7A86"/>
    <w:rsid w:val="00AE07B9"/>
    <w:rsid w:val="00AE1040"/>
    <w:rsid w:val="00AE134C"/>
    <w:rsid w:val="00AE142E"/>
    <w:rsid w:val="00AE169C"/>
    <w:rsid w:val="00AE16B3"/>
    <w:rsid w:val="00AE190B"/>
    <w:rsid w:val="00AE1AC3"/>
    <w:rsid w:val="00AE1C14"/>
    <w:rsid w:val="00AE1D0F"/>
    <w:rsid w:val="00AE1EE9"/>
    <w:rsid w:val="00AE1F37"/>
    <w:rsid w:val="00AE200D"/>
    <w:rsid w:val="00AE2044"/>
    <w:rsid w:val="00AE21AA"/>
    <w:rsid w:val="00AE2290"/>
    <w:rsid w:val="00AE2670"/>
    <w:rsid w:val="00AE29A1"/>
    <w:rsid w:val="00AE35E6"/>
    <w:rsid w:val="00AE3B57"/>
    <w:rsid w:val="00AE438B"/>
    <w:rsid w:val="00AE456A"/>
    <w:rsid w:val="00AE481A"/>
    <w:rsid w:val="00AE4AC9"/>
    <w:rsid w:val="00AE4B42"/>
    <w:rsid w:val="00AE4D3B"/>
    <w:rsid w:val="00AE4DD1"/>
    <w:rsid w:val="00AE5529"/>
    <w:rsid w:val="00AE5573"/>
    <w:rsid w:val="00AE55D5"/>
    <w:rsid w:val="00AE5650"/>
    <w:rsid w:val="00AE5711"/>
    <w:rsid w:val="00AE572C"/>
    <w:rsid w:val="00AE5A15"/>
    <w:rsid w:val="00AE5A74"/>
    <w:rsid w:val="00AE5F1E"/>
    <w:rsid w:val="00AE62B0"/>
    <w:rsid w:val="00AE64D0"/>
    <w:rsid w:val="00AE6571"/>
    <w:rsid w:val="00AE6A0A"/>
    <w:rsid w:val="00AE6A45"/>
    <w:rsid w:val="00AE6AD0"/>
    <w:rsid w:val="00AE6B67"/>
    <w:rsid w:val="00AE757C"/>
    <w:rsid w:val="00AE7601"/>
    <w:rsid w:val="00AE76C2"/>
    <w:rsid w:val="00AF00D8"/>
    <w:rsid w:val="00AF0223"/>
    <w:rsid w:val="00AF035C"/>
    <w:rsid w:val="00AF0682"/>
    <w:rsid w:val="00AF07A0"/>
    <w:rsid w:val="00AF0A14"/>
    <w:rsid w:val="00AF0B86"/>
    <w:rsid w:val="00AF0C52"/>
    <w:rsid w:val="00AF0F47"/>
    <w:rsid w:val="00AF13B3"/>
    <w:rsid w:val="00AF18F2"/>
    <w:rsid w:val="00AF1908"/>
    <w:rsid w:val="00AF1C5F"/>
    <w:rsid w:val="00AF1FA8"/>
    <w:rsid w:val="00AF2047"/>
    <w:rsid w:val="00AF22E0"/>
    <w:rsid w:val="00AF2549"/>
    <w:rsid w:val="00AF35BF"/>
    <w:rsid w:val="00AF381A"/>
    <w:rsid w:val="00AF3B76"/>
    <w:rsid w:val="00AF3E95"/>
    <w:rsid w:val="00AF443B"/>
    <w:rsid w:val="00AF4C8C"/>
    <w:rsid w:val="00AF4CB5"/>
    <w:rsid w:val="00AF4CEE"/>
    <w:rsid w:val="00AF4E52"/>
    <w:rsid w:val="00AF4F5D"/>
    <w:rsid w:val="00AF51B0"/>
    <w:rsid w:val="00AF55B7"/>
    <w:rsid w:val="00AF5A9A"/>
    <w:rsid w:val="00AF5D03"/>
    <w:rsid w:val="00AF5D4F"/>
    <w:rsid w:val="00AF624D"/>
    <w:rsid w:val="00AF66E3"/>
    <w:rsid w:val="00AF67DD"/>
    <w:rsid w:val="00AF6A0D"/>
    <w:rsid w:val="00AF6C53"/>
    <w:rsid w:val="00AF6D55"/>
    <w:rsid w:val="00AF6DCD"/>
    <w:rsid w:val="00AF6E74"/>
    <w:rsid w:val="00AF714D"/>
    <w:rsid w:val="00AF76B7"/>
    <w:rsid w:val="00AF78BD"/>
    <w:rsid w:val="00AF79E1"/>
    <w:rsid w:val="00AF7C17"/>
    <w:rsid w:val="00AF7F31"/>
    <w:rsid w:val="00B00200"/>
    <w:rsid w:val="00B0035B"/>
    <w:rsid w:val="00B00534"/>
    <w:rsid w:val="00B00BF2"/>
    <w:rsid w:val="00B00D70"/>
    <w:rsid w:val="00B00FA7"/>
    <w:rsid w:val="00B0110F"/>
    <w:rsid w:val="00B011BE"/>
    <w:rsid w:val="00B015CF"/>
    <w:rsid w:val="00B01911"/>
    <w:rsid w:val="00B01C5C"/>
    <w:rsid w:val="00B01CEB"/>
    <w:rsid w:val="00B01DA5"/>
    <w:rsid w:val="00B021A5"/>
    <w:rsid w:val="00B0256D"/>
    <w:rsid w:val="00B026CF"/>
    <w:rsid w:val="00B02B1A"/>
    <w:rsid w:val="00B03157"/>
    <w:rsid w:val="00B0334A"/>
    <w:rsid w:val="00B033D4"/>
    <w:rsid w:val="00B03670"/>
    <w:rsid w:val="00B036DC"/>
    <w:rsid w:val="00B0385A"/>
    <w:rsid w:val="00B0394D"/>
    <w:rsid w:val="00B03CCD"/>
    <w:rsid w:val="00B04567"/>
    <w:rsid w:val="00B04570"/>
    <w:rsid w:val="00B04688"/>
    <w:rsid w:val="00B046C6"/>
    <w:rsid w:val="00B04746"/>
    <w:rsid w:val="00B04A92"/>
    <w:rsid w:val="00B04CAC"/>
    <w:rsid w:val="00B051BB"/>
    <w:rsid w:val="00B051FA"/>
    <w:rsid w:val="00B05376"/>
    <w:rsid w:val="00B05570"/>
    <w:rsid w:val="00B05CFE"/>
    <w:rsid w:val="00B05FEF"/>
    <w:rsid w:val="00B0636F"/>
    <w:rsid w:val="00B06509"/>
    <w:rsid w:val="00B0695C"/>
    <w:rsid w:val="00B06D0B"/>
    <w:rsid w:val="00B06D10"/>
    <w:rsid w:val="00B06DF1"/>
    <w:rsid w:val="00B071CE"/>
    <w:rsid w:val="00B07686"/>
    <w:rsid w:val="00B078DA"/>
    <w:rsid w:val="00B07AF8"/>
    <w:rsid w:val="00B07C9A"/>
    <w:rsid w:val="00B07D18"/>
    <w:rsid w:val="00B07E08"/>
    <w:rsid w:val="00B102E3"/>
    <w:rsid w:val="00B1057F"/>
    <w:rsid w:val="00B105A3"/>
    <w:rsid w:val="00B10626"/>
    <w:rsid w:val="00B1095C"/>
    <w:rsid w:val="00B109B2"/>
    <w:rsid w:val="00B10E72"/>
    <w:rsid w:val="00B10F52"/>
    <w:rsid w:val="00B1152A"/>
    <w:rsid w:val="00B11718"/>
    <w:rsid w:val="00B117D3"/>
    <w:rsid w:val="00B11F1D"/>
    <w:rsid w:val="00B126EA"/>
    <w:rsid w:val="00B12742"/>
    <w:rsid w:val="00B129AD"/>
    <w:rsid w:val="00B12CA4"/>
    <w:rsid w:val="00B131DB"/>
    <w:rsid w:val="00B13298"/>
    <w:rsid w:val="00B132F9"/>
    <w:rsid w:val="00B1338C"/>
    <w:rsid w:val="00B13565"/>
    <w:rsid w:val="00B1396D"/>
    <w:rsid w:val="00B13AA2"/>
    <w:rsid w:val="00B13AC3"/>
    <w:rsid w:val="00B13B57"/>
    <w:rsid w:val="00B13B6F"/>
    <w:rsid w:val="00B13EA5"/>
    <w:rsid w:val="00B13F63"/>
    <w:rsid w:val="00B14102"/>
    <w:rsid w:val="00B141FA"/>
    <w:rsid w:val="00B14485"/>
    <w:rsid w:val="00B145A4"/>
    <w:rsid w:val="00B148EF"/>
    <w:rsid w:val="00B14BF1"/>
    <w:rsid w:val="00B1523B"/>
    <w:rsid w:val="00B154A9"/>
    <w:rsid w:val="00B15671"/>
    <w:rsid w:val="00B15A61"/>
    <w:rsid w:val="00B15F62"/>
    <w:rsid w:val="00B160C5"/>
    <w:rsid w:val="00B1621D"/>
    <w:rsid w:val="00B1658F"/>
    <w:rsid w:val="00B16863"/>
    <w:rsid w:val="00B16BFA"/>
    <w:rsid w:val="00B16CBF"/>
    <w:rsid w:val="00B16E36"/>
    <w:rsid w:val="00B171BC"/>
    <w:rsid w:val="00B17D6B"/>
    <w:rsid w:val="00B17D99"/>
    <w:rsid w:val="00B17F3B"/>
    <w:rsid w:val="00B17F6E"/>
    <w:rsid w:val="00B201CB"/>
    <w:rsid w:val="00B20394"/>
    <w:rsid w:val="00B2055A"/>
    <w:rsid w:val="00B2057B"/>
    <w:rsid w:val="00B207AC"/>
    <w:rsid w:val="00B20D05"/>
    <w:rsid w:val="00B20E74"/>
    <w:rsid w:val="00B20FF4"/>
    <w:rsid w:val="00B21180"/>
    <w:rsid w:val="00B212F2"/>
    <w:rsid w:val="00B2170A"/>
    <w:rsid w:val="00B2181D"/>
    <w:rsid w:val="00B21D4C"/>
    <w:rsid w:val="00B21DD5"/>
    <w:rsid w:val="00B222AE"/>
    <w:rsid w:val="00B22339"/>
    <w:rsid w:val="00B22357"/>
    <w:rsid w:val="00B223F0"/>
    <w:rsid w:val="00B22558"/>
    <w:rsid w:val="00B225A2"/>
    <w:rsid w:val="00B22A6A"/>
    <w:rsid w:val="00B22C55"/>
    <w:rsid w:val="00B230FF"/>
    <w:rsid w:val="00B23265"/>
    <w:rsid w:val="00B232AF"/>
    <w:rsid w:val="00B23599"/>
    <w:rsid w:val="00B239A3"/>
    <w:rsid w:val="00B23A97"/>
    <w:rsid w:val="00B23C28"/>
    <w:rsid w:val="00B23F65"/>
    <w:rsid w:val="00B24028"/>
    <w:rsid w:val="00B2419B"/>
    <w:rsid w:val="00B241A5"/>
    <w:rsid w:val="00B24300"/>
    <w:rsid w:val="00B24464"/>
    <w:rsid w:val="00B24883"/>
    <w:rsid w:val="00B24ACA"/>
    <w:rsid w:val="00B24D5E"/>
    <w:rsid w:val="00B24FB8"/>
    <w:rsid w:val="00B25413"/>
    <w:rsid w:val="00B257FF"/>
    <w:rsid w:val="00B25C87"/>
    <w:rsid w:val="00B261A2"/>
    <w:rsid w:val="00B262D3"/>
    <w:rsid w:val="00B265A6"/>
    <w:rsid w:val="00B2667E"/>
    <w:rsid w:val="00B26F7E"/>
    <w:rsid w:val="00B2722F"/>
    <w:rsid w:val="00B273ED"/>
    <w:rsid w:val="00B27516"/>
    <w:rsid w:val="00B27679"/>
    <w:rsid w:val="00B27A29"/>
    <w:rsid w:val="00B27B05"/>
    <w:rsid w:val="00B27D95"/>
    <w:rsid w:val="00B301BD"/>
    <w:rsid w:val="00B30332"/>
    <w:rsid w:val="00B30852"/>
    <w:rsid w:val="00B30F87"/>
    <w:rsid w:val="00B31047"/>
    <w:rsid w:val="00B314FC"/>
    <w:rsid w:val="00B31B79"/>
    <w:rsid w:val="00B32B1A"/>
    <w:rsid w:val="00B32EC6"/>
    <w:rsid w:val="00B331D9"/>
    <w:rsid w:val="00B33564"/>
    <w:rsid w:val="00B33787"/>
    <w:rsid w:val="00B337A3"/>
    <w:rsid w:val="00B33832"/>
    <w:rsid w:val="00B33D5F"/>
    <w:rsid w:val="00B33FF2"/>
    <w:rsid w:val="00B34146"/>
    <w:rsid w:val="00B346C4"/>
    <w:rsid w:val="00B34737"/>
    <w:rsid w:val="00B3495B"/>
    <w:rsid w:val="00B34B29"/>
    <w:rsid w:val="00B34D78"/>
    <w:rsid w:val="00B34F41"/>
    <w:rsid w:val="00B35094"/>
    <w:rsid w:val="00B3573A"/>
    <w:rsid w:val="00B35DB4"/>
    <w:rsid w:val="00B3613B"/>
    <w:rsid w:val="00B36465"/>
    <w:rsid w:val="00B36E0C"/>
    <w:rsid w:val="00B3746C"/>
    <w:rsid w:val="00B3771E"/>
    <w:rsid w:val="00B37949"/>
    <w:rsid w:val="00B37F9E"/>
    <w:rsid w:val="00B4001D"/>
    <w:rsid w:val="00B404B2"/>
    <w:rsid w:val="00B4071E"/>
    <w:rsid w:val="00B4093A"/>
    <w:rsid w:val="00B40997"/>
    <w:rsid w:val="00B409F8"/>
    <w:rsid w:val="00B40B00"/>
    <w:rsid w:val="00B40BFB"/>
    <w:rsid w:val="00B41086"/>
    <w:rsid w:val="00B4115B"/>
    <w:rsid w:val="00B41344"/>
    <w:rsid w:val="00B415DA"/>
    <w:rsid w:val="00B41651"/>
    <w:rsid w:val="00B419FC"/>
    <w:rsid w:val="00B41DED"/>
    <w:rsid w:val="00B41EB1"/>
    <w:rsid w:val="00B41EFA"/>
    <w:rsid w:val="00B42286"/>
    <w:rsid w:val="00B423D2"/>
    <w:rsid w:val="00B4247B"/>
    <w:rsid w:val="00B4262E"/>
    <w:rsid w:val="00B43086"/>
    <w:rsid w:val="00B4311B"/>
    <w:rsid w:val="00B43263"/>
    <w:rsid w:val="00B43343"/>
    <w:rsid w:val="00B43389"/>
    <w:rsid w:val="00B433FD"/>
    <w:rsid w:val="00B43710"/>
    <w:rsid w:val="00B43D0D"/>
    <w:rsid w:val="00B43E80"/>
    <w:rsid w:val="00B43FE4"/>
    <w:rsid w:val="00B444BF"/>
    <w:rsid w:val="00B44786"/>
    <w:rsid w:val="00B448F8"/>
    <w:rsid w:val="00B44BB6"/>
    <w:rsid w:val="00B44CF6"/>
    <w:rsid w:val="00B44D48"/>
    <w:rsid w:val="00B44DE2"/>
    <w:rsid w:val="00B4557F"/>
    <w:rsid w:val="00B45720"/>
    <w:rsid w:val="00B45879"/>
    <w:rsid w:val="00B465A0"/>
    <w:rsid w:val="00B465E1"/>
    <w:rsid w:val="00B466F4"/>
    <w:rsid w:val="00B46962"/>
    <w:rsid w:val="00B46C31"/>
    <w:rsid w:val="00B47A02"/>
    <w:rsid w:val="00B47ACF"/>
    <w:rsid w:val="00B5038C"/>
    <w:rsid w:val="00B50838"/>
    <w:rsid w:val="00B50B27"/>
    <w:rsid w:val="00B50CAD"/>
    <w:rsid w:val="00B50EC6"/>
    <w:rsid w:val="00B50F03"/>
    <w:rsid w:val="00B511E5"/>
    <w:rsid w:val="00B51387"/>
    <w:rsid w:val="00B5143C"/>
    <w:rsid w:val="00B51A3F"/>
    <w:rsid w:val="00B51AEE"/>
    <w:rsid w:val="00B51C98"/>
    <w:rsid w:val="00B51CA3"/>
    <w:rsid w:val="00B51D2B"/>
    <w:rsid w:val="00B5201E"/>
    <w:rsid w:val="00B52141"/>
    <w:rsid w:val="00B52203"/>
    <w:rsid w:val="00B5248A"/>
    <w:rsid w:val="00B524EB"/>
    <w:rsid w:val="00B52943"/>
    <w:rsid w:val="00B52E87"/>
    <w:rsid w:val="00B531C7"/>
    <w:rsid w:val="00B53222"/>
    <w:rsid w:val="00B541BD"/>
    <w:rsid w:val="00B543B3"/>
    <w:rsid w:val="00B544E3"/>
    <w:rsid w:val="00B54571"/>
    <w:rsid w:val="00B5464C"/>
    <w:rsid w:val="00B548C3"/>
    <w:rsid w:val="00B548CE"/>
    <w:rsid w:val="00B54945"/>
    <w:rsid w:val="00B5498D"/>
    <w:rsid w:val="00B54E0C"/>
    <w:rsid w:val="00B54E28"/>
    <w:rsid w:val="00B55351"/>
    <w:rsid w:val="00B55522"/>
    <w:rsid w:val="00B55A75"/>
    <w:rsid w:val="00B55AF3"/>
    <w:rsid w:val="00B55B8F"/>
    <w:rsid w:val="00B562E6"/>
    <w:rsid w:val="00B562F1"/>
    <w:rsid w:val="00B564DA"/>
    <w:rsid w:val="00B5652B"/>
    <w:rsid w:val="00B56667"/>
    <w:rsid w:val="00B5666D"/>
    <w:rsid w:val="00B56742"/>
    <w:rsid w:val="00B56BF7"/>
    <w:rsid w:val="00B57083"/>
    <w:rsid w:val="00B57246"/>
    <w:rsid w:val="00B573C1"/>
    <w:rsid w:val="00B57525"/>
    <w:rsid w:val="00B5770A"/>
    <w:rsid w:val="00B57DE2"/>
    <w:rsid w:val="00B60383"/>
    <w:rsid w:val="00B604CC"/>
    <w:rsid w:val="00B605F8"/>
    <w:rsid w:val="00B60771"/>
    <w:rsid w:val="00B60822"/>
    <w:rsid w:val="00B60990"/>
    <w:rsid w:val="00B60C49"/>
    <w:rsid w:val="00B60F1B"/>
    <w:rsid w:val="00B610D7"/>
    <w:rsid w:val="00B6122B"/>
    <w:rsid w:val="00B613F5"/>
    <w:rsid w:val="00B61C94"/>
    <w:rsid w:val="00B61D09"/>
    <w:rsid w:val="00B61E6F"/>
    <w:rsid w:val="00B61F6F"/>
    <w:rsid w:val="00B623D0"/>
    <w:rsid w:val="00B62B77"/>
    <w:rsid w:val="00B62C5F"/>
    <w:rsid w:val="00B62FEA"/>
    <w:rsid w:val="00B6307F"/>
    <w:rsid w:val="00B6308D"/>
    <w:rsid w:val="00B63695"/>
    <w:rsid w:val="00B63770"/>
    <w:rsid w:val="00B637EE"/>
    <w:rsid w:val="00B63851"/>
    <w:rsid w:val="00B638D8"/>
    <w:rsid w:val="00B63D24"/>
    <w:rsid w:val="00B63DAD"/>
    <w:rsid w:val="00B63E58"/>
    <w:rsid w:val="00B63F9E"/>
    <w:rsid w:val="00B643C0"/>
    <w:rsid w:val="00B64587"/>
    <w:rsid w:val="00B6475B"/>
    <w:rsid w:val="00B649F8"/>
    <w:rsid w:val="00B64A6B"/>
    <w:rsid w:val="00B6537A"/>
    <w:rsid w:val="00B65ECC"/>
    <w:rsid w:val="00B65EF7"/>
    <w:rsid w:val="00B65F9E"/>
    <w:rsid w:val="00B663B0"/>
    <w:rsid w:val="00B66401"/>
    <w:rsid w:val="00B664B8"/>
    <w:rsid w:val="00B665B9"/>
    <w:rsid w:val="00B6689D"/>
    <w:rsid w:val="00B66A84"/>
    <w:rsid w:val="00B66EA1"/>
    <w:rsid w:val="00B67028"/>
    <w:rsid w:val="00B67662"/>
    <w:rsid w:val="00B67669"/>
    <w:rsid w:val="00B67A46"/>
    <w:rsid w:val="00B67FDA"/>
    <w:rsid w:val="00B70246"/>
    <w:rsid w:val="00B70328"/>
    <w:rsid w:val="00B70532"/>
    <w:rsid w:val="00B7087F"/>
    <w:rsid w:val="00B708C5"/>
    <w:rsid w:val="00B70D54"/>
    <w:rsid w:val="00B70F7E"/>
    <w:rsid w:val="00B710F0"/>
    <w:rsid w:val="00B71129"/>
    <w:rsid w:val="00B712A0"/>
    <w:rsid w:val="00B71A33"/>
    <w:rsid w:val="00B71CE9"/>
    <w:rsid w:val="00B71ED2"/>
    <w:rsid w:val="00B724ED"/>
    <w:rsid w:val="00B7255B"/>
    <w:rsid w:val="00B72D31"/>
    <w:rsid w:val="00B72F5B"/>
    <w:rsid w:val="00B7326E"/>
    <w:rsid w:val="00B73364"/>
    <w:rsid w:val="00B73564"/>
    <w:rsid w:val="00B73728"/>
    <w:rsid w:val="00B73B01"/>
    <w:rsid w:val="00B73B1D"/>
    <w:rsid w:val="00B74157"/>
    <w:rsid w:val="00B741D9"/>
    <w:rsid w:val="00B74DBB"/>
    <w:rsid w:val="00B74DEE"/>
    <w:rsid w:val="00B74ECC"/>
    <w:rsid w:val="00B74F46"/>
    <w:rsid w:val="00B74FF1"/>
    <w:rsid w:val="00B75050"/>
    <w:rsid w:val="00B75312"/>
    <w:rsid w:val="00B75D9C"/>
    <w:rsid w:val="00B7602B"/>
    <w:rsid w:val="00B7638A"/>
    <w:rsid w:val="00B76678"/>
    <w:rsid w:val="00B7676B"/>
    <w:rsid w:val="00B76822"/>
    <w:rsid w:val="00B76FEE"/>
    <w:rsid w:val="00B77354"/>
    <w:rsid w:val="00B774B1"/>
    <w:rsid w:val="00B77645"/>
    <w:rsid w:val="00B80462"/>
    <w:rsid w:val="00B804AC"/>
    <w:rsid w:val="00B806BD"/>
    <w:rsid w:val="00B80A1A"/>
    <w:rsid w:val="00B80A77"/>
    <w:rsid w:val="00B80C8C"/>
    <w:rsid w:val="00B80DB2"/>
    <w:rsid w:val="00B80F19"/>
    <w:rsid w:val="00B818AF"/>
    <w:rsid w:val="00B81965"/>
    <w:rsid w:val="00B81AF3"/>
    <w:rsid w:val="00B828EB"/>
    <w:rsid w:val="00B829AF"/>
    <w:rsid w:val="00B82A7E"/>
    <w:rsid w:val="00B82B31"/>
    <w:rsid w:val="00B82E13"/>
    <w:rsid w:val="00B82E45"/>
    <w:rsid w:val="00B83176"/>
    <w:rsid w:val="00B83645"/>
    <w:rsid w:val="00B83686"/>
    <w:rsid w:val="00B83A72"/>
    <w:rsid w:val="00B83B0B"/>
    <w:rsid w:val="00B83F40"/>
    <w:rsid w:val="00B84358"/>
    <w:rsid w:val="00B845F2"/>
    <w:rsid w:val="00B84BC0"/>
    <w:rsid w:val="00B84C1A"/>
    <w:rsid w:val="00B84D8B"/>
    <w:rsid w:val="00B84E4A"/>
    <w:rsid w:val="00B84E7F"/>
    <w:rsid w:val="00B855F2"/>
    <w:rsid w:val="00B85805"/>
    <w:rsid w:val="00B85E8E"/>
    <w:rsid w:val="00B860B5"/>
    <w:rsid w:val="00B86311"/>
    <w:rsid w:val="00B8637A"/>
    <w:rsid w:val="00B86B1A"/>
    <w:rsid w:val="00B86FC0"/>
    <w:rsid w:val="00B872A9"/>
    <w:rsid w:val="00B876AE"/>
    <w:rsid w:val="00B876D2"/>
    <w:rsid w:val="00B8777D"/>
    <w:rsid w:val="00B87906"/>
    <w:rsid w:val="00B879CF"/>
    <w:rsid w:val="00B87BB3"/>
    <w:rsid w:val="00B87CE2"/>
    <w:rsid w:val="00B87E52"/>
    <w:rsid w:val="00B9024D"/>
    <w:rsid w:val="00B90718"/>
    <w:rsid w:val="00B90945"/>
    <w:rsid w:val="00B90951"/>
    <w:rsid w:val="00B9103B"/>
    <w:rsid w:val="00B91054"/>
    <w:rsid w:val="00B910DB"/>
    <w:rsid w:val="00B911AB"/>
    <w:rsid w:val="00B918AA"/>
    <w:rsid w:val="00B91AE3"/>
    <w:rsid w:val="00B91FFC"/>
    <w:rsid w:val="00B9239C"/>
    <w:rsid w:val="00B923DB"/>
    <w:rsid w:val="00B92698"/>
    <w:rsid w:val="00B92804"/>
    <w:rsid w:val="00B92836"/>
    <w:rsid w:val="00B92966"/>
    <w:rsid w:val="00B92E0F"/>
    <w:rsid w:val="00B92E5D"/>
    <w:rsid w:val="00B92ED8"/>
    <w:rsid w:val="00B93180"/>
    <w:rsid w:val="00B933AE"/>
    <w:rsid w:val="00B938AA"/>
    <w:rsid w:val="00B93C08"/>
    <w:rsid w:val="00B93D72"/>
    <w:rsid w:val="00B93FA5"/>
    <w:rsid w:val="00B94A0C"/>
    <w:rsid w:val="00B94B1F"/>
    <w:rsid w:val="00B94F53"/>
    <w:rsid w:val="00B95027"/>
    <w:rsid w:val="00B9514A"/>
    <w:rsid w:val="00B951BE"/>
    <w:rsid w:val="00B9595C"/>
    <w:rsid w:val="00B959A7"/>
    <w:rsid w:val="00B959BD"/>
    <w:rsid w:val="00B95E28"/>
    <w:rsid w:val="00B95E7F"/>
    <w:rsid w:val="00B961D5"/>
    <w:rsid w:val="00B96259"/>
    <w:rsid w:val="00B96294"/>
    <w:rsid w:val="00B96496"/>
    <w:rsid w:val="00B965EA"/>
    <w:rsid w:val="00B96683"/>
    <w:rsid w:val="00B96773"/>
    <w:rsid w:val="00B9697B"/>
    <w:rsid w:val="00B969A1"/>
    <w:rsid w:val="00B96CBA"/>
    <w:rsid w:val="00B96E15"/>
    <w:rsid w:val="00B973CF"/>
    <w:rsid w:val="00B973F5"/>
    <w:rsid w:val="00B97723"/>
    <w:rsid w:val="00BA0939"/>
    <w:rsid w:val="00BA094D"/>
    <w:rsid w:val="00BA0AB3"/>
    <w:rsid w:val="00BA0AE6"/>
    <w:rsid w:val="00BA0B76"/>
    <w:rsid w:val="00BA12C6"/>
    <w:rsid w:val="00BA15E0"/>
    <w:rsid w:val="00BA178D"/>
    <w:rsid w:val="00BA17C3"/>
    <w:rsid w:val="00BA1C9A"/>
    <w:rsid w:val="00BA1CD3"/>
    <w:rsid w:val="00BA1E45"/>
    <w:rsid w:val="00BA2A3F"/>
    <w:rsid w:val="00BA2A7E"/>
    <w:rsid w:val="00BA3022"/>
    <w:rsid w:val="00BA3027"/>
    <w:rsid w:val="00BA31DC"/>
    <w:rsid w:val="00BA351B"/>
    <w:rsid w:val="00BA359C"/>
    <w:rsid w:val="00BA3603"/>
    <w:rsid w:val="00BA3B09"/>
    <w:rsid w:val="00BA3CD2"/>
    <w:rsid w:val="00BA3D7B"/>
    <w:rsid w:val="00BA3ECB"/>
    <w:rsid w:val="00BA47BA"/>
    <w:rsid w:val="00BA4D9F"/>
    <w:rsid w:val="00BA4E7B"/>
    <w:rsid w:val="00BA5174"/>
    <w:rsid w:val="00BA559E"/>
    <w:rsid w:val="00BA5795"/>
    <w:rsid w:val="00BA5799"/>
    <w:rsid w:val="00BA5987"/>
    <w:rsid w:val="00BA5B9E"/>
    <w:rsid w:val="00BA5D31"/>
    <w:rsid w:val="00BA5E6B"/>
    <w:rsid w:val="00BA6362"/>
    <w:rsid w:val="00BA66EA"/>
    <w:rsid w:val="00BA688C"/>
    <w:rsid w:val="00BA69B6"/>
    <w:rsid w:val="00BA6F67"/>
    <w:rsid w:val="00BA7053"/>
    <w:rsid w:val="00BA7257"/>
    <w:rsid w:val="00BA7296"/>
    <w:rsid w:val="00BA74A6"/>
    <w:rsid w:val="00BA7504"/>
    <w:rsid w:val="00BA7A98"/>
    <w:rsid w:val="00BA7C1B"/>
    <w:rsid w:val="00BA7DCF"/>
    <w:rsid w:val="00BB0178"/>
    <w:rsid w:val="00BB0208"/>
    <w:rsid w:val="00BB0431"/>
    <w:rsid w:val="00BB044B"/>
    <w:rsid w:val="00BB0628"/>
    <w:rsid w:val="00BB08D8"/>
    <w:rsid w:val="00BB1069"/>
    <w:rsid w:val="00BB1140"/>
    <w:rsid w:val="00BB158D"/>
    <w:rsid w:val="00BB1608"/>
    <w:rsid w:val="00BB17A4"/>
    <w:rsid w:val="00BB1BD7"/>
    <w:rsid w:val="00BB1BFE"/>
    <w:rsid w:val="00BB1C65"/>
    <w:rsid w:val="00BB1CFA"/>
    <w:rsid w:val="00BB1D32"/>
    <w:rsid w:val="00BB24DA"/>
    <w:rsid w:val="00BB25E9"/>
    <w:rsid w:val="00BB2AFD"/>
    <w:rsid w:val="00BB2CAF"/>
    <w:rsid w:val="00BB31D6"/>
    <w:rsid w:val="00BB3A1B"/>
    <w:rsid w:val="00BB3C96"/>
    <w:rsid w:val="00BB3E1B"/>
    <w:rsid w:val="00BB3F09"/>
    <w:rsid w:val="00BB440F"/>
    <w:rsid w:val="00BB4B3F"/>
    <w:rsid w:val="00BB4B5E"/>
    <w:rsid w:val="00BB4C5F"/>
    <w:rsid w:val="00BB4C7E"/>
    <w:rsid w:val="00BB4FA9"/>
    <w:rsid w:val="00BB5415"/>
    <w:rsid w:val="00BB56BE"/>
    <w:rsid w:val="00BB5EB7"/>
    <w:rsid w:val="00BB61D3"/>
    <w:rsid w:val="00BB646A"/>
    <w:rsid w:val="00BB6571"/>
    <w:rsid w:val="00BB665D"/>
    <w:rsid w:val="00BB6864"/>
    <w:rsid w:val="00BB68E0"/>
    <w:rsid w:val="00BB6A06"/>
    <w:rsid w:val="00BB6D78"/>
    <w:rsid w:val="00BB763C"/>
    <w:rsid w:val="00BB768A"/>
    <w:rsid w:val="00BB7A10"/>
    <w:rsid w:val="00BB7B91"/>
    <w:rsid w:val="00BC087A"/>
    <w:rsid w:val="00BC08CC"/>
    <w:rsid w:val="00BC0C1B"/>
    <w:rsid w:val="00BC0E60"/>
    <w:rsid w:val="00BC0EF9"/>
    <w:rsid w:val="00BC1105"/>
    <w:rsid w:val="00BC1497"/>
    <w:rsid w:val="00BC18BF"/>
    <w:rsid w:val="00BC1DFF"/>
    <w:rsid w:val="00BC1E70"/>
    <w:rsid w:val="00BC20C4"/>
    <w:rsid w:val="00BC299B"/>
    <w:rsid w:val="00BC2A60"/>
    <w:rsid w:val="00BC2B80"/>
    <w:rsid w:val="00BC2E48"/>
    <w:rsid w:val="00BC3086"/>
    <w:rsid w:val="00BC36A6"/>
    <w:rsid w:val="00BC370F"/>
    <w:rsid w:val="00BC3B18"/>
    <w:rsid w:val="00BC3CAF"/>
    <w:rsid w:val="00BC4342"/>
    <w:rsid w:val="00BC44E0"/>
    <w:rsid w:val="00BC45D7"/>
    <w:rsid w:val="00BC45FA"/>
    <w:rsid w:val="00BC48B1"/>
    <w:rsid w:val="00BC4A3C"/>
    <w:rsid w:val="00BC4A4C"/>
    <w:rsid w:val="00BC4B1C"/>
    <w:rsid w:val="00BC4D48"/>
    <w:rsid w:val="00BC4E24"/>
    <w:rsid w:val="00BC50EF"/>
    <w:rsid w:val="00BC5148"/>
    <w:rsid w:val="00BC51B4"/>
    <w:rsid w:val="00BC527C"/>
    <w:rsid w:val="00BC5815"/>
    <w:rsid w:val="00BC6449"/>
    <w:rsid w:val="00BC6576"/>
    <w:rsid w:val="00BC658A"/>
    <w:rsid w:val="00BC67B5"/>
    <w:rsid w:val="00BC69D8"/>
    <w:rsid w:val="00BC6C53"/>
    <w:rsid w:val="00BC6C9C"/>
    <w:rsid w:val="00BC6DE8"/>
    <w:rsid w:val="00BC7068"/>
    <w:rsid w:val="00BC72D9"/>
    <w:rsid w:val="00BC761D"/>
    <w:rsid w:val="00BC788E"/>
    <w:rsid w:val="00BC7983"/>
    <w:rsid w:val="00BC7B5E"/>
    <w:rsid w:val="00BD0247"/>
    <w:rsid w:val="00BD0303"/>
    <w:rsid w:val="00BD039C"/>
    <w:rsid w:val="00BD04B3"/>
    <w:rsid w:val="00BD04DA"/>
    <w:rsid w:val="00BD0654"/>
    <w:rsid w:val="00BD0C0C"/>
    <w:rsid w:val="00BD1355"/>
    <w:rsid w:val="00BD1605"/>
    <w:rsid w:val="00BD185A"/>
    <w:rsid w:val="00BD1D81"/>
    <w:rsid w:val="00BD1FD4"/>
    <w:rsid w:val="00BD1FFA"/>
    <w:rsid w:val="00BD2538"/>
    <w:rsid w:val="00BD26F8"/>
    <w:rsid w:val="00BD274B"/>
    <w:rsid w:val="00BD2CDF"/>
    <w:rsid w:val="00BD2E75"/>
    <w:rsid w:val="00BD2F27"/>
    <w:rsid w:val="00BD338D"/>
    <w:rsid w:val="00BD38D4"/>
    <w:rsid w:val="00BD3D22"/>
    <w:rsid w:val="00BD3F05"/>
    <w:rsid w:val="00BD4125"/>
    <w:rsid w:val="00BD4367"/>
    <w:rsid w:val="00BD4695"/>
    <w:rsid w:val="00BD4799"/>
    <w:rsid w:val="00BD4811"/>
    <w:rsid w:val="00BD494D"/>
    <w:rsid w:val="00BD498C"/>
    <w:rsid w:val="00BD49F8"/>
    <w:rsid w:val="00BD4A36"/>
    <w:rsid w:val="00BD4BFB"/>
    <w:rsid w:val="00BD58A3"/>
    <w:rsid w:val="00BD5944"/>
    <w:rsid w:val="00BD5D9E"/>
    <w:rsid w:val="00BD5E0C"/>
    <w:rsid w:val="00BD5F49"/>
    <w:rsid w:val="00BD6479"/>
    <w:rsid w:val="00BD65E3"/>
    <w:rsid w:val="00BD682C"/>
    <w:rsid w:val="00BD6919"/>
    <w:rsid w:val="00BD6943"/>
    <w:rsid w:val="00BD699B"/>
    <w:rsid w:val="00BD69CD"/>
    <w:rsid w:val="00BD6A41"/>
    <w:rsid w:val="00BD6C0A"/>
    <w:rsid w:val="00BD729B"/>
    <w:rsid w:val="00BD72B0"/>
    <w:rsid w:val="00BD74A5"/>
    <w:rsid w:val="00BD75D5"/>
    <w:rsid w:val="00BD762A"/>
    <w:rsid w:val="00BD786F"/>
    <w:rsid w:val="00BD7D40"/>
    <w:rsid w:val="00BD7D6B"/>
    <w:rsid w:val="00BD7DD8"/>
    <w:rsid w:val="00BD7DE3"/>
    <w:rsid w:val="00BE0114"/>
    <w:rsid w:val="00BE07F8"/>
    <w:rsid w:val="00BE097B"/>
    <w:rsid w:val="00BE09E6"/>
    <w:rsid w:val="00BE0BE2"/>
    <w:rsid w:val="00BE0CA5"/>
    <w:rsid w:val="00BE0E4E"/>
    <w:rsid w:val="00BE0F3E"/>
    <w:rsid w:val="00BE11F3"/>
    <w:rsid w:val="00BE1259"/>
    <w:rsid w:val="00BE1282"/>
    <w:rsid w:val="00BE12A6"/>
    <w:rsid w:val="00BE1382"/>
    <w:rsid w:val="00BE13E0"/>
    <w:rsid w:val="00BE1B03"/>
    <w:rsid w:val="00BE1FC8"/>
    <w:rsid w:val="00BE1FD7"/>
    <w:rsid w:val="00BE216F"/>
    <w:rsid w:val="00BE2BB4"/>
    <w:rsid w:val="00BE2C9E"/>
    <w:rsid w:val="00BE2D93"/>
    <w:rsid w:val="00BE2EAB"/>
    <w:rsid w:val="00BE2EEA"/>
    <w:rsid w:val="00BE3022"/>
    <w:rsid w:val="00BE30B7"/>
    <w:rsid w:val="00BE321D"/>
    <w:rsid w:val="00BE3238"/>
    <w:rsid w:val="00BE32F8"/>
    <w:rsid w:val="00BE34D0"/>
    <w:rsid w:val="00BE35E4"/>
    <w:rsid w:val="00BE37AA"/>
    <w:rsid w:val="00BE3AD8"/>
    <w:rsid w:val="00BE3E8D"/>
    <w:rsid w:val="00BE42C0"/>
    <w:rsid w:val="00BE437A"/>
    <w:rsid w:val="00BE45CB"/>
    <w:rsid w:val="00BE4789"/>
    <w:rsid w:val="00BE48D8"/>
    <w:rsid w:val="00BE496D"/>
    <w:rsid w:val="00BE4B63"/>
    <w:rsid w:val="00BE4BAE"/>
    <w:rsid w:val="00BE4BF0"/>
    <w:rsid w:val="00BE526E"/>
    <w:rsid w:val="00BE52FA"/>
    <w:rsid w:val="00BE53FA"/>
    <w:rsid w:val="00BE567F"/>
    <w:rsid w:val="00BE57C0"/>
    <w:rsid w:val="00BE5A4E"/>
    <w:rsid w:val="00BE5E8E"/>
    <w:rsid w:val="00BE6170"/>
    <w:rsid w:val="00BE646D"/>
    <w:rsid w:val="00BE65A9"/>
    <w:rsid w:val="00BE6632"/>
    <w:rsid w:val="00BE66F1"/>
    <w:rsid w:val="00BE66F3"/>
    <w:rsid w:val="00BE686D"/>
    <w:rsid w:val="00BE6B36"/>
    <w:rsid w:val="00BE7188"/>
    <w:rsid w:val="00BE7379"/>
    <w:rsid w:val="00BE73F9"/>
    <w:rsid w:val="00BE761A"/>
    <w:rsid w:val="00BE7BE2"/>
    <w:rsid w:val="00BE7F4A"/>
    <w:rsid w:val="00BF010D"/>
    <w:rsid w:val="00BF01B6"/>
    <w:rsid w:val="00BF0387"/>
    <w:rsid w:val="00BF0C45"/>
    <w:rsid w:val="00BF118E"/>
    <w:rsid w:val="00BF1228"/>
    <w:rsid w:val="00BF1657"/>
    <w:rsid w:val="00BF1C7C"/>
    <w:rsid w:val="00BF1D35"/>
    <w:rsid w:val="00BF1D9A"/>
    <w:rsid w:val="00BF1F82"/>
    <w:rsid w:val="00BF21AF"/>
    <w:rsid w:val="00BF21FB"/>
    <w:rsid w:val="00BF23BD"/>
    <w:rsid w:val="00BF25BF"/>
    <w:rsid w:val="00BF25F0"/>
    <w:rsid w:val="00BF2759"/>
    <w:rsid w:val="00BF289A"/>
    <w:rsid w:val="00BF2E81"/>
    <w:rsid w:val="00BF2FA2"/>
    <w:rsid w:val="00BF306B"/>
    <w:rsid w:val="00BF3572"/>
    <w:rsid w:val="00BF396A"/>
    <w:rsid w:val="00BF3BBD"/>
    <w:rsid w:val="00BF3C7B"/>
    <w:rsid w:val="00BF3DD7"/>
    <w:rsid w:val="00BF3E56"/>
    <w:rsid w:val="00BF4037"/>
    <w:rsid w:val="00BF4048"/>
    <w:rsid w:val="00BF4112"/>
    <w:rsid w:val="00BF4568"/>
    <w:rsid w:val="00BF48C5"/>
    <w:rsid w:val="00BF49EF"/>
    <w:rsid w:val="00BF4F2D"/>
    <w:rsid w:val="00BF514C"/>
    <w:rsid w:val="00BF534F"/>
    <w:rsid w:val="00BF562C"/>
    <w:rsid w:val="00BF5775"/>
    <w:rsid w:val="00BF5FDD"/>
    <w:rsid w:val="00BF5FEA"/>
    <w:rsid w:val="00BF6003"/>
    <w:rsid w:val="00BF6199"/>
    <w:rsid w:val="00BF688B"/>
    <w:rsid w:val="00BF6E6A"/>
    <w:rsid w:val="00BF70CA"/>
    <w:rsid w:val="00BF73E6"/>
    <w:rsid w:val="00BF78ED"/>
    <w:rsid w:val="00BF7E4D"/>
    <w:rsid w:val="00BF7EC1"/>
    <w:rsid w:val="00C0006D"/>
    <w:rsid w:val="00C00141"/>
    <w:rsid w:val="00C0048B"/>
    <w:rsid w:val="00C0075A"/>
    <w:rsid w:val="00C007F9"/>
    <w:rsid w:val="00C009C7"/>
    <w:rsid w:val="00C00E85"/>
    <w:rsid w:val="00C014B5"/>
    <w:rsid w:val="00C01730"/>
    <w:rsid w:val="00C017E0"/>
    <w:rsid w:val="00C01A0A"/>
    <w:rsid w:val="00C01A4A"/>
    <w:rsid w:val="00C01CD6"/>
    <w:rsid w:val="00C01FAA"/>
    <w:rsid w:val="00C0215A"/>
    <w:rsid w:val="00C0240F"/>
    <w:rsid w:val="00C02B62"/>
    <w:rsid w:val="00C0386B"/>
    <w:rsid w:val="00C03DBB"/>
    <w:rsid w:val="00C04038"/>
    <w:rsid w:val="00C04903"/>
    <w:rsid w:val="00C05206"/>
    <w:rsid w:val="00C05310"/>
    <w:rsid w:val="00C05382"/>
    <w:rsid w:val="00C05453"/>
    <w:rsid w:val="00C05A73"/>
    <w:rsid w:val="00C05FE3"/>
    <w:rsid w:val="00C06791"/>
    <w:rsid w:val="00C06988"/>
    <w:rsid w:val="00C06A7A"/>
    <w:rsid w:val="00C06C83"/>
    <w:rsid w:val="00C07198"/>
    <w:rsid w:val="00C071E9"/>
    <w:rsid w:val="00C0755F"/>
    <w:rsid w:val="00C0767E"/>
    <w:rsid w:val="00C07F7E"/>
    <w:rsid w:val="00C10066"/>
    <w:rsid w:val="00C10437"/>
    <w:rsid w:val="00C10D87"/>
    <w:rsid w:val="00C111A6"/>
    <w:rsid w:val="00C11310"/>
    <w:rsid w:val="00C11494"/>
    <w:rsid w:val="00C12554"/>
    <w:rsid w:val="00C12E26"/>
    <w:rsid w:val="00C12F16"/>
    <w:rsid w:val="00C1321F"/>
    <w:rsid w:val="00C13271"/>
    <w:rsid w:val="00C132A0"/>
    <w:rsid w:val="00C1333C"/>
    <w:rsid w:val="00C13E6D"/>
    <w:rsid w:val="00C13F65"/>
    <w:rsid w:val="00C141EF"/>
    <w:rsid w:val="00C144C5"/>
    <w:rsid w:val="00C14662"/>
    <w:rsid w:val="00C1474F"/>
    <w:rsid w:val="00C14B76"/>
    <w:rsid w:val="00C14D1D"/>
    <w:rsid w:val="00C14DBC"/>
    <w:rsid w:val="00C153B7"/>
    <w:rsid w:val="00C15B35"/>
    <w:rsid w:val="00C15C85"/>
    <w:rsid w:val="00C15D14"/>
    <w:rsid w:val="00C15D43"/>
    <w:rsid w:val="00C15F55"/>
    <w:rsid w:val="00C16091"/>
    <w:rsid w:val="00C160B6"/>
    <w:rsid w:val="00C16232"/>
    <w:rsid w:val="00C163E8"/>
    <w:rsid w:val="00C16A81"/>
    <w:rsid w:val="00C16D2F"/>
    <w:rsid w:val="00C17185"/>
    <w:rsid w:val="00C171A7"/>
    <w:rsid w:val="00C1737E"/>
    <w:rsid w:val="00C17699"/>
    <w:rsid w:val="00C17E84"/>
    <w:rsid w:val="00C2025D"/>
    <w:rsid w:val="00C20603"/>
    <w:rsid w:val="00C20B98"/>
    <w:rsid w:val="00C20EFE"/>
    <w:rsid w:val="00C21125"/>
    <w:rsid w:val="00C211F9"/>
    <w:rsid w:val="00C21A96"/>
    <w:rsid w:val="00C21AB5"/>
    <w:rsid w:val="00C21D44"/>
    <w:rsid w:val="00C21F02"/>
    <w:rsid w:val="00C21FC6"/>
    <w:rsid w:val="00C22290"/>
    <w:rsid w:val="00C223CC"/>
    <w:rsid w:val="00C223D1"/>
    <w:rsid w:val="00C22749"/>
    <w:rsid w:val="00C228A1"/>
    <w:rsid w:val="00C22AF5"/>
    <w:rsid w:val="00C22FAF"/>
    <w:rsid w:val="00C23A12"/>
    <w:rsid w:val="00C23A31"/>
    <w:rsid w:val="00C23B75"/>
    <w:rsid w:val="00C24902"/>
    <w:rsid w:val="00C2496E"/>
    <w:rsid w:val="00C24D01"/>
    <w:rsid w:val="00C24E78"/>
    <w:rsid w:val="00C251C4"/>
    <w:rsid w:val="00C25270"/>
    <w:rsid w:val="00C252FC"/>
    <w:rsid w:val="00C25313"/>
    <w:rsid w:val="00C25406"/>
    <w:rsid w:val="00C2552C"/>
    <w:rsid w:val="00C256AF"/>
    <w:rsid w:val="00C2592D"/>
    <w:rsid w:val="00C25AA9"/>
    <w:rsid w:val="00C25B18"/>
    <w:rsid w:val="00C26117"/>
    <w:rsid w:val="00C2616A"/>
    <w:rsid w:val="00C265F2"/>
    <w:rsid w:val="00C2698A"/>
    <w:rsid w:val="00C26A21"/>
    <w:rsid w:val="00C26B3C"/>
    <w:rsid w:val="00C26B58"/>
    <w:rsid w:val="00C26BEE"/>
    <w:rsid w:val="00C26CBD"/>
    <w:rsid w:val="00C26DFC"/>
    <w:rsid w:val="00C26F4D"/>
    <w:rsid w:val="00C270D2"/>
    <w:rsid w:val="00C27722"/>
    <w:rsid w:val="00C2773C"/>
    <w:rsid w:val="00C27C8F"/>
    <w:rsid w:val="00C27DA9"/>
    <w:rsid w:val="00C27DB9"/>
    <w:rsid w:val="00C27EE4"/>
    <w:rsid w:val="00C27F4A"/>
    <w:rsid w:val="00C302F5"/>
    <w:rsid w:val="00C3071F"/>
    <w:rsid w:val="00C3079F"/>
    <w:rsid w:val="00C3086D"/>
    <w:rsid w:val="00C30D57"/>
    <w:rsid w:val="00C3104B"/>
    <w:rsid w:val="00C3170E"/>
    <w:rsid w:val="00C3173E"/>
    <w:rsid w:val="00C31DB1"/>
    <w:rsid w:val="00C322B2"/>
    <w:rsid w:val="00C322BE"/>
    <w:rsid w:val="00C32391"/>
    <w:rsid w:val="00C323A6"/>
    <w:rsid w:val="00C3286F"/>
    <w:rsid w:val="00C32998"/>
    <w:rsid w:val="00C32DD6"/>
    <w:rsid w:val="00C332F9"/>
    <w:rsid w:val="00C3338E"/>
    <w:rsid w:val="00C33897"/>
    <w:rsid w:val="00C33962"/>
    <w:rsid w:val="00C33A64"/>
    <w:rsid w:val="00C33D25"/>
    <w:rsid w:val="00C33D4A"/>
    <w:rsid w:val="00C34039"/>
    <w:rsid w:val="00C34690"/>
    <w:rsid w:val="00C34859"/>
    <w:rsid w:val="00C34A6E"/>
    <w:rsid w:val="00C34A98"/>
    <w:rsid w:val="00C34AD4"/>
    <w:rsid w:val="00C34CFB"/>
    <w:rsid w:val="00C3519B"/>
    <w:rsid w:val="00C351C7"/>
    <w:rsid w:val="00C3521C"/>
    <w:rsid w:val="00C35708"/>
    <w:rsid w:val="00C35DB3"/>
    <w:rsid w:val="00C36056"/>
    <w:rsid w:val="00C362A4"/>
    <w:rsid w:val="00C3633C"/>
    <w:rsid w:val="00C36415"/>
    <w:rsid w:val="00C36783"/>
    <w:rsid w:val="00C36CF3"/>
    <w:rsid w:val="00C36E53"/>
    <w:rsid w:val="00C36E75"/>
    <w:rsid w:val="00C374B9"/>
    <w:rsid w:val="00C3757A"/>
    <w:rsid w:val="00C375A4"/>
    <w:rsid w:val="00C40338"/>
    <w:rsid w:val="00C4080B"/>
    <w:rsid w:val="00C408DE"/>
    <w:rsid w:val="00C4099E"/>
    <w:rsid w:val="00C41390"/>
    <w:rsid w:val="00C418B4"/>
    <w:rsid w:val="00C419FF"/>
    <w:rsid w:val="00C41AF8"/>
    <w:rsid w:val="00C420E2"/>
    <w:rsid w:val="00C430E3"/>
    <w:rsid w:val="00C431B6"/>
    <w:rsid w:val="00C43231"/>
    <w:rsid w:val="00C434E7"/>
    <w:rsid w:val="00C43513"/>
    <w:rsid w:val="00C43A34"/>
    <w:rsid w:val="00C43E8C"/>
    <w:rsid w:val="00C43EA5"/>
    <w:rsid w:val="00C4408B"/>
    <w:rsid w:val="00C441BC"/>
    <w:rsid w:val="00C443FF"/>
    <w:rsid w:val="00C44C9D"/>
    <w:rsid w:val="00C44C9F"/>
    <w:rsid w:val="00C44E8D"/>
    <w:rsid w:val="00C4517C"/>
    <w:rsid w:val="00C454EA"/>
    <w:rsid w:val="00C45629"/>
    <w:rsid w:val="00C457C2"/>
    <w:rsid w:val="00C45ACB"/>
    <w:rsid w:val="00C45BFC"/>
    <w:rsid w:val="00C46244"/>
    <w:rsid w:val="00C46424"/>
    <w:rsid w:val="00C4652A"/>
    <w:rsid w:val="00C465B6"/>
    <w:rsid w:val="00C467C7"/>
    <w:rsid w:val="00C46E1B"/>
    <w:rsid w:val="00C470FC"/>
    <w:rsid w:val="00C47198"/>
    <w:rsid w:val="00C478D8"/>
    <w:rsid w:val="00C47A50"/>
    <w:rsid w:val="00C47A68"/>
    <w:rsid w:val="00C47BE3"/>
    <w:rsid w:val="00C47D66"/>
    <w:rsid w:val="00C501F2"/>
    <w:rsid w:val="00C504BD"/>
    <w:rsid w:val="00C50528"/>
    <w:rsid w:val="00C505F5"/>
    <w:rsid w:val="00C507C2"/>
    <w:rsid w:val="00C50C36"/>
    <w:rsid w:val="00C50C51"/>
    <w:rsid w:val="00C50D44"/>
    <w:rsid w:val="00C50FCA"/>
    <w:rsid w:val="00C510F9"/>
    <w:rsid w:val="00C511DB"/>
    <w:rsid w:val="00C51226"/>
    <w:rsid w:val="00C513B6"/>
    <w:rsid w:val="00C515FD"/>
    <w:rsid w:val="00C51784"/>
    <w:rsid w:val="00C51BAF"/>
    <w:rsid w:val="00C51F1E"/>
    <w:rsid w:val="00C5259C"/>
    <w:rsid w:val="00C52625"/>
    <w:rsid w:val="00C52B1B"/>
    <w:rsid w:val="00C52EE4"/>
    <w:rsid w:val="00C5332F"/>
    <w:rsid w:val="00C533E0"/>
    <w:rsid w:val="00C534B9"/>
    <w:rsid w:val="00C5361C"/>
    <w:rsid w:val="00C53EC7"/>
    <w:rsid w:val="00C540D7"/>
    <w:rsid w:val="00C5428E"/>
    <w:rsid w:val="00C54512"/>
    <w:rsid w:val="00C54B01"/>
    <w:rsid w:val="00C55487"/>
    <w:rsid w:val="00C55EC8"/>
    <w:rsid w:val="00C56319"/>
    <w:rsid w:val="00C56323"/>
    <w:rsid w:val="00C5666D"/>
    <w:rsid w:val="00C5732A"/>
    <w:rsid w:val="00C57397"/>
    <w:rsid w:val="00C575CA"/>
    <w:rsid w:val="00C57AEC"/>
    <w:rsid w:val="00C600A6"/>
    <w:rsid w:val="00C60180"/>
    <w:rsid w:val="00C60CB3"/>
    <w:rsid w:val="00C60CC9"/>
    <w:rsid w:val="00C60CD6"/>
    <w:rsid w:val="00C60F56"/>
    <w:rsid w:val="00C60F7C"/>
    <w:rsid w:val="00C61029"/>
    <w:rsid w:val="00C61031"/>
    <w:rsid w:val="00C611AC"/>
    <w:rsid w:val="00C611EE"/>
    <w:rsid w:val="00C612FF"/>
    <w:rsid w:val="00C6161B"/>
    <w:rsid w:val="00C6180B"/>
    <w:rsid w:val="00C61951"/>
    <w:rsid w:val="00C61ADB"/>
    <w:rsid w:val="00C61BF3"/>
    <w:rsid w:val="00C61D83"/>
    <w:rsid w:val="00C61E6E"/>
    <w:rsid w:val="00C62087"/>
    <w:rsid w:val="00C62322"/>
    <w:rsid w:val="00C62507"/>
    <w:rsid w:val="00C6260C"/>
    <w:rsid w:val="00C62D48"/>
    <w:rsid w:val="00C62E64"/>
    <w:rsid w:val="00C62F36"/>
    <w:rsid w:val="00C633D7"/>
    <w:rsid w:val="00C639A0"/>
    <w:rsid w:val="00C63B32"/>
    <w:rsid w:val="00C64608"/>
    <w:rsid w:val="00C64AD9"/>
    <w:rsid w:val="00C64BD7"/>
    <w:rsid w:val="00C64D3C"/>
    <w:rsid w:val="00C64F0D"/>
    <w:rsid w:val="00C64F6F"/>
    <w:rsid w:val="00C65275"/>
    <w:rsid w:val="00C65695"/>
    <w:rsid w:val="00C6580A"/>
    <w:rsid w:val="00C65817"/>
    <w:rsid w:val="00C65900"/>
    <w:rsid w:val="00C65BB6"/>
    <w:rsid w:val="00C65CB1"/>
    <w:rsid w:val="00C662FC"/>
    <w:rsid w:val="00C668E7"/>
    <w:rsid w:val="00C67153"/>
    <w:rsid w:val="00C671F6"/>
    <w:rsid w:val="00C6722B"/>
    <w:rsid w:val="00C67621"/>
    <w:rsid w:val="00C679B9"/>
    <w:rsid w:val="00C67B10"/>
    <w:rsid w:val="00C67DAC"/>
    <w:rsid w:val="00C701BE"/>
    <w:rsid w:val="00C702EB"/>
    <w:rsid w:val="00C703DE"/>
    <w:rsid w:val="00C706E5"/>
    <w:rsid w:val="00C7088C"/>
    <w:rsid w:val="00C70ED4"/>
    <w:rsid w:val="00C711B9"/>
    <w:rsid w:val="00C712AF"/>
    <w:rsid w:val="00C716A3"/>
    <w:rsid w:val="00C71D8C"/>
    <w:rsid w:val="00C71EA8"/>
    <w:rsid w:val="00C725A7"/>
    <w:rsid w:val="00C72919"/>
    <w:rsid w:val="00C72BDF"/>
    <w:rsid w:val="00C72D88"/>
    <w:rsid w:val="00C73117"/>
    <w:rsid w:val="00C73301"/>
    <w:rsid w:val="00C73849"/>
    <w:rsid w:val="00C739DD"/>
    <w:rsid w:val="00C73A6B"/>
    <w:rsid w:val="00C73B69"/>
    <w:rsid w:val="00C73C78"/>
    <w:rsid w:val="00C74241"/>
    <w:rsid w:val="00C7468F"/>
    <w:rsid w:val="00C74F4D"/>
    <w:rsid w:val="00C74FE2"/>
    <w:rsid w:val="00C75225"/>
    <w:rsid w:val="00C752ED"/>
    <w:rsid w:val="00C7539F"/>
    <w:rsid w:val="00C753EC"/>
    <w:rsid w:val="00C756F9"/>
    <w:rsid w:val="00C7584D"/>
    <w:rsid w:val="00C7584F"/>
    <w:rsid w:val="00C75AB0"/>
    <w:rsid w:val="00C75AF3"/>
    <w:rsid w:val="00C7605C"/>
    <w:rsid w:val="00C76087"/>
    <w:rsid w:val="00C763B0"/>
    <w:rsid w:val="00C763BA"/>
    <w:rsid w:val="00C763D4"/>
    <w:rsid w:val="00C764CF"/>
    <w:rsid w:val="00C765F7"/>
    <w:rsid w:val="00C76868"/>
    <w:rsid w:val="00C76BFC"/>
    <w:rsid w:val="00C76EDD"/>
    <w:rsid w:val="00C76FD7"/>
    <w:rsid w:val="00C777E7"/>
    <w:rsid w:val="00C779B5"/>
    <w:rsid w:val="00C77A73"/>
    <w:rsid w:val="00C77BC7"/>
    <w:rsid w:val="00C77BF1"/>
    <w:rsid w:val="00C77C20"/>
    <w:rsid w:val="00C77DAC"/>
    <w:rsid w:val="00C80314"/>
    <w:rsid w:val="00C803D3"/>
    <w:rsid w:val="00C8086D"/>
    <w:rsid w:val="00C8091C"/>
    <w:rsid w:val="00C80F42"/>
    <w:rsid w:val="00C80FB9"/>
    <w:rsid w:val="00C813E1"/>
    <w:rsid w:val="00C81405"/>
    <w:rsid w:val="00C815D1"/>
    <w:rsid w:val="00C81615"/>
    <w:rsid w:val="00C819D8"/>
    <w:rsid w:val="00C81C25"/>
    <w:rsid w:val="00C81C56"/>
    <w:rsid w:val="00C81EFC"/>
    <w:rsid w:val="00C81F38"/>
    <w:rsid w:val="00C81F50"/>
    <w:rsid w:val="00C81F51"/>
    <w:rsid w:val="00C826D8"/>
    <w:rsid w:val="00C82980"/>
    <w:rsid w:val="00C82C9F"/>
    <w:rsid w:val="00C82E25"/>
    <w:rsid w:val="00C83182"/>
    <w:rsid w:val="00C831F5"/>
    <w:rsid w:val="00C837FC"/>
    <w:rsid w:val="00C83841"/>
    <w:rsid w:val="00C83968"/>
    <w:rsid w:val="00C83AA5"/>
    <w:rsid w:val="00C83CA8"/>
    <w:rsid w:val="00C83DF1"/>
    <w:rsid w:val="00C83E95"/>
    <w:rsid w:val="00C83E9E"/>
    <w:rsid w:val="00C83ED5"/>
    <w:rsid w:val="00C84221"/>
    <w:rsid w:val="00C846B8"/>
    <w:rsid w:val="00C848B5"/>
    <w:rsid w:val="00C84964"/>
    <w:rsid w:val="00C84BE7"/>
    <w:rsid w:val="00C84F97"/>
    <w:rsid w:val="00C84FED"/>
    <w:rsid w:val="00C8527D"/>
    <w:rsid w:val="00C852EA"/>
    <w:rsid w:val="00C85321"/>
    <w:rsid w:val="00C85523"/>
    <w:rsid w:val="00C85653"/>
    <w:rsid w:val="00C86455"/>
    <w:rsid w:val="00C86A12"/>
    <w:rsid w:val="00C86CC1"/>
    <w:rsid w:val="00C86D75"/>
    <w:rsid w:val="00C87000"/>
    <w:rsid w:val="00C8750F"/>
    <w:rsid w:val="00C87682"/>
    <w:rsid w:val="00C87963"/>
    <w:rsid w:val="00C87A47"/>
    <w:rsid w:val="00C87A5A"/>
    <w:rsid w:val="00C87A8D"/>
    <w:rsid w:val="00C87D36"/>
    <w:rsid w:val="00C87E18"/>
    <w:rsid w:val="00C90182"/>
    <w:rsid w:val="00C90531"/>
    <w:rsid w:val="00C90558"/>
    <w:rsid w:val="00C90661"/>
    <w:rsid w:val="00C90681"/>
    <w:rsid w:val="00C906C9"/>
    <w:rsid w:val="00C906D9"/>
    <w:rsid w:val="00C90C75"/>
    <w:rsid w:val="00C90DDE"/>
    <w:rsid w:val="00C90EE8"/>
    <w:rsid w:val="00C91245"/>
    <w:rsid w:val="00C91326"/>
    <w:rsid w:val="00C913BD"/>
    <w:rsid w:val="00C91547"/>
    <w:rsid w:val="00C91565"/>
    <w:rsid w:val="00C91885"/>
    <w:rsid w:val="00C91947"/>
    <w:rsid w:val="00C91981"/>
    <w:rsid w:val="00C92463"/>
    <w:rsid w:val="00C926C3"/>
    <w:rsid w:val="00C928F6"/>
    <w:rsid w:val="00C92D08"/>
    <w:rsid w:val="00C931B4"/>
    <w:rsid w:val="00C93533"/>
    <w:rsid w:val="00C93754"/>
    <w:rsid w:val="00C93796"/>
    <w:rsid w:val="00C93850"/>
    <w:rsid w:val="00C93862"/>
    <w:rsid w:val="00C93D5D"/>
    <w:rsid w:val="00C93DDA"/>
    <w:rsid w:val="00C93E9C"/>
    <w:rsid w:val="00C947E9"/>
    <w:rsid w:val="00C9491A"/>
    <w:rsid w:val="00C949CD"/>
    <w:rsid w:val="00C94DE2"/>
    <w:rsid w:val="00C94FC0"/>
    <w:rsid w:val="00C9502D"/>
    <w:rsid w:val="00C9515F"/>
    <w:rsid w:val="00C9546F"/>
    <w:rsid w:val="00C95865"/>
    <w:rsid w:val="00C95A16"/>
    <w:rsid w:val="00C95C72"/>
    <w:rsid w:val="00C95D0B"/>
    <w:rsid w:val="00C9612A"/>
    <w:rsid w:val="00C96256"/>
    <w:rsid w:val="00C96568"/>
    <w:rsid w:val="00C96576"/>
    <w:rsid w:val="00C9693B"/>
    <w:rsid w:val="00C96C6F"/>
    <w:rsid w:val="00C96E28"/>
    <w:rsid w:val="00C970DC"/>
    <w:rsid w:val="00C97B11"/>
    <w:rsid w:val="00C97C98"/>
    <w:rsid w:val="00CA00E1"/>
    <w:rsid w:val="00CA01A9"/>
    <w:rsid w:val="00CA06A2"/>
    <w:rsid w:val="00CA06AB"/>
    <w:rsid w:val="00CA096F"/>
    <w:rsid w:val="00CA1299"/>
    <w:rsid w:val="00CA146D"/>
    <w:rsid w:val="00CA1CDC"/>
    <w:rsid w:val="00CA1D3F"/>
    <w:rsid w:val="00CA1EF4"/>
    <w:rsid w:val="00CA2368"/>
    <w:rsid w:val="00CA2507"/>
    <w:rsid w:val="00CA2699"/>
    <w:rsid w:val="00CA2D26"/>
    <w:rsid w:val="00CA2D85"/>
    <w:rsid w:val="00CA2F9D"/>
    <w:rsid w:val="00CA2FA5"/>
    <w:rsid w:val="00CA30EC"/>
    <w:rsid w:val="00CA387D"/>
    <w:rsid w:val="00CA3995"/>
    <w:rsid w:val="00CA39B2"/>
    <w:rsid w:val="00CA3A84"/>
    <w:rsid w:val="00CA3CFE"/>
    <w:rsid w:val="00CA3D73"/>
    <w:rsid w:val="00CA3F6F"/>
    <w:rsid w:val="00CA423B"/>
    <w:rsid w:val="00CA46D9"/>
    <w:rsid w:val="00CA4745"/>
    <w:rsid w:val="00CA4D3A"/>
    <w:rsid w:val="00CA4FB8"/>
    <w:rsid w:val="00CA50D3"/>
    <w:rsid w:val="00CA511E"/>
    <w:rsid w:val="00CA514E"/>
    <w:rsid w:val="00CA558A"/>
    <w:rsid w:val="00CA5794"/>
    <w:rsid w:val="00CA5818"/>
    <w:rsid w:val="00CA59E2"/>
    <w:rsid w:val="00CA59F7"/>
    <w:rsid w:val="00CA60E0"/>
    <w:rsid w:val="00CA613C"/>
    <w:rsid w:val="00CA6278"/>
    <w:rsid w:val="00CA67E0"/>
    <w:rsid w:val="00CA6E2B"/>
    <w:rsid w:val="00CA734D"/>
    <w:rsid w:val="00CA7DFD"/>
    <w:rsid w:val="00CA7F5A"/>
    <w:rsid w:val="00CB0414"/>
    <w:rsid w:val="00CB079D"/>
    <w:rsid w:val="00CB07C4"/>
    <w:rsid w:val="00CB0AA7"/>
    <w:rsid w:val="00CB0B7C"/>
    <w:rsid w:val="00CB0C84"/>
    <w:rsid w:val="00CB1383"/>
    <w:rsid w:val="00CB1794"/>
    <w:rsid w:val="00CB18A9"/>
    <w:rsid w:val="00CB1936"/>
    <w:rsid w:val="00CB1F66"/>
    <w:rsid w:val="00CB22ED"/>
    <w:rsid w:val="00CB26DA"/>
    <w:rsid w:val="00CB2769"/>
    <w:rsid w:val="00CB2774"/>
    <w:rsid w:val="00CB2A27"/>
    <w:rsid w:val="00CB2AF3"/>
    <w:rsid w:val="00CB3706"/>
    <w:rsid w:val="00CB37AC"/>
    <w:rsid w:val="00CB387A"/>
    <w:rsid w:val="00CB38A9"/>
    <w:rsid w:val="00CB3A73"/>
    <w:rsid w:val="00CB3B0B"/>
    <w:rsid w:val="00CB4097"/>
    <w:rsid w:val="00CB4428"/>
    <w:rsid w:val="00CB4488"/>
    <w:rsid w:val="00CB456D"/>
    <w:rsid w:val="00CB4948"/>
    <w:rsid w:val="00CB4A10"/>
    <w:rsid w:val="00CB4F00"/>
    <w:rsid w:val="00CB518A"/>
    <w:rsid w:val="00CB550C"/>
    <w:rsid w:val="00CB57EE"/>
    <w:rsid w:val="00CB5C11"/>
    <w:rsid w:val="00CB5E19"/>
    <w:rsid w:val="00CB5EE8"/>
    <w:rsid w:val="00CB6139"/>
    <w:rsid w:val="00CB66A6"/>
    <w:rsid w:val="00CB6837"/>
    <w:rsid w:val="00CB6991"/>
    <w:rsid w:val="00CB6A57"/>
    <w:rsid w:val="00CB6E77"/>
    <w:rsid w:val="00CB6FAF"/>
    <w:rsid w:val="00CB7409"/>
    <w:rsid w:val="00CB755F"/>
    <w:rsid w:val="00CB7BA4"/>
    <w:rsid w:val="00CB7BD4"/>
    <w:rsid w:val="00CB7E2A"/>
    <w:rsid w:val="00CB7FA4"/>
    <w:rsid w:val="00CC0067"/>
    <w:rsid w:val="00CC008A"/>
    <w:rsid w:val="00CC0506"/>
    <w:rsid w:val="00CC058D"/>
    <w:rsid w:val="00CC0BA6"/>
    <w:rsid w:val="00CC0E3C"/>
    <w:rsid w:val="00CC0E93"/>
    <w:rsid w:val="00CC11F8"/>
    <w:rsid w:val="00CC1443"/>
    <w:rsid w:val="00CC14B3"/>
    <w:rsid w:val="00CC1609"/>
    <w:rsid w:val="00CC170B"/>
    <w:rsid w:val="00CC1B8D"/>
    <w:rsid w:val="00CC1E5A"/>
    <w:rsid w:val="00CC1F68"/>
    <w:rsid w:val="00CC20D0"/>
    <w:rsid w:val="00CC2373"/>
    <w:rsid w:val="00CC26B6"/>
    <w:rsid w:val="00CC27E2"/>
    <w:rsid w:val="00CC2A3F"/>
    <w:rsid w:val="00CC2CC9"/>
    <w:rsid w:val="00CC2EEF"/>
    <w:rsid w:val="00CC30A3"/>
    <w:rsid w:val="00CC36DA"/>
    <w:rsid w:val="00CC3814"/>
    <w:rsid w:val="00CC39B3"/>
    <w:rsid w:val="00CC39F7"/>
    <w:rsid w:val="00CC4BED"/>
    <w:rsid w:val="00CC4F1F"/>
    <w:rsid w:val="00CC508A"/>
    <w:rsid w:val="00CC5103"/>
    <w:rsid w:val="00CC5C6D"/>
    <w:rsid w:val="00CC5C78"/>
    <w:rsid w:val="00CC5FD6"/>
    <w:rsid w:val="00CC61F9"/>
    <w:rsid w:val="00CC6246"/>
    <w:rsid w:val="00CC6313"/>
    <w:rsid w:val="00CC6C5B"/>
    <w:rsid w:val="00CC6C78"/>
    <w:rsid w:val="00CC6FAA"/>
    <w:rsid w:val="00CC7017"/>
    <w:rsid w:val="00CC746A"/>
    <w:rsid w:val="00CC773B"/>
    <w:rsid w:val="00CC7E39"/>
    <w:rsid w:val="00CC7E42"/>
    <w:rsid w:val="00CC7EC0"/>
    <w:rsid w:val="00CD0260"/>
    <w:rsid w:val="00CD0372"/>
    <w:rsid w:val="00CD0549"/>
    <w:rsid w:val="00CD0595"/>
    <w:rsid w:val="00CD070B"/>
    <w:rsid w:val="00CD0B91"/>
    <w:rsid w:val="00CD0C67"/>
    <w:rsid w:val="00CD0D1F"/>
    <w:rsid w:val="00CD0EF0"/>
    <w:rsid w:val="00CD0F69"/>
    <w:rsid w:val="00CD11F8"/>
    <w:rsid w:val="00CD12EE"/>
    <w:rsid w:val="00CD1491"/>
    <w:rsid w:val="00CD14A9"/>
    <w:rsid w:val="00CD1620"/>
    <w:rsid w:val="00CD17D3"/>
    <w:rsid w:val="00CD2476"/>
    <w:rsid w:val="00CD25F9"/>
    <w:rsid w:val="00CD2620"/>
    <w:rsid w:val="00CD273A"/>
    <w:rsid w:val="00CD2962"/>
    <w:rsid w:val="00CD2B36"/>
    <w:rsid w:val="00CD2C0D"/>
    <w:rsid w:val="00CD2CA3"/>
    <w:rsid w:val="00CD31F3"/>
    <w:rsid w:val="00CD32F2"/>
    <w:rsid w:val="00CD34D2"/>
    <w:rsid w:val="00CD3784"/>
    <w:rsid w:val="00CD3C76"/>
    <w:rsid w:val="00CD4194"/>
    <w:rsid w:val="00CD41D4"/>
    <w:rsid w:val="00CD42AB"/>
    <w:rsid w:val="00CD4369"/>
    <w:rsid w:val="00CD4997"/>
    <w:rsid w:val="00CD4FB9"/>
    <w:rsid w:val="00CD51B9"/>
    <w:rsid w:val="00CD5240"/>
    <w:rsid w:val="00CD550D"/>
    <w:rsid w:val="00CD5ADE"/>
    <w:rsid w:val="00CD607A"/>
    <w:rsid w:val="00CD613F"/>
    <w:rsid w:val="00CD6258"/>
    <w:rsid w:val="00CD651D"/>
    <w:rsid w:val="00CD6C74"/>
    <w:rsid w:val="00CD7289"/>
    <w:rsid w:val="00CD72BE"/>
    <w:rsid w:val="00CD74AE"/>
    <w:rsid w:val="00CD7B09"/>
    <w:rsid w:val="00CD7B73"/>
    <w:rsid w:val="00CD7BDB"/>
    <w:rsid w:val="00CD7F1F"/>
    <w:rsid w:val="00CE0311"/>
    <w:rsid w:val="00CE03DA"/>
    <w:rsid w:val="00CE0604"/>
    <w:rsid w:val="00CE06E0"/>
    <w:rsid w:val="00CE071B"/>
    <w:rsid w:val="00CE0829"/>
    <w:rsid w:val="00CE08BD"/>
    <w:rsid w:val="00CE1347"/>
    <w:rsid w:val="00CE176A"/>
    <w:rsid w:val="00CE19D6"/>
    <w:rsid w:val="00CE1C15"/>
    <w:rsid w:val="00CE1D4A"/>
    <w:rsid w:val="00CE1D85"/>
    <w:rsid w:val="00CE1EB4"/>
    <w:rsid w:val="00CE257E"/>
    <w:rsid w:val="00CE25A2"/>
    <w:rsid w:val="00CE26F3"/>
    <w:rsid w:val="00CE2807"/>
    <w:rsid w:val="00CE2A18"/>
    <w:rsid w:val="00CE2E18"/>
    <w:rsid w:val="00CE2E8B"/>
    <w:rsid w:val="00CE3353"/>
    <w:rsid w:val="00CE35F8"/>
    <w:rsid w:val="00CE3687"/>
    <w:rsid w:val="00CE3942"/>
    <w:rsid w:val="00CE3C5F"/>
    <w:rsid w:val="00CE3D08"/>
    <w:rsid w:val="00CE4213"/>
    <w:rsid w:val="00CE42A0"/>
    <w:rsid w:val="00CE4465"/>
    <w:rsid w:val="00CE45EA"/>
    <w:rsid w:val="00CE487E"/>
    <w:rsid w:val="00CE48BB"/>
    <w:rsid w:val="00CE4954"/>
    <w:rsid w:val="00CE4B71"/>
    <w:rsid w:val="00CE4DA0"/>
    <w:rsid w:val="00CE5491"/>
    <w:rsid w:val="00CE54F1"/>
    <w:rsid w:val="00CE57CA"/>
    <w:rsid w:val="00CE5A29"/>
    <w:rsid w:val="00CE5AE8"/>
    <w:rsid w:val="00CE5AF1"/>
    <w:rsid w:val="00CE5CFB"/>
    <w:rsid w:val="00CE5DF5"/>
    <w:rsid w:val="00CE5DFF"/>
    <w:rsid w:val="00CE60F1"/>
    <w:rsid w:val="00CE630E"/>
    <w:rsid w:val="00CE647E"/>
    <w:rsid w:val="00CE6486"/>
    <w:rsid w:val="00CE6565"/>
    <w:rsid w:val="00CE65BE"/>
    <w:rsid w:val="00CE6660"/>
    <w:rsid w:val="00CE681A"/>
    <w:rsid w:val="00CE6BA2"/>
    <w:rsid w:val="00CE76FB"/>
    <w:rsid w:val="00CE7917"/>
    <w:rsid w:val="00CE7EE8"/>
    <w:rsid w:val="00CF0347"/>
    <w:rsid w:val="00CF0796"/>
    <w:rsid w:val="00CF079E"/>
    <w:rsid w:val="00CF0E14"/>
    <w:rsid w:val="00CF0F84"/>
    <w:rsid w:val="00CF1074"/>
    <w:rsid w:val="00CF1112"/>
    <w:rsid w:val="00CF16C7"/>
    <w:rsid w:val="00CF19C3"/>
    <w:rsid w:val="00CF1C2A"/>
    <w:rsid w:val="00CF200B"/>
    <w:rsid w:val="00CF209E"/>
    <w:rsid w:val="00CF2188"/>
    <w:rsid w:val="00CF2231"/>
    <w:rsid w:val="00CF2BDB"/>
    <w:rsid w:val="00CF2F8E"/>
    <w:rsid w:val="00CF30FC"/>
    <w:rsid w:val="00CF3164"/>
    <w:rsid w:val="00CF3568"/>
    <w:rsid w:val="00CF36DF"/>
    <w:rsid w:val="00CF3AD8"/>
    <w:rsid w:val="00CF3E2E"/>
    <w:rsid w:val="00CF3E53"/>
    <w:rsid w:val="00CF404C"/>
    <w:rsid w:val="00CF4137"/>
    <w:rsid w:val="00CF4155"/>
    <w:rsid w:val="00CF418D"/>
    <w:rsid w:val="00CF4689"/>
    <w:rsid w:val="00CF4BDF"/>
    <w:rsid w:val="00CF508D"/>
    <w:rsid w:val="00CF58BC"/>
    <w:rsid w:val="00CF60DA"/>
    <w:rsid w:val="00CF684F"/>
    <w:rsid w:val="00CF6918"/>
    <w:rsid w:val="00CF6A16"/>
    <w:rsid w:val="00CF6DAE"/>
    <w:rsid w:val="00CF7ABF"/>
    <w:rsid w:val="00CF7B16"/>
    <w:rsid w:val="00CF7B1D"/>
    <w:rsid w:val="00CF7BAC"/>
    <w:rsid w:val="00CF7C4B"/>
    <w:rsid w:val="00D00347"/>
    <w:rsid w:val="00D004D2"/>
    <w:rsid w:val="00D0077B"/>
    <w:rsid w:val="00D010AE"/>
    <w:rsid w:val="00D0114C"/>
    <w:rsid w:val="00D0141F"/>
    <w:rsid w:val="00D01441"/>
    <w:rsid w:val="00D015F1"/>
    <w:rsid w:val="00D01700"/>
    <w:rsid w:val="00D0191B"/>
    <w:rsid w:val="00D01B33"/>
    <w:rsid w:val="00D022F0"/>
    <w:rsid w:val="00D023FF"/>
    <w:rsid w:val="00D02D27"/>
    <w:rsid w:val="00D03274"/>
    <w:rsid w:val="00D03384"/>
    <w:rsid w:val="00D039B6"/>
    <w:rsid w:val="00D039F4"/>
    <w:rsid w:val="00D03B42"/>
    <w:rsid w:val="00D03C4B"/>
    <w:rsid w:val="00D03E2F"/>
    <w:rsid w:val="00D041F3"/>
    <w:rsid w:val="00D044C5"/>
    <w:rsid w:val="00D049A4"/>
    <w:rsid w:val="00D04C56"/>
    <w:rsid w:val="00D050C6"/>
    <w:rsid w:val="00D0535A"/>
    <w:rsid w:val="00D05544"/>
    <w:rsid w:val="00D055AC"/>
    <w:rsid w:val="00D05875"/>
    <w:rsid w:val="00D0588C"/>
    <w:rsid w:val="00D05B04"/>
    <w:rsid w:val="00D05B3D"/>
    <w:rsid w:val="00D05CE2"/>
    <w:rsid w:val="00D05D85"/>
    <w:rsid w:val="00D06234"/>
    <w:rsid w:val="00D064FF"/>
    <w:rsid w:val="00D0679D"/>
    <w:rsid w:val="00D068CF"/>
    <w:rsid w:val="00D06A49"/>
    <w:rsid w:val="00D074F4"/>
    <w:rsid w:val="00D07641"/>
    <w:rsid w:val="00D0769F"/>
    <w:rsid w:val="00D10232"/>
    <w:rsid w:val="00D10593"/>
    <w:rsid w:val="00D10D2E"/>
    <w:rsid w:val="00D1111A"/>
    <w:rsid w:val="00D11ADD"/>
    <w:rsid w:val="00D11E11"/>
    <w:rsid w:val="00D11F03"/>
    <w:rsid w:val="00D11FD3"/>
    <w:rsid w:val="00D11FF4"/>
    <w:rsid w:val="00D12048"/>
    <w:rsid w:val="00D1209A"/>
    <w:rsid w:val="00D123B2"/>
    <w:rsid w:val="00D126B9"/>
    <w:rsid w:val="00D126D0"/>
    <w:rsid w:val="00D12ED7"/>
    <w:rsid w:val="00D12F2D"/>
    <w:rsid w:val="00D130EC"/>
    <w:rsid w:val="00D132A2"/>
    <w:rsid w:val="00D133BF"/>
    <w:rsid w:val="00D1371A"/>
    <w:rsid w:val="00D145F0"/>
    <w:rsid w:val="00D147DA"/>
    <w:rsid w:val="00D15544"/>
    <w:rsid w:val="00D15729"/>
    <w:rsid w:val="00D1578B"/>
    <w:rsid w:val="00D15AA8"/>
    <w:rsid w:val="00D15ADD"/>
    <w:rsid w:val="00D15B96"/>
    <w:rsid w:val="00D15CC9"/>
    <w:rsid w:val="00D15D1F"/>
    <w:rsid w:val="00D15F15"/>
    <w:rsid w:val="00D16053"/>
    <w:rsid w:val="00D161E0"/>
    <w:rsid w:val="00D16303"/>
    <w:rsid w:val="00D16345"/>
    <w:rsid w:val="00D166A4"/>
    <w:rsid w:val="00D166F6"/>
    <w:rsid w:val="00D167FC"/>
    <w:rsid w:val="00D16A9D"/>
    <w:rsid w:val="00D16B56"/>
    <w:rsid w:val="00D16C62"/>
    <w:rsid w:val="00D16D80"/>
    <w:rsid w:val="00D16D98"/>
    <w:rsid w:val="00D16EC0"/>
    <w:rsid w:val="00D16EEF"/>
    <w:rsid w:val="00D16FE8"/>
    <w:rsid w:val="00D170BF"/>
    <w:rsid w:val="00D17281"/>
    <w:rsid w:val="00D17298"/>
    <w:rsid w:val="00D174DB"/>
    <w:rsid w:val="00D17659"/>
    <w:rsid w:val="00D17A89"/>
    <w:rsid w:val="00D17B72"/>
    <w:rsid w:val="00D17F1E"/>
    <w:rsid w:val="00D20058"/>
    <w:rsid w:val="00D20071"/>
    <w:rsid w:val="00D2023B"/>
    <w:rsid w:val="00D20588"/>
    <w:rsid w:val="00D2058B"/>
    <w:rsid w:val="00D20663"/>
    <w:rsid w:val="00D208BC"/>
    <w:rsid w:val="00D20DFC"/>
    <w:rsid w:val="00D20E0B"/>
    <w:rsid w:val="00D213C4"/>
    <w:rsid w:val="00D21B62"/>
    <w:rsid w:val="00D21B9D"/>
    <w:rsid w:val="00D21BC1"/>
    <w:rsid w:val="00D21E31"/>
    <w:rsid w:val="00D2225B"/>
    <w:rsid w:val="00D2225C"/>
    <w:rsid w:val="00D222AA"/>
    <w:rsid w:val="00D222CC"/>
    <w:rsid w:val="00D22541"/>
    <w:rsid w:val="00D22710"/>
    <w:rsid w:val="00D22738"/>
    <w:rsid w:val="00D227F3"/>
    <w:rsid w:val="00D227F4"/>
    <w:rsid w:val="00D2287F"/>
    <w:rsid w:val="00D22A07"/>
    <w:rsid w:val="00D22F30"/>
    <w:rsid w:val="00D23258"/>
    <w:rsid w:val="00D23261"/>
    <w:rsid w:val="00D23430"/>
    <w:rsid w:val="00D23B7B"/>
    <w:rsid w:val="00D23BA1"/>
    <w:rsid w:val="00D23BAB"/>
    <w:rsid w:val="00D23E6D"/>
    <w:rsid w:val="00D2420C"/>
    <w:rsid w:val="00D24281"/>
    <w:rsid w:val="00D24775"/>
    <w:rsid w:val="00D2492A"/>
    <w:rsid w:val="00D24AF6"/>
    <w:rsid w:val="00D24EFB"/>
    <w:rsid w:val="00D25120"/>
    <w:rsid w:val="00D25159"/>
    <w:rsid w:val="00D251ED"/>
    <w:rsid w:val="00D256AF"/>
    <w:rsid w:val="00D258D2"/>
    <w:rsid w:val="00D258E7"/>
    <w:rsid w:val="00D25A30"/>
    <w:rsid w:val="00D2601F"/>
    <w:rsid w:val="00D26433"/>
    <w:rsid w:val="00D2654A"/>
    <w:rsid w:val="00D26958"/>
    <w:rsid w:val="00D26B4C"/>
    <w:rsid w:val="00D27265"/>
    <w:rsid w:val="00D272CB"/>
    <w:rsid w:val="00D27366"/>
    <w:rsid w:val="00D273E0"/>
    <w:rsid w:val="00D27536"/>
    <w:rsid w:val="00D276AD"/>
    <w:rsid w:val="00D27917"/>
    <w:rsid w:val="00D27C4A"/>
    <w:rsid w:val="00D27D71"/>
    <w:rsid w:val="00D27DF3"/>
    <w:rsid w:val="00D27EA8"/>
    <w:rsid w:val="00D302C4"/>
    <w:rsid w:val="00D30349"/>
    <w:rsid w:val="00D308C4"/>
    <w:rsid w:val="00D30A01"/>
    <w:rsid w:val="00D3100B"/>
    <w:rsid w:val="00D310B3"/>
    <w:rsid w:val="00D31200"/>
    <w:rsid w:val="00D31381"/>
    <w:rsid w:val="00D3176A"/>
    <w:rsid w:val="00D318FB"/>
    <w:rsid w:val="00D319E5"/>
    <w:rsid w:val="00D31B7D"/>
    <w:rsid w:val="00D31D67"/>
    <w:rsid w:val="00D320D3"/>
    <w:rsid w:val="00D327C4"/>
    <w:rsid w:val="00D32854"/>
    <w:rsid w:val="00D32879"/>
    <w:rsid w:val="00D329BE"/>
    <w:rsid w:val="00D32F2E"/>
    <w:rsid w:val="00D3365A"/>
    <w:rsid w:val="00D33C66"/>
    <w:rsid w:val="00D33EFB"/>
    <w:rsid w:val="00D33F49"/>
    <w:rsid w:val="00D34833"/>
    <w:rsid w:val="00D348BB"/>
    <w:rsid w:val="00D34963"/>
    <w:rsid w:val="00D34A88"/>
    <w:rsid w:val="00D34FA3"/>
    <w:rsid w:val="00D3533C"/>
    <w:rsid w:val="00D35356"/>
    <w:rsid w:val="00D356F8"/>
    <w:rsid w:val="00D35868"/>
    <w:rsid w:val="00D359AA"/>
    <w:rsid w:val="00D359BF"/>
    <w:rsid w:val="00D35ABC"/>
    <w:rsid w:val="00D35AF8"/>
    <w:rsid w:val="00D35BE8"/>
    <w:rsid w:val="00D361CE"/>
    <w:rsid w:val="00D361E2"/>
    <w:rsid w:val="00D36351"/>
    <w:rsid w:val="00D364EF"/>
    <w:rsid w:val="00D36C7D"/>
    <w:rsid w:val="00D36C7F"/>
    <w:rsid w:val="00D3721A"/>
    <w:rsid w:val="00D378E4"/>
    <w:rsid w:val="00D37A63"/>
    <w:rsid w:val="00D404CB"/>
    <w:rsid w:val="00D405EB"/>
    <w:rsid w:val="00D40897"/>
    <w:rsid w:val="00D40AC9"/>
    <w:rsid w:val="00D40C3E"/>
    <w:rsid w:val="00D40F73"/>
    <w:rsid w:val="00D41188"/>
    <w:rsid w:val="00D4142A"/>
    <w:rsid w:val="00D4157F"/>
    <w:rsid w:val="00D41BC2"/>
    <w:rsid w:val="00D41DF4"/>
    <w:rsid w:val="00D42257"/>
    <w:rsid w:val="00D42461"/>
    <w:rsid w:val="00D42831"/>
    <w:rsid w:val="00D429C0"/>
    <w:rsid w:val="00D4311B"/>
    <w:rsid w:val="00D431BF"/>
    <w:rsid w:val="00D431DE"/>
    <w:rsid w:val="00D4391E"/>
    <w:rsid w:val="00D43B2F"/>
    <w:rsid w:val="00D43D49"/>
    <w:rsid w:val="00D43D9D"/>
    <w:rsid w:val="00D4441F"/>
    <w:rsid w:val="00D44665"/>
    <w:rsid w:val="00D4490B"/>
    <w:rsid w:val="00D44A68"/>
    <w:rsid w:val="00D44B63"/>
    <w:rsid w:val="00D44CDE"/>
    <w:rsid w:val="00D44F28"/>
    <w:rsid w:val="00D4518D"/>
    <w:rsid w:val="00D45362"/>
    <w:rsid w:val="00D45363"/>
    <w:rsid w:val="00D4596F"/>
    <w:rsid w:val="00D45D4A"/>
    <w:rsid w:val="00D462E7"/>
    <w:rsid w:val="00D46316"/>
    <w:rsid w:val="00D46354"/>
    <w:rsid w:val="00D46434"/>
    <w:rsid w:val="00D46564"/>
    <w:rsid w:val="00D46580"/>
    <w:rsid w:val="00D466A4"/>
    <w:rsid w:val="00D46760"/>
    <w:rsid w:val="00D469CC"/>
    <w:rsid w:val="00D46CCB"/>
    <w:rsid w:val="00D46D58"/>
    <w:rsid w:val="00D475AD"/>
    <w:rsid w:val="00D475CC"/>
    <w:rsid w:val="00D47786"/>
    <w:rsid w:val="00D47C64"/>
    <w:rsid w:val="00D47D53"/>
    <w:rsid w:val="00D47F81"/>
    <w:rsid w:val="00D5041E"/>
    <w:rsid w:val="00D50A3C"/>
    <w:rsid w:val="00D50E1C"/>
    <w:rsid w:val="00D50FD6"/>
    <w:rsid w:val="00D51052"/>
    <w:rsid w:val="00D511E2"/>
    <w:rsid w:val="00D512B4"/>
    <w:rsid w:val="00D5136A"/>
    <w:rsid w:val="00D5139A"/>
    <w:rsid w:val="00D516EF"/>
    <w:rsid w:val="00D51739"/>
    <w:rsid w:val="00D51AB9"/>
    <w:rsid w:val="00D51BF4"/>
    <w:rsid w:val="00D520B6"/>
    <w:rsid w:val="00D520BE"/>
    <w:rsid w:val="00D52188"/>
    <w:rsid w:val="00D52F25"/>
    <w:rsid w:val="00D53265"/>
    <w:rsid w:val="00D5328B"/>
    <w:rsid w:val="00D53484"/>
    <w:rsid w:val="00D5387F"/>
    <w:rsid w:val="00D53CC8"/>
    <w:rsid w:val="00D53E6C"/>
    <w:rsid w:val="00D548A5"/>
    <w:rsid w:val="00D54DB5"/>
    <w:rsid w:val="00D5502B"/>
    <w:rsid w:val="00D5506D"/>
    <w:rsid w:val="00D550CD"/>
    <w:rsid w:val="00D55130"/>
    <w:rsid w:val="00D55156"/>
    <w:rsid w:val="00D5560C"/>
    <w:rsid w:val="00D55B95"/>
    <w:rsid w:val="00D55BD1"/>
    <w:rsid w:val="00D5610A"/>
    <w:rsid w:val="00D561D0"/>
    <w:rsid w:val="00D56388"/>
    <w:rsid w:val="00D566C9"/>
    <w:rsid w:val="00D569A4"/>
    <w:rsid w:val="00D56C04"/>
    <w:rsid w:val="00D56E0C"/>
    <w:rsid w:val="00D56FA2"/>
    <w:rsid w:val="00D56FB6"/>
    <w:rsid w:val="00D571E9"/>
    <w:rsid w:val="00D5720D"/>
    <w:rsid w:val="00D5757B"/>
    <w:rsid w:val="00D57745"/>
    <w:rsid w:val="00D578E0"/>
    <w:rsid w:val="00D57C38"/>
    <w:rsid w:val="00D57CED"/>
    <w:rsid w:val="00D601D9"/>
    <w:rsid w:val="00D60BAC"/>
    <w:rsid w:val="00D60BDA"/>
    <w:rsid w:val="00D60DBA"/>
    <w:rsid w:val="00D60E00"/>
    <w:rsid w:val="00D61005"/>
    <w:rsid w:val="00D61013"/>
    <w:rsid w:val="00D611D6"/>
    <w:rsid w:val="00D6177A"/>
    <w:rsid w:val="00D61B6F"/>
    <w:rsid w:val="00D61C6E"/>
    <w:rsid w:val="00D61D4D"/>
    <w:rsid w:val="00D61EA1"/>
    <w:rsid w:val="00D6218D"/>
    <w:rsid w:val="00D62195"/>
    <w:rsid w:val="00D623B3"/>
    <w:rsid w:val="00D623B5"/>
    <w:rsid w:val="00D6266E"/>
    <w:rsid w:val="00D62946"/>
    <w:rsid w:val="00D62D1B"/>
    <w:rsid w:val="00D6328B"/>
    <w:rsid w:val="00D63A05"/>
    <w:rsid w:val="00D63D5C"/>
    <w:rsid w:val="00D63F4D"/>
    <w:rsid w:val="00D640F5"/>
    <w:rsid w:val="00D642A5"/>
    <w:rsid w:val="00D643B4"/>
    <w:rsid w:val="00D6459B"/>
    <w:rsid w:val="00D65328"/>
    <w:rsid w:val="00D656BD"/>
    <w:rsid w:val="00D65E33"/>
    <w:rsid w:val="00D66712"/>
    <w:rsid w:val="00D66833"/>
    <w:rsid w:val="00D66B12"/>
    <w:rsid w:val="00D66E73"/>
    <w:rsid w:val="00D66F01"/>
    <w:rsid w:val="00D67AA2"/>
    <w:rsid w:val="00D67CF9"/>
    <w:rsid w:val="00D67E44"/>
    <w:rsid w:val="00D70199"/>
    <w:rsid w:val="00D7047A"/>
    <w:rsid w:val="00D704CF"/>
    <w:rsid w:val="00D7055E"/>
    <w:rsid w:val="00D7089B"/>
    <w:rsid w:val="00D708E5"/>
    <w:rsid w:val="00D7092E"/>
    <w:rsid w:val="00D70AA7"/>
    <w:rsid w:val="00D70BF2"/>
    <w:rsid w:val="00D70CA4"/>
    <w:rsid w:val="00D713EA"/>
    <w:rsid w:val="00D720B1"/>
    <w:rsid w:val="00D7220A"/>
    <w:rsid w:val="00D72441"/>
    <w:rsid w:val="00D724B8"/>
    <w:rsid w:val="00D72980"/>
    <w:rsid w:val="00D72ABF"/>
    <w:rsid w:val="00D72F8F"/>
    <w:rsid w:val="00D73347"/>
    <w:rsid w:val="00D7405F"/>
    <w:rsid w:val="00D74184"/>
    <w:rsid w:val="00D74423"/>
    <w:rsid w:val="00D748E6"/>
    <w:rsid w:val="00D74B7A"/>
    <w:rsid w:val="00D75189"/>
    <w:rsid w:val="00D754CE"/>
    <w:rsid w:val="00D756F1"/>
    <w:rsid w:val="00D75787"/>
    <w:rsid w:val="00D75A03"/>
    <w:rsid w:val="00D7615E"/>
    <w:rsid w:val="00D761F6"/>
    <w:rsid w:val="00D7631A"/>
    <w:rsid w:val="00D763CA"/>
    <w:rsid w:val="00D7642A"/>
    <w:rsid w:val="00D764B3"/>
    <w:rsid w:val="00D76796"/>
    <w:rsid w:val="00D76A26"/>
    <w:rsid w:val="00D76AE9"/>
    <w:rsid w:val="00D77410"/>
    <w:rsid w:val="00D77419"/>
    <w:rsid w:val="00D77D72"/>
    <w:rsid w:val="00D80511"/>
    <w:rsid w:val="00D80716"/>
    <w:rsid w:val="00D81293"/>
    <w:rsid w:val="00D8148E"/>
    <w:rsid w:val="00D8179A"/>
    <w:rsid w:val="00D81BF4"/>
    <w:rsid w:val="00D81D61"/>
    <w:rsid w:val="00D81DD9"/>
    <w:rsid w:val="00D81E4F"/>
    <w:rsid w:val="00D820E5"/>
    <w:rsid w:val="00D82AB0"/>
    <w:rsid w:val="00D82AE0"/>
    <w:rsid w:val="00D82EEB"/>
    <w:rsid w:val="00D82F53"/>
    <w:rsid w:val="00D835A2"/>
    <w:rsid w:val="00D835F9"/>
    <w:rsid w:val="00D83831"/>
    <w:rsid w:val="00D83AF2"/>
    <w:rsid w:val="00D83B50"/>
    <w:rsid w:val="00D83C31"/>
    <w:rsid w:val="00D8425C"/>
    <w:rsid w:val="00D842B3"/>
    <w:rsid w:val="00D8431D"/>
    <w:rsid w:val="00D844F9"/>
    <w:rsid w:val="00D84889"/>
    <w:rsid w:val="00D84A05"/>
    <w:rsid w:val="00D84A06"/>
    <w:rsid w:val="00D84B3D"/>
    <w:rsid w:val="00D84B73"/>
    <w:rsid w:val="00D84C49"/>
    <w:rsid w:val="00D85AA3"/>
    <w:rsid w:val="00D85B5D"/>
    <w:rsid w:val="00D85BF8"/>
    <w:rsid w:val="00D86405"/>
    <w:rsid w:val="00D866CB"/>
    <w:rsid w:val="00D86716"/>
    <w:rsid w:val="00D86722"/>
    <w:rsid w:val="00D86808"/>
    <w:rsid w:val="00D8697E"/>
    <w:rsid w:val="00D86CAB"/>
    <w:rsid w:val="00D87812"/>
    <w:rsid w:val="00D87AA1"/>
    <w:rsid w:val="00D87C9B"/>
    <w:rsid w:val="00D87CEA"/>
    <w:rsid w:val="00D87D52"/>
    <w:rsid w:val="00D901D1"/>
    <w:rsid w:val="00D90239"/>
    <w:rsid w:val="00D90521"/>
    <w:rsid w:val="00D905C2"/>
    <w:rsid w:val="00D905C4"/>
    <w:rsid w:val="00D90918"/>
    <w:rsid w:val="00D90A78"/>
    <w:rsid w:val="00D911E3"/>
    <w:rsid w:val="00D91244"/>
    <w:rsid w:val="00D91281"/>
    <w:rsid w:val="00D91FC8"/>
    <w:rsid w:val="00D92449"/>
    <w:rsid w:val="00D928A6"/>
    <w:rsid w:val="00D928AA"/>
    <w:rsid w:val="00D92988"/>
    <w:rsid w:val="00D92FB4"/>
    <w:rsid w:val="00D9311C"/>
    <w:rsid w:val="00D935F1"/>
    <w:rsid w:val="00D93963"/>
    <w:rsid w:val="00D93C6F"/>
    <w:rsid w:val="00D94083"/>
    <w:rsid w:val="00D9414A"/>
    <w:rsid w:val="00D94364"/>
    <w:rsid w:val="00D943BD"/>
    <w:rsid w:val="00D94533"/>
    <w:rsid w:val="00D949EF"/>
    <w:rsid w:val="00D94F9E"/>
    <w:rsid w:val="00D9524B"/>
    <w:rsid w:val="00D95409"/>
    <w:rsid w:val="00D95413"/>
    <w:rsid w:val="00D95679"/>
    <w:rsid w:val="00D95A74"/>
    <w:rsid w:val="00D95B0F"/>
    <w:rsid w:val="00D95B2D"/>
    <w:rsid w:val="00D96A5F"/>
    <w:rsid w:val="00D96A7C"/>
    <w:rsid w:val="00D96CBD"/>
    <w:rsid w:val="00D96EFC"/>
    <w:rsid w:val="00D96F61"/>
    <w:rsid w:val="00D97025"/>
    <w:rsid w:val="00D972D7"/>
    <w:rsid w:val="00D97634"/>
    <w:rsid w:val="00D97FEE"/>
    <w:rsid w:val="00DA04AF"/>
    <w:rsid w:val="00DA0949"/>
    <w:rsid w:val="00DA0AC3"/>
    <w:rsid w:val="00DA0B3E"/>
    <w:rsid w:val="00DA0B8F"/>
    <w:rsid w:val="00DA0BCC"/>
    <w:rsid w:val="00DA0F71"/>
    <w:rsid w:val="00DA1077"/>
    <w:rsid w:val="00DA11A7"/>
    <w:rsid w:val="00DA11FD"/>
    <w:rsid w:val="00DA1413"/>
    <w:rsid w:val="00DA1811"/>
    <w:rsid w:val="00DA1C93"/>
    <w:rsid w:val="00DA1E27"/>
    <w:rsid w:val="00DA2300"/>
    <w:rsid w:val="00DA2347"/>
    <w:rsid w:val="00DA26A7"/>
    <w:rsid w:val="00DA293B"/>
    <w:rsid w:val="00DA2A3F"/>
    <w:rsid w:val="00DA306D"/>
    <w:rsid w:val="00DA3164"/>
    <w:rsid w:val="00DA37E5"/>
    <w:rsid w:val="00DA3983"/>
    <w:rsid w:val="00DA3FD8"/>
    <w:rsid w:val="00DA401A"/>
    <w:rsid w:val="00DA4077"/>
    <w:rsid w:val="00DA4343"/>
    <w:rsid w:val="00DA4347"/>
    <w:rsid w:val="00DA460C"/>
    <w:rsid w:val="00DA4655"/>
    <w:rsid w:val="00DA46F4"/>
    <w:rsid w:val="00DA4BE1"/>
    <w:rsid w:val="00DA4C42"/>
    <w:rsid w:val="00DA4DD6"/>
    <w:rsid w:val="00DA4F88"/>
    <w:rsid w:val="00DA5187"/>
    <w:rsid w:val="00DA52EC"/>
    <w:rsid w:val="00DA53F5"/>
    <w:rsid w:val="00DA55C1"/>
    <w:rsid w:val="00DA5925"/>
    <w:rsid w:val="00DA592E"/>
    <w:rsid w:val="00DA5E23"/>
    <w:rsid w:val="00DA602B"/>
    <w:rsid w:val="00DA61D4"/>
    <w:rsid w:val="00DA62C2"/>
    <w:rsid w:val="00DA6790"/>
    <w:rsid w:val="00DA679F"/>
    <w:rsid w:val="00DA6BA9"/>
    <w:rsid w:val="00DA6C7D"/>
    <w:rsid w:val="00DA6FD7"/>
    <w:rsid w:val="00DA7428"/>
    <w:rsid w:val="00DA7623"/>
    <w:rsid w:val="00DA7742"/>
    <w:rsid w:val="00DA7E17"/>
    <w:rsid w:val="00DA7EF0"/>
    <w:rsid w:val="00DB0011"/>
    <w:rsid w:val="00DB033A"/>
    <w:rsid w:val="00DB03D9"/>
    <w:rsid w:val="00DB03E7"/>
    <w:rsid w:val="00DB070F"/>
    <w:rsid w:val="00DB0BF8"/>
    <w:rsid w:val="00DB1166"/>
    <w:rsid w:val="00DB12B4"/>
    <w:rsid w:val="00DB13A5"/>
    <w:rsid w:val="00DB1A70"/>
    <w:rsid w:val="00DB1BD8"/>
    <w:rsid w:val="00DB1DFC"/>
    <w:rsid w:val="00DB1F3B"/>
    <w:rsid w:val="00DB232E"/>
    <w:rsid w:val="00DB2418"/>
    <w:rsid w:val="00DB28C6"/>
    <w:rsid w:val="00DB28F7"/>
    <w:rsid w:val="00DB2DF9"/>
    <w:rsid w:val="00DB2F9F"/>
    <w:rsid w:val="00DB3227"/>
    <w:rsid w:val="00DB339D"/>
    <w:rsid w:val="00DB35EF"/>
    <w:rsid w:val="00DB41C3"/>
    <w:rsid w:val="00DB4385"/>
    <w:rsid w:val="00DB4901"/>
    <w:rsid w:val="00DB499D"/>
    <w:rsid w:val="00DB4ABA"/>
    <w:rsid w:val="00DB4C11"/>
    <w:rsid w:val="00DB4CA3"/>
    <w:rsid w:val="00DB52AD"/>
    <w:rsid w:val="00DB5ED6"/>
    <w:rsid w:val="00DB5FC3"/>
    <w:rsid w:val="00DB5FE4"/>
    <w:rsid w:val="00DB631F"/>
    <w:rsid w:val="00DB63A7"/>
    <w:rsid w:val="00DB6AEF"/>
    <w:rsid w:val="00DB6B82"/>
    <w:rsid w:val="00DB6FB0"/>
    <w:rsid w:val="00DB706B"/>
    <w:rsid w:val="00DB729B"/>
    <w:rsid w:val="00DB72F0"/>
    <w:rsid w:val="00DB7587"/>
    <w:rsid w:val="00DB7A46"/>
    <w:rsid w:val="00DB7D22"/>
    <w:rsid w:val="00DB7ED8"/>
    <w:rsid w:val="00DC0252"/>
    <w:rsid w:val="00DC0536"/>
    <w:rsid w:val="00DC0C9E"/>
    <w:rsid w:val="00DC0DB3"/>
    <w:rsid w:val="00DC1573"/>
    <w:rsid w:val="00DC160F"/>
    <w:rsid w:val="00DC183D"/>
    <w:rsid w:val="00DC190E"/>
    <w:rsid w:val="00DC1B08"/>
    <w:rsid w:val="00DC1E1F"/>
    <w:rsid w:val="00DC1E40"/>
    <w:rsid w:val="00DC2362"/>
    <w:rsid w:val="00DC238E"/>
    <w:rsid w:val="00DC24C3"/>
    <w:rsid w:val="00DC25D5"/>
    <w:rsid w:val="00DC2809"/>
    <w:rsid w:val="00DC2862"/>
    <w:rsid w:val="00DC2A90"/>
    <w:rsid w:val="00DC2DAD"/>
    <w:rsid w:val="00DC33B2"/>
    <w:rsid w:val="00DC3B96"/>
    <w:rsid w:val="00DC3C6F"/>
    <w:rsid w:val="00DC3F25"/>
    <w:rsid w:val="00DC4002"/>
    <w:rsid w:val="00DC4914"/>
    <w:rsid w:val="00DC4DDB"/>
    <w:rsid w:val="00DC50A0"/>
    <w:rsid w:val="00DC535C"/>
    <w:rsid w:val="00DC5366"/>
    <w:rsid w:val="00DC5491"/>
    <w:rsid w:val="00DC55E4"/>
    <w:rsid w:val="00DC5723"/>
    <w:rsid w:val="00DC5798"/>
    <w:rsid w:val="00DC590D"/>
    <w:rsid w:val="00DC5AAB"/>
    <w:rsid w:val="00DC5B12"/>
    <w:rsid w:val="00DC5C63"/>
    <w:rsid w:val="00DC623A"/>
    <w:rsid w:val="00DC694F"/>
    <w:rsid w:val="00DC6A09"/>
    <w:rsid w:val="00DC6AD9"/>
    <w:rsid w:val="00DC6B2B"/>
    <w:rsid w:val="00DC6B91"/>
    <w:rsid w:val="00DC6BC9"/>
    <w:rsid w:val="00DC6C47"/>
    <w:rsid w:val="00DC6C7B"/>
    <w:rsid w:val="00DC6D80"/>
    <w:rsid w:val="00DC7C0F"/>
    <w:rsid w:val="00DC7D0E"/>
    <w:rsid w:val="00DC7E2E"/>
    <w:rsid w:val="00DD001A"/>
    <w:rsid w:val="00DD020B"/>
    <w:rsid w:val="00DD0280"/>
    <w:rsid w:val="00DD03C6"/>
    <w:rsid w:val="00DD0EED"/>
    <w:rsid w:val="00DD0FBF"/>
    <w:rsid w:val="00DD1104"/>
    <w:rsid w:val="00DD120A"/>
    <w:rsid w:val="00DD13C5"/>
    <w:rsid w:val="00DD172B"/>
    <w:rsid w:val="00DD1890"/>
    <w:rsid w:val="00DD1B2A"/>
    <w:rsid w:val="00DD1E41"/>
    <w:rsid w:val="00DD2025"/>
    <w:rsid w:val="00DD2100"/>
    <w:rsid w:val="00DD23E4"/>
    <w:rsid w:val="00DD23FB"/>
    <w:rsid w:val="00DD261F"/>
    <w:rsid w:val="00DD2851"/>
    <w:rsid w:val="00DD2B5A"/>
    <w:rsid w:val="00DD2BA3"/>
    <w:rsid w:val="00DD2C7F"/>
    <w:rsid w:val="00DD2FF2"/>
    <w:rsid w:val="00DD3034"/>
    <w:rsid w:val="00DD3285"/>
    <w:rsid w:val="00DD3322"/>
    <w:rsid w:val="00DD35E6"/>
    <w:rsid w:val="00DD38BA"/>
    <w:rsid w:val="00DD3D3E"/>
    <w:rsid w:val="00DD42A3"/>
    <w:rsid w:val="00DD46E9"/>
    <w:rsid w:val="00DD4883"/>
    <w:rsid w:val="00DD4E07"/>
    <w:rsid w:val="00DD4EA6"/>
    <w:rsid w:val="00DD4FE5"/>
    <w:rsid w:val="00DD50BE"/>
    <w:rsid w:val="00DD5415"/>
    <w:rsid w:val="00DD5B83"/>
    <w:rsid w:val="00DD5BCE"/>
    <w:rsid w:val="00DD5CD4"/>
    <w:rsid w:val="00DD5D46"/>
    <w:rsid w:val="00DD5E62"/>
    <w:rsid w:val="00DD6C2E"/>
    <w:rsid w:val="00DD6CF4"/>
    <w:rsid w:val="00DD6F49"/>
    <w:rsid w:val="00DD7234"/>
    <w:rsid w:val="00DD726B"/>
    <w:rsid w:val="00DD736C"/>
    <w:rsid w:val="00DD770B"/>
    <w:rsid w:val="00DD7A63"/>
    <w:rsid w:val="00DD7C15"/>
    <w:rsid w:val="00DE018B"/>
    <w:rsid w:val="00DE01A9"/>
    <w:rsid w:val="00DE0908"/>
    <w:rsid w:val="00DE091F"/>
    <w:rsid w:val="00DE0B11"/>
    <w:rsid w:val="00DE0E00"/>
    <w:rsid w:val="00DE12D5"/>
    <w:rsid w:val="00DE16B8"/>
    <w:rsid w:val="00DE1818"/>
    <w:rsid w:val="00DE1BD9"/>
    <w:rsid w:val="00DE1BE1"/>
    <w:rsid w:val="00DE1BFB"/>
    <w:rsid w:val="00DE1C3C"/>
    <w:rsid w:val="00DE1DF5"/>
    <w:rsid w:val="00DE1E30"/>
    <w:rsid w:val="00DE254D"/>
    <w:rsid w:val="00DE2645"/>
    <w:rsid w:val="00DE2648"/>
    <w:rsid w:val="00DE3098"/>
    <w:rsid w:val="00DE32AA"/>
    <w:rsid w:val="00DE350F"/>
    <w:rsid w:val="00DE35C0"/>
    <w:rsid w:val="00DE3929"/>
    <w:rsid w:val="00DE3982"/>
    <w:rsid w:val="00DE3B8E"/>
    <w:rsid w:val="00DE3DD0"/>
    <w:rsid w:val="00DE3F82"/>
    <w:rsid w:val="00DE409A"/>
    <w:rsid w:val="00DE41C5"/>
    <w:rsid w:val="00DE43A0"/>
    <w:rsid w:val="00DE45CE"/>
    <w:rsid w:val="00DE4781"/>
    <w:rsid w:val="00DE47F2"/>
    <w:rsid w:val="00DE4A47"/>
    <w:rsid w:val="00DE4C65"/>
    <w:rsid w:val="00DE4D9F"/>
    <w:rsid w:val="00DE4FE6"/>
    <w:rsid w:val="00DE50DF"/>
    <w:rsid w:val="00DE5979"/>
    <w:rsid w:val="00DE59CA"/>
    <w:rsid w:val="00DE5A60"/>
    <w:rsid w:val="00DE60F7"/>
    <w:rsid w:val="00DE66FC"/>
    <w:rsid w:val="00DE6C17"/>
    <w:rsid w:val="00DE6C9B"/>
    <w:rsid w:val="00DE6D0F"/>
    <w:rsid w:val="00DE6EF0"/>
    <w:rsid w:val="00DE717A"/>
    <w:rsid w:val="00DE793A"/>
    <w:rsid w:val="00DF031E"/>
    <w:rsid w:val="00DF0CDD"/>
    <w:rsid w:val="00DF0D6A"/>
    <w:rsid w:val="00DF114F"/>
    <w:rsid w:val="00DF13B9"/>
    <w:rsid w:val="00DF1641"/>
    <w:rsid w:val="00DF166F"/>
    <w:rsid w:val="00DF17E2"/>
    <w:rsid w:val="00DF182D"/>
    <w:rsid w:val="00DF192B"/>
    <w:rsid w:val="00DF195F"/>
    <w:rsid w:val="00DF1CC4"/>
    <w:rsid w:val="00DF215A"/>
    <w:rsid w:val="00DF24A3"/>
    <w:rsid w:val="00DF2CB4"/>
    <w:rsid w:val="00DF2E0F"/>
    <w:rsid w:val="00DF2E26"/>
    <w:rsid w:val="00DF30E9"/>
    <w:rsid w:val="00DF3132"/>
    <w:rsid w:val="00DF3144"/>
    <w:rsid w:val="00DF39D1"/>
    <w:rsid w:val="00DF4137"/>
    <w:rsid w:val="00DF4483"/>
    <w:rsid w:val="00DF45EE"/>
    <w:rsid w:val="00DF496E"/>
    <w:rsid w:val="00DF4A9D"/>
    <w:rsid w:val="00DF4CBF"/>
    <w:rsid w:val="00DF4E50"/>
    <w:rsid w:val="00DF51C6"/>
    <w:rsid w:val="00DF520C"/>
    <w:rsid w:val="00DF5480"/>
    <w:rsid w:val="00DF54D7"/>
    <w:rsid w:val="00DF567A"/>
    <w:rsid w:val="00DF57C8"/>
    <w:rsid w:val="00DF5937"/>
    <w:rsid w:val="00DF5A54"/>
    <w:rsid w:val="00DF5C18"/>
    <w:rsid w:val="00DF63C2"/>
    <w:rsid w:val="00DF6697"/>
    <w:rsid w:val="00DF6B40"/>
    <w:rsid w:val="00DF6E7C"/>
    <w:rsid w:val="00DF6F04"/>
    <w:rsid w:val="00DF72F4"/>
    <w:rsid w:val="00DF73C2"/>
    <w:rsid w:val="00DF75DE"/>
    <w:rsid w:val="00DF775A"/>
    <w:rsid w:val="00DF7762"/>
    <w:rsid w:val="00DF79EA"/>
    <w:rsid w:val="00DF7D3B"/>
    <w:rsid w:val="00E00012"/>
    <w:rsid w:val="00E0008B"/>
    <w:rsid w:val="00E00F0A"/>
    <w:rsid w:val="00E00FC3"/>
    <w:rsid w:val="00E010D8"/>
    <w:rsid w:val="00E013F1"/>
    <w:rsid w:val="00E01463"/>
    <w:rsid w:val="00E0153D"/>
    <w:rsid w:val="00E01B4B"/>
    <w:rsid w:val="00E01B81"/>
    <w:rsid w:val="00E01CF5"/>
    <w:rsid w:val="00E01DFF"/>
    <w:rsid w:val="00E02111"/>
    <w:rsid w:val="00E02187"/>
    <w:rsid w:val="00E0239B"/>
    <w:rsid w:val="00E026D6"/>
    <w:rsid w:val="00E02C0F"/>
    <w:rsid w:val="00E02F9F"/>
    <w:rsid w:val="00E02FB4"/>
    <w:rsid w:val="00E03589"/>
    <w:rsid w:val="00E036F0"/>
    <w:rsid w:val="00E0375B"/>
    <w:rsid w:val="00E03F1C"/>
    <w:rsid w:val="00E040FB"/>
    <w:rsid w:val="00E04350"/>
    <w:rsid w:val="00E0445D"/>
    <w:rsid w:val="00E04652"/>
    <w:rsid w:val="00E048D5"/>
    <w:rsid w:val="00E04BE6"/>
    <w:rsid w:val="00E04CC3"/>
    <w:rsid w:val="00E04E9B"/>
    <w:rsid w:val="00E05344"/>
    <w:rsid w:val="00E055DF"/>
    <w:rsid w:val="00E05739"/>
    <w:rsid w:val="00E058B5"/>
    <w:rsid w:val="00E058F6"/>
    <w:rsid w:val="00E06023"/>
    <w:rsid w:val="00E0611C"/>
    <w:rsid w:val="00E0619D"/>
    <w:rsid w:val="00E0681A"/>
    <w:rsid w:val="00E06905"/>
    <w:rsid w:val="00E06A0A"/>
    <w:rsid w:val="00E06D30"/>
    <w:rsid w:val="00E06EC9"/>
    <w:rsid w:val="00E071A4"/>
    <w:rsid w:val="00E072E8"/>
    <w:rsid w:val="00E07967"/>
    <w:rsid w:val="00E079A8"/>
    <w:rsid w:val="00E07C5D"/>
    <w:rsid w:val="00E07DFD"/>
    <w:rsid w:val="00E1029A"/>
    <w:rsid w:val="00E102B7"/>
    <w:rsid w:val="00E103F2"/>
    <w:rsid w:val="00E107F0"/>
    <w:rsid w:val="00E1092D"/>
    <w:rsid w:val="00E1106C"/>
    <w:rsid w:val="00E11134"/>
    <w:rsid w:val="00E115F2"/>
    <w:rsid w:val="00E1160E"/>
    <w:rsid w:val="00E117A1"/>
    <w:rsid w:val="00E118F0"/>
    <w:rsid w:val="00E11ED0"/>
    <w:rsid w:val="00E12041"/>
    <w:rsid w:val="00E1234A"/>
    <w:rsid w:val="00E1251A"/>
    <w:rsid w:val="00E125C5"/>
    <w:rsid w:val="00E128C7"/>
    <w:rsid w:val="00E12F09"/>
    <w:rsid w:val="00E12F6C"/>
    <w:rsid w:val="00E132B0"/>
    <w:rsid w:val="00E1356E"/>
    <w:rsid w:val="00E137FB"/>
    <w:rsid w:val="00E13A8C"/>
    <w:rsid w:val="00E13AEE"/>
    <w:rsid w:val="00E13FC9"/>
    <w:rsid w:val="00E14633"/>
    <w:rsid w:val="00E147F8"/>
    <w:rsid w:val="00E149A7"/>
    <w:rsid w:val="00E14B07"/>
    <w:rsid w:val="00E14E46"/>
    <w:rsid w:val="00E150B3"/>
    <w:rsid w:val="00E151A5"/>
    <w:rsid w:val="00E1533B"/>
    <w:rsid w:val="00E1534C"/>
    <w:rsid w:val="00E157D2"/>
    <w:rsid w:val="00E15AC3"/>
    <w:rsid w:val="00E15B4E"/>
    <w:rsid w:val="00E15CCE"/>
    <w:rsid w:val="00E15DF7"/>
    <w:rsid w:val="00E15F81"/>
    <w:rsid w:val="00E16161"/>
    <w:rsid w:val="00E161DB"/>
    <w:rsid w:val="00E164B2"/>
    <w:rsid w:val="00E16B64"/>
    <w:rsid w:val="00E16C19"/>
    <w:rsid w:val="00E16E84"/>
    <w:rsid w:val="00E171A7"/>
    <w:rsid w:val="00E178D9"/>
    <w:rsid w:val="00E17C7A"/>
    <w:rsid w:val="00E17DD7"/>
    <w:rsid w:val="00E2021D"/>
    <w:rsid w:val="00E203EE"/>
    <w:rsid w:val="00E20412"/>
    <w:rsid w:val="00E204B4"/>
    <w:rsid w:val="00E204BE"/>
    <w:rsid w:val="00E209EA"/>
    <w:rsid w:val="00E20B77"/>
    <w:rsid w:val="00E20D23"/>
    <w:rsid w:val="00E20DA4"/>
    <w:rsid w:val="00E21144"/>
    <w:rsid w:val="00E214D0"/>
    <w:rsid w:val="00E215EF"/>
    <w:rsid w:val="00E21CCD"/>
    <w:rsid w:val="00E21CE6"/>
    <w:rsid w:val="00E21D93"/>
    <w:rsid w:val="00E21D97"/>
    <w:rsid w:val="00E21F45"/>
    <w:rsid w:val="00E22047"/>
    <w:rsid w:val="00E223ED"/>
    <w:rsid w:val="00E2242C"/>
    <w:rsid w:val="00E226E4"/>
    <w:rsid w:val="00E22BB2"/>
    <w:rsid w:val="00E22C1B"/>
    <w:rsid w:val="00E22FB6"/>
    <w:rsid w:val="00E2307A"/>
    <w:rsid w:val="00E23176"/>
    <w:rsid w:val="00E23284"/>
    <w:rsid w:val="00E2355C"/>
    <w:rsid w:val="00E23A20"/>
    <w:rsid w:val="00E23DA6"/>
    <w:rsid w:val="00E23DAD"/>
    <w:rsid w:val="00E23E7A"/>
    <w:rsid w:val="00E23FAB"/>
    <w:rsid w:val="00E23FE5"/>
    <w:rsid w:val="00E2403F"/>
    <w:rsid w:val="00E2426B"/>
    <w:rsid w:val="00E242FA"/>
    <w:rsid w:val="00E245AF"/>
    <w:rsid w:val="00E24729"/>
    <w:rsid w:val="00E2494E"/>
    <w:rsid w:val="00E24AD9"/>
    <w:rsid w:val="00E24C20"/>
    <w:rsid w:val="00E24E4E"/>
    <w:rsid w:val="00E250C9"/>
    <w:rsid w:val="00E254C7"/>
    <w:rsid w:val="00E25604"/>
    <w:rsid w:val="00E25AA7"/>
    <w:rsid w:val="00E25E0D"/>
    <w:rsid w:val="00E25E36"/>
    <w:rsid w:val="00E2633C"/>
    <w:rsid w:val="00E268A8"/>
    <w:rsid w:val="00E2690B"/>
    <w:rsid w:val="00E26CE4"/>
    <w:rsid w:val="00E26D2A"/>
    <w:rsid w:val="00E26E23"/>
    <w:rsid w:val="00E26E59"/>
    <w:rsid w:val="00E26FA2"/>
    <w:rsid w:val="00E2706E"/>
    <w:rsid w:val="00E2720D"/>
    <w:rsid w:val="00E27308"/>
    <w:rsid w:val="00E2733B"/>
    <w:rsid w:val="00E27513"/>
    <w:rsid w:val="00E276E9"/>
    <w:rsid w:val="00E2774F"/>
    <w:rsid w:val="00E27B99"/>
    <w:rsid w:val="00E27FA0"/>
    <w:rsid w:val="00E30493"/>
    <w:rsid w:val="00E30761"/>
    <w:rsid w:val="00E308D9"/>
    <w:rsid w:val="00E30ECD"/>
    <w:rsid w:val="00E30F9D"/>
    <w:rsid w:val="00E3108F"/>
    <w:rsid w:val="00E311D4"/>
    <w:rsid w:val="00E3129F"/>
    <w:rsid w:val="00E31725"/>
    <w:rsid w:val="00E31959"/>
    <w:rsid w:val="00E31B7F"/>
    <w:rsid w:val="00E3210C"/>
    <w:rsid w:val="00E3267F"/>
    <w:rsid w:val="00E3279C"/>
    <w:rsid w:val="00E32AFB"/>
    <w:rsid w:val="00E32C09"/>
    <w:rsid w:val="00E32DB2"/>
    <w:rsid w:val="00E32FD3"/>
    <w:rsid w:val="00E33186"/>
    <w:rsid w:val="00E332C0"/>
    <w:rsid w:val="00E333FA"/>
    <w:rsid w:val="00E3355F"/>
    <w:rsid w:val="00E33649"/>
    <w:rsid w:val="00E33918"/>
    <w:rsid w:val="00E3395D"/>
    <w:rsid w:val="00E33963"/>
    <w:rsid w:val="00E339FE"/>
    <w:rsid w:val="00E33A38"/>
    <w:rsid w:val="00E33BBE"/>
    <w:rsid w:val="00E33C93"/>
    <w:rsid w:val="00E340D2"/>
    <w:rsid w:val="00E34192"/>
    <w:rsid w:val="00E341EE"/>
    <w:rsid w:val="00E34221"/>
    <w:rsid w:val="00E34536"/>
    <w:rsid w:val="00E34C68"/>
    <w:rsid w:val="00E34EF1"/>
    <w:rsid w:val="00E34F86"/>
    <w:rsid w:val="00E34FCE"/>
    <w:rsid w:val="00E3512B"/>
    <w:rsid w:val="00E3534E"/>
    <w:rsid w:val="00E355C9"/>
    <w:rsid w:val="00E357DC"/>
    <w:rsid w:val="00E35CFD"/>
    <w:rsid w:val="00E35DB9"/>
    <w:rsid w:val="00E35F42"/>
    <w:rsid w:val="00E35FED"/>
    <w:rsid w:val="00E3626A"/>
    <w:rsid w:val="00E36339"/>
    <w:rsid w:val="00E3637B"/>
    <w:rsid w:val="00E36860"/>
    <w:rsid w:val="00E36A11"/>
    <w:rsid w:val="00E36CBE"/>
    <w:rsid w:val="00E36F02"/>
    <w:rsid w:val="00E370C6"/>
    <w:rsid w:val="00E37834"/>
    <w:rsid w:val="00E408BB"/>
    <w:rsid w:val="00E4097C"/>
    <w:rsid w:val="00E41F0A"/>
    <w:rsid w:val="00E424CC"/>
    <w:rsid w:val="00E426C7"/>
    <w:rsid w:val="00E427F8"/>
    <w:rsid w:val="00E42B94"/>
    <w:rsid w:val="00E4308E"/>
    <w:rsid w:val="00E43209"/>
    <w:rsid w:val="00E43663"/>
    <w:rsid w:val="00E436D9"/>
    <w:rsid w:val="00E43ABD"/>
    <w:rsid w:val="00E4412B"/>
    <w:rsid w:val="00E441FA"/>
    <w:rsid w:val="00E44404"/>
    <w:rsid w:val="00E44743"/>
    <w:rsid w:val="00E44BD6"/>
    <w:rsid w:val="00E44BFB"/>
    <w:rsid w:val="00E44C26"/>
    <w:rsid w:val="00E44E27"/>
    <w:rsid w:val="00E44E6A"/>
    <w:rsid w:val="00E44FF8"/>
    <w:rsid w:val="00E45353"/>
    <w:rsid w:val="00E45408"/>
    <w:rsid w:val="00E4549E"/>
    <w:rsid w:val="00E454B5"/>
    <w:rsid w:val="00E4557F"/>
    <w:rsid w:val="00E456CC"/>
    <w:rsid w:val="00E45764"/>
    <w:rsid w:val="00E45F6D"/>
    <w:rsid w:val="00E46031"/>
    <w:rsid w:val="00E4613F"/>
    <w:rsid w:val="00E461BA"/>
    <w:rsid w:val="00E462BC"/>
    <w:rsid w:val="00E468F1"/>
    <w:rsid w:val="00E46BF8"/>
    <w:rsid w:val="00E46C67"/>
    <w:rsid w:val="00E46D8F"/>
    <w:rsid w:val="00E46F4D"/>
    <w:rsid w:val="00E4700C"/>
    <w:rsid w:val="00E473AE"/>
    <w:rsid w:val="00E47773"/>
    <w:rsid w:val="00E477FB"/>
    <w:rsid w:val="00E4798B"/>
    <w:rsid w:val="00E5026C"/>
    <w:rsid w:val="00E506AC"/>
    <w:rsid w:val="00E50844"/>
    <w:rsid w:val="00E50922"/>
    <w:rsid w:val="00E50E3E"/>
    <w:rsid w:val="00E51065"/>
    <w:rsid w:val="00E5116A"/>
    <w:rsid w:val="00E5125B"/>
    <w:rsid w:val="00E517D8"/>
    <w:rsid w:val="00E51EA5"/>
    <w:rsid w:val="00E52017"/>
    <w:rsid w:val="00E520D3"/>
    <w:rsid w:val="00E52202"/>
    <w:rsid w:val="00E52422"/>
    <w:rsid w:val="00E5243C"/>
    <w:rsid w:val="00E526B9"/>
    <w:rsid w:val="00E5278C"/>
    <w:rsid w:val="00E52860"/>
    <w:rsid w:val="00E52BED"/>
    <w:rsid w:val="00E52CED"/>
    <w:rsid w:val="00E5314D"/>
    <w:rsid w:val="00E532E0"/>
    <w:rsid w:val="00E53A63"/>
    <w:rsid w:val="00E53F61"/>
    <w:rsid w:val="00E547A9"/>
    <w:rsid w:val="00E5480A"/>
    <w:rsid w:val="00E54889"/>
    <w:rsid w:val="00E548EF"/>
    <w:rsid w:val="00E54A7C"/>
    <w:rsid w:val="00E54C8E"/>
    <w:rsid w:val="00E54C91"/>
    <w:rsid w:val="00E54FE3"/>
    <w:rsid w:val="00E552AF"/>
    <w:rsid w:val="00E5555B"/>
    <w:rsid w:val="00E5555E"/>
    <w:rsid w:val="00E55603"/>
    <w:rsid w:val="00E556A8"/>
    <w:rsid w:val="00E558C5"/>
    <w:rsid w:val="00E55F8C"/>
    <w:rsid w:val="00E5601E"/>
    <w:rsid w:val="00E56245"/>
    <w:rsid w:val="00E56886"/>
    <w:rsid w:val="00E56C41"/>
    <w:rsid w:val="00E573F5"/>
    <w:rsid w:val="00E574AB"/>
    <w:rsid w:val="00E575A3"/>
    <w:rsid w:val="00E576FD"/>
    <w:rsid w:val="00E57832"/>
    <w:rsid w:val="00E60184"/>
    <w:rsid w:val="00E6036B"/>
    <w:rsid w:val="00E607DD"/>
    <w:rsid w:val="00E60A2A"/>
    <w:rsid w:val="00E60CE9"/>
    <w:rsid w:val="00E61171"/>
    <w:rsid w:val="00E611CA"/>
    <w:rsid w:val="00E619E1"/>
    <w:rsid w:val="00E61BBF"/>
    <w:rsid w:val="00E61CB0"/>
    <w:rsid w:val="00E62349"/>
    <w:rsid w:val="00E62366"/>
    <w:rsid w:val="00E6272F"/>
    <w:rsid w:val="00E62CFC"/>
    <w:rsid w:val="00E62E02"/>
    <w:rsid w:val="00E62F08"/>
    <w:rsid w:val="00E62F32"/>
    <w:rsid w:val="00E633EA"/>
    <w:rsid w:val="00E63530"/>
    <w:rsid w:val="00E639AB"/>
    <w:rsid w:val="00E63C2C"/>
    <w:rsid w:val="00E6458C"/>
    <w:rsid w:val="00E64683"/>
    <w:rsid w:val="00E646F2"/>
    <w:rsid w:val="00E64B3B"/>
    <w:rsid w:val="00E64D72"/>
    <w:rsid w:val="00E651BD"/>
    <w:rsid w:val="00E65503"/>
    <w:rsid w:val="00E656D9"/>
    <w:rsid w:val="00E659D4"/>
    <w:rsid w:val="00E65A47"/>
    <w:rsid w:val="00E66083"/>
    <w:rsid w:val="00E66618"/>
    <w:rsid w:val="00E6691F"/>
    <w:rsid w:val="00E66965"/>
    <w:rsid w:val="00E66B1B"/>
    <w:rsid w:val="00E670CB"/>
    <w:rsid w:val="00E67218"/>
    <w:rsid w:val="00E6740B"/>
    <w:rsid w:val="00E675AC"/>
    <w:rsid w:val="00E678F0"/>
    <w:rsid w:val="00E70114"/>
    <w:rsid w:val="00E701BE"/>
    <w:rsid w:val="00E7022C"/>
    <w:rsid w:val="00E702D7"/>
    <w:rsid w:val="00E70A2C"/>
    <w:rsid w:val="00E70D37"/>
    <w:rsid w:val="00E70D4B"/>
    <w:rsid w:val="00E70EAB"/>
    <w:rsid w:val="00E71228"/>
    <w:rsid w:val="00E71324"/>
    <w:rsid w:val="00E71427"/>
    <w:rsid w:val="00E71524"/>
    <w:rsid w:val="00E71A6E"/>
    <w:rsid w:val="00E71D16"/>
    <w:rsid w:val="00E72394"/>
    <w:rsid w:val="00E723EA"/>
    <w:rsid w:val="00E723FF"/>
    <w:rsid w:val="00E72C5E"/>
    <w:rsid w:val="00E731E2"/>
    <w:rsid w:val="00E733B8"/>
    <w:rsid w:val="00E73484"/>
    <w:rsid w:val="00E73604"/>
    <w:rsid w:val="00E7440D"/>
    <w:rsid w:val="00E74887"/>
    <w:rsid w:val="00E749C7"/>
    <w:rsid w:val="00E74AD6"/>
    <w:rsid w:val="00E74D0C"/>
    <w:rsid w:val="00E74DB1"/>
    <w:rsid w:val="00E74EA9"/>
    <w:rsid w:val="00E74FC6"/>
    <w:rsid w:val="00E75024"/>
    <w:rsid w:val="00E75451"/>
    <w:rsid w:val="00E75C18"/>
    <w:rsid w:val="00E75C8F"/>
    <w:rsid w:val="00E765FB"/>
    <w:rsid w:val="00E766C9"/>
    <w:rsid w:val="00E76C2C"/>
    <w:rsid w:val="00E76C47"/>
    <w:rsid w:val="00E76D1A"/>
    <w:rsid w:val="00E76FDF"/>
    <w:rsid w:val="00E770CF"/>
    <w:rsid w:val="00E77408"/>
    <w:rsid w:val="00E77565"/>
    <w:rsid w:val="00E7761D"/>
    <w:rsid w:val="00E77679"/>
    <w:rsid w:val="00E77987"/>
    <w:rsid w:val="00E77A94"/>
    <w:rsid w:val="00E805AE"/>
    <w:rsid w:val="00E8061C"/>
    <w:rsid w:val="00E80A9E"/>
    <w:rsid w:val="00E80EDF"/>
    <w:rsid w:val="00E81072"/>
    <w:rsid w:val="00E81BE1"/>
    <w:rsid w:val="00E81F82"/>
    <w:rsid w:val="00E81FF5"/>
    <w:rsid w:val="00E8222A"/>
    <w:rsid w:val="00E82368"/>
    <w:rsid w:val="00E82442"/>
    <w:rsid w:val="00E824A9"/>
    <w:rsid w:val="00E82914"/>
    <w:rsid w:val="00E8291F"/>
    <w:rsid w:val="00E82BA1"/>
    <w:rsid w:val="00E82D09"/>
    <w:rsid w:val="00E8330B"/>
    <w:rsid w:val="00E835A0"/>
    <w:rsid w:val="00E83679"/>
    <w:rsid w:val="00E83BBF"/>
    <w:rsid w:val="00E83E05"/>
    <w:rsid w:val="00E83EE9"/>
    <w:rsid w:val="00E8439A"/>
    <w:rsid w:val="00E844E1"/>
    <w:rsid w:val="00E84CDA"/>
    <w:rsid w:val="00E84CED"/>
    <w:rsid w:val="00E84E51"/>
    <w:rsid w:val="00E85628"/>
    <w:rsid w:val="00E856FB"/>
    <w:rsid w:val="00E8596B"/>
    <w:rsid w:val="00E8599B"/>
    <w:rsid w:val="00E85BAA"/>
    <w:rsid w:val="00E86437"/>
    <w:rsid w:val="00E866A4"/>
    <w:rsid w:val="00E8675B"/>
    <w:rsid w:val="00E86E90"/>
    <w:rsid w:val="00E86FFE"/>
    <w:rsid w:val="00E870E4"/>
    <w:rsid w:val="00E87125"/>
    <w:rsid w:val="00E87325"/>
    <w:rsid w:val="00E87674"/>
    <w:rsid w:val="00E878A2"/>
    <w:rsid w:val="00E87A64"/>
    <w:rsid w:val="00E87EB7"/>
    <w:rsid w:val="00E90597"/>
    <w:rsid w:val="00E90783"/>
    <w:rsid w:val="00E90E13"/>
    <w:rsid w:val="00E91661"/>
    <w:rsid w:val="00E916E1"/>
    <w:rsid w:val="00E91A8B"/>
    <w:rsid w:val="00E91E13"/>
    <w:rsid w:val="00E922DF"/>
    <w:rsid w:val="00E925BD"/>
    <w:rsid w:val="00E9272C"/>
    <w:rsid w:val="00E927B4"/>
    <w:rsid w:val="00E928F7"/>
    <w:rsid w:val="00E92A1A"/>
    <w:rsid w:val="00E92C3E"/>
    <w:rsid w:val="00E92D4C"/>
    <w:rsid w:val="00E92F59"/>
    <w:rsid w:val="00E9302D"/>
    <w:rsid w:val="00E933B5"/>
    <w:rsid w:val="00E93439"/>
    <w:rsid w:val="00E93489"/>
    <w:rsid w:val="00E9364A"/>
    <w:rsid w:val="00E93D54"/>
    <w:rsid w:val="00E93F46"/>
    <w:rsid w:val="00E94976"/>
    <w:rsid w:val="00E949BF"/>
    <w:rsid w:val="00E949E1"/>
    <w:rsid w:val="00E953A1"/>
    <w:rsid w:val="00E953B3"/>
    <w:rsid w:val="00E95719"/>
    <w:rsid w:val="00E958CE"/>
    <w:rsid w:val="00E959EF"/>
    <w:rsid w:val="00E95A72"/>
    <w:rsid w:val="00E962EC"/>
    <w:rsid w:val="00E96307"/>
    <w:rsid w:val="00E96F61"/>
    <w:rsid w:val="00E97015"/>
    <w:rsid w:val="00E970FA"/>
    <w:rsid w:val="00E97457"/>
    <w:rsid w:val="00E976A9"/>
    <w:rsid w:val="00E97A72"/>
    <w:rsid w:val="00E97AF1"/>
    <w:rsid w:val="00E97D73"/>
    <w:rsid w:val="00EA0034"/>
    <w:rsid w:val="00EA013C"/>
    <w:rsid w:val="00EA0210"/>
    <w:rsid w:val="00EA022F"/>
    <w:rsid w:val="00EA04EF"/>
    <w:rsid w:val="00EA0BC0"/>
    <w:rsid w:val="00EA0C12"/>
    <w:rsid w:val="00EA0CD5"/>
    <w:rsid w:val="00EA0DCB"/>
    <w:rsid w:val="00EA11A4"/>
    <w:rsid w:val="00EA13C9"/>
    <w:rsid w:val="00EA1437"/>
    <w:rsid w:val="00EA184B"/>
    <w:rsid w:val="00EA1BB5"/>
    <w:rsid w:val="00EA1D40"/>
    <w:rsid w:val="00EA1E67"/>
    <w:rsid w:val="00EA1FDA"/>
    <w:rsid w:val="00EA24BA"/>
    <w:rsid w:val="00EA2984"/>
    <w:rsid w:val="00EA2A5F"/>
    <w:rsid w:val="00EA2AFB"/>
    <w:rsid w:val="00EA2EEF"/>
    <w:rsid w:val="00EA3256"/>
    <w:rsid w:val="00EA336F"/>
    <w:rsid w:val="00EA3401"/>
    <w:rsid w:val="00EA369C"/>
    <w:rsid w:val="00EA3778"/>
    <w:rsid w:val="00EA3787"/>
    <w:rsid w:val="00EA3F78"/>
    <w:rsid w:val="00EA3F9B"/>
    <w:rsid w:val="00EA4043"/>
    <w:rsid w:val="00EA407A"/>
    <w:rsid w:val="00EA41BB"/>
    <w:rsid w:val="00EA4265"/>
    <w:rsid w:val="00EA4337"/>
    <w:rsid w:val="00EA4346"/>
    <w:rsid w:val="00EA4756"/>
    <w:rsid w:val="00EA4995"/>
    <w:rsid w:val="00EA49F3"/>
    <w:rsid w:val="00EA4B6B"/>
    <w:rsid w:val="00EA4BF9"/>
    <w:rsid w:val="00EA4FA3"/>
    <w:rsid w:val="00EA54D5"/>
    <w:rsid w:val="00EA569B"/>
    <w:rsid w:val="00EA5A4A"/>
    <w:rsid w:val="00EA5A7E"/>
    <w:rsid w:val="00EA5DA5"/>
    <w:rsid w:val="00EA5EE1"/>
    <w:rsid w:val="00EA5F7B"/>
    <w:rsid w:val="00EA61D5"/>
    <w:rsid w:val="00EA643B"/>
    <w:rsid w:val="00EA64DF"/>
    <w:rsid w:val="00EA665B"/>
    <w:rsid w:val="00EA681C"/>
    <w:rsid w:val="00EA69EC"/>
    <w:rsid w:val="00EA6BC9"/>
    <w:rsid w:val="00EA6DEC"/>
    <w:rsid w:val="00EA6ECC"/>
    <w:rsid w:val="00EA6EF3"/>
    <w:rsid w:val="00EA700B"/>
    <w:rsid w:val="00EA7263"/>
    <w:rsid w:val="00EA75CF"/>
    <w:rsid w:val="00EA78EE"/>
    <w:rsid w:val="00EA7AA5"/>
    <w:rsid w:val="00EA7EBB"/>
    <w:rsid w:val="00EB0222"/>
    <w:rsid w:val="00EB076A"/>
    <w:rsid w:val="00EB0D30"/>
    <w:rsid w:val="00EB0F66"/>
    <w:rsid w:val="00EB113C"/>
    <w:rsid w:val="00EB124A"/>
    <w:rsid w:val="00EB2007"/>
    <w:rsid w:val="00EB2289"/>
    <w:rsid w:val="00EB272E"/>
    <w:rsid w:val="00EB2C5F"/>
    <w:rsid w:val="00EB2E99"/>
    <w:rsid w:val="00EB2EDE"/>
    <w:rsid w:val="00EB398D"/>
    <w:rsid w:val="00EB3CC0"/>
    <w:rsid w:val="00EB3DA9"/>
    <w:rsid w:val="00EB41B5"/>
    <w:rsid w:val="00EB41DB"/>
    <w:rsid w:val="00EB431D"/>
    <w:rsid w:val="00EB4578"/>
    <w:rsid w:val="00EB479D"/>
    <w:rsid w:val="00EB4882"/>
    <w:rsid w:val="00EB4957"/>
    <w:rsid w:val="00EB50CB"/>
    <w:rsid w:val="00EB5313"/>
    <w:rsid w:val="00EB54B2"/>
    <w:rsid w:val="00EB5838"/>
    <w:rsid w:val="00EB5850"/>
    <w:rsid w:val="00EB5DA5"/>
    <w:rsid w:val="00EB5F7E"/>
    <w:rsid w:val="00EB6095"/>
    <w:rsid w:val="00EB6400"/>
    <w:rsid w:val="00EB644B"/>
    <w:rsid w:val="00EB64AF"/>
    <w:rsid w:val="00EB67A8"/>
    <w:rsid w:val="00EB6D9A"/>
    <w:rsid w:val="00EB7326"/>
    <w:rsid w:val="00EB7349"/>
    <w:rsid w:val="00EB74A7"/>
    <w:rsid w:val="00EB74CD"/>
    <w:rsid w:val="00EB76D3"/>
    <w:rsid w:val="00EB77E6"/>
    <w:rsid w:val="00EB77FE"/>
    <w:rsid w:val="00EC0093"/>
    <w:rsid w:val="00EC01B2"/>
    <w:rsid w:val="00EC01CA"/>
    <w:rsid w:val="00EC05F8"/>
    <w:rsid w:val="00EC0642"/>
    <w:rsid w:val="00EC082D"/>
    <w:rsid w:val="00EC092C"/>
    <w:rsid w:val="00EC0A18"/>
    <w:rsid w:val="00EC0A9F"/>
    <w:rsid w:val="00EC0AA6"/>
    <w:rsid w:val="00EC0BA8"/>
    <w:rsid w:val="00EC0EAC"/>
    <w:rsid w:val="00EC1115"/>
    <w:rsid w:val="00EC11FE"/>
    <w:rsid w:val="00EC127B"/>
    <w:rsid w:val="00EC17D8"/>
    <w:rsid w:val="00EC18E4"/>
    <w:rsid w:val="00EC21EE"/>
    <w:rsid w:val="00EC22C6"/>
    <w:rsid w:val="00EC2348"/>
    <w:rsid w:val="00EC2526"/>
    <w:rsid w:val="00EC267D"/>
    <w:rsid w:val="00EC275B"/>
    <w:rsid w:val="00EC2C14"/>
    <w:rsid w:val="00EC2DAF"/>
    <w:rsid w:val="00EC2ECD"/>
    <w:rsid w:val="00EC31F5"/>
    <w:rsid w:val="00EC32AC"/>
    <w:rsid w:val="00EC331D"/>
    <w:rsid w:val="00EC3689"/>
    <w:rsid w:val="00EC36F9"/>
    <w:rsid w:val="00EC386C"/>
    <w:rsid w:val="00EC3AFE"/>
    <w:rsid w:val="00EC3D07"/>
    <w:rsid w:val="00EC433D"/>
    <w:rsid w:val="00EC43A0"/>
    <w:rsid w:val="00EC45FC"/>
    <w:rsid w:val="00EC47AB"/>
    <w:rsid w:val="00EC4B1B"/>
    <w:rsid w:val="00EC4B3F"/>
    <w:rsid w:val="00EC4E13"/>
    <w:rsid w:val="00EC50C8"/>
    <w:rsid w:val="00EC5588"/>
    <w:rsid w:val="00EC57C9"/>
    <w:rsid w:val="00EC5BED"/>
    <w:rsid w:val="00EC5D4F"/>
    <w:rsid w:val="00EC5DB3"/>
    <w:rsid w:val="00EC5DED"/>
    <w:rsid w:val="00EC5F95"/>
    <w:rsid w:val="00EC697C"/>
    <w:rsid w:val="00EC6A8E"/>
    <w:rsid w:val="00EC6AF7"/>
    <w:rsid w:val="00EC6CBA"/>
    <w:rsid w:val="00EC7556"/>
    <w:rsid w:val="00EC77C5"/>
    <w:rsid w:val="00EC7E74"/>
    <w:rsid w:val="00ED0005"/>
    <w:rsid w:val="00ED002A"/>
    <w:rsid w:val="00ED0254"/>
    <w:rsid w:val="00ED038D"/>
    <w:rsid w:val="00ED03C5"/>
    <w:rsid w:val="00ED0734"/>
    <w:rsid w:val="00ED0AC4"/>
    <w:rsid w:val="00ED0B10"/>
    <w:rsid w:val="00ED1DBA"/>
    <w:rsid w:val="00ED1FDA"/>
    <w:rsid w:val="00ED2212"/>
    <w:rsid w:val="00ED267F"/>
    <w:rsid w:val="00ED27B2"/>
    <w:rsid w:val="00ED2879"/>
    <w:rsid w:val="00ED28C0"/>
    <w:rsid w:val="00ED2F72"/>
    <w:rsid w:val="00ED33E9"/>
    <w:rsid w:val="00ED3A89"/>
    <w:rsid w:val="00ED3BD0"/>
    <w:rsid w:val="00ED3ED6"/>
    <w:rsid w:val="00ED43D8"/>
    <w:rsid w:val="00ED4A87"/>
    <w:rsid w:val="00ED4BC0"/>
    <w:rsid w:val="00ED4C8C"/>
    <w:rsid w:val="00ED4FB1"/>
    <w:rsid w:val="00ED50F1"/>
    <w:rsid w:val="00ED5406"/>
    <w:rsid w:val="00ED561C"/>
    <w:rsid w:val="00ED58D3"/>
    <w:rsid w:val="00ED5AF4"/>
    <w:rsid w:val="00ED5CFF"/>
    <w:rsid w:val="00ED6115"/>
    <w:rsid w:val="00ED6B92"/>
    <w:rsid w:val="00ED6E4B"/>
    <w:rsid w:val="00ED6F85"/>
    <w:rsid w:val="00ED7369"/>
    <w:rsid w:val="00ED7594"/>
    <w:rsid w:val="00EE038E"/>
    <w:rsid w:val="00EE07F4"/>
    <w:rsid w:val="00EE0963"/>
    <w:rsid w:val="00EE09BE"/>
    <w:rsid w:val="00EE0A08"/>
    <w:rsid w:val="00EE0B58"/>
    <w:rsid w:val="00EE0E9B"/>
    <w:rsid w:val="00EE1042"/>
    <w:rsid w:val="00EE1269"/>
    <w:rsid w:val="00EE18EA"/>
    <w:rsid w:val="00EE196D"/>
    <w:rsid w:val="00EE1A01"/>
    <w:rsid w:val="00EE2071"/>
    <w:rsid w:val="00EE20B4"/>
    <w:rsid w:val="00EE2567"/>
    <w:rsid w:val="00EE287C"/>
    <w:rsid w:val="00EE2C8E"/>
    <w:rsid w:val="00EE30BD"/>
    <w:rsid w:val="00EE36F2"/>
    <w:rsid w:val="00EE38D9"/>
    <w:rsid w:val="00EE3ABD"/>
    <w:rsid w:val="00EE40BC"/>
    <w:rsid w:val="00EE427D"/>
    <w:rsid w:val="00EE4349"/>
    <w:rsid w:val="00EE4575"/>
    <w:rsid w:val="00EE46F5"/>
    <w:rsid w:val="00EE4C2B"/>
    <w:rsid w:val="00EE501F"/>
    <w:rsid w:val="00EE5045"/>
    <w:rsid w:val="00EE57D5"/>
    <w:rsid w:val="00EE597D"/>
    <w:rsid w:val="00EE6121"/>
    <w:rsid w:val="00EE65FF"/>
    <w:rsid w:val="00EE6E6A"/>
    <w:rsid w:val="00EE7068"/>
    <w:rsid w:val="00EE70C4"/>
    <w:rsid w:val="00EE7227"/>
    <w:rsid w:val="00EE754C"/>
    <w:rsid w:val="00EE7796"/>
    <w:rsid w:val="00EE7C67"/>
    <w:rsid w:val="00EE7E6F"/>
    <w:rsid w:val="00EE7FEC"/>
    <w:rsid w:val="00EF023C"/>
    <w:rsid w:val="00EF06D8"/>
    <w:rsid w:val="00EF08E4"/>
    <w:rsid w:val="00EF0949"/>
    <w:rsid w:val="00EF0B9E"/>
    <w:rsid w:val="00EF1450"/>
    <w:rsid w:val="00EF1612"/>
    <w:rsid w:val="00EF2141"/>
    <w:rsid w:val="00EF22F0"/>
    <w:rsid w:val="00EF275F"/>
    <w:rsid w:val="00EF2913"/>
    <w:rsid w:val="00EF2D06"/>
    <w:rsid w:val="00EF2F31"/>
    <w:rsid w:val="00EF32D5"/>
    <w:rsid w:val="00EF3B9F"/>
    <w:rsid w:val="00EF3C9D"/>
    <w:rsid w:val="00EF3E12"/>
    <w:rsid w:val="00EF3F89"/>
    <w:rsid w:val="00EF43D8"/>
    <w:rsid w:val="00EF445E"/>
    <w:rsid w:val="00EF4897"/>
    <w:rsid w:val="00EF4C17"/>
    <w:rsid w:val="00EF4EEC"/>
    <w:rsid w:val="00EF4FAC"/>
    <w:rsid w:val="00EF5BE7"/>
    <w:rsid w:val="00EF5BE9"/>
    <w:rsid w:val="00EF6190"/>
    <w:rsid w:val="00EF645F"/>
    <w:rsid w:val="00EF6A1B"/>
    <w:rsid w:val="00EF6D32"/>
    <w:rsid w:val="00EF6DAD"/>
    <w:rsid w:val="00EF6ED4"/>
    <w:rsid w:val="00EF6FC1"/>
    <w:rsid w:val="00EF7236"/>
    <w:rsid w:val="00EF72B0"/>
    <w:rsid w:val="00EF7386"/>
    <w:rsid w:val="00EF781B"/>
    <w:rsid w:val="00EF790A"/>
    <w:rsid w:val="00EF7BE6"/>
    <w:rsid w:val="00EF7D01"/>
    <w:rsid w:val="00F00164"/>
    <w:rsid w:val="00F004A9"/>
    <w:rsid w:val="00F00751"/>
    <w:rsid w:val="00F009E4"/>
    <w:rsid w:val="00F00C86"/>
    <w:rsid w:val="00F0101C"/>
    <w:rsid w:val="00F01220"/>
    <w:rsid w:val="00F01284"/>
    <w:rsid w:val="00F012F4"/>
    <w:rsid w:val="00F013BE"/>
    <w:rsid w:val="00F01899"/>
    <w:rsid w:val="00F0191D"/>
    <w:rsid w:val="00F019AA"/>
    <w:rsid w:val="00F01ADD"/>
    <w:rsid w:val="00F01EE1"/>
    <w:rsid w:val="00F01F0B"/>
    <w:rsid w:val="00F02296"/>
    <w:rsid w:val="00F0256C"/>
    <w:rsid w:val="00F02A21"/>
    <w:rsid w:val="00F02BE9"/>
    <w:rsid w:val="00F02C1F"/>
    <w:rsid w:val="00F02C36"/>
    <w:rsid w:val="00F02E20"/>
    <w:rsid w:val="00F033E4"/>
    <w:rsid w:val="00F03510"/>
    <w:rsid w:val="00F036FD"/>
    <w:rsid w:val="00F037EC"/>
    <w:rsid w:val="00F03AA2"/>
    <w:rsid w:val="00F03B3E"/>
    <w:rsid w:val="00F0412F"/>
    <w:rsid w:val="00F0423D"/>
    <w:rsid w:val="00F0470A"/>
    <w:rsid w:val="00F04E32"/>
    <w:rsid w:val="00F05003"/>
    <w:rsid w:val="00F05775"/>
    <w:rsid w:val="00F058FC"/>
    <w:rsid w:val="00F05961"/>
    <w:rsid w:val="00F05B5E"/>
    <w:rsid w:val="00F05F8A"/>
    <w:rsid w:val="00F0631A"/>
    <w:rsid w:val="00F06691"/>
    <w:rsid w:val="00F068D0"/>
    <w:rsid w:val="00F06972"/>
    <w:rsid w:val="00F06FBA"/>
    <w:rsid w:val="00F06FEF"/>
    <w:rsid w:val="00F0719A"/>
    <w:rsid w:val="00F07486"/>
    <w:rsid w:val="00F075D5"/>
    <w:rsid w:val="00F07C07"/>
    <w:rsid w:val="00F07D97"/>
    <w:rsid w:val="00F07DC8"/>
    <w:rsid w:val="00F1068A"/>
    <w:rsid w:val="00F1084F"/>
    <w:rsid w:val="00F109C3"/>
    <w:rsid w:val="00F10C9E"/>
    <w:rsid w:val="00F10EC5"/>
    <w:rsid w:val="00F10FDD"/>
    <w:rsid w:val="00F11196"/>
    <w:rsid w:val="00F1124E"/>
    <w:rsid w:val="00F1154A"/>
    <w:rsid w:val="00F115C1"/>
    <w:rsid w:val="00F1174E"/>
    <w:rsid w:val="00F11842"/>
    <w:rsid w:val="00F11ABB"/>
    <w:rsid w:val="00F11B52"/>
    <w:rsid w:val="00F11C0B"/>
    <w:rsid w:val="00F11C57"/>
    <w:rsid w:val="00F11C79"/>
    <w:rsid w:val="00F11ED6"/>
    <w:rsid w:val="00F12110"/>
    <w:rsid w:val="00F12250"/>
    <w:rsid w:val="00F122AE"/>
    <w:rsid w:val="00F122DA"/>
    <w:rsid w:val="00F12331"/>
    <w:rsid w:val="00F123FC"/>
    <w:rsid w:val="00F1245C"/>
    <w:rsid w:val="00F12569"/>
    <w:rsid w:val="00F1256B"/>
    <w:rsid w:val="00F1272C"/>
    <w:rsid w:val="00F1275F"/>
    <w:rsid w:val="00F129E9"/>
    <w:rsid w:val="00F12C34"/>
    <w:rsid w:val="00F12D44"/>
    <w:rsid w:val="00F12E37"/>
    <w:rsid w:val="00F12E61"/>
    <w:rsid w:val="00F12F57"/>
    <w:rsid w:val="00F1343B"/>
    <w:rsid w:val="00F1366C"/>
    <w:rsid w:val="00F137A3"/>
    <w:rsid w:val="00F1416A"/>
    <w:rsid w:val="00F14375"/>
    <w:rsid w:val="00F14A02"/>
    <w:rsid w:val="00F14EFC"/>
    <w:rsid w:val="00F14FD6"/>
    <w:rsid w:val="00F15269"/>
    <w:rsid w:val="00F1537E"/>
    <w:rsid w:val="00F15C73"/>
    <w:rsid w:val="00F15E40"/>
    <w:rsid w:val="00F16266"/>
    <w:rsid w:val="00F16A29"/>
    <w:rsid w:val="00F16ABF"/>
    <w:rsid w:val="00F16C97"/>
    <w:rsid w:val="00F16E4B"/>
    <w:rsid w:val="00F16FB1"/>
    <w:rsid w:val="00F16FD1"/>
    <w:rsid w:val="00F17A38"/>
    <w:rsid w:val="00F17C6F"/>
    <w:rsid w:val="00F20251"/>
    <w:rsid w:val="00F2032B"/>
    <w:rsid w:val="00F2075C"/>
    <w:rsid w:val="00F20852"/>
    <w:rsid w:val="00F209F7"/>
    <w:rsid w:val="00F20A2B"/>
    <w:rsid w:val="00F20A82"/>
    <w:rsid w:val="00F20F24"/>
    <w:rsid w:val="00F21407"/>
    <w:rsid w:val="00F2154F"/>
    <w:rsid w:val="00F21D14"/>
    <w:rsid w:val="00F22AA7"/>
    <w:rsid w:val="00F22AE6"/>
    <w:rsid w:val="00F22B77"/>
    <w:rsid w:val="00F22F84"/>
    <w:rsid w:val="00F23395"/>
    <w:rsid w:val="00F237E9"/>
    <w:rsid w:val="00F23871"/>
    <w:rsid w:val="00F23CAE"/>
    <w:rsid w:val="00F23DED"/>
    <w:rsid w:val="00F23F58"/>
    <w:rsid w:val="00F24510"/>
    <w:rsid w:val="00F246A1"/>
    <w:rsid w:val="00F248E9"/>
    <w:rsid w:val="00F24F11"/>
    <w:rsid w:val="00F250B1"/>
    <w:rsid w:val="00F2523C"/>
    <w:rsid w:val="00F2532A"/>
    <w:rsid w:val="00F25C49"/>
    <w:rsid w:val="00F25F35"/>
    <w:rsid w:val="00F2612C"/>
    <w:rsid w:val="00F2628B"/>
    <w:rsid w:val="00F263F8"/>
    <w:rsid w:val="00F26417"/>
    <w:rsid w:val="00F2649A"/>
    <w:rsid w:val="00F2669B"/>
    <w:rsid w:val="00F2694D"/>
    <w:rsid w:val="00F26A23"/>
    <w:rsid w:val="00F26BCA"/>
    <w:rsid w:val="00F26C58"/>
    <w:rsid w:val="00F26C5B"/>
    <w:rsid w:val="00F26D2D"/>
    <w:rsid w:val="00F26D6C"/>
    <w:rsid w:val="00F26DA0"/>
    <w:rsid w:val="00F26DCE"/>
    <w:rsid w:val="00F26E63"/>
    <w:rsid w:val="00F26F26"/>
    <w:rsid w:val="00F273C1"/>
    <w:rsid w:val="00F27578"/>
    <w:rsid w:val="00F2779A"/>
    <w:rsid w:val="00F27B6E"/>
    <w:rsid w:val="00F27CDB"/>
    <w:rsid w:val="00F27D45"/>
    <w:rsid w:val="00F27F8F"/>
    <w:rsid w:val="00F30010"/>
    <w:rsid w:val="00F30842"/>
    <w:rsid w:val="00F30974"/>
    <w:rsid w:val="00F30C10"/>
    <w:rsid w:val="00F30D8D"/>
    <w:rsid w:val="00F30F4B"/>
    <w:rsid w:val="00F3102C"/>
    <w:rsid w:val="00F31184"/>
    <w:rsid w:val="00F31197"/>
    <w:rsid w:val="00F31519"/>
    <w:rsid w:val="00F31B14"/>
    <w:rsid w:val="00F31B27"/>
    <w:rsid w:val="00F31D52"/>
    <w:rsid w:val="00F31EAC"/>
    <w:rsid w:val="00F3275C"/>
    <w:rsid w:val="00F32A16"/>
    <w:rsid w:val="00F32BB5"/>
    <w:rsid w:val="00F3327D"/>
    <w:rsid w:val="00F332DD"/>
    <w:rsid w:val="00F33407"/>
    <w:rsid w:val="00F335C2"/>
    <w:rsid w:val="00F339AB"/>
    <w:rsid w:val="00F33F00"/>
    <w:rsid w:val="00F34064"/>
    <w:rsid w:val="00F3410D"/>
    <w:rsid w:val="00F34150"/>
    <w:rsid w:val="00F341C1"/>
    <w:rsid w:val="00F345B9"/>
    <w:rsid w:val="00F345DF"/>
    <w:rsid w:val="00F346B5"/>
    <w:rsid w:val="00F348A1"/>
    <w:rsid w:val="00F34A67"/>
    <w:rsid w:val="00F34C3E"/>
    <w:rsid w:val="00F34D16"/>
    <w:rsid w:val="00F34D8B"/>
    <w:rsid w:val="00F34FB3"/>
    <w:rsid w:val="00F3502D"/>
    <w:rsid w:val="00F354C1"/>
    <w:rsid w:val="00F3567E"/>
    <w:rsid w:val="00F35984"/>
    <w:rsid w:val="00F35AE4"/>
    <w:rsid w:val="00F35CAA"/>
    <w:rsid w:val="00F35EC3"/>
    <w:rsid w:val="00F3651D"/>
    <w:rsid w:val="00F36660"/>
    <w:rsid w:val="00F36716"/>
    <w:rsid w:val="00F3678E"/>
    <w:rsid w:val="00F36A2C"/>
    <w:rsid w:val="00F36A5F"/>
    <w:rsid w:val="00F36AD4"/>
    <w:rsid w:val="00F36B57"/>
    <w:rsid w:val="00F36CD4"/>
    <w:rsid w:val="00F36DDA"/>
    <w:rsid w:val="00F36FD1"/>
    <w:rsid w:val="00F37400"/>
    <w:rsid w:val="00F37638"/>
    <w:rsid w:val="00F379EF"/>
    <w:rsid w:val="00F403AE"/>
    <w:rsid w:val="00F4048C"/>
    <w:rsid w:val="00F404D4"/>
    <w:rsid w:val="00F40BFA"/>
    <w:rsid w:val="00F40C0B"/>
    <w:rsid w:val="00F40C96"/>
    <w:rsid w:val="00F40EA9"/>
    <w:rsid w:val="00F40F1F"/>
    <w:rsid w:val="00F41056"/>
    <w:rsid w:val="00F414F6"/>
    <w:rsid w:val="00F41D79"/>
    <w:rsid w:val="00F42A8D"/>
    <w:rsid w:val="00F42B17"/>
    <w:rsid w:val="00F42E20"/>
    <w:rsid w:val="00F42E9E"/>
    <w:rsid w:val="00F42F89"/>
    <w:rsid w:val="00F43443"/>
    <w:rsid w:val="00F43548"/>
    <w:rsid w:val="00F437FD"/>
    <w:rsid w:val="00F4383A"/>
    <w:rsid w:val="00F43942"/>
    <w:rsid w:val="00F43CC1"/>
    <w:rsid w:val="00F43CF8"/>
    <w:rsid w:val="00F440AB"/>
    <w:rsid w:val="00F4429E"/>
    <w:rsid w:val="00F442B4"/>
    <w:rsid w:val="00F44526"/>
    <w:rsid w:val="00F44B06"/>
    <w:rsid w:val="00F44E17"/>
    <w:rsid w:val="00F44E21"/>
    <w:rsid w:val="00F45294"/>
    <w:rsid w:val="00F456BE"/>
    <w:rsid w:val="00F4582D"/>
    <w:rsid w:val="00F4590E"/>
    <w:rsid w:val="00F45AB6"/>
    <w:rsid w:val="00F45AFC"/>
    <w:rsid w:val="00F45B6D"/>
    <w:rsid w:val="00F45CA4"/>
    <w:rsid w:val="00F45CCA"/>
    <w:rsid w:val="00F4652A"/>
    <w:rsid w:val="00F46860"/>
    <w:rsid w:val="00F468CC"/>
    <w:rsid w:val="00F46988"/>
    <w:rsid w:val="00F46B62"/>
    <w:rsid w:val="00F46D78"/>
    <w:rsid w:val="00F4737C"/>
    <w:rsid w:val="00F473BF"/>
    <w:rsid w:val="00F473FD"/>
    <w:rsid w:val="00F478BF"/>
    <w:rsid w:val="00F47B07"/>
    <w:rsid w:val="00F50332"/>
    <w:rsid w:val="00F50465"/>
    <w:rsid w:val="00F504C4"/>
    <w:rsid w:val="00F51032"/>
    <w:rsid w:val="00F51206"/>
    <w:rsid w:val="00F51AF8"/>
    <w:rsid w:val="00F51B94"/>
    <w:rsid w:val="00F51D7F"/>
    <w:rsid w:val="00F525D0"/>
    <w:rsid w:val="00F5271D"/>
    <w:rsid w:val="00F5279F"/>
    <w:rsid w:val="00F52978"/>
    <w:rsid w:val="00F52989"/>
    <w:rsid w:val="00F52A42"/>
    <w:rsid w:val="00F53071"/>
    <w:rsid w:val="00F53644"/>
    <w:rsid w:val="00F53BD4"/>
    <w:rsid w:val="00F53CE7"/>
    <w:rsid w:val="00F55241"/>
    <w:rsid w:val="00F5538F"/>
    <w:rsid w:val="00F553F1"/>
    <w:rsid w:val="00F55483"/>
    <w:rsid w:val="00F554B5"/>
    <w:rsid w:val="00F55A8A"/>
    <w:rsid w:val="00F55F5A"/>
    <w:rsid w:val="00F56130"/>
    <w:rsid w:val="00F56279"/>
    <w:rsid w:val="00F563A3"/>
    <w:rsid w:val="00F563C5"/>
    <w:rsid w:val="00F564F6"/>
    <w:rsid w:val="00F56527"/>
    <w:rsid w:val="00F56885"/>
    <w:rsid w:val="00F56ABD"/>
    <w:rsid w:val="00F56B10"/>
    <w:rsid w:val="00F56B50"/>
    <w:rsid w:val="00F56C56"/>
    <w:rsid w:val="00F56D32"/>
    <w:rsid w:val="00F56D8A"/>
    <w:rsid w:val="00F57A3B"/>
    <w:rsid w:val="00F60225"/>
    <w:rsid w:val="00F602A2"/>
    <w:rsid w:val="00F602E8"/>
    <w:rsid w:val="00F60431"/>
    <w:rsid w:val="00F60535"/>
    <w:rsid w:val="00F6089E"/>
    <w:rsid w:val="00F608D4"/>
    <w:rsid w:val="00F6092C"/>
    <w:rsid w:val="00F60E7D"/>
    <w:rsid w:val="00F60FCA"/>
    <w:rsid w:val="00F611F1"/>
    <w:rsid w:val="00F614B3"/>
    <w:rsid w:val="00F614C0"/>
    <w:rsid w:val="00F615AD"/>
    <w:rsid w:val="00F619E8"/>
    <w:rsid w:val="00F61AD0"/>
    <w:rsid w:val="00F61FC3"/>
    <w:rsid w:val="00F62024"/>
    <w:rsid w:val="00F620C3"/>
    <w:rsid w:val="00F62344"/>
    <w:rsid w:val="00F624A7"/>
    <w:rsid w:val="00F62A41"/>
    <w:rsid w:val="00F62AB8"/>
    <w:rsid w:val="00F62B09"/>
    <w:rsid w:val="00F62D0E"/>
    <w:rsid w:val="00F63269"/>
    <w:rsid w:val="00F6337F"/>
    <w:rsid w:val="00F6381C"/>
    <w:rsid w:val="00F63E27"/>
    <w:rsid w:val="00F6416D"/>
    <w:rsid w:val="00F64623"/>
    <w:rsid w:val="00F64860"/>
    <w:rsid w:val="00F64991"/>
    <w:rsid w:val="00F64A78"/>
    <w:rsid w:val="00F64B86"/>
    <w:rsid w:val="00F64D2F"/>
    <w:rsid w:val="00F65022"/>
    <w:rsid w:val="00F653B6"/>
    <w:rsid w:val="00F6547D"/>
    <w:rsid w:val="00F65544"/>
    <w:rsid w:val="00F65824"/>
    <w:rsid w:val="00F65893"/>
    <w:rsid w:val="00F65E1C"/>
    <w:rsid w:val="00F6625C"/>
    <w:rsid w:val="00F6644A"/>
    <w:rsid w:val="00F66470"/>
    <w:rsid w:val="00F669F2"/>
    <w:rsid w:val="00F66C58"/>
    <w:rsid w:val="00F66DAF"/>
    <w:rsid w:val="00F67319"/>
    <w:rsid w:val="00F675E8"/>
    <w:rsid w:val="00F67654"/>
    <w:rsid w:val="00F679E0"/>
    <w:rsid w:val="00F67AA3"/>
    <w:rsid w:val="00F67EB1"/>
    <w:rsid w:val="00F70374"/>
    <w:rsid w:val="00F704EE"/>
    <w:rsid w:val="00F70716"/>
    <w:rsid w:val="00F709F6"/>
    <w:rsid w:val="00F70CF2"/>
    <w:rsid w:val="00F70EF8"/>
    <w:rsid w:val="00F70F1C"/>
    <w:rsid w:val="00F710A4"/>
    <w:rsid w:val="00F713FC"/>
    <w:rsid w:val="00F716E1"/>
    <w:rsid w:val="00F7198B"/>
    <w:rsid w:val="00F71CDB"/>
    <w:rsid w:val="00F72046"/>
    <w:rsid w:val="00F721D5"/>
    <w:rsid w:val="00F7269B"/>
    <w:rsid w:val="00F726BA"/>
    <w:rsid w:val="00F72706"/>
    <w:rsid w:val="00F72A77"/>
    <w:rsid w:val="00F72CA6"/>
    <w:rsid w:val="00F72CD8"/>
    <w:rsid w:val="00F73167"/>
    <w:rsid w:val="00F731D5"/>
    <w:rsid w:val="00F734C2"/>
    <w:rsid w:val="00F7372E"/>
    <w:rsid w:val="00F73775"/>
    <w:rsid w:val="00F73D2F"/>
    <w:rsid w:val="00F74277"/>
    <w:rsid w:val="00F7440D"/>
    <w:rsid w:val="00F7445D"/>
    <w:rsid w:val="00F7450C"/>
    <w:rsid w:val="00F74A9A"/>
    <w:rsid w:val="00F74F11"/>
    <w:rsid w:val="00F75126"/>
    <w:rsid w:val="00F75289"/>
    <w:rsid w:val="00F75338"/>
    <w:rsid w:val="00F7537D"/>
    <w:rsid w:val="00F754D2"/>
    <w:rsid w:val="00F75590"/>
    <w:rsid w:val="00F7560D"/>
    <w:rsid w:val="00F75A66"/>
    <w:rsid w:val="00F75A68"/>
    <w:rsid w:val="00F75F70"/>
    <w:rsid w:val="00F764C5"/>
    <w:rsid w:val="00F76A13"/>
    <w:rsid w:val="00F76BB5"/>
    <w:rsid w:val="00F771D5"/>
    <w:rsid w:val="00F77539"/>
    <w:rsid w:val="00F7796D"/>
    <w:rsid w:val="00F77BF6"/>
    <w:rsid w:val="00F800D8"/>
    <w:rsid w:val="00F801AB"/>
    <w:rsid w:val="00F803AA"/>
    <w:rsid w:val="00F80570"/>
    <w:rsid w:val="00F80985"/>
    <w:rsid w:val="00F809D2"/>
    <w:rsid w:val="00F80DFE"/>
    <w:rsid w:val="00F80E4A"/>
    <w:rsid w:val="00F80E5D"/>
    <w:rsid w:val="00F814D1"/>
    <w:rsid w:val="00F81775"/>
    <w:rsid w:val="00F817AE"/>
    <w:rsid w:val="00F81BE1"/>
    <w:rsid w:val="00F81F14"/>
    <w:rsid w:val="00F82083"/>
    <w:rsid w:val="00F8208D"/>
    <w:rsid w:val="00F8248B"/>
    <w:rsid w:val="00F826D8"/>
    <w:rsid w:val="00F826FD"/>
    <w:rsid w:val="00F82BDC"/>
    <w:rsid w:val="00F82C7E"/>
    <w:rsid w:val="00F838CD"/>
    <w:rsid w:val="00F8393D"/>
    <w:rsid w:val="00F8405F"/>
    <w:rsid w:val="00F84397"/>
    <w:rsid w:val="00F84782"/>
    <w:rsid w:val="00F849EA"/>
    <w:rsid w:val="00F84AF6"/>
    <w:rsid w:val="00F84C4D"/>
    <w:rsid w:val="00F85156"/>
    <w:rsid w:val="00F85410"/>
    <w:rsid w:val="00F8573B"/>
    <w:rsid w:val="00F85E1F"/>
    <w:rsid w:val="00F862C8"/>
    <w:rsid w:val="00F86512"/>
    <w:rsid w:val="00F865F8"/>
    <w:rsid w:val="00F869CE"/>
    <w:rsid w:val="00F86A68"/>
    <w:rsid w:val="00F86B86"/>
    <w:rsid w:val="00F86BE9"/>
    <w:rsid w:val="00F86D79"/>
    <w:rsid w:val="00F87236"/>
    <w:rsid w:val="00F874AA"/>
    <w:rsid w:val="00F8779E"/>
    <w:rsid w:val="00F87A4E"/>
    <w:rsid w:val="00F90006"/>
    <w:rsid w:val="00F90646"/>
    <w:rsid w:val="00F90657"/>
    <w:rsid w:val="00F90721"/>
    <w:rsid w:val="00F90755"/>
    <w:rsid w:val="00F90C4B"/>
    <w:rsid w:val="00F90EFC"/>
    <w:rsid w:val="00F912A8"/>
    <w:rsid w:val="00F91A76"/>
    <w:rsid w:val="00F91BC6"/>
    <w:rsid w:val="00F91E91"/>
    <w:rsid w:val="00F91EE1"/>
    <w:rsid w:val="00F924D0"/>
    <w:rsid w:val="00F92599"/>
    <w:rsid w:val="00F93098"/>
    <w:rsid w:val="00F93298"/>
    <w:rsid w:val="00F93679"/>
    <w:rsid w:val="00F93845"/>
    <w:rsid w:val="00F93963"/>
    <w:rsid w:val="00F94610"/>
    <w:rsid w:val="00F94807"/>
    <w:rsid w:val="00F94D1E"/>
    <w:rsid w:val="00F951C9"/>
    <w:rsid w:val="00F951F5"/>
    <w:rsid w:val="00F95298"/>
    <w:rsid w:val="00F952F8"/>
    <w:rsid w:val="00F953B2"/>
    <w:rsid w:val="00F95560"/>
    <w:rsid w:val="00F9557F"/>
    <w:rsid w:val="00F95784"/>
    <w:rsid w:val="00F9595B"/>
    <w:rsid w:val="00F95995"/>
    <w:rsid w:val="00F95AA9"/>
    <w:rsid w:val="00F95E8C"/>
    <w:rsid w:val="00F96013"/>
    <w:rsid w:val="00F960B0"/>
    <w:rsid w:val="00F9656F"/>
    <w:rsid w:val="00F966B7"/>
    <w:rsid w:val="00F967EC"/>
    <w:rsid w:val="00F96BAB"/>
    <w:rsid w:val="00F96C89"/>
    <w:rsid w:val="00F96DF4"/>
    <w:rsid w:val="00F96E17"/>
    <w:rsid w:val="00F96E2F"/>
    <w:rsid w:val="00F96FAA"/>
    <w:rsid w:val="00F97135"/>
    <w:rsid w:val="00F978A1"/>
    <w:rsid w:val="00F97FF0"/>
    <w:rsid w:val="00FA036A"/>
    <w:rsid w:val="00FA04B2"/>
    <w:rsid w:val="00FA07B6"/>
    <w:rsid w:val="00FA0ACA"/>
    <w:rsid w:val="00FA0ACC"/>
    <w:rsid w:val="00FA0D6C"/>
    <w:rsid w:val="00FA0DA7"/>
    <w:rsid w:val="00FA0DCB"/>
    <w:rsid w:val="00FA0DFD"/>
    <w:rsid w:val="00FA0F07"/>
    <w:rsid w:val="00FA1165"/>
    <w:rsid w:val="00FA1A0F"/>
    <w:rsid w:val="00FA1C4E"/>
    <w:rsid w:val="00FA1E9D"/>
    <w:rsid w:val="00FA1F85"/>
    <w:rsid w:val="00FA2085"/>
    <w:rsid w:val="00FA2A04"/>
    <w:rsid w:val="00FA2A5A"/>
    <w:rsid w:val="00FA2AFF"/>
    <w:rsid w:val="00FA2D46"/>
    <w:rsid w:val="00FA2E50"/>
    <w:rsid w:val="00FA2F37"/>
    <w:rsid w:val="00FA31CF"/>
    <w:rsid w:val="00FA3404"/>
    <w:rsid w:val="00FA3AA2"/>
    <w:rsid w:val="00FA3E48"/>
    <w:rsid w:val="00FA3FF4"/>
    <w:rsid w:val="00FA412D"/>
    <w:rsid w:val="00FA4310"/>
    <w:rsid w:val="00FA44EC"/>
    <w:rsid w:val="00FA4620"/>
    <w:rsid w:val="00FA4776"/>
    <w:rsid w:val="00FA47AD"/>
    <w:rsid w:val="00FA487A"/>
    <w:rsid w:val="00FA4968"/>
    <w:rsid w:val="00FA4A7D"/>
    <w:rsid w:val="00FA54DE"/>
    <w:rsid w:val="00FA55A3"/>
    <w:rsid w:val="00FA567D"/>
    <w:rsid w:val="00FA57F2"/>
    <w:rsid w:val="00FA57F5"/>
    <w:rsid w:val="00FA5867"/>
    <w:rsid w:val="00FA58EB"/>
    <w:rsid w:val="00FA5A3B"/>
    <w:rsid w:val="00FA5B24"/>
    <w:rsid w:val="00FA6284"/>
    <w:rsid w:val="00FA62C2"/>
    <w:rsid w:val="00FA6661"/>
    <w:rsid w:val="00FA66CB"/>
    <w:rsid w:val="00FA6B81"/>
    <w:rsid w:val="00FA6CF6"/>
    <w:rsid w:val="00FA6D74"/>
    <w:rsid w:val="00FA6DB1"/>
    <w:rsid w:val="00FA6E3B"/>
    <w:rsid w:val="00FA7259"/>
    <w:rsid w:val="00FA72F0"/>
    <w:rsid w:val="00FA73A8"/>
    <w:rsid w:val="00FA7648"/>
    <w:rsid w:val="00FA769A"/>
    <w:rsid w:val="00FA7B96"/>
    <w:rsid w:val="00FA7D11"/>
    <w:rsid w:val="00FA7DB5"/>
    <w:rsid w:val="00FA7DE3"/>
    <w:rsid w:val="00FB0029"/>
    <w:rsid w:val="00FB0143"/>
    <w:rsid w:val="00FB0691"/>
    <w:rsid w:val="00FB09E6"/>
    <w:rsid w:val="00FB0A5A"/>
    <w:rsid w:val="00FB0E93"/>
    <w:rsid w:val="00FB0F21"/>
    <w:rsid w:val="00FB127D"/>
    <w:rsid w:val="00FB16C6"/>
    <w:rsid w:val="00FB18A2"/>
    <w:rsid w:val="00FB191A"/>
    <w:rsid w:val="00FB1CAB"/>
    <w:rsid w:val="00FB1E36"/>
    <w:rsid w:val="00FB22E3"/>
    <w:rsid w:val="00FB24D5"/>
    <w:rsid w:val="00FB276F"/>
    <w:rsid w:val="00FB2C32"/>
    <w:rsid w:val="00FB2CC3"/>
    <w:rsid w:val="00FB2F6E"/>
    <w:rsid w:val="00FB32C5"/>
    <w:rsid w:val="00FB3313"/>
    <w:rsid w:val="00FB35B4"/>
    <w:rsid w:val="00FB37BC"/>
    <w:rsid w:val="00FB384F"/>
    <w:rsid w:val="00FB397B"/>
    <w:rsid w:val="00FB3A95"/>
    <w:rsid w:val="00FB3FB1"/>
    <w:rsid w:val="00FB3FB8"/>
    <w:rsid w:val="00FB3FDF"/>
    <w:rsid w:val="00FB4601"/>
    <w:rsid w:val="00FB490F"/>
    <w:rsid w:val="00FB4FD6"/>
    <w:rsid w:val="00FB553C"/>
    <w:rsid w:val="00FB5C75"/>
    <w:rsid w:val="00FB5D4E"/>
    <w:rsid w:val="00FB6200"/>
    <w:rsid w:val="00FB6240"/>
    <w:rsid w:val="00FB6937"/>
    <w:rsid w:val="00FB6BB1"/>
    <w:rsid w:val="00FB6DAE"/>
    <w:rsid w:val="00FB71EE"/>
    <w:rsid w:val="00FB7AA3"/>
    <w:rsid w:val="00FB7AC1"/>
    <w:rsid w:val="00FB7B14"/>
    <w:rsid w:val="00FC014F"/>
    <w:rsid w:val="00FC02B0"/>
    <w:rsid w:val="00FC03F2"/>
    <w:rsid w:val="00FC05F1"/>
    <w:rsid w:val="00FC06B0"/>
    <w:rsid w:val="00FC0871"/>
    <w:rsid w:val="00FC0E0A"/>
    <w:rsid w:val="00FC0F34"/>
    <w:rsid w:val="00FC14C9"/>
    <w:rsid w:val="00FC1903"/>
    <w:rsid w:val="00FC1B9E"/>
    <w:rsid w:val="00FC20C3"/>
    <w:rsid w:val="00FC216D"/>
    <w:rsid w:val="00FC2234"/>
    <w:rsid w:val="00FC2635"/>
    <w:rsid w:val="00FC2A5E"/>
    <w:rsid w:val="00FC3030"/>
    <w:rsid w:val="00FC3550"/>
    <w:rsid w:val="00FC35D9"/>
    <w:rsid w:val="00FC36B9"/>
    <w:rsid w:val="00FC3700"/>
    <w:rsid w:val="00FC425D"/>
    <w:rsid w:val="00FC43FF"/>
    <w:rsid w:val="00FC44A0"/>
    <w:rsid w:val="00FC4919"/>
    <w:rsid w:val="00FC4D47"/>
    <w:rsid w:val="00FC4E22"/>
    <w:rsid w:val="00FC50DE"/>
    <w:rsid w:val="00FC53B7"/>
    <w:rsid w:val="00FC594F"/>
    <w:rsid w:val="00FC5AF6"/>
    <w:rsid w:val="00FC5CF3"/>
    <w:rsid w:val="00FC5D43"/>
    <w:rsid w:val="00FC5E6B"/>
    <w:rsid w:val="00FC61B5"/>
    <w:rsid w:val="00FC641D"/>
    <w:rsid w:val="00FC66B4"/>
    <w:rsid w:val="00FC6748"/>
    <w:rsid w:val="00FC69E8"/>
    <w:rsid w:val="00FC6B85"/>
    <w:rsid w:val="00FC6BE5"/>
    <w:rsid w:val="00FC6D35"/>
    <w:rsid w:val="00FC6DC1"/>
    <w:rsid w:val="00FC776C"/>
    <w:rsid w:val="00FC7793"/>
    <w:rsid w:val="00FC7A42"/>
    <w:rsid w:val="00FD030C"/>
    <w:rsid w:val="00FD0310"/>
    <w:rsid w:val="00FD04CD"/>
    <w:rsid w:val="00FD0537"/>
    <w:rsid w:val="00FD063D"/>
    <w:rsid w:val="00FD0666"/>
    <w:rsid w:val="00FD07BC"/>
    <w:rsid w:val="00FD0921"/>
    <w:rsid w:val="00FD0B02"/>
    <w:rsid w:val="00FD0CE6"/>
    <w:rsid w:val="00FD0D30"/>
    <w:rsid w:val="00FD13B8"/>
    <w:rsid w:val="00FD1409"/>
    <w:rsid w:val="00FD1581"/>
    <w:rsid w:val="00FD1752"/>
    <w:rsid w:val="00FD1BF4"/>
    <w:rsid w:val="00FD1C66"/>
    <w:rsid w:val="00FD20DC"/>
    <w:rsid w:val="00FD2B65"/>
    <w:rsid w:val="00FD2C16"/>
    <w:rsid w:val="00FD2D2F"/>
    <w:rsid w:val="00FD2E5B"/>
    <w:rsid w:val="00FD330E"/>
    <w:rsid w:val="00FD3376"/>
    <w:rsid w:val="00FD33F1"/>
    <w:rsid w:val="00FD3457"/>
    <w:rsid w:val="00FD38B3"/>
    <w:rsid w:val="00FD3B64"/>
    <w:rsid w:val="00FD4413"/>
    <w:rsid w:val="00FD456F"/>
    <w:rsid w:val="00FD46B7"/>
    <w:rsid w:val="00FD511B"/>
    <w:rsid w:val="00FD52D8"/>
    <w:rsid w:val="00FD5708"/>
    <w:rsid w:val="00FD5764"/>
    <w:rsid w:val="00FD589A"/>
    <w:rsid w:val="00FD5A8A"/>
    <w:rsid w:val="00FD5B51"/>
    <w:rsid w:val="00FD5FFD"/>
    <w:rsid w:val="00FD63B1"/>
    <w:rsid w:val="00FD6822"/>
    <w:rsid w:val="00FD6A77"/>
    <w:rsid w:val="00FD708A"/>
    <w:rsid w:val="00FD712D"/>
    <w:rsid w:val="00FD71CF"/>
    <w:rsid w:val="00FD71F6"/>
    <w:rsid w:val="00FD7210"/>
    <w:rsid w:val="00FD7235"/>
    <w:rsid w:val="00FD7253"/>
    <w:rsid w:val="00FD72DE"/>
    <w:rsid w:val="00FD73A6"/>
    <w:rsid w:val="00FD75F1"/>
    <w:rsid w:val="00FD7829"/>
    <w:rsid w:val="00FD7B3E"/>
    <w:rsid w:val="00FD7C1D"/>
    <w:rsid w:val="00FD7D03"/>
    <w:rsid w:val="00FD7D2C"/>
    <w:rsid w:val="00FD7F85"/>
    <w:rsid w:val="00FE0261"/>
    <w:rsid w:val="00FE031C"/>
    <w:rsid w:val="00FE0414"/>
    <w:rsid w:val="00FE04A5"/>
    <w:rsid w:val="00FE059C"/>
    <w:rsid w:val="00FE0630"/>
    <w:rsid w:val="00FE0709"/>
    <w:rsid w:val="00FE08B5"/>
    <w:rsid w:val="00FE111D"/>
    <w:rsid w:val="00FE1C11"/>
    <w:rsid w:val="00FE210F"/>
    <w:rsid w:val="00FE2193"/>
    <w:rsid w:val="00FE2337"/>
    <w:rsid w:val="00FE27D7"/>
    <w:rsid w:val="00FE2A10"/>
    <w:rsid w:val="00FE307D"/>
    <w:rsid w:val="00FE30BF"/>
    <w:rsid w:val="00FE30FA"/>
    <w:rsid w:val="00FE3137"/>
    <w:rsid w:val="00FE3291"/>
    <w:rsid w:val="00FE3513"/>
    <w:rsid w:val="00FE35F3"/>
    <w:rsid w:val="00FE3645"/>
    <w:rsid w:val="00FE36B0"/>
    <w:rsid w:val="00FE36E4"/>
    <w:rsid w:val="00FE39A8"/>
    <w:rsid w:val="00FE3BBD"/>
    <w:rsid w:val="00FE3BD4"/>
    <w:rsid w:val="00FE3E64"/>
    <w:rsid w:val="00FE4436"/>
    <w:rsid w:val="00FE45E3"/>
    <w:rsid w:val="00FE4A3C"/>
    <w:rsid w:val="00FE4F07"/>
    <w:rsid w:val="00FE4FB9"/>
    <w:rsid w:val="00FE559C"/>
    <w:rsid w:val="00FE56FB"/>
    <w:rsid w:val="00FE5CE4"/>
    <w:rsid w:val="00FE700B"/>
    <w:rsid w:val="00FE72BD"/>
    <w:rsid w:val="00FE72F2"/>
    <w:rsid w:val="00FE7354"/>
    <w:rsid w:val="00FE749F"/>
    <w:rsid w:val="00FF0238"/>
    <w:rsid w:val="00FF0468"/>
    <w:rsid w:val="00FF057D"/>
    <w:rsid w:val="00FF0588"/>
    <w:rsid w:val="00FF0668"/>
    <w:rsid w:val="00FF093D"/>
    <w:rsid w:val="00FF0BA5"/>
    <w:rsid w:val="00FF0CB2"/>
    <w:rsid w:val="00FF0F81"/>
    <w:rsid w:val="00FF1742"/>
    <w:rsid w:val="00FF17F8"/>
    <w:rsid w:val="00FF18F8"/>
    <w:rsid w:val="00FF1944"/>
    <w:rsid w:val="00FF1979"/>
    <w:rsid w:val="00FF1EE7"/>
    <w:rsid w:val="00FF1FF9"/>
    <w:rsid w:val="00FF2326"/>
    <w:rsid w:val="00FF23F6"/>
    <w:rsid w:val="00FF2730"/>
    <w:rsid w:val="00FF2A01"/>
    <w:rsid w:val="00FF2DDC"/>
    <w:rsid w:val="00FF2F13"/>
    <w:rsid w:val="00FF305B"/>
    <w:rsid w:val="00FF315E"/>
    <w:rsid w:val="00FF3600"/>
    <w:rsid w:val="00FF42CC"/>
    <w:rsid w:val="00FF45C6"/>
    <w:rsid w:val="00FF4612"/>
    <w:rsid w:val="00FF46A1"/>
    <w:rsid w:val="00FF4B20"/>
    <w:rsid w:val="00FF4C89"/>
    <w:rsid w:val="00FF4CAB"/>
    <w:rsid w:val="00FF4D03"/>
    <w:rsid w:val="00FF4F72"/>
    <w:rsid w:val="00FF50BC"/>
    <w:rsid w:val="00FF51B5"/>
    <w:rsid w:val="00FF546D"/>
    <w:rsid w:val="00FF56AA"/>
    <w:rsid w:val="00FF5F6D"/>
    <w:rsid w:val="00FF6338"/>
    <w:rsid w:val="00FF63A5"/>
    <w:rsid w:val="00FF6492"/>
    <w:rsid w:val="00FF6504"/>
    <w:rsid w:val="00FF6897"/>
    <w:rsid w:val="00FF6A11"/>
    <w:rsid w:val="00FF6C90"/>
    <w:rsid w:val="00FF6CBE"/>
    <w:rsid w:val="00FF7283"/>
    <w:rsid w:val="00FF73DF"/>
    <w:rsid w:val="00FF7601"/>
    <w:rsid w:val="00FF7AE8"/>
    <w:rsid w:val="00FF7C10"/>
    <w:rsid w:val="00FF7D65"/>
    <w:rsid w:val="00FF7D76"/>
    <w:rsid w:val="02476DD8"/>
    <w:rsid w:val="0278B185"/>
    <w:rsid w:val="03F1E362"/>
    <w:rsid w:val="04271E7E"/>
    <w:rsid w:val="04F7D350"/>
    <w:rsid w:val="056BF2D0"/>
    <w:rsid w:val="05BECA97"/>
    <w:rsid w:val="09988575"/>
    <w:rsid w:val="0A6E8C84"/>
    <w:rsid w:val="0AA3778C"/>
    <w:rsid w:val="0C3E7DA4"/>
    <w:rsid w:val="0DAB8A1B"/>
    <w:rsid w:val="0E10025B"/>
    <w:rsid w:val="10E70F59"/>
    <w:rsid w:val="11ABB6B6"/>
    <w:rsid w:val="15276D4B"/>
    <w:rsid w:val="16140612"/>
    <w:rsid w:val="167C7A37"/>
    <w:rsid w:val="17F0F9AD"/>
    <w:rsid w:val="1865B0A5"/>
    <w:rsid w:val="1AD3FC40"/>
    <w:rsid w:val="1B0B1257"/>
    <w:rsid w:val="1BF1581E"/>
    <w:rsid w:val="1C3CD700"/>
    <w:rsid w:val="21565C03"/>
    <w:rsid w:val="21C5A3BE"/>
    <w:rsid w:val="258E8771"/>
    <w:rsid w:val="25960F55"/>
    <w:rsid w:val="25A3BE57"/>
    <w:rsid w:val="2618427E"/>
    <w:rsid w:val="26DDD8FF"/>
    <w:rsid w:val="289E8786"/>
    <w:rsid w:val="290DD671"/>
    <w:rsid w:val="29A4BFD0"/>
    <w:rsid w:val="2A9FF465"/>
    <w:rsid w:val="2B4D9C2B"/>
    <w:rsid w:val="2C4FD76E"/>
    <w:rsid w:val="2F3B2311"/>
    <w:rsid w:val="30A2ADC7"/>
    <w:rsid w:val="30DC065A"/>
    <w:rsid w:val="30DF4DC1"/>
    <w:rsid w:val="3143C601"/>
    <w:rsid w:val="31EAD750"/>
    <w:rsid w:val="34DC5233"/>
    <w:rsid w:val="3787ACAB"/>
    <w:rsid w:val="37DA8472"/>
    <w:rsid w:val="384418A0"/>
    <w:rsid w:val="38C5D0DA"/>
    <w:rsid w:val="390E956A"/>
    <w:rsid w:val="3925A3A2"/>
    <w:rsid w:val="3C0F931F"/>
    <w:rsid w:val="3DBEFFB9"/>
    <w:rsid w:val="4167FD74"/>
    <w:rsid w:val="434A5513"/>
    <w:rsid w:val="4415C0AE"/>
    <w:rsid w:val="45C8B0D8"/>
    <w:rsid w:val="499B2F8C"/>
    <w:rsid w:val="49BE2D66"/>
    <w:rsid w:val="49F2B2CC"/>
    <w:rsid w:val="4B6152DA"/>
    <w:rsid w:val="4C0712E1"/>
    <w:rsid w:val="4CC59A3B"/>
    <w:rsid w:val="4D46D142"/>
    <w:rsid w:val="4D7F248E"/>
    <w:rsid w:val="4E8FD821"/>
    <w:rsid w:val="4FD76EFA"/>
    <w:rsid w:val="519A7B61"/>
    <w:rsid w:val="53182B37"/>
    <w:rsid w:val="53C2FD43"/>
    <w:rsid w:val="546879DF"/>
    <w:rsid w:val="55AF466F"/>
    <w:rsid w:val="55D3BFEE"/>
    <w:rsid w:val="5602E87F"/>
    <w:rsid w:val="56498B29"/>
    <w:rsid w:val="568A13D6"/>
    <w:rsid w:val="56EF5564"/>
    <w:rsid w:val="572C2CF7"/>
    <w:rsid w:val="58D875CA"/>
    <w:rsid w:val="5924EDB4"/>
    <w:rsid w:val="5A187DD6"/>
    <w:rsid w:val="5F4262A1"/>
    <w:rsid w:val="60F6272A"/>
    <w:rsid w:val="619021BB"/>
    <w:rsid w:val="61A396B2"/>
    <w:rsid w:val="639B58A5"/>
    <w:rsid w:val="6484B852"/>
    <w:rsid w:val="657131AC"/>
    <w:rsid w:val="65C0E6BE"/>
    <w:rsid w:val="66989C8F"/>
    <w:rsid w:val="66EA26A1"/>
    <w:rsid w:val="68537DBF"/>
    <w:rsid w:val="68B9520D"/>
    <w:rsid w:val="68FFA803"/>
    <w:rsid w:val="694E81FC"/>
    <w:rsid w:val="6B093C36"/>
    <w:rsid w:val="6B30C481"/>
    <w:rsid w:val="6D16CF32"/>
    <w:rsid w:val="6DBC0BD4"/>
    <w:rsid w:val="6E3368D9"/>
    <w:rsid w:val="6E50B709"/>
    <w:rsid w:val="6F0F8EF4"/>
    <w:rsid w:val="6FA6618B"/>
    <w:rsid w:val="707F2C1C"/>
    <w:rsid w:val="70E76A6E"/>
    <w:rsid w:val="7136177C"/>
    <w:rsid w:val="72E5258A"/>
    <w:rsid w:val="7659E64E"/>
    <w:rsid w:val="76645C02"/>
    <w:rsid w:val="76A15755"/>
    <w:rsid w:val="77D74EB0"/>
    <w:rsid w:val="78F0219F"/>
    <w:rsid w:val="7B50AB24"/>
    <w:rsid w:val="7DF127B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C282A7"/>
  <w14:defaultImageDpi w14:val="96"/>
  <w15:chartTrackingRefBased/>
  <w15:docId w15:val="{6FA53E78-3DA9-44E5-94B9-516C43CBF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iPriority="11"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494E"/>
    <w:pPr>
      <w:spacing w:after="200" w:line="276" w:lineRule="auto"/>
    </w:pPr>
  </w:style>
  <w:style w:type="paragraph" w:styleId="Heading1">
    <w:name w:val="heading 1"/>
    <w:next w:val="Normal"/>
    <w:link w:val="Heading1Char"/>
    <w:uiPriority w:val="1"/>
    <w:qFormat/>
    <w:rsid w:val="00367BF1"/>
    <w:pPr>
      <w:widowControl w:val="0"/>
      <w:spacing w:before="3000" w:after="0" w:line="240" w:lineRule="auto"/>
      <w:contextualSpacing/>
      <w:outlineLvl w:val="0"/>
    </w:pPr>
    <w:rPr>
      <w:rFonts w:ascii="Calibri" w:hAnsi="Calibri"/>
      <w:b/>
      <w:bCs/>
      <w:color w:val="2B343A"/>
      <w:spacing w:val="5"/>
      <w:kern w:val="28"/>
      <w:sz w:val="72"/>
      <w:szCs w:val="28"/>
    </w:rPr>
  </w:style>
  <w:style w:type="paragraph" w:styleId="Heading2">
    <w:name w:val="heading 2"/>
    <w:basedOn w:val="Normal"/>
    <w:next w:val="Normal"/>
    <w:link w:val="Heading2Char"/>
    <w:uiPriority w:val="3"/>
    <w:qFormat/>
    <w:rsid w:val="00367BF1"/>
    <w:pPr>
      <w:pageBreakBefore/>
      <w:spacing w:after="240" w:line="240" w:lineRule="auto"/>
      <w:ind w:left="851" w:hanging="851"/>
      <w:outlineLvl w:val="1"/>
    </w:pPr>
    <w:rPr>
      <w:rFonts w:ascii="Calibri" w:eastAsiaTheme="minorEastAsia" w:hAnsi="Calibri"/>
      <w:bCs/>
      <w:color w:val="049885"/>
      <w:sz w:val="56"/>
      <w:szCs w:val="28"/>
      <w:lang w:eastAsia="ja-JP"/>
    </w:rPr>
  </w:style>
  <w:style w:type="paragraph" w:styleId="Heading3">
    <w:name w:val="heading 3"/>
    <w:next w:val="Normal"/>
    <w:link w:val="Heading3Char"/>
    <w:uiPriority w:val="4"/>
    <w:qFormat/>
    <w:rsid w:val="00F74A9A"/>
    <w:pPr>
      <w:keepNext/>
      <w:keepLines/>
      <w:spacing w:after="0" w:line="240" w:lineRule="auto"/>
      <w:ind w:left="851" w:hanging="851"/>
      <w:outlineLvl w:val="2"/>
    </w:pPr>
    <w:rPr>
      <w:rFonts w:ascii="Calibri" w:eastAsia="Times New Roman" w:hAnsi="Calibri" w:cs="Times New Roman"/>
      <w:b/>
      <w:bCs/>
      <w:color w:val="586B78"/>
      <w:sz w:val="36"/>
      <w:szCs w:val="24"/>
    </w:rPr>
  </w:style>
  <w:style w:type="paragraph" w:styleId="Heading4">
    <w:name w:val="heading 4"/>
    <w:next w:val="Normal"/>
    <w:link w:val="Heading4Char"/>
    <w:uiPriority w:val="5"/>
    <w:qFormat/>
    <w:rsid w:val="00367BF1"/>
    <w:pPr>
      <w:keepNext/>
      <w:spacing w:after="0" w:line="240" w:lineRule="auto"/>
      <w:ind w:left="851" w:hanging="851"/>
      <w:outlineLvl w:val="3"/>
    </w:pPr>
    <w:rPr>
      <w:rFonts w:ascii="Calibri" w:eastAsia="Times New Roman" w:hAnsi="Calibri" w:cs="Times New Roman"/>
      <w:b/>
      <w:bCs/>
      <w:color w:val="444444"/>
      <w:sz w:val="28"/>
      <w:szCs w:val="24"/>
    </w:rPr>
  </w:style>
  <w:style w:type="paragraph" w:styleId="Heading5">
    <w:name w:val="heading 5"/>
    <w:basedOn w:val="Normal"/>
    <w:next w:val="Normal"/>
    <w:link w:val="Heading5Char"/>
    <w:uiPriority w:val="6"/>
    <w:rsid w:val="00367BF1"/>
    <w:pPr>
      <w:keepNext/>
      <w:keepLines/>
      <w:spacing w:after="0" w:line="240" w:lineRule="auto"/>
      <w:ind w:left="851" w:hanging="851"/>
      <w:outlineLvl w:val="4"/>
    </w:pPr>
    <w:rPr>
      <w:rFonts w:ascii="Calibri" w:hAnsi="Calibri"/>
      <w:b/>
    </w:rPr>
  </w:style>
  <w:style w:type="paragraph" w:styleId="Heading6">
    <w:name w:val="heading 6"/>
    <w:basedOn w:val="Normal"/>
    <w:next w:val="Normal"/>
    <w:link w:val="Heading6Char"/>
    <w:uiPriority w:val="9"/>
    <w:qFormat/>
    <w:rsid w:val="00367BF1"/>
    <w:pPr>
      <w:keepNext/>
      <w:keepLines/>
      <w:spacing w:before="40" w:after="0"/>
      <w:outlineLvl w:val="5"/>
    </w:pPr>
    <w:rPr>
      <w:rFonts w:eastAsiaTheme="majorEastAsia" w:cstheme="majorBidi"/>
      <w:b/>
      <w:color w:val="1F3763" w:themeColor="accent1" w:themeShade="7F"/>
    </w:rPr>
  </w:style>
  <w:style w:type="paragraph" w:styleId="Heading7">
    <w:name w:val="heading 7"/>
    <w:basedOn w:val="Normal"/>
    <w:next w:val="Normal"/>
    <w:link w:val="Heading7Char"/>
    <w:uiPriority w:val="9"/>
    <w:unhideWhenUsed/>
    <w:qFormat/>
    <w:rsid w:val="000C5CCB"/>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E26E23"/>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67BF1"/>
    <w:rPr>
      <w:rFonts w:ascii="Calibri" w:hAnsi="Calibri"/>
      <w:b/>
      <w:bCs/>
      <w:color w:val="2B343A"/>
      <w:spacing w:val="5"/>
      <w:kern w:val="28"/>
      <w:sz w:val="72"/>
      <w:szCs w:val="28"/>
    </w:rPr>
  </w:style>
  <w:style w:type="character" w:customStyle="1" w:styleId="Heading2Char">
    <w:name w:val="Heading 2 Char"/>
    <w:basedOn w:val="DefaultParagraphFont"/>
    <w:link w:val="Heading2"/>
    <w:uiPriority w:val="3"/>
    <w:rsid w:val="00367BF1"/>
    <w:rPr>
      <w:rFonts w:ascii="Calibri" w:eastAsiaTheme="minorEastAsia" w:hAnsi="Calibri"/>
      <w:bCs/>
      <w:color w:val="049885"/>
      <w:sz w:val="56"/>
      <w:szCs w:val="28"/>
      <w:lang w:eastAsia="ja-JP"/>
    </w:rPr>
  </w:style>
  <w:style w:type="character" w:customStyle="1" w:styleId="Heading3Char">
    <w:name w:val="Heading 3 Char"/>
    <w:basedOn w:val="DefaultParagraphFont"/>
    <w:link w:val="Heading3"/>
    <w:uiPriority w:val="4"/>
    <w:rsid w:val="00F74A9A"/>
    <w:rPr>
      <w:rFonts w:ascii="Calibri" w:eastAsia="Times New Roman" w:hAnsi="Calibri" w:cs="Times New Roman"/>
      <w:b/>
      <w:bCs/>
      <w:color w:val="586B78"/>
      <w:sz w:val="36"/>
      <w:szCs w:val="24"/>
    </w:rPr>
  </w:style>
  <w:style w:type="character" w:customStyle="1" w:styleId="Heading4Char">
    <w:name w:val="Heading 4 Char"/>
    <w:basedOn w:val="DefaultParagraphFont"/>
    <w:link w:val="Heading4"/>
    <w:uiPriority w:val="5"/>
    <w:rsid w:val="00367BF1"/>
    <w:rPr>
      <w:rFonts w:ascii="Calibri" w:eastAsia="Times New Roman" w:hAnsi="Calibri" w:cs="Times New Roman"/>
      <w:b/>
      <w:bCs/>
      <w:color w:val="444444"/>
      <w:sz w:val="28"/>
      <w:szCs w:val="24"/>
    </w:rPr>
  </w:style>
  <w:style w:type="character" w:customStyle="1" w:styleId="Heading5Char">
    <w:name w:val="Heading 5 Char"/>
    <w:basedOn w:val="DefaultParagraphFont"/>
    <w:link w:val="Heading5"/>
    <w:uiPriority w:val="6"/>
    <w:rsid w:val="00367BF1"/>
    <w:rPr>
      <w:rFonts w:ascii="Calibri" w:hAnsi="Calibri"/>
      <w:b/>
    </w:rPr>
  </w:style>
  <w:style w:type="character" w:customStyle="1" w:styleId="Heading6Char">
    <w:name w:val="Heading 6 Char"/>
    <w:basedOn w:val="DefaultParagraphFont"/>
    <w:link w:val="Heading6"/>
    <w:uiPriority w:val="9"/>
    <w:rsid w:val="00367BF1"/>
    <w:rPr>
      <w:rFonts w:eastAsiaTheme="majorEastAsia" w:cstheme="majorBidi"/>
      <w:b/>
      <w:color w:val="1F3763" w:themeColor="accent1" w:themeShade="7F"/>
    </w:rPr>
  </w:style>
  <w:style w:type="paragraph" w:styleId="CommentText">
    <w:name w:val="annotation text"/>
    <w:basedOn w:val="Normal"/>
    <w:link w:val="CommentTextChar"/>
    <w:uiPriority w:val="99"/>
    <w:unhideWhenUsed/>
    <w:rsid w:val="00367BF1"/>
    <w:pPr>
      <w:spacing w:before="120"/>
    </w:pPr>
    <w:rPr>
      <w:sz w:val="20"/>
      <w:szCs w:val="20"/>
    </w:rPr>
  </w:style>
  <w:style w:type="character" w:customStyle="1" w:styleId="CommentTextChar">
    <w:name w:val="Comment Text Char"/>
    <w:basedOn w:val="DefaultParagraphFont"/>
    <w:link w:val="CommentText"/>
    <w:uiPriority w:val="99"/>
    <w:rsid w:val="00367BF1"/>
    <w:rPr>
      <w:sz w:val="20"/>
      <w:szCs w:val="20"/>
    </w:rPr>
  </w:style>
  <w:style w:type="paragraph" w:styleId="Header">
    <w:name w:val="header"/>
    <w:basedOn w:val="Normal"/>
    <w:link w:val="HeaderChar"/>
    <w:uiPriority w:val="26"/>
    <w:rsid w:val="00367BF1"/>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sid w:val="00367BF1"/>
    <w:rPr>
      <w:rFonts w:ascii="Calibri" w:hAnsi="Calibri"/>
      <w:sz w:val="20"/>
    </w:rPr>
  </w:style>
  <w:style w:type="paragraph" w:styleId="Footer">
    <w:name w:val="footer"/>
    <w:basedOn w:val="Normal"/>
    <w:link w:val="FooterChar"/>
    <w:uiPriority w:val="99"/>
    <w:rsid w:val="00367BF1"/>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99"/>
    <w:rsid w:val="00367BF1"/>
    <w:rPr>
      <w:rFonts w:ascii="Calibri" w:hAnsi="Calibri"/>
      <w:sz w:val="20"/>
    </w:rPr>
  </w:style>
  <w:style w:type="character" w:styleId="CommentReference">
    <w:name w:val="annotation reference"/>
    <w:basedOn w:val="DefaultParagraphFont"/>
    <w:uiPriority w:val="99"/>
    <w:unhideWhenUsed/>
    <w:rsid w:val="00367BF1"/>
    <w:rPr>
      <w:sz w:val="16"/>
      <w:szCs w:val="16"/>
    </w:rPr>
  </w:style>
  <w:style w:type="paragraph" w:styleId="CommentSubject">
    <w:name w:val="annotation subject"/>
    <w:basedOn w:val="CommentText"/>
    <w:next w:val="CommentText"/>
    <w:link w:val="CommentSubjectChar"/>
    <w:uiPriority w:val="99"/>
    <w:semiHidden/>
    <w:unhideWhenUsed/>
    <w:rsid w:val="00367BF1"/>
    <w:rPr>
      <w:b/>
      <w:bCs/>
    </w:rPr>
  </w:style>
  <w:style w:type="character" w:customStyle="1" w:styleId="CommentSubjectChar">
    <w:name w:val="Comment Subject Char"/>
    <w:basedOn w:val="CommentTextChar"/>
    <w:link w:val="CommentSubject"/>
    <w:uiPriority w:val="99"/>
    <w:semiHidden/>
    <w:rsid w:val="00367BF1"/>
    <w:rPr>
      <w:b/>
      <w:bCs/>
      <w:sz w:val="20"/>
      <w:szCs w:val="20"/>
    </w:rPr>
  </w:style>
  <w:style w:type="paragraph" w:styleId="BalloonText">
    <w:name w:val="Balloon Text"/>
    <w:basedOn w:val="Normal"/>
    <w:link w:val="BalloonTextChar"/>
    <w:uiPriority w:val="99"/>
    <w:semiHidden/>
    <w:unhideWhenUsed/>
    <w:rsid w:val="00367BF1"/>
    <w:rPr>
      <w:rFonts w:ascii="Calibri" w:hAnsi="Calibri"/>
      <w:sz w:val="18"/>
      <w:szCs w:val="18"/>
    </w:rPr>
  </w:style>
  <w:style w:type="character" w:customStyle="1" w:styleId="BalloonTextChar">
    <w:name w:val="Balloon Text Char"/>
    <w:basedOn w:val="DefaultParagraphFont"/>
    <w:link w:val="BalloonText"/>
    <w:uiPriority w:val="99"/>
    <w:semiHidden/>
    <w:rsid w:val="00367BF1"/>
    <w:rPr>
      <w:rFonts w:ascii="Calibri" w:hAnsi="Calibri"/>
      <w:sz w:val="18"/>
      <w:szCs w:val="18"/>
    </w:rPr>
  </w:style>
  <w:style w:type="table" w:styleId="TableGrid">
    <w:name w:val="Table Grid"/>
    <w:basedOn w:val="TableNormal"/>
    <w:uiPriority w:val="39"/>
    <w:rsid w:val="00450B8A"/>
    <w:pPr>
      <w:spacing w:before="60" w:after="60" w:line="240" w:lineRule="auto"/>
    </w:pPr>
    <w:rPr>
      <w:rFonts w:eastAsia="Times New Roman"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367BF1"/>
    <w:rPr>
      <w:sz w:val="16"/>
    </w:rPr>
  </w:style>
  <w:style w:type="paragraph" w:styleId="Quote">
    <w:name w:val="Quote"/>
    <w:basedOn w:val="Normal"/>
    <w:next w:val="Normal"/>
    <w:link w:val="QuoteChar"/>
    <w:uiPriority w:val="18"/>
    <w:qFormat/>
    <w:rsid w:val="00367BF1"/>
    <w:pPr>
      <w:ind w:left="709" w:right="567"/>
    </w:pPr>
    <w:rPr>
      <w:iCs/>
      <w:color w:val="000000"/>
    </w:rPr>
  </w:style>
  <w:style w:type="character" w:customStyle="1" w:styleId="QuoteChar">
    <w:name w:val="Quote Char"/>
    <w:basedOn w:val="DefaultParagraphFont"/>
    <w:link w:val="Quote"/>
    <w:uiPriority w:val="18"/>
    <w:rsid w:val="00367BF1"/>
    <w:rPr>
      <w:iCs/>
      <w:color w:val="000000"/>
    </w:rPr>
  </w:style>
  <w:style w:type="paragraph" w:customStyle="1" w:styleId="BoxText">
    <w:name w:val="Box Text"/>
    <w:basedOn w:val="Normal"/>
    <w:uiPriority w:val="19"/>
    <w:qFormat/>
    <w:rsid w:val="00367BF1"/>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link w:val="CaptionChar"/>
    <w:qFormat/>
    <w:rsid w:val="00367BF1"/>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rsid w:val="00367BF1"/>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367BF1"/>
    <w:pPr>
      <w:spacing w:before="120"/>
    </w:pPr>
    <w:rPr>
      <w:b w:val="0"/>
      <w:color w:val="049885"/>
      <w:sz w:val="56"/>
      <w:szCs w:val="56"/>
    </w:rPr>
  </w:style>
  <w:style w:type="character" w:customStyle="1" w:styleId="SubtitleChar">
    <w:name w:val="Subtitle Char"/>
    <w:basedOn w:val="DefaultParagraphFont"/>
    <w:link w:val="Subtitle"/>
    <w:uiPriority w:val="23"/>
    <w:rsid w:val="00367BF1"/>
    <w:rPr>
      <w:rFonts w:ascii="Calibri" w:hAnsi="Calibri"/>
      <w:bCs/>
      <w:color w:val="049885"/>
      <w:spacing w:val="5"/>
      <w:kern w:val="28"/>
      <w:sz w:val="56"/>
      <w:szCs w:val="56"/>
    </w:rPr>
  </w:style>
  <w:style w:type="paragraph" w:styleId="TOCHeading">
    <w:name w:val="TOC Heading"/>
    <w:next w:val="Normal"/>
    <w:uiPriority w:val="39"/>
    <w:qFormat/>
    <w:rsid w:val="00367BF1"/>
    <w:pPr>
      <w:spacing w:before="480" w:after="0" w:line="276" w:lineRule="auto"/>
    </w:pPr>
    <w:rPr>
      <w:rFonts w:ascii="Calibri" w:eastAsiaTheme="minorEastAsia" w:hAnsi="Calibri"/>
      <w:bCs/>
      <w:color w:val="2B343A"/>
      <w:sz w:val="56"/>
      <w:szCs w:val="28"/>
      <w:lang w:eastAsia="ja-JP"/>
    </w:rPr>
  </w:style>
  <w:style w:type="paragraph" w:styleId="TOC1">
    <w:name w:val="toc 1"/>
    <w:basedOn w:val="Normal"/>
    <w:next w:val="Normal"/>
    <w:uiPriority w:val="39"/>
    <w:unhideWhenUsed/>
    <w:qFormat/>
    <w:rsid w:val="00367BF1"/>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rsid w:val="00367BF1"/>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rsid w:val="00367BF1"/>
    <w:pPr>
      <w:tabs>
        <w:tab w:val="right" w:leader="dot" w:pos="9072"/>
      </w:tabs>
      <w:spacing w:before="120" w:after="120" w:line="240" w:lineRule="auto"/>
      <w:ind w:firstLine="851"/>
    </w:pPr>
    <w:rPr>
      <w:noProof/>
    </w:rPr>
  </w:style>
  <w:style w:type="character" w:styleId="Hyperlink">
    <w:name w:val="Hyperlink"/>
    <w:basedOn w:val="DefaultParagraphFont"/>
    <w:uiPriority w:val="99"/>
    <w:unhideWhenUsed/>
    <w:qFormat/>
    <w:rsid w:val="00367BF1"/>
    <w:rPr>
      <w:rFonts w:asciiTheme="minorHAnsi" w:hAnsiTheme="minorHAnsi"/>
      <w:color w:val="0563C1" w:themeColor="hyperlink"/>
      <w:u w:val="single"/>
    </w:rPr>
  </w:style>
  <w:style w:type="paragraph" w:styleId="ListBullet">
    <w:name w:val="List Bullet"/>
    <w:basedOn w:val="Normal"/>
    <w:uiPriority w:val="99"/>
    <w:qFormat/>
    <w:rsid w:val="00367BF1"/>
    <w:pPr>
      <w:numPr>
        <w:numId w:val="3"/>
      </w:numPr>
      <w:spacing w:before="120" w:after="120"/>
    </w:pPr>
  </w:style>
  <w:style w:type="paragraph" w:styleId="TableofFigures">
    <w:name w:val="table of figures"/>
    <w:basedOn w:val="Normal"/>
    <w:next w:val="Normal"/>
    <w:uiPriority w:val="99"/>
    <w:rsid w:val="00367BF1"/>
    <w:pPr>
      <w:spacing w:before="120" w:after="120" w:line="240" w:lineRule="auto"/>
    </w:pPr>
  </w:style>
  <w:style w:type="paragraph" w:styleId="ListBullet2">
    <w:name w:val="List Bullet 2"/>
    <w:basedOn w:val="Normal"/>
    <w:uiPriority w:val="8"/>
    <w:qFormat/>
    <w:rsid w:val="00367BF1"/>
    <w:pPr>
      <w:numPr>
        <w:ilvl w:val="1"/>
        <w:numId w:val="3"/>
      </w:numPr>
      <w:spacing w:before="120" w:after="120"/>
      <w:contextualSpacing/>
    </w:pPr>
  </w:style>
  <w:style w:type="paragraph" w:styleId="ListNumber">
    <w:name w:val="List Number"/>
    <w:basedOn w:val="Normal"/>
    <w:uiPriority w:val="99"/>
    <w:qFormat/>
    <w:rsid w:val="00367BF1"/>
    <w:pPr>
      <w:numPr>
        <w:numId w:val="10"/>
      </w:numPr>
      <w:tabs>
        <w:tab w:val="clear" w:pos="360"/>
        <w:tab w:val="left" w:pos="142"/>
      </w:tabs>
      <w:spacing w:before="120" w:after="120"/>
      <w:ind w:left="567" w:hanging="567"/>
    </w:pPr>
  </w:style>
  <w:style w:type="paragraph" w:styleId="ListNumber2">
    <w:name w:val="List Number 2"/>
    <w:uiPriority w:val="10"/>
    <w:qFormat/>
    <w:rsid w:val="00367BF1"/>
    <w:pPr>
      <w:tabs>
        <w:tab w:val="left" w:pos="567"/>
      </w:tabs>
      <w:spacing w:before="120" w:after="120" w:line="264" w:lineRule="auto"/>
      <w:ind w:left="851" w:hanging="284"/>
    </w:pPr>
    <w:rPr>
      <w:rFonts w:ascii="Cambria" w:eastAsia="Times New Roman" w:hAnsi="Cambria" w:cs="Times New Roman"/>
      <w:szCs w:val="24"/>
    </w:rPr>
  </w:style>
  <w:style w:type="paragraph" w:styleId="ListNumber3">
    <w:name w:val="List Number 3"/>
    <w:uiPriority w:val="11"/>
    <w:qFormat/>
    <w:rsid w:val="00367BF1"/>
    <w:pPr>
      <w:spacing w:before="120" w:after="120" w:line="264" w:lineRule="auto"/>
    </w:pPr>
    <w:rPr>
      <w:rFonts w:ascii="Cambria" w:eastAsia="Times New Roman" w:hAnsi="Cambria" w:cs="Times New Roman"/>
      <w:szCs w:val="24"/>
    </w:rPr>
  </w:style>
  <w:style w:type="table" w:customStyle="1" w:styleId="LightShading1">
    <w:name w:val="Light Shading1"/>
    <w:basedOn w:val="TableNormal"/>
    <w:uiPriority w:val="60"/>
    <w:rsid w:val="00367BF1"/>
    <w:pPr>
      <w:spacing w:after="0" w:line="240" w:lineRule="auto"/>
    </w:pPr>
    <w:rPr>
      <w:rFonts w:ascii="Cambria" w:eastAsia="Cambria" w:hAnsi="Cambria" w:cs="Times New Roman"/>
      <w:color w:val="000000"/>
      <w:sz w:val="20"/>
      <w:szCs w:val="20"/>
      <w:lang w:eastAsia="en-A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367BF1"/>
    <w:rPr>
      <w:color w:val="E36C0A"/>
      <w:lang w:val="en-NZ"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rsid w:val="00367BF1"/>
    <w:pPr>
      <w:spacing w:before="60" w:after="60" w:line="240" w:lineRule="auto"/>
    </w:pPr>
    <w:rPr>
      <w:sz w:val="18"/>
    </w:rPr>
  </w:style>
  <w:style w:type="table" w:styleId="TableGrid1">
    <w:name w:val="Table Grid 1"/>
    <w:basedOn w:val="TableNormal"/>
    <w:uiPriority w:val="99"/>
    <w:semiHidden/>
    <w:unhideWhenUsed/>
    <w:rsid w:val="00367BF1"/>
    <w:pPr>
      <w:spacing w:after="200" w:line="280" w:lineRule="atLeast"/>
    </w:pPr>
    <w:rPr>
      <w:rFonts w:ascii="Cambria" w:eastAsia="Cambria" w:hAnsi="Cambria"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367BF1"/>
    <w:pPr>
      <w:keepNext/>
    </w:pPr>
    <w:rPr>
      <w:b/>
    </w:rPr>
  </w:style>
  <w:style w:type="character" w:styleId="PlaceholderText">
    <w:name w:val="Placeholder Text"/>
    <w:basedOn w:val="DefaultParagraphFont"/>
    <w:uiPriority w:val="99"/>
    <w:semiHidden/>
    <w:rsid w:val="00367BF1"/>
    <w:rPr>
      <w:color w:val="808080"/>
    </w:rPr>
  </w:style>
  <w:style w:type="paragraph" w:customStyle="1" w:styleId="Author">
    <w:name w:val="Author"/>
    <w:basedOn w:val="Normal"/>
    <w:next w:val="Normal"/>
    <w:uiPriority w:val="24"/>
    <w:qFormat/>
    <w:rsid w:val="00367BF1"/>
    <w:pPr>
      <w:spacing w:after="60"/>
    </w:pPr>
    <w:rPr>
      <w:b/>
      <w:sz w:val="28"/>
      <w:szCs w:val="28"/>
    </w:rPr>
  </w:style>
  <w:style w:type="paragraph" w:customStyle="1" w:styleId="AuthorOrganisationAffiliation">
    <w:name w:val="Author Organisation/Affiliation"/>
    <w:basedOn w:val="Normal"/>
    <w:next w:val="Normal"/>
    <w:uiPriority w:val="25"/>
    <w:qFormat/>
    <w:rsid w:val="00367BF1"/>
    <w:pPr>
      <w:spacing w:after="720"/>
    </w:pPr>
  </w:style>
  <w:style w:type="character" w:styleId="Strong">
    <w:name w:val="Strong"/>
    <w:basedOn w:val="DefaultParagraphFont"/>
    <w:uiPriority w:val="99"/>
    <w:qFormat/>
    <w:rsid w:val="00367BF1"/>
    <w:rPr>
      <w:rFonts w:asciiTheme="minorHAnsi" w:hAnsiTheme="minorHAnsi"/>
      <w:b/>
      <w:bCs/>
    </w:rPr>
  </w:style>
  <w:style w:type="paragraph" w:customStyle="1" w:styleId="Glossary">
    <w:name w:val="Glossary"/>
    <w:basedOn w:val="Normal"/>
    <w:link w:val="GlossaryChar"/>
    <w:uiPriority w:val="28"/>
    <w:qFormat/>
    <w:rsid w:val="00367BF1"/>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rsid w:val="00367BF1"/>
    <w:rPr>
      <w:rFonts w:eastAsia="Calibri"/>
      <w:color w:val="000000"/>
    </w:rPr>
  </w:style>
  <w:style w:type="character" w:styleId="Emphasis">
    <w:name w:val="Emphasis"/>
    <w:aliases w:val="Italics"/>
    <w:basedOn w:val="DefaultParagraphFont"/>
    <w:uiPriority w:val="20"/>
    <w:qFormat/>
    <w:rsid w:val="00367BF1"/>
    <w:rPr>
      <w:rFonts w:asciiTheme="minorHAnsi" w:hAnsiTheme="minorHAnsi"/>
      <w:i/>
      <w:iCs/>
    </w:rPr>
  </w:style>
  <w:style w:type="paragraph" w:styleId="TOAHeading">
    <w:name w:val="toa heading"/>
    <w:basedOn w:val="Heading1"/>
    <w:next w:val="Normal"/>
    <w:uiPriority w:val="99"/>
    <w:semiHidden/>
    <w:unhideWhenUsed/>
    <w:rsid w:val="00367BF1"/>
    <w:pPr>
      <w:spacing w:before="120"/>
    </w:pPr>
    <w:rPr>
      <w:bCs w:val="0"/>
      <w:sz w:val="24"/>
    </w:rPr>
  </w:style>
  <w:style w:type="paragraph" w:styleId="NormalWeb">
    <w:name w:val="Normal (Web)"/>
    <w:basedOn w:val="Normal"/>
    <w:uiPriority w:val="99"/>
    <w:unhideWhenUsed/>
    <w:rsid w:val="00367BF1"/>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367BF1"/>
    <w:pPr>
      <w:numPr>
        <w:numId w:val="1"/>
      </w:numPr>
      <w:ind w:left="357" w:hanging="357"/>
    </w:pPr>
  </w:style>
  <w:style w:type="paragraph" w:customStyle="1" w:styleId="TableBullet">
    <w:name w:val="Table Bullet"/>
    <w:basedOn w:val="TableText"/>
    <w:uiPriority w:val="15"/>
    <w:qFormat/>
    <w:rsid w:val="00367BF1"/>
    <w:pPr>
      <w:numPr>
        <w:numId w:val="2"/>
      </w:numPr>
      <w:ind w:left="284" w:hanging="284"/>
    </w:pPr>
  </w:style>
  <w:style w:type="paragraph" w:styleId="DocumentMap">
    <w:name w:val="Document Map"/>
    <w:basedOn w:val="Normal"/>
    <w:link w:val="DocumentMapChar"/>
    <w:uiPriority w:val="99"/>
    <w:semiHidden/>
    <w:unhideWhenUsed/>
    <w:rsid w:val="00367BF1"/>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367BF1"/>
    <w:rPr>
      <w:rFonts w:ascii="Tahoma" w:hAnsi="Tahoma" w:cs="Tahoma"/>
      <w:sz w:val="16"/>
      <w:szCs w:val="16"/>
    </w:rPr>
  </w:style>
  <w:style w:type="paragraph" w:customStyle="1" w:styleId="BoxHeading">
    <w:name w:val="Box Heading"/>
    <w:basedOn w:val="BoxText"/>
    <w:uiPriority w:val="20"/>
    <w:qFormat/>
    <w:rsid w:val="00367BF1"/>
    <w:pPr>
      <w:spacing w:line="240" w:lineRule="auto"/>
    </w:pPr>
    <w:rPr>
      <w:b/>
    </w:rPr>
  </w:style>
  <w:style w:type="paragraph" w:customStyle="1" w:styleId="Picture">
    <w:name w:val="Picture"/>
    <w:basedOn w:val="Normal"/>
    <w:uiPriority w:val="17"/>
    <w:qFormat/>
    <w:rsid w:val="00367BF1"/>
    <w:pPr>
      <w:spacing w:before="120" w:after="120" w:line="240" w:lineRule="auto"/>
    </w:pPr>
    <w:rPr>
      <w:noProof/>
      <w:lang w:eastAsia="en-AU"/>
    </w:rPr>
  </w:style>
  <w:style w:type="paragraph" w:customStyle="1" w:styleId="Securityclassification">
    <w:name w:val="Security classification"/>
    <w:basedOn w:val="Header"/>
    <w:next w:val="Header"/>
    <w:uiPriority w:val="26"/>
    <w:qFormat/>
    <w:rsid w:val="00367BF1"/>
    <w:pPr>
      <w:spacing w:after="0"/>
    </w:pPr>
    <w:rPr>
      <w:b/>
      <w:caps/>
      <w:color w:val="FF0000"/>
      <w:sz w:val="36"/>
      <w:szCs w:val="36"/>
    </w:rPr>
  </w:style>
  <w:style w:type="paragraph" w:customStyle="1" w:styleId="DisseminationLimitingMarker">
    <w:name w:val="Dissemination Limiting Marker"/>
    <w:basedOn w:val="Header"/>
    <w:next w:val="Header"/>
    <w:uiPriority w:val="27"/>
    <w:rsid w:val="00367BF1"/>
    <w:pPr>
      <w:spacing w:after="0"/>
    </w:pPr>
    <w:rPr>
      <w:b/>
      <w:sz w:val="36"/>
      <w:szCs w:val="36"/>
    </w:rPr>
  </w:style>
  <w:style w:type="paragraph" w:styleId="FootnoteText">
    <w:name w:val="footnote text"/>
    <w:basedOn w:val="Normal"/>
    <w:link w:val="FootnoteTextChar"/>
    <w:uiPriority w:val="99"/>
    <w:unhideWhenUsed/>
    <w:rsid w:val="00367BF1"/>
    <w:pPr>
      <w:spacing w:after="60" w:line="264" w:lineRule="auto"/>
    </w:pPr>
    <w:rPr>
      <w:sz w:val="20"/>
      <w:szCs w:val="20"/>
    </w:rPr>
  </w:style>
  <w:style w:type="character" w:customStyle="1" w:styleId="FootnoteTextChar">
    <w:name w:val="Footnote Text Char"/>
    <w:basedOn w:val="DefaultParagraphFont"/>
    <w:link w:val="FootnoteText"/>
    <w:uiPriority w:val="99"/>
    <w:rsid w:val="00367BF1"/>
    <w:rPr>
      <w:sz w:val="20"/>
      <w:szCs w:val="20"/>
    </w:rPr>
  </w:style>
  <w:style w:type="character" w:styleId="FootnoteReference">
    <w:name w:val="footnote reference"/>
    <w:basedOn w:val="DefaultParagraphFont"/>
    <w:uiPriority w:val="99"/>
    <w:semiHidden/>
    <w:unhideWhenUsed/>
    <w:rsid w:val="00367BF1"/>
    <w:rPr>
      <w:vertAlign w:val="superscript"/>
    </w:rPr>
  </w:style>
  <w:style w:type="paragraph" w:styleId="EndnoteText">
    <w:name w:val="endnote text"/>
    <w:basedOn w:val="Normal"/>
    <w:link w:val="EndnoteTextChar"/>
    <w:uiPriority w:val="99"/>
    <w:unhideWhenUsed/>
    <w:rsid w:val="00367BF1"/>
    <w:pPr>
      <w:spacing w:after="60" w:line="264" w:lineRule="auto"/>
    </w:pPr>
    <w:rPr>
      <w:sz w:val="20"/>
      <w:szCs w:val="20"/>
    </w:rPr>
  </w:style>
  <w:style w:type="character" w:customStyle="1" w:styleId="EndnoteTextChar">
    <w:name w:val="Endnote Text Char"/>
    <w:basedOn w:val="DefaultParagraphFont"/>
    <w:link w:val="EndnoteText"/>
    <w:uiPriority w:val="99"/>
    <w:rsid w:val="00367BF1"/>
    <w:rPr>
      <w:sz w:val="20"/>
      <w:szCs w:val="20"/>
    </w:rPr>
  </w:style>
  <w:style w:type="character" w:styleId="EndnoteReference">
    <w:name w:val="endnote reference"/>
    <w:basedOn w:val="DefaultParagraphFont"/>
    <w:uiPriority w:val="99"/>
    <w:semiHidden/>
    <w:unhideWhenUsed/>
    <w:rsid w:val="00367BF1"/>
    <w:rPr>
      <w:vertAlign w:val="superscript"/>
    </w:rPr>
  </w:style>
  <w:style w:type="character" w:styleId="FollowedHyperlink">
    <w:name w:val="FollowedHyperlink"/>
    <w:basedOn w:val="DefaultParagraphFont"/>
    <w:uiPriority w:val="99"/>
    <w:semiHidden/>
    <w:unhideWhenUsed/>
    <w:rsid w:val="00367BF1"/>
    <w:rPr>
      <w:color w:val="800080"/>
      <w:u w:val="single"/>
    </w:rPr>
  </w:style>
  <w:style w:type="paragraph" w:customStyle="1" w:styleId="BoxSource">
    <w:name w:val="Box Source"/>
    <w:basedOn w:val="FigureTableNoteSource"/>
    <w:uiPriority w:val="22"/>
    <w:qFormat/>
    <w:rsid w:val="00367BF1"/>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rsid w:val="00367BF1"/>
    <w:pPr>
      <w:numPr>
        <w:numId w:val="17"/>
      </w:numPr>
    </w:pPr>
  </w:style>
  <w:style w:type="paragraph" w:styleId="Title">
    <w:name w:val="Title"/>
    <w:basedOn w:val="Normal"/>
    <w:next w:val="Normal"/>
    <w:link w:val="TitleChar"/>
    <w:uiPriority w:val="10"/>
    <w:qFormat/>
    <w:rsid w:val="00367BF1"/>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rsid w:val="00367BF1"/>
    <w:rPr>
      <w:rFonts w:eastAsiaTheme="majorEastAsia" w:cstheme="majorBidi"/>
      <w:b/>
      <w:spacing w:val="5"/>
      <w:kern w:val="28"/>
      <w:sz w:val="72"/>
      <w:szCs w:val="52"/>
    </w:rPr>
  </w:style>
  <w:style w:type="paragraph" w:customStyle="1" w:styleId="TOCHeading2">
    <w:name w:val="TOC Heading 2"/>
    <w:next w:val="Normal"/>
    <w:qFormat/>
    <w:rsid w:val="00367BF1"/>
    <w:pPr>
      <w:spacing w:after="0" w:line="240" w:lineRule="auto"/>
    </w:pPr>
    <w:rPr>
      <w:rFonts w:ascii="Calibri Light" w:hAnsi="Calibri Light"/>
      <w:color w:val="004661"/>
      <w:sz w:val="36"/>
    </w:rPr>
  </w:style>
  <w:style w:type="numbering" w:customStyle="1" w:styleId="Numberlist">
    <w:name w:val="Number list"/>
    <w:uiPriority w:val="99"/>
    <w:rsid w:val="00367BF1"/>
    <w:pPr>
      <w:numPr>
        <w:numId w:val="4"/>
      </w:numPr>
    </w:pPr>
  </w:style>
  <w:style w:type="numbering" w:customStyle="1" w:styleId="Headinglist">
    <w:name w:val="Heading list"/>
    <w:uiPriority w:val="99"/>
    <w:rsid w:val="00367BF1"/>
    <w:pPr>
      <w:numPr>
        <w:numId w:val="5"/>
      </w:numPr>
    </w:pPr>
  </w:style>
  <w:style w:type="paragraph" w:styleId="Revision">
    <w:name w:val="Revision"/>
    <w:hidden/>
    <w:uiPriority w:val="99"/>
    <w:semiHidden/>
    <w:rsid w:val="00367BF1"/>
    <w:pPr>
      <w:spacing w:after="0" w:line="240" w:lineRule="auto"/>
    </w:pPr>
    <w:rPr>
      <w:rFonts w:ascii="Cambria" w:hAnsi="Cambria"/>
    </w:rPr>
  </w:style>
  <w:style w:type="paragraph" w:customStyle="1" w:styleId="Normalsmall">
    <w:name w:val="Normal small"/>
    <w:qFormat/>
    <w:rsid w:val="00367BF1"/>
    <w:pPr>
      <w:spacing w:after="120" w:line="276" w:lineRule="auto"/>
    </w:pPr>
    <w:rPr>
      <w:sz w:val="18"/>
      <w:szCs w:val="18"/>
    </w:rPr>
  </w:style>
  <w:style w:type="paragraph" w:styleId="ListBullet3">
    <w:name w:val="List Bullet 3"/>
    <w:basedOn w:val="Normal"/>
    <w:uiPriority w:val="99"/>
    <w:rsid w:val="00367BF1"/>
    <w:pPr>
      <w:numPr>
        <w:ilvl w:val="2"/>
        <w:numId w:val="3"/>
      </w:numPr>
      <w:contextualSpacing/>
    </w:pPr>
    <w:rPr>
      <w:rFonts w:ascii="Cambria" w:hAnsi="Cambria"/>
    </w:rPr>
  </w:style>
  <w:style w:type="table" w:customStyle="1" w:styleId="ABARESTableleftrightalign">
    <w:name w:val="ABARES Table (left/right align)"/>
    <w:basedOn w:val="TableNormal"/>
    <w:uiPriority w:val="99"/>
    <w:rsid w:val="00367BF1"/>
    <w:pPr>
      <w:spacing w:before="60" w:after="60" w:line="240" w:lineRule="auto"/>
      <w:jc w:val="right"/>
    </w:pPr>
    <w:rPr>
      <w:rFonts w:ascii="Cambria" w:eastAsia="Calibri" w:hAnsi="Cambria" w:cs="Times New Roman"/>
      <w:sz w:val="19"/>
      <w:szCs w:val="20"/>
      <w:lang w:eastAsia="en-AU"/>
    </w:rPr>
    <w:tblPr>
      <w:tblBorders>
        <w:top w:val="single" w:sz="4" w:space="0" w:color="auto"/>
        <w:bottom w:val="single" w:sz="4" w:space="0" w:color="auto"/>
      </w:tblBorders>
    </w:tblPr>
    <w:tblStylePr w:type="firstRow">
      <w:rPr>
        <w:b/>
      </w:rPr>
    </w:tblStylePr>
    <w:tblStylePr w:type="firstCol">
      <w:pPr>
        <w:wordWrap/>
        <w:jc w:val="left"/>
      </w:pPr>
    </w:tblStylePr>
  </w:style>
  <w:style w:type="paragraph" w:styleId="Date">
    <w:name w:val="Date"/>
    <w:basedOn w:val="Normal"/>
    <w:next w:val="Normal"/>
    <w:link w:val="DateChar"/>
    <w:uiPriority w:val="99"/>
    <w:unhideWhenUsed/>
    <w:rsid w:val="00367BF1"/>
    <w:pPr>
      <w:spacing w:before="240"/>
    </w:pPr>
  </w:style>
  <w:style w:type="character" w:customStyle="1" w:styleId="DateChar">
    <w:name w:val="Date Char"/>
    <w:basedOn w:val="DefaultParagraphFont"/>
    <w:link w:val="Date"/>
    <w:uiPriority w:val="99"/>
    <w:rsid w:val="00367BF1"/>
  </w:style>
  <w:style w:type="numbering" w:customStyle="1" w:styleId="headings">
    <w:name w:val="headings"/>
    <w:uiPriority w:val="99"/>
    <w:rsid w:val="00367BF1"/>
    <w:pPr>
      <w:numPr>
        <w:numId w:val="7"/>
      </w:numPr>
    </w:pPr>
  </w:style>
  <w:style w:type="character" w:customStyle="1" w:styleId="CaptionChar">
    <w:name w:val="Caption Char"/>
    <w:basedOn w:val="DefaultParagraphFont"/>
    <w:link w:val="Caption"/>
    <w:rsid w:val="00367BF1"/>
    <w:rPr>
      <w:rFonts w:ascii="Calibri" w:hAnsi="Calibri"/>
      <w:b/>
      <w:bCs/>
      <w:sz w:val="24"/>
      <w:szCs w:val="18"/>
    </w:rPr>
  </w:style>
  <w:style w:type="paragraph" w:styleId="ListParagraph">
    <w:name w:val="List Paragraph"/>
    <w:basedOn w:val="Normal"/>
    <w:uiPriority w:val="34"/>
    <w:qFormat/>
    <w:rsid w:val="00367BF1"/>
    <w:pPr>
      <w:ind w:left="720"/>
      <w:contextualSpacing/>
    </w:pPr>
  </w:style>
  <w:style w:type="table" w:styleId="PlainTable5">
    <w:name w:val="Plain Table 5"/>
    <w:basedOn w:val="TableNormal"/>
    <w:uiPriority w:val="45"/>
    <w:rsid w:val="00367BF1"/>
    <w:pPr>
      <w:spacing w:after="0" w:line="240" w:lineRule="auto"/>
    </w:pPr>
    <w:rPr>
      <w:rFonts w:ascii="Cambria" w:eastAsia="Cambria" w:hAnsi="Cambria" w:cs="Times New Roman"/>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ListBullets">
    <w:name w:val="ListBullets"/>
    <w:uiPriority w:val="99"/>
    <w:rsid w:val="00367BF1"/>
    <w:pPr>
      <w:numPr>
        <w:numId w:val="9"/>
      </w:numPr>
    </w:pPr>
  </w:style>
  <w:style w:type="character" w:customStyle="1" w:styleId="UnresolvedMention1">
    <w:name w:val="Unresolved Mention1"/>
    <w:basedOn w:val="DefaultParagraphFont"/>
    <w:uiPriority w:val="99"/>
    <w:semiHidden/>
    <w:unhideWhenUsed/>
    <w:rsid w:val="00C703DE"/>
    <w:rPr>
      <w:color w:val="605E5C"/>
      <w:shd w:val="clear" w:color="auto" w:fill="E1DFDD"/>
    </w:rPr>
  </w:style>
  <w:style w:type="table" w:styleId="PlainTable2">
    <w:name w:val="Plain Table 2"/>
    <w:basedOn w:val="TableNormal"/>
    <w:uiPriority w:val="42"/>
    <w:rsid w:val="00BD58A3"/>
    <w:pPr>
      <w:spacing w:after="0" w:line="240" w:lineRule="auto"/>
    </w:pPr>
    <w:rPr>
      <w:lang w:val="en-NZ"/>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ndNoteBibliographyTitle">
    <w:name w:val="EndNote Bibliography Title"/>
    <w:basedOn w:val="Normal"/>
    <w:link w:val="EndNoteBibliographyTitleChar"/>
    <w:rsid w:val="00BD58A3"/>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BD58A3"/>
    <w:rPr>
      <w:rFonts w:ascii="Calibri" w:hAnsi="Calibri" w:cs="Calibri"/>
      <w:noProof/>
      <w:lang w:val="en-US"/>
    </w:rPr>
  </w:style>
  <w:style w:type="paragraph" w:customStyle="1" w:styleId="EndNoteBibliography">
    <w:name w:val="EndNote Bibliography"/>
    <w:basedOn w:val="Normal"/>
    <w:link w:val="EndNoteBibliographyChar"/>
    <w:rsid w:val="00BD58A3"/>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BD58A3"/>
    <w:rPr>
      <w:rFonts w:ascii="Calibri" w:hAnsi="Calibri" w:cs="Calibri"/>
      <w:noProof/>
      <w:lang w:val="en-US"/>
    </w:rPr>
  </w:style>
  <w:style w:type="numbering" w:customStyle="1" w:styleId="listbullets0">
    <w:name w:val="list bullets"/>
    <w:uiPriority w:val="99"/>
    <w:rsid w:val="00BD58A3"/>
    <w:pPr>
      <w:numPr>
        <w:numId w:val="13"/>
      </w:numPr>
    </w:pPr>
  </w:style>
  <w:style w:type="character" w:styleId="IntenseEmphasis">
    <w:name w:val="Intense Emphasis"/>
    <w:basedOn w:val="DefaultParagraphFont"/>
    <w:uiPriority w:val="21"/>
    <w:qFormat/>
    <w:rsid w:val="00BD58A3"/>
    <w:rPr>
      <w:i/>
      <w:iCs/>
      <w:color w:val="4472C4" w:themeColor="accent1"/>
    </w:rPr>
  </w:style>
  <w:style w:type="character" w:customStyle="1" w:styleId="SmartHyperlink1">
    <w:name w:val="Smart Hyperlink1"/>
    <w:basedOn w:val="DefaultParagraphFont"/>
    <w:uiPriority w:val="99"/>
    <w:semiHidden/>
    <w:unhideWhenUsed/>
    <w:rsid w:val="00BD58A3"/>
    <w:rPr>
      <w:u w:val="dotted"/>
    </w:rPr>
  </w:style>
  <w:style w:type="character" w:customStyle="1" w:styleId="ff4">
    <w:name w:val="ff4"/>
    <w:basedOn w:val="DefaultParagraphFont"/>
    <w:rsid w:val="00BD58A3"/>
  </w:style>
  <w:style w:type="character" w:customStyle="1" w:styleId="ls106">
    <w:name w:val="ls106"/>
    <w:basedOn w:val="DefaultParagraphFont"/>
    <w:rsid w:val="00BD58A3"/>
  </w:style>
  <w:style w:type="character" w:customStyle="1" w:styleId="ff1">
    <w:name w:val="ff1"/>
    <w:basedOn w:val="DefaultParagraphFont"/>
    <w:rsid w:val="00BD58A3"/>
  </w:style>
  <w:style w:type="character" w:customStyle="1" w:styleId="author0">
    <w:name w:val="author"/>
    <w:basedOn w:val="DefaultParagraphFont"/>
    <w:rsid w:val="00BD58A3"/>
  </w:style>
  <w:style w:type="character" w:customStyle="1" w:styleId="pubyear">
    <w:name w:val="pubyear"/>
    <w:basedOn w:val="DefaultParagraphFont"/>
    <w:rsid w:val="00BD58A3"/>
  </w:style>
  <w:style w:type="character" w:customStyle="1" w:styleId="articletitle">
    <w:name w:val="articletitle"/>
    <w:basedOn w:val="DefaultParagraphFont"/>
    <w:rsid w:val="00BD58A3"/>
  </w:style>
  <w:style w:type="character" w:customStyle="1" w:styleId="vol">
    <w:name w:val="vol"/>
    <w:basedOn w:val="DefaultParagraphFont"/>
    <w:rsid w:val="00BD58A3"/>
  </w:style>
  <w:style w:type="character" w:customStyle="1" w:styleId="pagefirst">
    <w:name w:val="pagefirst"/>
    <w:basedOn w:val="DefaultParagraphFont"/>
    <w:rsid w:val="00BD58A3"/>
  </w:style>
  <w:style w:type="character" w:customStyle="1" w:styleId="pagelast">
    <w:name w:val="pagelast"/>
    <w:basedOn w:val="DefaultParagraphFont"/>
    <w:rsid w:val="00BD58A3"/>
  </w:style>
  <w:style w:type="character" w:customStyle="1" w:styleId="Heading7Char">
    <w:name w:val="Heading 7 Char"/>
    <w:basedOn w:val="DefaultParagraphFont"/>
    <w:link w:val="Heading7"/>
    <w:uiPriority w:val="9"/>
    <w:rsid w:val="000C5CCB"/>
    <w:rPr>
      <w:rFonts w:asciiTheme="majorHAnsi" w:eastAsiaTheme="majorEastAsia" w:hAnsiTheme="majorHAnsi" w:cstheme="majorBidi"/>
      <w:i/>
      <w:iCs/>
      <w:color w:val="1F3763" w:themeColor="accent1" w:themeShade="7F"/>
    </w:rPr>
  </w:style>
  <w:style w:type="paragraph" w:customStyle="1" w:styleId="pf0">
    <w:name w:val="pf0"/>
    <w:basedOn w:val="Normal"/>
    <w:rsid w:val="004F2D30"/>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f01">
    <w:name w:val="cf01"/>
    <w:basedOn w:val="DefaultParagraphFont"/>
    <w:rsid w:val="004F2D30"/>
    <w:rPr>
      <w:rFonts w:ascii="Segoe UI" w:hAnsi="Segoe UI" w:cs="Segoe UI" w:hint="default"/>
      <w:sz w:val="18"/>
      <w:szCs w:val="18"/>
    </w:rPr>
  </w:style>
  <w:style w:type="character" w:customStyle="1" w:styleId="UnresolvedMention2">
    <w:name w:val="Unresolved Mention2"/>
    <w:basedOn w:val="DefaultParagraphFont"/>
    <w:uiPriority w:val="99"/>
    <w:semiHidden/>
    <w:unhideWhenUsed/>
    <w:rsid w:val="00916B55"/>
    <w:rPr>
      <w:color w:val="605E5C"/>
      <w:shd w:val="clear" w:color="auto" w:fill="E1DFDD"/>
    </w:rPr>
  </w:style>
  <w:style w:type="character" w:customStyle="1" w:styleId="SmartHyperlink2">
    <w:name w:val="Smart Hyperlink2"/>
    <w:basedOn w:val="DefaultParagraphFont"/>
    <w:uiPriority w:val="99"/>
    <w:semiHidden/>
    <w:unhideWhenUsed/>
    <w:rsid w:val="00B76822"/>
    <w:rPr>
      <w:u w:val="dotted"/>
    </w:rPr>
  </w:style>
  <w:style w:type="character" w:customStyle="1" w:styleId="ui-provider">
    <w:name w:val="ui-provider"/>
    <w:basedOn w:val="DefaultParagraphFont"/>
    <w:rsid w:val="00E20DA4"/>
  </w:style>
  <w:style w:type="character" w:styleId="UnresolvedMention">
    <w:name w:val="Unresolved Mention"/>
    <w:basedOn w:val="DefaultParagraphFont"/>
    <w:uiPriority w:val="99"/>
    <w:unhideWhenUsed/>
    <w:rsid w:val="001D23C8"/>
    <w:rPr>
      <w:color w:val="605E5C"/>
      <w:shd w:val="clear" w:color="auto" w:fill="E1DFDD"/>
    </w:rPr>
  </w:style>
  <w:style w:type="character" w:styleId="SmartHyperlink">
    <w:name w:val="Smart Hyperlink"/>
    <w:basedOn w:val="DefaultParagraphFont"/>
    <w:uiPriority w:val="99"/>
    <w:unhideWhenUsed/>
    <w:rsid w:val="00885732"/>
    <w:rPr>
      <w:u w:val="dotted"/>
    </w:rPr>
  </w:style>
  <w:style w:type="character" w:customStyle="1" w:styleId="Heading8Char">
    <w:name w:val="Heading 8 Char"/>
    <w:basedOn w:val="DefaultParagraphFont"/>
    <w:link w:val="Heading8"/>
    <w:uiPriority w:val="9"/>
    <w:rsid w:val="00E26E23"/>
    <w:rPr>
      <w:rFonts w:asciiTheme="majorHAnsi" w:eastAsiaTheme="majorEastAsia" w:hAnsiTheme="majorHAnsi" w:cstheme="majorBidi"/>
      <w:color w:val="272727" w:themeColor="text1" w:themeTint="D8"/>
      <w:sz w:val="21"/>
      <w:szCs w:val="21"/>
    </w:rPr>
  </w:style>
  <w:style w:type="character" w:customStyle="1" w:styleId="cf11">
    <w:name w:val="cf11"/>
    <w:basedOn w:val="DefaultParagraphFont"/>
    <w:rsid w:val="00ED4A87"/>
    <w:rPr>
      <w:rFonts w:ascii="Segoe UI" w:hAnsi="Segoe UI" w:cs="Segoe UI" w:hint="default"/>
      <w:i/>
      <w:iCs/>
      <w:color w:val="222222"/>
      <w:sz w:val="18"/>
      <w:szCs w:val="18"/>
      <w:shd w:val="clear" w:color="auto" w:fill="FFFFFF"/>
    </w:rPr>
  </w:style>
  <w:style w:type="character" w:customStyle="1" w:styleId="summary-bracket">
    <w:name w:val="summary-bracket"/>
    <w:basedOn w:val="DefaultParagraphFont"/>
    <w:rsid w:val="00ED4A87"/>
  </w:style>
  <w:style w:type="character" w:customStyle="1" w:styleId="doc-icon">
    <w:name w:val="doc-icon"/>
    <w:basedOn w:val="DefaultParagraphFont"/>
    <w:rsid w:val="00ED4A87"/>
  </w:style>
  <w:style w:type="character" w:styleId="Mention">
    <w:name w:val="Mention"/>
    <w:basedOn w:val="DefaultParagraphFont"/>
    <w:uiPriority w:val="99"/>
    <w:unhideWhenUsed/>
    <w:rsid w:val="006F4225"/>
    <w:rPr>
      <w:color w:val="2B579A"/>
      <w:shd w:val="clear" w:color="auto" w:fill="E1DFDD"/>
    </w:rPr>
  </w:style>
  <w:style w:type="character" w:customStyle="1" w:styleId="nlmarticle-title">
    <w:name w:val="nlm_article-title"/>
    <w:basedOn w:val="DefaultParagraphFont"/>
    <w:rsid w:val="00EA3256"/>
  </w:style>
  <w:style w:type="character" w:customStyle="1" w:styleId="UnresolvedMention3">
    <w:name w:val="Unresolved Mention3"/>
    <w:basedOn w:val="DefaultParagraphFont"/>
    <w:uiPriority w:val="99"/>
    <w:unhideWhenUsed/>
    <w:rsid w:val="003E66BE"/>
    <w:rPr>
      <w:color w:val="605E5C"/>
      <w:shd w:val="clear" w:color="auto" w:fill="E1DFDD"/>
    </w:rPr>
  </w:style>
  <w:style w:type="character" w:customStyle="1" w:styleId="SmartHyperlink3">
    <w:name w:val="Smart Hyperlink3"/>
    <w:basedOn w:val="DefaultParagraphFont"/>
    <w:uiPriority w:val="99"/>
    <w:unhideWhenUsed/>
    <w:rsid w:val="003E66BE"/>
    <w:rPr>
      <w:u w:val="dotted"/>
    </w:rPr>
  </w:style>
  <w:style w:type="character" w:customStyle="1" w:styleId="Mention1">
    <w:name w:val="Mention1"/>
    <w:basedOn w:val="DefaultParagraphFont"/>
    <w:uiPriority w:val="99"/>
    <w:unhideWhenUsed/>
    <w:rsid w:val="003E66B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709749">
      <w:bodyDiv w:val="1"/>
      <w:marLeft w:val="0"/>
      <w:marRight w:val="0"/>
      <w:marTop w:val="0"/>
      <w:marBottom w:val="0"/>
      <w:divBdr>
        <w:top w:val="none" w:sz="0" w:space="0" w:color="auto"/>
        <w:left w:val="none" w:sz="0" w:space="0" w:color="auto"/>
        <w:bottom w:val="none" w:sz="0" w:space="0" w:color="auto"/>
        <w:right w:val="none" w:sz="0" w:space="0" w:color="auto"/>
      </w:divBdr>
    </w:div>
    <w:div w:id="42028526">
      <w:bodyDiv w:val="1"/>
      <w:marLeft w:val="0"/>
      <w:marRight w:val="0"/>
      <w:marTop w:val="0"/>
      <w:marBottom w:val="0"/>
      <w:divBdr>
        <w:top w:val="none" w:sz="0" w:space="0" w:color="auto"/>
        <w:left w:val="none" w:sz="0" w:space="0" w:color="auto"/>
        <w:bottom w:val="none" w:sz="0" w:space="0" w:color="auto"/>
        <w:right w:val="none" w:sz="0" w:space="0" w:color="auto"/>
      </w:divBdr>
    </w:div>
    <w:div w:id="43797150">
      <w:bodyDiv w:val="1"/>
      <w:marLeft w:val="0"/>
      <w:marRight w:val="0"/>
      <w:marTop w:val="0"/>
      <w:marBottom w:val="0"/>
      <w:divBdr>
        <w:top w:val="none" w:sz="0" w:space="0" w:color="auto"/>
        <w:left w:val="none" w:sz="0" w:space="0" w:color="auto"/>
        <w:bottom w:val="none" w:sz="0" w:space="0" w:color="auto"/>
        <w:right w:val="none" w:sz="0" w:space="0" w:color="auto"/>
      </w:divBdr>
    </w:div>
    <w:div w:id="88821330">
      <w:bodyDiv w:val="1"/>
      <w:marLeft w:val="0"/>
      <w:marRight w:val="0"/>
      <w:marTop w:val="0"/>
      <w:marBottom w:val="0"/>
      <w:divBdr>
        <w:top w:val="none" w:sz="0" w:space="0" w:color="auto"/>
        <w:left w:val="none" w:sz="0" w:space="0" w:color="auto"/>
        <w:bottom w:val="none" w:sz="0" w:space="0" w:color="auto"/>
        <w:right w:val="none" w:sz="0" w:space="0" w:color="auto"/>
      </w:divBdr>
    </w:div>
    <w:div w:id="91895795">
      <w:bodyDiv w:val="1"/>
      <w:marLeft w:val="0"/>
      <w:marRight w:val="0"/>
      <w:marTop w:val="0"/>
      <w:marBottom w:val="0"/>
      <w:divBdr>
        <w:top w:val="none" w:sz="0" w:space="0" w:color="auto"/>
        <w:left w:val="none" w:sz="0" w:space="0" w:color="auto"/>
        <w:bottom w:val="none" w:sz="0" w:space="0" w:color="auto"/>
        <w:right w:val="none" w:sz="0" w:space="0" w:color="auto"/>
      </w:divBdr>
    </w:div>
    <w:div w:id="92819541">
      <w:bodyDiv w:val="1"/>
      <w:marLeft w:val="0"/>
      <w:marRight w:val="0"/>
      <w:marTop w:val="0"/>
      <w:marBottom w:val="0"/>
      <w:divBdr>
        <w:top w:val="none" w:sz="0" w:space="0" w:color="auto"/>
        <w:left w:val="none" w:sz="0" w:space="0" w:color="auto"/>
        <w:bottom w:val="none" w:sz="0" w:space="0" w:color="auto"/>
        <w:right w:val="none" w:sz="0" w:space="0" w:color="auto"/>
      </w:divBdr>
    </w:div>
    <w:div w:id="103693663">
      <w:bodyDiv w:val="1"/>
      <w:marLeft w:val="0"/>
      <w:marRight w:val="0"/>
      <w:marTop w:val="0"/>
      <w:marBottom w:val="0"/>
      <w:divBdr>
        <w:top w:val="none" w:sz="0" w:space="0" w:color="auto"/>
        <w:left w:val="none" w:sz="0" w:space="0" w:color="auto"/>
        <w:bottom w:val="none" w:sz="0" w:space="0" w:color="auto"/>
        <w:right w:val="none" w:sz="0" w:space="0" w:color="auto"/>
      </w:divBdr>
    </w:div>
    <w:div w:id="118646457">
      <w:bodyDiv w:val="1"/>
      <w:marLeft w:val="0"/>
      <w:marRight w:val="0"/>
      <w:marTop w:val="0"/>
      <w:marBottom w:val="0"/>
      <w:divBdr>
        <w:top w:val="none" w:sz="0" w:space="0" w:color="auto"/>
        <w:left w:val="none" w:sz="0" w:space="0" w:color="auto"/>
        <w:bottom w:val="none" w:sz="0" w:space="0" w:color="auto"/>
        <w:right w:val="none" w:sz="0" w:space="0" w:color="auto"/>
      </w:divBdr>
    </w:div>
    <w:div w:id="132909733">
      <w:bodyDiv w:val="1"/>
      <w:marLeft w:val="0"/>
      <w:marRight w:val="0"/>
      <w:marTop w:val="0"/>
      <w:marBottom w:val="0"/>
      <w:divBdr>
        <w:top w:val="none" w:sz="0" w:space="0" w:color="auto"/>
        <w:left w:val="none" w:sz="0" w:space="0" w:color="auto"/>
        <w:bottom w:val="none" w:sz="0" w:space="0" w:color="auto"/>
        <w:right w:val="none" w:sz="0" w:space="0" w:color="auto"/>
      </w:divBdr>
    </w:div>
    <w:div w:id="140312952">
      <w:bodyDiv w:val="1"/>
      <w:marLeft w:val="0"/>
      <w:marRight w:val="0"/>
      <w:marTop w:val="0"/>
      <w:marBottom w:val="0"/>
      <w:divBdr>
        <w:top w:val="none" w:sz="0" w:space="0" w:color="auto"/>
        <w:left w:val="none" w:sz="0" w:space="0" w:color="auto"/>
        <w:bottom w:val="none" w:sz="0" w:space="0" w:color="auto"/>
        <w:right w:val="none" w:sz="0" w:space="0" w:color="auto"/>
      </w:divBdr>
    </w:div>
    <w:div w:id="144206017">
      <w:bodyDiv w:val="1"/>
      <w:marLeft w:val="0"/>
      <w:marRight w:val="0"/>
      <w:marTop w:val="0"/>
      <w:marBottom w:val="0"/>
      <w:divBdr>
        <w:top w:val="none" w:sz="0" w:space="0" w:color="auto"/>
        <w:left w:val="none" w:sz="0" w:space="0" w:color="auto"/>
        <w:bottom w:val="none" w:sz="0" w:space="0" w:color="auto"/>
        <w:right w:val="none" w:sz="0" w:space="0" w:color="auto"/>
      </w:divBdr>
    </w:div>
    <w:div w:id="197554074">
      <w:bodyDiv w:val="1"/>
      <w:marLeft w:val="0"/>
      <w:marRight w:val="0"/>
      <w:marTop w:val="0"/>
      <w:marBottom w:val="0"/>
      <w:divBdr>
        <w:top w:val="none" w:sz="0" w:space="0" w:color="auto"/>
        <w:left w:val="none" w:sz="0" w:space="0" w:color="auto"/>
        <w:bottom w:val="none" w:sz="0" w:space="0" w:color="auto"/>
        <w:right w:val="none" w:sz="0" w:space="0" w:color="auto"/>
      </w:divBdr>
    </w:div>
    <w:div w:id="217323973">
      <w:bodyDiv w:val="1"/>
      <w:marLeft w:val="0"/>
      <w:marRight w:val="0"/>
      <w:marTop w:val="0"/>
      <w:marBottom w:val="0"/>
      <w:divBdr>
        <w:top w:val="none" w:sz="0" w:space="0" w:color="auto"/>
        <w:left w:val="none" w:sz="0" w:space="0" w:color="auto"/>
        <w:bottom w:val="none" w:sz="0" w:space="0" w:color="auto"/>
        <w:right w:val="none" w:sz="0" w:space="0" w:color="auto"/>
      </w:divBdr>
    </w:div>
    <w:div w:id="231160685">
      <w:bodyDiv w:val="1"/>
      <w:marLeft w:val="0"/>
      <w:marRight w:val="0"/>
      <w:marTop w:val="0"/>
      <w:marBottom w:val="0"/>
      <w:divBdr>
        <w:top w:val="none" w:sz="0" w:space="0" w:color="auto"/>
        <w:left w:val="none" w:sz="0" w:space="0" w:color="auto"/>
        <w:bottom w:val="none" w:sz="0" w:space="0" w:color="auto"/>
        <w:right w:val="none" w:sz="0" w:space="0" w:color="auto"/>
      </w:divBdr>
    </w:div>
    <w:div w:id="264309921">
      <w:bodyDiv w:val="1"/>
      <w:marLeft w:val="0"/>
      <w:marRight w:val="0"/>
      <w:marTop w:val="0"/>
      <w:marBottom w:val="0"/>
      <w:divBdr>
        <w:top w:val="none" w:sz="0" w:space="0" w:color="auto"/>
        <w:left w:val="none" w:sz="0" w:space="0" w:color="auto"/>
        <w:bottom w:val="none" w:sz="0" w:space="0" w:color="auto"/>
        <w:right w:val="none" w:sz="0" w:space="0" w:color="auto"/>
      </w:divBdr>
      <w:divsChild>
        <w:div w:id="1081872395">
          <w:marLeft w:val="0"/>
          <w:marRight w:val="0"/>
          <w:marTop w:val="0"/>
          <w:marBottom w:val="0"/>
          <w:divBdr>
            <w:top w:val="none" w:sz="0" w:space="0" w:color="auto"/>
            <w:left w:val="none" w:sz="0" w:space="0" w:color="auto"/>
            <w:bottom w:val="none" w:sz="0" w:space="0" w:color="auto"/>
            <w:right w:val="none" w:sz="0" w:space="0" w:color="auto"/>
          </w:divBdr>
          <w:divsChild>
            <w:div w:id="972322215">
              <w:marLeft w:val="0"/>
              <w:marRight w:val="0"/>
              <w:marTop w:val="0"/>
              <w:marBottom w:val="0"/>
              <w:divBdr>
                <w:top w:val="none" w:sz="0" w:space="0" w:color="auto"/>
                <w:left w:val="none" w:sz="0" w:space="0" w:color="auto"/>
                <w:bottom w:val="none" w:sz="0" w:space="0" w:color="auto"/>
                <w:right w:val="none" w:sz="0" w:space="0" w:color="auto"/>
              </w:divBdr>
            </w:div>
          </w:divsChild>
        </w:div>
        <w:div w:id="1150095923">
          <w:marLeft w:val="0"/>
          <w:marRight w:val="0"/>
          <w:marTop w:val="0"/>
          <w:marBottom w:val="0"/>
          <w:divBdr>
            <w:top w:val="none" w:sz="0" w:space="0" w:color="auto"/>
            <w:left w:val="none" w:sz="0" w:space="0" w:color="auto"/>
            <w:bottom w:val="none" w:sz="0" w:space="0" w:color="auto"/>
            <w:right w:val="none" w:sz="0" w:space="0" w:color="auto"/>
          </w:divBdr>
          <w:divsChild>
            <w:div w:id="411045006">
              <w:marLeft w:val="0"/>
              <w:marRight w:val="0"/>
              <w:marTop w:val="0"/>
              <w:marBottom w:val="0"/>
              <w:divBdr>
                <w:top w:val="none" w:sz="0" w:space="0" w:color="auto"/>
                <w:left w:val="none" w:sz="0" w:space="0" w:color="auto"/>
                <w:bottom w:val="none" w:sz="0" w:space="0" w:color="auto"/>
                <w:right w:val="none" w:sz="0" w:space="0" w:color="auto"/>
              </w:divBdr>
            </w:div>
            <w:div w:id="794642184">
              <w:marLeft w:val="0"/>
              <w:marRight w:val="0"/>
              <w:marTop w:val="0"/>
              <w:marBottom w:val="0"/>
              <w:divBdr>
                <w:top w:val="none" w:sz="0" w:space="0" w:color="auto"/>
                <w:left w:val="none" w:sz="0" w:space="0" w:color="auto"/>
                <w:bottom w:val="none" w:sz="0" w:space="0" w:color="auto"/>
                <w:right w:val="none" w:sz="0" w:space="0" w:color="auto"/>
              </w:divBdr>
              <w:divsChild>
                <w:div w:id="1386681710">
                  <w:marLeft w:val="0"/>
                  <w:marRight w:val="0"/>
                  <w:marTop w:val="0"/>
                  <w:marBottom w:val="0"/>
                  <w:divBdr>
                    <w:top w:val="none" w:sz="0" w:space="0" w:color="auto"/>
                    <w:left w:val="none" w:sz="0" w:space="0" w:color="auto"/>
                    <w:bottom w:val="none" w:sz="0" w:space="0" w:color="auto"/>
                    <w:right w:val="none" w:sz="0" w:space="0" w:color="auto"/>
                  </w:divBdr>
                  <w:divsChild>
                    <w:div w:id="109544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1790295">
      <w:bodyDiv w:val="1"/>
      <w:marLeft w:val="0"/>
      <w:marRight w:val="0"/>
      <w:marTop w:val="0"/>
      <w:marBottom w:val="0"/>
      <w:divBdr>
        <w:top w:val="none" w:sz="0" w:space="0" w:color="auto"/>
        <w:left w:val="none" w:sz="0" w:space="0" w:color="auto"/>
        <w:bottom w:val="none" w:sz="0" w:space="0" w:color="auto"/>
        <w:right w:val="none" w:sz="0" w:space="0" w:color="auto"/>
      </w:divBdr>
    </w:div>
    <w:div w:id="289871353">
      <w:bodyDiv w:val="1"/>
      <w:marLeft w:val="0"/>
      <w:marRight w:val="0"/>
      <w:marTop w:val="0"/>
      <w:marBottom w:val="0"/>
      <w:divBdr>
        <w:top w:val="none" w:sz="0" w:space="0" w:color="auto"/>
        <w:left w:val="none" w:sz="0" w:space="0" w:color="auto"/>
        <w:bottom w:val="none" w:sz="0" w:space="0" w:color="auto"/>
        <w:right w:val="none" w:sz="0" w:space="0" w:color="auto"/>
      </w:divBdr>
    </w:div>
    <w:div w:id="295066176">
      <w:bodyDiv w:val="1"/>
      <w:marLeft w:val="0"/>
      <w:marRight w:val="0"/>
      <w:marTop w:val="0"/>
      <w:marBottom w:val="0"/>
      <w:divBdr>
        <w:top w:val="none" w:sz="0" w:space="0" w:color="auto"/>
        <w:left w:val="none" w:sz="0" w:space="0" w:color="auto"/>
        <w:bottom w:val="none" w:sz="0" w:space="0" w:color="auto"/>
        <w:right w:val="none" w:sz="0" w:space="0" w:color="auto"/>
      </w:divBdr>
    </w:div>
    <w:div w:id="318118635">
      <w:bodyDiv w:val="1"/>
      <w:marLeft w:val="0"/>
      <w:marRight w:val="0"/>
      <w:marTop w:val="0"/>
      <w:marBottom w:val="0"/>
      <w:divBdr>
        <w:top w:val="none" w:sz="0" w:space="0" w:color="auto"/>
        <w:left w:val="none" w:sz="0" w:space="0" w:color="auto"/>
        <w:bottom w:val="none" w:sz="0" w:space="0" w:color="auto"/>
        <w:right w:val="none" w:sz="0" w:space="0" w:color="auto"/>
      </w:divBdr>
    </w:div>
    <w:div w:id="323633227">
      <w:bodyDiv w:val="1"/>
      <w:marLeft w:val="0"/>
      <w:marRight w:val="0"/>
      <w:marTop w:val="0"/>
      <w:marBottom w:val="0"/>
      <w:divBdr>
        <w:top w:val="none" w:sz="0" w:space="0" w:color="auto"/>
        <w:left w:val="none" w:sz="0" w:space="0" w:color="auto"/>
        <w:bottom w:val="none" w:sz="0" w:space="0" w:color="auto"/>
        <w:right w:val="none" w:sz="0" w:space="0" w:color="auto"/>
      </w:divBdr>
    </w:div>
    <w:div w:id="331296180">
      <w:bodyDiv w:val="1"/>
      <w:marLeft w:val="0"/>
      <w:marRight w:val="0"/>
      <w:marTop w:val="0"/>
      <w:marBottom w:val="0"/>
      <w:divBdr>
        <w:top w:val="none" w:sz="0" w:space="0" w:color="auto"/>
        <w:left w:val="none" w:sz="0" w:space="0" w:color="auto"/>
        <w:bottom w:val="none" w:sz="0" w:space="0" w:color="auto"/>
        <w:right w:val="none" w:sz="0" w:space="0" w:color="auto"/>
      </w:divBdr>
    </w:div>
    <w:div w:id="333072822">
      <w:bodyDiv w:val="1"/>
      <w:marLeft w:val="0"/>
      <w:marRight w:val="0"/>
      <w:marTop w:val="0"/>
      <w:marBottom w:val="0"/>
      <w:divBdr>
        <w:top w:val="none" w:sz="0" w:space="0" w:color="auto"/>
        <w:left w:val="none" w:sz="0" w:space="0" w:color="auto"/>
        <w:bottom w:val="none" w:sz="0" w:space="0" w:color="auto"/>
        <w:right w:val="none" w:sz="0" w:space="0" w:color="auto"/>
      </w:divBdr>
    </w:div>
    <w:div w:id="361322502">
      <w:bodyDiv w:val="1"/>
      <w:marLeft w:val="0"/>
      <w:marRight w:val="0"/>
      <w:marTop w:val="0"/>
      <w:marBottom w:val="0"/>
      <w:divBdr>
        <w:top w:val="none" w:sz="0" w:space="0" w:color="auto"/>
        <w:left w:val="none" w:sz="0" w:space="0" w:color="auto"/>
        <w:bottom w:val="none" w:sz="0" w:space="0" w:color="auto"/>
        <w:right w:val="none" w:sz="0" w:space="0" w:color="auto"/>
      </w:divBdr>
    </w:div>
    <w:div w:id="375085864">
      <w:bodyDiv w:val="1"/>
      <w:marLeft w:val="0"/>
      <w:marRight w:val="0"/>
      <w:marTop w:val="0"/>
      <w:marBottom w:val="0"/>
      <w:divBdr>
        <w:top w:val="none" w:sz="0" w:space="0" w:color="auto"/>
        <w:left w:val="none" w:sz="0" w:space="0" w:color="auto"/>
        <w:bottom w:val="none" w:sz="0" w:space="0" w:color="auto"/>
        <w:right w:val="none" w:sz="0" w:space="0" w:color="auto"/>
      </w:divBdr>
    </w:div>
    <w:div w:id="419108665">
      <w:bodyDiv w:val="1"/>
      <w:marLeft w:val="0"/>
      <w:marRight w:val="0"/>
      <w:marTop w:val="0"/>
      <w:marBottom w:val="0"/>
      <w:divBdr>
        <w:top w:val="none" w:sz="0" w:space="0" w:color="auto"/>
        <w:left w:val="none" w:sz="0" w:space="0" w:color="auto"/>
        <w:bottom w:val="none" w:sz="0" w:space="0" w:color="auto"/>
        <w:right w:val="none" w:sz="0" w:space="0" w:color="auto"/>
      </w:divBdr>
    </w:div>
    <w:div w:id="425617119">
      <w:bodyDiv w:val="1"/>
      <w:marLeft w:val="0"/>
      <w:marRight w:val="0"/>
      <w:marTop w:val="0"/>
      <w:marBottom w:val="0"/>
      <w:divBdr>
        <w:top w:val="none" w:sz="0" w:space="0" w:color="auto"/>
        <w:left w:val="none" w:sz="0" w:space="0" w:color="auto"/>
        <w:bottom w:val="none" w:sz="0" w:space="0" w:color="auto"/>
        <w:right w:val="none" w:sz="0" w:space="0" w:color="auto"/>
      </w:divBdr>
    </w:div>
    <w:div w:id="434403763">
      <w:bodyDiv w:val="1"/>
      <w:marLeft w:val="0"/>
      <w:marRight w:val="0"/>
      <w:marTop w:val="0"/>
      <w:marBottom w:val="0"/>
      <w:divBdr>
        <w:top w:val="none" w:sz="0" w:space="0" w:color="auto"/>
        <w:left w:val="none" w:sz="0" w:space="0" w:color="auto"/>
        <w:bottom w:val="none" w:sz="0" w:space="0" w:color="auto"/>
        <w:right w:val="none" w:sz="0" w:space="0" w:color="auto"/>
      </w:divBdr>
    </w:div>
    <w:div w:id="439686187">
      <w:bodyDiv w:val="1"/>
      <w:marLeft w:val="0"/>
      <w:marRight w:val="0"/>
      <w:marTop w:val="0"/>
      <w:marBottom w:val="0"/>
      <w:divBdr>
        <w:top w:val="none" w:sz="0" w:space="0" w:color="auto"/>
        <w:left w:val="none" w:sz="0" w:space="0" w:color="auto"/>
        <w:bottom w:val="none" w:sz="0" w:space="0" w:color="auto"/>
        <w:right w:val="none" w:sz="0" w:space="0" w:color="auto"/>
      </w:divBdr>
    </w:div>
    <w:div w:id="452486194">
      <w:bodyDiv w:val="1"/>
      <w:marLeft w:val="0"/>
      <w:marRight w:val="0"/>
      <w:marTop w:val="0"/>
      <w:marBottom w:val="0"/>
      <w:divBdr>
        <w:top w:val="none" w:sz="0" w:space="0" w:color="auto"/>
        <w:left w:val="none" w:sz="0" w:space="0" w:color="auto"/>
        <w:bottom w:val="none" w:sz="0" w:space="0" w:color="auto"/>
        <w:right w:val="none" w:sz="0" w:space="0" w:color="auto"/>
      </w:divBdr>
    </w:div>
    <w:div w:id="477769196">
      <w:bodyDiv w:val="1"/>
      <w:marLeft w:val="0"/>
      <w:marRight w:val="0"/>
      <w:marTop w:val="0"/>
      <w:marBottom w:val="0"/>
      <w:divBdr>
        <w:top w:val="none" w:sz="0" w:space="0" w:color="auto"/>
        <w:left w:val="none" w:sz="0" w:space="0" w:color="auto"/>
        <w:bottom w:val="none" w:sz="0" w:space="0" w:color="auto"/>
        <w:right w:val="none" w:sz="0" w:space="0" w:color="auto"/>
      </w:divBdr>
    </w:div>
    <w:div w:id="526720570">
      <w:bodyDiv w:val="1"/>
      <w:marLeft w:val="0"/>
      <w:marRight w:val="0"/>
      <w:marTop w:val="0"/>
      <w:marBottom w:val="0"/>
      <w:divBdr>
        <w:top w:val="none" w:sz="0" w:space="0" w:color="auto"/>
        <w:left w:val="none" w:sz="0" w:space="0" w:color="auto"/>
        <w:bottom w:val="none" w:sz="0" w:space="0" w:color="auto"/>
        <w:right w:val="none" w:sz="0" w:space="0" w:color="auto"/>
      </w:divBdr>
    </w:div>
    <w:div w:id="529496509">
      <w:bodyDiv w:val="1"/>
      <w:marLeft w:val="0"/>
      <w:marRight w:val="0"/>
      <w:marTop w:val="0"/>
      <w:marBottom w:val="0"/>
      <w:divBdr>
        <w:top w:val="none" w:sz="0" w:space="0" w:color="auto"/>
        <w:left w:val="none" w:sz="0" w:space="0" w:color="auto"/>
        <w:bottom w:val="none" w:sz="0" w:space="0" w:color="auto"/>
        <w:right w:val="none" w:sz="0" w:space="0" w:color="auto"/>
      </w:divBdr>
    </w:div>
    <w:div w:id="547256116">
      <w:bodyDiv w:val="1"/>
      <w:marLeft w:val="0"/>
      <w:marRight w:val="0"/>
      <w:marTop w:val="0"/>
      <w:marBottom w:val="0"/>
      <w:divBdr>
        <w:top w:val="none" w:sz="0" w:space="0" w:color="auto"/>
        <w:left w:val="none" w:sz="0" w:space="0" w:color="auto"/>
        <w:bottom w:val="none" w:sz="0" w:space="0" w:color="auto"/>
        <w:right w:val="none" w:sz="0" w:space="0" w:color="auto"/>
      </w:divBdr>
    </w:div>
    <w:div w:id="586499470">
      <w:bodyDiv w:val="1"/>
      <w:marLeft w:val="0"/>
      <w:marRight w:val="0"/>
      <w:marTop w:val="0"/>
      <w:marBottom w:val="0"/>
      <w:divBdr>
        <w:top w:val="none" w:sz="0" w:space="0" w:color="auto"/>
        <w:left w:val="none" w:sz="0" w:space="0" w:color="auto"/>
        <w:bottom w:val="none" w:sz="0" w:space="0" w:color="auto"/>
        <w:right w:val="none" w:sz="0" w:space="0" w:color="auto"/>
      </w:divBdr>
    </w:div>
    <w:div w:id="588317855">
      <w:bodyDiv w:val="1"/>
      <w:marLeft w:val="0"/>
      <w:marRight w:val="0"/>
      <w:marTop w:val="0"/>
      <w:marBottom w:val="0"/>
      <w:divBdr>
        <w:top w:val="none" w:sz="0" w:space="0" w:color="auto"/>
        <w:left w:val="none" w:sz="0" w:space="0" w:color="auto"/>
        <w:bottom w:val="none" w:sz="0" w:space="0" w:color="auto"/>
        <w:right w:val="none" w:sz="0" w:space="0" w:color="auto"/>
      </w:divBdr>
    </w:div>
    <w:div w:id="598372635">
      <w:bodyDiv w:val="1"/>
      <w:marLeft w:val="0"/>
      <w:marRight w:val="0"/>
      <w:marTop w:val="0"/>
      <w:marBottom w:val="0"/>
      <w:divBdr>
        <w:top w:val="none" w:sz="0" w:space="0" w:color="auto"/>
        <w:left w:val="none" w:sz="0" w:space="0" w:color="auto"/>
        <w:bottom w:val="none" w:sz="0" w:space="0" w:color="auto"/>
        <w:right w:val="none" w:sz="0" w:space="0" w:color="auto"/>
      </w:divBdr>
    </w:div>
    <w:div w:id="605432232">
      <w:bodyDiv w:val="1"/>
      <w:marLeft w:val="0"/>
      <w:marRight w:val="0"/>
      <w:marTop w:val="0"/>
      <w:marBottom w:val="0"/>
      <w:divBdr>
        <w:top w:val="none" w:sz="0" w:space="0" w:color="auto"/>
        <w:left w:val="none" w:sz="0" w:space="0" w:color="auto"/>
        <w:bottom w:val="none" w:sz="0" w:space="0" w:color="auto"/>
        <w:right w:val="none" w:sz="0" w:space="0" w:color="auto"/>
      </w:divBdr>
    </w:div>
    <w:div w:id="630281254">
      <w:bodyDiv w:val="1"/>
      <w:marLeft w:val="0"/>
      <w:marRight w:val="0"/>
      <w:marTop w:val="0"/>
      <w:marBottom w:val="0"/>
      <w:divBdr>
        <w:top w:val="none" w:sz="0" w:space="0" w:color="auto"/>
        <w:left w:val="none" w:sz="0" w:space="0" w:color="auto"/>
        <w:bottom w:val="none" w:sz="0" w:space="0" w:color="auto"/>
        <w:right w:val="none" w:sz="0" w:space="0" w:color="auto"/>
      </w:divBdr>
    </w:div>
    <w:div w:id="637077599">
      <w:bodyDiv w:val="1"/>
      <w:marLeft w:val="0"/>
      <w:marRight w:val="0"/>
      <w:marTop w:val="0"/>
      <w:marBottom w:val="0"/>
      <w:divBdr>
        <w:top w:val="none" w:sz="0" w:space="0" w:color="auto"/>
        <w:left w:val="none" w:sz="0" w:space="0" w:color="auto"/>
        <w:bottom w:val="none" w:sz="0" w:space="0" w:color="auto"/>
        <w:right w:val="none" w:sz="0" w:space="0" w:color="auto"/>
      </w:divBdr>
    </w:div>
    <w:div w:id="639966204">
      <w:bodyDiv w:val="1"/>
      <w:marLeft w:val="0"/>
      <w:marRight w:val="0"/>
      <w:marTop w:val="0"/>
      <w:marBottom w:val="0"/>
      <w:divBdr>
        <w:top w:val="none" w:sz="0" w:space="0" w:color="auto"/>
        <w:left w:val="none" w:sz="0" w:space="0" w:color="auto"/>
        <w:bottom w:val="none" w:sz="0" w:space="0" w:color="auto"/>
        <w:right w:val="none" w:sz="0" w:space="0" w:color="auto"/>
      </w:divBdr>
    </w:div>
    <w:div w:id="693305872">
      <w:bodyDiv w:val="1"/>
      <w:marLeft w:val="0"/>
      <w:marRight w:val="0"/>
      <w:marTop w:val="0"/>
      <w:marBottom w:val="0"/>
      <w:divBdr>
        <w:top w:val="none" w:sz="0" w:space="0" w:color="auto"/>
        <w:left w:val="none" w:sz="0" w:space="0" w:color="auto"/>
        <w:bottom w:val="none" w:sz="0" w:space="0" w:color="auto"/>
        <w:right w:val="none" w:sz="0" w:space="0" w:color="auto"/>
      </w:divBdr>
    </w:div>
    <w:div w:id="703752093">
      <w:bodyDiv w:val="1"/>
      <w:marLeft w:val="0"/>
      <w:marRight w:val="0"/>
      <w:marTop w:val="0"/>
      <w:marBottom w:val="0"/>
      <w:divBdr>
        <w:top w:val="none" w:sz="0" w:space="0" w:color="auto"/>
        <w:left w:val="none" w:sz="0" w:space="0" w:color="auto"/>
        <w:bottom w:val="none" w:sz="0" w:space="0" w:color="auto"/>
        <w:right w:val="none" w:sz="0" w:space="0" w:color="auto"/>
      </w:divBdr>
    </w:div>
    <w:div w:id="727843191">
      <w:bodyDiv w:val="1"/>
      <w:marLeft w:val="0"/>
      <w:marRight w:val="0"/>
      <w:marTop w:val="0"/>
      <w:marBottom w:val="0"/>
      <w:divBdr>
        <w:top w:val="none" w:sz="0" w:space="0" w:color="auto"/>
        <w:left w:val="none" w:sz="0" w:space="0" w:color="auto"/>
        <w:bottom w:val="none" w:sz="0" w:space="0" w:color="auto"/>
        <w:right w:val="none" w:sz="0" w:space="0" w:color="auto"/>
      </w:divBdr>
    </w:div>
    <w:div w:id="760951800">
      <w:bodyDiv w:val="1"/>
      <w:marLeft w:val="0"/>
      <w:marRight w:val="0"/>
      <w:marTop w:val="0"/>
      <w:marBottom w:val="0"/>
      <w:divBdr>
        <w:top w:val="none" w:sz="0" w:space="0" w:color="auto"/>
        <w:left w:val="none" w:sz="0" w:space="0" w:color="auto"/>
        <w:bottom w:val="none" w:sz="0" w:space="0" w:color="auto"/>
        <w:right w:val="none" w:sz="0" w:space="0" w:color="auto"/>
      </w:divBdr>
    </w:div>
    <w:div w:id="781341168">
      <w:bodyDiv w:val="1"/>
      <w:marLeft w:val="0"/>
      <w:marRight w:val="0"/>
      <w:marTop w:val="0"/>
      <w:marBottom w:val="0"/>
      <w:divBdr>
        <w:top w:val="none" w:sz="0" w:space="0" w:color="auto"/>
        <w:left w:val="none" w:sz="0" w:space="0" w:color="auto"/>
        <w:bottom w:val="none" w:sz="0" w:space="0" w:color="auto"/>
        <w:right w:val="none" w:sz="0" w:space="0" w:color="auto"/>
      </w:divBdr>
    </w:div>
    <w:div w:id="800540725">
      <w:bodyDiv w:val="1"/>
      <w:marLeft w:val="0"/>
      <w:marRight w:val="0"/>
      <w:marTop w:val="0"/>
      <w:marBottom w:val="0"/>
      <w:divBdr>
        <w:top w:val="none" w:sz="0" w:space="0" w:color="auto"/>
        <w:left w:val="none" w:sz="0" w:space="0" w:color="auto"/>
        <w:bottom w:val="none" w:sz="0" w:space="0" w:color="auto"/>
        <w:right w:val="none" w:sz="0" w:space="0" w:color="auto"/>
      </w:divBdr>
    </w:div>
    <w:div w:id="829246606">
      <w:bodyDiv w:val="1"/>
      <w:marLeft w:val="0"/>
      <w:marRight w:val="0"/>
      <w:marTop w:val="0"/>
      <w:marBottom w:val="0"/>
      <w:divBdr>
        <w:top w:val="none" w:sz="0" w:space="0" w:color="auto"/>
        <w:left w:val="none" w:sz="0" w:space="0" w:color="auto"/>
        <w:bottom w:val="none" w:sz="0" w:space="0" w:color="auto"/>
        <w:right w:val="none" w:sz="0" w:space="0" w:color="auto"/>
      </w:divBdr>
    </w:div>
    <w:div w:id="865944603">
      <w:bodyDiv w:val="1"/>
      <w:marLeft w:val="0"/>
      <w:marRight w:val="0"/>
      <w:marTop w:val="0"/>
      <w:marBottom w:val="0"/>
      <w:divBdr>
        <w:top w:val="none" w:sz="0" w:space="0" w:color="auto"/>
        <w:left w:val="none" w:sz="0" w:space="0" w:color="auto"/>
        <w:bottom w:val="none" w:sz="0" w:space="0" w:color="auto"/>
        <w:right w:val="none" w:sz="0" w:space="0" w:color="auto"/>
      </w:divBdr>
    </w:div>
    <w:div w:id="877738393">
      <w:bodyDiv w:val="1"/>
      <w:marLeft w:val="0"/>
      <w:marRight w:val="0"/>
      <w:marTop w:val="0"/>
      <w:marBottom w:val="0"/>
      <w:divBdr>
        <w:top w:val="none" w:sz="0" w:space="0" w:color="auto"/>
        <w:left w:val="none" w:sz="0" w:space="0" w:color="auto"/>
        <w:bottom w:val="none" w:sz="0" w:space="0" w:color="auto"/>
        <w:right w:val="none" w:sz="0" w:space="0" w:color="auto"/>
      </w:divBdr>
    </w:div>
    <w:div w:id="885796864">
      <w:bodyDiv w:val="1"/>
      <w:marLeft w:val="0"/>
      <w:marRight w:val="0"/>
      <w:marTop w:val="0"/>
      <w:marBottom w:val="0"/>
      <w:divBdr>
        <w:top w:val="none" w:sz="0" w:space="0" w:color="auto"/>
        <w:left w:val="none" w:sz="0" w:space="0" w:color="auto"/>
        <w:bottom w:val="none" w:sz="0" w:space="0" w:color="auto"/>
        <w:right w:val="none" w:sz="0" w:space="0" w:color="auto"/>
      </w:divBdr>
    </w:div>
    <w:div w:id="893199759">
      <w:bodyDiv w:val="1"/>
      <w:marLeft w:val="0"/>
      <w:marRight w:val="0"/>
      <w:marTop w:val="0"/>
      <w:marBottom w:val="0"/>
      <w:divBdr>
        <w:top w:val="none" w:sz="0" w:space="0" w:color="auto"/>
        <w:left w:val="none" w:sz="0" w:space="0" w:color="auto"/>
        <w:bottom w:val="none" w:sz="0" w:space="0" w:color="auto"/>
        <w:right w:val="none" w:sz="0" w:space="0" w:color="auto"/>
      </w:divBdr>
    </w:div>
    <w:div w:id="904876906">
      <w:bodyDiv w:val="1"/>
      <w:marLeft w:val="0"/>
      <w:marRight w:val="0"/>
      <w:marTop w:val="0"/>
      <w:marBottom w:val="0"/>
      <w:divBdr>
        <w:top w:val="none" w:sz="0" w:space="0" w:color="auto"/>
        <w:left w:val="none" w:sz="0" w:space="0" w:color="auto"/>
        <w:bottom w:val="none" w:sz="0" w:space="0" w:color="auto"/>
        <w:right w:val="none" w:sz="0" w:space="0" w:color="auto"/>
      </w:divBdr>
    </w:div>
    <w:div w:id="912087937">
      <w:bodyDiv w:val="1"/>
      <w:marLeft w:val="0"/>
      <w:marRight w:val="0"/>
      <w:marTop w:val="0"/>
      <w:marBottom w:val="0"/>
      <w:divBdr>
        <w:top w:val="none" w:sz="0" w:space="0" w:color="auto"/>
        <w:left w:val="none" w:sz="0" w:space="0" w:color="auto"/>
        <w:bottom w:val="none" w:sz="0" w:space="0" w:color="auto"/>
        <w:right w:val="none" w:sz="0" w:space="0" w:color="auto"/>
      </w:divBdr>
    </w:div>
    <w:div w:id="912355205">
      <w:bodyDiv w:val="1"/>
      <w:marLeft w:val="0"/>
      <w:marRight w:val="0"/>
      <w:marTop w:val="0"/>
      <w:marBottom w:val="0"/>
      <w:divBdr>
        <w:top w:val="none" w:sz="0" w:space="0" w:color="auto"/>
        <w:left w:val="none" w:sz="0" w:space="0" w:color="auto"/>
        <w:bottom w:val="none" w:sz="0" w:space="0" w:color="auto"/>
        <w:right w:val="none" w:sz="0" w:space="0" w:color="auto"/>
      </w:divBdr>
    </w:div>
    <w:div w:id="936406250">
      <w:bodyDiv w:val="1"/>
      <w:marLeft w:val="0"/>
      <w:marRight w:val="0"/>
      <w:marTop w:val="0"/>
      <w:marBottom w:val="0"/>
      <w:divBdr>
        <w:top w:val="none" w:sz="0" w:space="0" w:color="auto"/>
        <w:left w:val="none" w:sz="0" w:space="0" w:color="auto"/>
        <w:bottom w:val="none" w:sz="0" w:space="0" w:color="auto"/>
        <w:right w:val="none" w:sz="0" w:space="0" w:color="auto"/>
      </w:divBdr>
    </w:div>
    <w:div w:id="942608808">
      <w:bodyDiv w:val="1"/>
      <w:marLeft w:val="0"/>
      <w:marRight w:val="0"/>
      <w:marTop w:val="0"/>
      <w:marBottom w:val="0"/>
      <w:divBdr>
        <w:top w:val="none" w:sz="0" w:space="0" w:color="auto"/>
        <w:left w:val="none" w:sz="0" w:space="0" w:color="auto"/>
        <w:bottom w:val="none" w:sz="0" w:space="0" w:color="auto"/>
        <w:right w:val="none" w:sz="0" w:space="0" w:color="auto"/>
      </w:divBdr>
    </w:div>
    <w:div w:id="951477984">
      <w:bodyDiv w:val="1"/>
      <w:marLeft w:val="0"/>
      <w:marRight w:val="0"/>
      <w:marTop w:val="0"/>
      <w:marBottom w:val="0"/>
      <w:divBdr>
        <w:top w:val="none" w:sz="0" w:space="0" w:color="auto"/>
        <w:left w:val="none" w:sz="0" w:space="0" w:color="auto"/>
        <w:bottom w:val="none" w:sz="0" w:space="0" w:color="auto"/>
        <w:right w:val="none" w:sz="0" w:space="0" w:color="auto"/>
      </w:divBdr>
    </w:div>
    <w:div w:id="964893084">
      <w:bodyDiv w:val="1"/>
      <w:marLeft w:val="0"/>
      <w:marRight w:val="0"/>
      <w:marTop w:val="0"/>
      <w:marBottom w:val="0"/>
      <w:divBdr>
        <w:top w:val="none" w:sz="0" w:space="0" w:color="auto"/>
        <w:left w:val="none" w:sz="0" w:space="0" w:color="auto"/>
        <w:bottom w:val="none" w:sz="0" w:space="0" w:color="auto"/>
        <w:right w:val="none" w:sz="0" w:space="0" w:color="auto"/>
      </w:divBdr>
    </w:div>
    <w:div w:id="1018658734">
      <w:bodyDiv w:val="1"/>
      <w:marLeft w:val="0"/>
      <w:marRight w:val="0"/>
      <w:marTop w:val="0"/>
      <w:marBottom w:val="0"/>
      <w:divBdr>
        <w:top w:val="none" w:sz="0" w:space="0" w:color="auto"/>
        <w:left w:val="none" w:sz="0" w:space="0" w:color="auto"/>
        <w:bottom w:val="none" w:sz="0" w:space="0" w:color="auto"/>
        <w:right w:val="none" w:sz="0" w:space="0" w:color="auto"/>
      </w:divBdr>
    </w:div>
    <w:div w:id="1026709075">
      <w:bodyDiv w:val="1"/>
      <w:marLeft w:val="0"/>
      <w:marRight w:val="0"/>
      <w:marTop w:val="0"/>
      <w:marBottom w:val="0"/>
      <w:divBdr>
        <w:top w:val="none" w:sz="0" w:space="0" w:color="auto"/>
        <w:left w:val="none" w:sz="0" w:space="0" w:color="auto"/>
        <w:bottom w:val="none" w:sz="0" w:space="0" w:color="auto"/>
        <w:right w:val="none" w:sz="0" w:space="0" w:color="auto"/>
      </w:divBdr>
    </w:div>
    <w:div w:id="1084228167">
      <w:bodyDiv w:val="1"/>
      <w:marLeft w:val="0"/>
      <w:marRight w:val="0"/>
      <w:marTop w:val="0"/>
      <w:marBottom w:val="0"/>
      <w:divBdr>
        <w:top w:val="none" w:sz="0" w:space="0" w:color="auto"/>
        <w:left w:val="none" w:sz="0" w:space="0" w:color="auto"/>
        <w:bottom w:val="none" w:sz="0" w:space="0" w:color="auto"/>
        <w:right w:val="none" w:sz="0" w:space="0" w:color="auto"/>
      </w:divBdr>
    </w:div>
    <w:div w:id="1107703017">
      <w:bodyDiv w:val="1"/>
      <w:marLeft w:val="0"/>
      <w:marRight w:val="0"/>
      <w:marTop w:val="0"/>
      <w:marBottom w:val="0"/>
      <w:divBdr>
        <w:top w:val="none" w:sz="0" w:space="0" w:color="auto"/>
        <w:left w:val="none" w:sz="0" w:space="0" w:color="auto"/>
        <w:bottom w:val="none" w:sz="0" w:space="0" w:color="auto"/>
        <w:right w:val="none" w:sz="0" w:space="0" w:color="auto"/>
      </w:divBdr>
    </w:div>
    <w:div w:id="1149790828">
      <w:bodyDiv w:val="1"/>
      <w:marLeft w:val="0"/>
      <w:marRight w:val="0"/>
      <w:marTop w:val="0"/>
      <w:marBottom w:val="0"/>
      <w:divBdr>
        <w:top w:val="none" w:sz="0" w:space="0" w:color="auto"/>
        <w:left w:val="none" w:sz="0" w:space="0" w:color="auto"/>
        <w:bottom w:val="none" w:sz="0" w:space="0" w:color="auto"/>
        <w:right w:val="none" w:sz="0" w:space="0" w:color="auto"/>
      </w:divBdr>
    </w:div>
    <w:div w:id="1155760031">
      <w:bodyDiv w:val="1"/>
      <w:marLeft w:val="0"/>
      <w:marRight w:val="0"/>
      <w:marTop w:val="0"/>
      <w:marBottom w:val="0"/>
      <w:divBdr>
        <w:top w:val="none" w:sz="0" w:space="0" w:color="auto"/>
        <w:left w:val="none" w:sz="0" w:space="0" w:color="auto"/>
        <w:bottom w:val="none" w:sz="0" w:space="0" w:color="auto"/>
        <w:right w:val="none" w:sz="0" w:space="0" w:color="auto"/>
      </w:divBdr>
    </w:div>
    <w:div w:id="1164318783">
      <w:bodyDiv w:val="1"/>
      <w:marLeft w:val="0"/>
      <w:marRight w:val="0"/>
      <w:marTop w:val="0"/>
      <w:marBottom w:val="0"/>
      <w:divBdr>
        <w:top w:val="none" w:sz="0" w:space="0" w:color="auto"/>
        <w:left w:val="none" w:sz="0" w:space="0" w:color="auto"/>
        <w:bottom w:val="none" w:sz="0" w:space="0" w:color="auto"/>
        <w:right w:val="none" w:sz="0" w:space="0" w:color="auto"/>
      </w:divBdr>
    </w:div>
    <w:div w:id="1199466244">
      <w:bodyDiv w:val="1"/>
      <w:marLeft w:val="0"/>
      <w:marRight w:val="0"/>
      <w:marTop w:val="0"/>
      <w:marBottom w:val="0"/>
      <w:divBdr>
        <w:top w:val="none" w:sz="0" w:space="0" w:color="auto"/>
        <w:left w:val="none" w:sz="0" w:space="0" w:color="auto"/>
        <w:bottom w:val="none" w:sz="0" w:space="0" w:color="auto"/>
        <w:right w:val="none" w:sz="0" w:space="0" w:color="auto"/>
      </w:divBdr>
    </w:div>
    <w:div w:id="1210730313">
      <w:bodyDiv w:val="1"/>
      <w:marLeft w:val="0"/>
      <w:marRight w:val="0"/>
      <w:marTop w:val="0"/>
      <w:marBottom w:val="0"/>
      <w:divBdr>
        <w:top w:val="none" w:sz="0" w:space="0" w:color="auto"/>
        <w:left w:val="none" w:sz="0" w:space="0" w:color="auto"/>
        <w:bottom w:val="none" w:sz="0" w:space="0" w:color="auto"/>
        <w:right w:val="none" w:sz="0" w:space="0" w:color="auto"/>
      </w:divBdr>
    </w:div>
    <w:div w:id="1214006274">
      <w:bodyDiv w:val="1"/>
      <w:marLeft w:val="0"/>
      <w:marRight w:val="0"/>
      <w:marTop w:val="0"/>
      <w:marBottom w:val="0"/>
      <w:divBdr>
        <w:top w:val="none" w:sz="0" w:space="0" w:color="auto"/>
        <w:left w:val="none" w:sz="0" w:space="0" w:color="auto"/>
        <w:bottom w:val="none" w:sz="0" w:space="0" w:color="auto"/>
        <w:right w:val="none" w:sz="0" w:space="0" w:color="auto"/>
      </w:divBdr>
    </w:div>
    <w:div w:id="1217428253">
      <w:bodyDiv w:val="1"/>
      <w:marLeft w:val="0"/>
      <w:marRight w:val="0"/>
      <w:marTop w:val="0"/>
      <w:marBottom w:val="0"/>
      <w:divBdr>
        <w:top w:val="none" w:sz="0" w:space="0" w:color="auto"/>
        <w:left w:val="none" w:sz="0" w:space="0" w:color="auto"/>
        <w:bottom w:val="none" w:sz="0" w:space="0" w:color="auto"/>
        <w:right w:val="none" w:sz="0" w:space="0" w:color="auto"/>
      </w:divBdr>
    </w:div>
    <w:div w:id="1227229727">
      <w:bodyDiv w:val="1"/>
      <w:marLeft w:val="0"/>
      <w:marRight w:val="0"/>
      <w:marTop w:val="0"/>
      <w:marBottom w:val="0"/>
      <w:divBdr>
        <w:top w:val="none" w:sz="0" w:space="0" w:color="auto"/>
        <w:left w:val="none" w:sz="0" w:space="0" w:color="auto"/>
        <w:bottom w:val="none" w:sz="0" w:space="0" w:color="auto"/>
        <w:right w:val="none" w:sz="0" w:space="0" w:color="auto"/>
      </w:divBdr>
    </w:div>
    <w:div w:id="1237786741">
      <w:bodyDiv w:val="1"/>
      <w:marLeft w:val="0"/>
      <w:marRight w:val="0"/>
      <w:marTop w:val="0"/>
      <w:marBottom w:val="0"/>
      <w:divBdr>
        <w:top w:val="none" w:sz="0" w:space="0" w:color="auto"/>
        <w:left w:val="none" w:sz="0" w:space="0" w:color="auto"/>
        <w:bottom w:val="none" w:sz="0" w:space="0" w:color="auto"/>
        <w:right w:val="none" w:sz="0" w:space="0" w:color="auto"/>
      </w:divBdr>
    </w:div>
    <w:div w:id="1239025068">
      <w:bodyDiv w:val="1"/>
      <w:marLeft w:val="0"/>
      <w:marRight w:val="0"/>
      <w:marTop w:val="0"/>
      <w:marBottom w:val="0"/>
      <w:divBdr>
        <w:top w:val="none" w:sz="0" w:space="0" w:color="auto"/>
        <w:left w:val="none" w:sz="0" w:space="0" w:color="auto"/>
        <w:bottom w:val="none" w:sz="0" w:space="0" w:color="auto"/>
        <w:right w:val="none" w:sz="0" w:space="0" w:color="auto"/>
      </w:divBdr>
    </w:div>
    <w:div w:id="1240402275">
      <w:bodyDiv w:val="1"/>
      <w:marLeft w:val="0"/>
      <w:marRight w:val="0"/>
      <w:marTop w:val="0"/>
      <w:marBottom w:val="0"/>
      <w:divBdr>
        <w:top w:val="none" w:sz="0" w:space="0" w:color="auto"/>
        <w:left w:val="none" w:sz="0" w:space="0" w:color="auto"/>
        <w:bottom w:val="none" w:sz="0" w:space="0" w:color="auto"/>
        <w:right w:val="none" w:sz="0" w:space="0" w:color="auto"/>
      </w:divBdr>
    </w:div>
    <w:div w:id="1258171990">
      <w:bodyDiv w:val="1"/>
      <w:marLeft w:val="0"/>
      <w:marRight w:val="0"/>
      <w:marTop w:val="0"/>
      <w:marBottom w:val="0"/>
      <w:divBdr>
        <w:top w:val="none" w:sz="0" w:space="0" w:color="auto"/>
        <w:left w:val="none" w:sz="0" w:space="0" w:color="auto"/>
        <w:bottom w:val="none" w:sz="0" w:space="0" w:color="auto"/>
        <w:right w:val="none" w:sz="0" w:space="0" w:color="auto"/>
      </w:divBdr>
    </w:div>
    <w:div w:id="1285381645">
      <w:bodyDiv w:val="1"/>
      <w:marLeft w:val="0"/>
      <w:marRight w:val="0"/>
      <w:marTop w:val="0"/>
      <w:marBottom w:val="0"/>
      <w:divBdr>
        <w:top w:val="none" w:sz="0" w:space="0" w:color="auto"/>
        <w:left w:val="none" w:sz="0" w:space="0" w:color="auto"/>
        <w:bottom w:val="none" w:sz="0" w:space="0" w:color="auto"/>
        <w:right w:val="none" w:sz="0" w:space="0" w:color="auto"/>
      </w:divBdr>
    </w:div>
    <w:div w:id="1311443489">
      <w:bodyDiv w:val="1"/>
      <w:marLeft w:val="0"/>
      <w:marRight w:val="0"/>
      <w:marTop w:val="0"/>
      <w:marBottom w:val="0"/>
      <w:divBdr>
        <w:top w:val="none" w:sz="0" w:space="0" w:color="auto"/>
        <w:left w:val="none" w:sz="0" w:space="0" w:color="auto"/>
        <w:bottom w:val="none" w:sz="0" w:space="0" w:color="auto"/>
        <w:right w:val="none" w:sz="0" w:space="0" w:color="auto"/>
      </w:divBdr>
    </w:div>
    <w:div w:id="1329940524">
      <w:bodyDiv w:val="1"/>
      <w:marLeft w:val="0"/>
      <w:marRight w:val="0"/>
      <w:marTop w:val="0"/>
      <w:marBottom w:val="0"/>
      <w:divBdr>
        <w:top w:val="none" w:sz="0" w:space="0" w:color="auto"/>
        <w:left w:val="none" w:sz="0" w:space="0" w:color="auto"/>
        <w:bottom w:val="none" w:sz="0" w:space="0" w:color="auto"/>
        <w:right w:val="none" w:sz="0" w:space="0" w:color="auto"/>
      </w:divBdr>
    </w:div>
    <w:div w:id="1331061066">
      <w:bodyDiv w:val="1"/>
      <w:marLeft w:val="0"/>
      <w:marRight w:val="0"/>
      <w:marTop w:val="0"/>
      <w:marBottom w:val="0"/>
      <w:divBdr>
        <w:top w:val="none" w:sz="0" w:space="0" w:color="auto"/>
        <w:left w:val="none" w:sz="0" w:space="0" w:color="auto"/>
        <w:bottom w:val="none" w:sz="0" w:space="0" w:color="auto"/>
        <w:right w:val="none" w:sz="0" w:space="0" w:color="auto"/>
      </w:divBdr>
    </w:div>
    <w:div w:id="1333795560">
      <w:bodyDiv w:val="1"/>
      <w:marLeft w:val="0"/>
      <w:marRight w:val="0"/>
      <w:marTop w:val="0"/>
      <w:marBottom w:val="0"/>
      <w:divBdr>
        <w:top w:val="none" w:sz="0" w:space="0" w:color="auto"/>
        <w:left w:val="none" w:sz="0" w:space="0" w:color="auto"/>
        <w:bottom w:val="none" w:sz="0" w:space="0" w:color="auto"/>
        <w:right w:val="none" w:sz="0" w:space="0" w:color="auto"/>
      </w:divBdr>
    </w:div>
    <w:div w:id="1342049910">
      <w:bodyDiv w:val="1"/>
      <w:marLeft w:val="0"/>
      <w:marRight w:val="0"/>
      <w:marTop w:val="0"/>
      <w:marBottom w:val="0"/>
      <w:divBdr>
        <w:top w:val="none" w:sz="0" w:space="0" w:color="auto"/>
        <w:left w:val="none" w:sz="0" w:space="0" w:color="auto"/>
        <w:bottom w:val="none" w:sz="0" w:space="0" w:color="auto"/>
        <w:right w:val="none" w:sz="0" w:space="0" w:color="auto"/>
      </w:divBdr>
    </w:div>
    <w:div w:id="1342658259">
      <w:bodyDiv w:val="1"/>
      <w:marLeft w:val="0"/>
      <w:marRight w:val="0"/>
      <w:marTop w:val="0"/>
      <w:marBottom w:val="0"/>
      <w:divBdr>
        <w:top w:val="none" w:sz="0" w:space="0" w:color="auto"/>
        <w:left w:val="none" w:sz="0" w:space="0" w:color="auto"/>
        <w:bottom w:val="none" w:sz="0" w:space="0" w:color="auto"/>
        <w:right w:val="none" w:sz="0" w:space="0" w:color="auto"/>
      </w:divBdr>
    </w:div>
    <w:div w:id="1358041134">
      <w:bodyDiv w:val="1"/>
      <w:marLeft w:val="0"/>
      <w:marRight w:val="0"/>
      <w:marTop w:val="0"/>
      <w:marBottom w:val="0"/>
      <w:divBdr>
        <w:top w:val="none" w:sz="0" w:space="0" w:color="auto"/>
        <w:left w:val="none" w:sz="0" w:space="0" w:color="auto"/>
        <w:bottom w:val="none" w:sz="0" w:space="0" w:color="auto"/>
        <w:right w:val="none" w:sz="0" w:space="0" w:color="auto"/>
      </w:divBdr>
    </w:div>
    <w:div w:id="1393772829">
      <w:bodyDiv w:val="1"/>
      <w:marLeft w:val="0"/>
      <w:marRight w:val="0"/>
      <w:marTop w:val="0"/>
      <w:marBottom w:val="0"/>
      <w:divBdr>
        <w:top w:val="none" w:sz="0" w:space="0" w:color="auto"/>
        <w:left w:val="none" w:sz="0" w:space="0" w:color="auto"/>
        <w:bottom w:val="none" w:sz="0" w:space="0" w:color="auto"/>
        <w:right w:val="none" w:sz="0" w:space="0" w:color="auto"/>
      </w:divBdr>
    </w:div>
    <w:div w:id="1396857138">
      <w:bodyDiv w:val="1"/>
      <w:marLeft w:val="0"/>
      <w:marRight w:val="0"/>
      <w:marTop w:val="0"/>
      <w:marBottom w:val="0"/>
      <w:divBdr>
        <w:top w:val="none" w:sz="0" w:space="0" w:color="auto"/>
        <w:left w:val="none" w:sz="0" w:space="0" w:color="auto"/>
        <w:bottom w:val="none" w:sz="0" w:space="0" w:color="auto"/>
        <w:right w:val="none" w:sz="0" w:space="0" w:color="auto"/>
      </w:divBdr>
    </w:div>
    <w:div w:id="1397122024">
      <w:bodyDiv w:val="1"/>
      <w:marLeft w:val="0"/>
      <w:marRight w:val="0"/>
      <w:marTop w:val="0"/>
      <w:marBottom w:val="0"/>
      <w:divBdr>
        <w:top w:val="none" w:sz="0" w:space="0" w:color="auto"/>
        <w:left w:val="none" w:sz="0" w:space="0" w:color="auto"/>
        <w:bottom w:val="none" w:sz="0" w:space="0" w:color="auto"/>
        <w:right w:val="none" w:sz="0" w:space="0" w:color="auto"/>
      </w:divBdr>
    </w:div>
    <w:div w:id="1452282947">
      <w:bodyDiv w:val="1"/>
      <w:marLeft w:val="0"/>
      <w:marRight w:val="0"/>
      <w:marTop w:val="0"/>
      <w:marBottom w:val="0"/>
      <w:divBdr>
        <w:top w:val="none" w:sz="0" w:space="0" w:color="auto"/>
        <w:left w:val="none" w:sz="0" w:space="0" w:color="auto"/>
        <w:bottom w:val="none" w:sz="0" w:space="0" w:color="auto"/>
        <w:right w:val="none" w:sz="0" w:space="0" w:color="auto"/>
      </w:divBdr>
    </w:div>
    <w:div w:id="1458717443">
      <w:bodyDiv w:val="1"/>
      <w:marLeft w:val="0"/>
      <w:marRight w:val="0"/>
      <w:marTop w:val="0"/>
      <w:marBottom w:val="0"/>
      <w:divBdr>
        <w:top w:val="none" w:sz="0" w:space="0" w:color="auto"/>
        <w:left w:val="none" w:sz="0" w:space="0" w:color="auto"/>
        <w:bottom w:val="none" w:sz="0" w:space="0" w:color="auto"/>
        <w:right w:val="none" w:sz="0" w:space="0" w:color="auto"/>
      </w:divBdr>
    </w:div>
    <w:div w:id="1469207157">
      <w:bodyDiv w:val="1"/>
      <w:marLeft w:val="0"/>
      <w:marRight w:val="0"/>
      <w:marTop w:val="0"/>
      <w:marBottom w:val="0"/>
      <w:divBdr>
        <w:top w:val="none" w:sz="0" w:space="0" w:color="auto"/>
        <w:left w:val="none" w:sz="0" w:space="0" w:color="auto"/>
        <w:bottom w:val="none" w:sz="0" w:space="0" w:color="auto"/>
        <w:right w:val="none" w:sz="0" w:space="0" w:color="auto"/>
      </w:divBdr>
    </w:div>
    <w:div w:id="1488746612">
      <w:bodyDiv w:val="1"/>
      <w:marLeft w:val="0"/>
      <w:marRight w:val="0"/>
      <w:marTop w:val="0"/>
      <w:marBottom w:val="0"/>
      <w:divBdr>
        <w:top w:val="none" w:sz="0" w:space="0" w:color="auto"/>
        <w:left w:val="none" w:sz="0" w:space="0" w:color="auto"/>
        <w:bottom w:val="none" w:sz="0" w:space="0" w:color="auto"/>
        <w:right w:val="none" w:sz="0" w:space="0" w:color="auto"/>
      </w:divBdr>
    </w:div>
    <w:div w:id="1495023174">
      <w:bodyDiv w:val="1"/>
      <w:marLeft w:val="0"/>
      <w:marRight w:val="0"/>
      <w:marTop w:val="0"/>
      <w:marBottom w:val="0"/>
      <w:divBdr>
        <w:top w:val="none" w:sz="0" w:space="0" w:color="auto"/>
        <w:left w:val="none" w:sz="0" w:space="0" w:color="auto"/>
        <w:bottom w:val="none" w:sz="0" w:space="0" w:color="auto"/>
        <w:right w:val="none" w:sz="0" w:space="0" w:color="auto"/>
      </w:divBdr>
    </w:div>
    <w:div w:id="1496218577">
      <w:bodyDiv w:val="1"/>
      <w:marLeft w:val="0"/>
      <w:marRight w:val="0"/>
      <w:marTop w:val="0"/>
      <w:marBottom w:val="0"/>
      <w:divBdr>
        <w:top w:val="none" w:sz="0" w:space="0" w:color="auto"/>
        <w:left w:val="none" w:sz="0" w:space="0" w:color="auto"/>
        <w:bottom w:val="none" w:sz="0" w:space="0" w:color="auto"/>
        <w:right w:val="none" w:sz="0" w:space="0" w:color="auto"/>
      </w:divBdr>
    </w:div>
    <w:div w:id="1509907587">
      <w:bodyDiv w:val="1"/>
      <w:marLeft w:val="0"/>
      <w:marRight w:val="0"/>
      <w:marTop w:val="0"/>
      <w:marBottom w:val="0"/>
      <w:divBdr>
        <w:top w:val="none" w:sz="0" w:space="0" w:color="auto"/>
        <w:left w:val="none" w:sz="0" w:space="0" w:color="auto"/>
        <w:bottom w:val="none" w:sz="0" w:space="0" w:color="auto"/>
        <w:right w:val="none" w:sz="0" w:space="0" w:color="auto"/>
      </w:divBdr>
    </w:div>
    <w:div w:id="1533377877">
      <w:bodyDiv w:val="1"/>
      <w:marLeft w:val="0"/>
      <w:marRight w:val="0"/>
      <w:marTop w:val="0"/>
      <w:marBottom w:val="0"/>
      <w:divBdr>
        <w:top w:val="none" w:sz="0" w:space="0" w:color="auto"/>
        <w:left w:val="none" w:sz="0" w:space="0" w:color="auto"/>
        <w:bottom w:val="none" w:sz="0" w:space="0" w:color="auto"/>
        <w:right w:val="none" w:sz="0" w:space="0" w:color="auto"/>
      </w:divBdr>
    </w:div>
    <w:div w:id="1549688593">
      <w:bodyDiv w:val="1"/>
      <w:marLeft w:val="0"/>
      <w:marRight w:val="0"/>
      <w:marTop w:val="0"/>
      <w:marBottom w:val="0"/>
      <w:divBdr>
        <w:top w:val="none" w:sz="0" w:space="0" w:color="auto"/>
        <w:left w:val="none" w:sz="0" w:space="0" w:color="auto"/>
        <w:bottom w:val="none" w:sz="0" w:space="0" w:color="auto"/>
        <w:right w:val="none" w:sz="0" w:space="0" w:color="auto"/>
      </w:divBdr>
    </w:div>
    <w:div w:id="1552158044">
      <w:bodyDiv w:val="1"/>
      <w:marLeft w:val="0"/>
      <w:marRight w:val="0"/>
      <w:marTop w:val="0"/>
      <w:marBottom w:val="0"/>
      <w:divBdr>
        <w:top w:val="none" w:sz="0" w:space="0" w:color="auto"/>
        <w:left w:val="none" w:sz="0" w:space="0" w:color="auto"/>
        <w:bottom w:val="none" w:sz="0" w:space="0" w:color="auto"/>
        <w:right w:val="none" w:sz="0" w:space="0" w:color="auto"/>
      </w:divBdr>
    </w:div>
    <w:div w:id="1552571580">
      <w:bodyDiv w:val="1"/>
      <w:marLeft w:val="0"/>
      <w:marRight w:val="0"/>
      <w:marTop w:val="0"/>
      <w:marBottom w:val="0"/>
      <w:divBdr>
        <w:top w:val="none" w:sz="0" w:space="0" w:color="auto"/>
        <w:left w:val="none" w:sz="0" w:space="0" w:color="auto"/>
        <w:bottom w:val="none" w:sz="0" w:space="0" w:color="auto"/>
        <w:right w:val="none" w:sz="0" w:space="0" w:color="auto"/>
      </w:divBdr>
    </w:div>
    <w:div w:id="1573272307">
      <w:bodyDiv w:val="1"/>
      <w:marLeft w:val="0"/>
      <w:marRight w:val="0"/>
      <w:marTop w:val="0"/>
      <w:marBottom w:val="0"/>
      <w:divBdr>
        <w:top w:val="none" w:sz="0" w:space="0" w:color="auto"/>
        <w:left w:val="none" w:sz="0" w:space="0" w:color="auto"/>
        <w:bottom w:val="none" w:sz="0" w:space="0" w:color="auto"/>
        <w:right w:val="none" w:sz="0" w:space="0" w:color="auto"/>
      </w:divBdr>
    </w:div>
    <w:div w:id="1588733038">
      <w:bodyDiv w:val="1"/>
      <w:marLeft w:val="0"/>
      <w:marRight w:val="0"/>
      <w:marTop w:val="0"/>
      <w:marBottom w:val="0"/>
      <w:divBdr>
        <w:top w:val="none" w:sz="0" w:space="0" w:color="auto"/>
        <w:left w:val="none" w:sz="0" w:space="0" w:color="auto"/>
        <w:bottom w:val="none" w:sz="0" w:space="0" w:color="auto"/>
        <w:right w:val="none" w:sz="0" w:space="0" w:color="auto"/>
      </w:divBdr>
    </w:div>
    <w:div w:id="1605845402">
      <w:bodyDiv w:val="1"/>
      <w:marLeft w:val="0"/>
      <w:marRight w:val="0"/>
      <w:marTop w:val="0"/>
      <w:marBottom w:val="0"/>
      <w:divBdr>
        <w:top w:val="none" w:sz="0" w:space="0" w:color="auto"/>
        <w:left w:val="none" w:sz="0" w:space="0" w:color="auto"/>
        <w:bottom w:val="none" w:sz="0" w:space="0" w:color="auto"/>
        <w:right w:val="none" w:sz="0" w:space="0" w:color="auto"/>
      </w:divBdr>
    </w:div>
    <w:div w:id="1628391569">
      <w:bodyDiv w:val="1"/>
      <w:marLeft w:val="0"/>
      <w:marRight w:val="0"/>
      <w:marTop w:val="0"/>
      <w:marBottom w:val="0"/>
      <w:divBdr>
        <w:top w:val="none" w:sz="0" w:space="0" w:color="auto"/>
        <w:left w:val="none" w:sz="0" w:space="0" w:color="auto"/>
        <w:bottom w:val="none" w:sz="0" w:space="0" w:color="auto"/>
        <w:right w:val="none" w:sz="0" w:space="0" w:color="auto"/>
      </w:divBdr>
    </w:div>
    <w:div w:id="1675566309">
      <w:bodyDiv w:val="1"/>
      <w:marLeft w:val="0"/>
      <w:marRight w:val="0"/>
      <w:marTop w:val="0"/>
      <w:marBottom w:val="0"/>
      <w:divBdr>
        <w:top w:val="none" w:sz="0" w:space="0" w:color="auto"/>
        <w:left w:val="none" w:sz="0" w:space="0" w:color="auto"/>
        <w:bottom w:val="none" w:sz="0" w:space="0" w:color="auto"/>
        <w:right w:val="none" w:sz="0" w:space="0" w:color="auto"/>
      </w:divBdr>
    </w:div>
    <w:div w:id="1688485396">
      <w:bodyDiv w:val="1"/>
      <w:marLeft w:val="0"/>
      <w:marRight w:val="0"/>
      <w:marTop w:val="0"/>
      <w:marBottom w:val="0"/>
      <w:divBdr>
        <w:top w:val="none" w:sz="0" w:space="0" w:color="auto"/>
        <w:left w:val="none" w:sz="0" w:space="0" w:color="auto"/>
        <w:bottom w:val="none" w:sz="0" w:space="0" w:color="auto"/>
        <w:right w:val="none" w:sz="0" w:space="0" w:color="auto"/>
      </w:divBdr>
    </w:div>
    <w:div w:id="1696954946">
      <w:bodyDiv w:val="1"/>
      <w:marLeft w:val="0"/>
      <w:marRight w:val="0"/>
      <w:marTop w:val="0"/>
      <w:marBottom w:val="0"/>
      <w:divBdr>
        <w:top w:val="none" w:sz="0" w:space="0" w:color="auto"/>
        <w:left w:val="none" w:sz="0" w:space="0" w:color="auto"/>
        <w:bottom w:val="none" w:sz="0" w:space="0" w:color="auto"/>
        <w:right w:val="none" w:sz="0" w:space="0" w:color="auto"/>
      </w:divBdr>
    </w:div>
    <w:div w:id="1706907951">
      <w:bodyDiv w:val="1"/>
      <w:marLeft w:val="0"/>
      <w:marRight w:val="0"/>
      <w:marTop w:val="0"/>
      <w:marBottom w:val="0"/>
      <w:divBdr>
        <w:top w:val="none" w:sz="0" w:space="0" w:color="auto"/>
        <w:left w:val="none" w:sz="0" w:space="0" w:color="auto"/>
        <w:bottom w:val="none" w:sz="0" w:space="0" w:color="auto"/>
        <w:right w:val="none" w:sz="0" w:space="0" w:color="auto"/>
      </w:divBdr>
    </w:div>
    <w:div w:id="1719818787">
      <w:bodyDiv w:val="1"/>
      <w:marLeft w:val="0"/>
      <w:marRight w:val="0"/>
      <w:marTop w:val="0"/>
      <w:marBottom w:val="0"/>
      <w:divBdr>
        <w:top w:val="none" w:sz="0" w:space="0" w:color="auto"/>
        <w:left w:val="none" w:sz="0" w:space="0" w:color="auto"/>
        <w:bottom w:val="none" w:sz="0" w:space="0" w:color="auto"/>
        <w:right w:val="none" w:sz="0" w:space="0" w:color="auto"/>
      </w:divBdr>
    </w:div>
    <w:div w:id="1730348257">
      <w:bodyDiv w:val="1"/>
      <w:marLeft w:val="0"/>
      <w:marRight w:val="0"/>
      <w:marTop w:val="0"/>
      <w:marBottom w:val="0"/>
      <w:divBdr>
        <w:top w:val="none" w:sz="0" w:space="0" w:color="auto"/>
        <w:left w:val="none" w:sz="0" w:space="0" w:color="auto"/>
        <w:bottom w:val="none" w:sz="0" w:space="0" w:color="auto"/>
        <w:right w:val="none" w:sz="0" w:space="0" w:color="auto"/>
      </w:divBdr>
    </w:div>
    <w:div w:id="1750082264">
      <w:bodyDiv w:val="1"/>
      <w:marLeft w:val="0"/>
      <w:marRight w:val="0"/>
      <w:marTop w:val="0"/>
      <w:marBottom w:val="0"/>
      <w:divBdr>
        <w:top w:val="none" w:sz="0" w:space="0" w:color="auto"/>
        <w:left w:val="none" w:sz="0" w:space="0" w:color="auto"/>
        <w:bottom w:val="none" w:sz="0" w:space="0" w:color="auto"/>
        <w:right w:val="none" w:sz="0" w:space="0" w:color="auto"/>
      </w:divBdr>
    </w:div>
    <w:div w:id="1757676365">
      <w:bodyDiv w:val="1"/>
      <w:marLeft w:val="0"/>
      <w:marRight w:val="0"/>
      <w:marTop w:val="0"/>
      <w:marBottom w:val="0"/>
      <w:divBdr>
        <w:top w:val="none" w:sz="0" w:space="0" w:color="auto"/>
        <w:left w:val="none" w:sz="0" w:space="0" w:color="auto"/>
        <w:bottom w:val="none" w:sz="0" w:space="0" w:color="auto"/>
        <w:right w:val="none" w:sz="0" w:space="0" w:color="auto"/>
      </w:divBdr>
    </w:div>
    <w:div w:id="1780368603">
      <w:bodyDiv w:val="1"/>
      <w:marLeft w:val="0"/>
      <w:marRight w:val="0"/>
      <w:marTop w:val="0"/>
      <w:marBottom w:val="0"/>
      <w:divBdr>
        <w:top w:val="none" w:sz="0" w:space="0" w:color="auto"/>
        <w:left w:val="none" w:sz="0" w:space="0" w:color="auto"/>
        <w:bottom w:val="none" w:sz="0" w:space="0" w:color="auto"/>
        <w:right w:val="none" w:sz="0" w:space="0" w:color="auto"/>
      </w:divBdr>
    </w:div>
    <w:div w:id="1784493183">
      <w:bodyDiv w:val="1"/>
      <w:marLeft w:val="0"/>
      <w:marRight w:val="0"/>
      <w:marTop w:val="0"/>
      <w:marBottom w:val="0"/>
      <w:divBdr>
        <w:top w:val="none" w:sz="0" w:space="0" w:color="auto"/>
        <w:left w:val="none" w:sz="0" w:space="0" w:color="auto"/>
        <w:bottom w:val="none" w:sz="0" w:space="0" w:color="auto"/>
        <w:right w:val="none" w:sz="0" w:space="0" w:color="auto"/>
      </w:divBdr>
    </w:div>
    <w:div w:id="1848443815">
      <w:bodyDiv w:val="1"/>
      <w:marLeft w:val="0"/>
      <w:marRight w:val="0"/>
      <w:marTop w:val="0"/>
      <w:marBottom w:val="0"/>
      <w:divBdr>
        <w:top w:val="none" w:sz="0" w:space="0" w:color="auto"/>
        <w:left w:val="none" w:sz="0" w:space="0" w:color="auto"/>
        <w:bottom w:val="none" w:sz="0" w:space="0" w:color="auto"/>
        <w:right w:val="none" w:sz="0" w:space="0" w:color="auto"/>
      </w:divBdr>
    </w:div>
    <w:div w:id="1848789906">
      <w:bodyDiv w:val="1"/>
      <w:marLeft w:val="0"/>
      <w:marRight w:val="0"/>
      <w:marTop w:val="0"/>
      <w:marBottom w:val="0"/>
      <w:divBdr>
        <w:top w:val="none" w:sz="0" w:space="0" w:color="auto"/>
        <w:left w:val="none" w:sz="0" w:space="0" w:color="auto"/>
        <w:bottom w:val="none" w:sz="0" w:space="0" w:color="auto"/>
        <w:right w:val="none" w:sz="0" w:space="0" w:color="auto"/>
      </w:divBdr>
    </w:div>
    <w:div w:id="1861429294">
      <w:bodyDiv w:val="1"/>
      <w:marLeft w:val="0"/>
      <w:marRight w:val="0"/>
      <w:marTop w:val="0"/>
      <w:marBottom w:val="0"/>
      <w:divBdr>
        <w:top w:val="none" w:sz="0" w:space="0" w:color="auto"/>
        <w:left w:val="none" w:sz="0" w:space="0" w:color="auto"/>
        <w:bottom w:val="none" w:sz="0" w:space="0" w:color="auto"/>
        <w:right w:val="none" w:sz="0" w:space="0" w:color="auto"/>
      </w:divBdr>
    </w:div>
    <w:div w:id="1875456666">
      <w:bodyDiv w:val="1"/>
      <w:marLeft w:val="0"/>
      <w:marRight w:val="0"/>
      <w:marTop w:val="0"/>
      <w:marBottom w:val="0"/>
      <w:divBdr>
        <w:top w:val="none" w:sz="0" w:space="0" w:color="auto"/>
        <w:left w:val="none" w:sz="0" w:space="0" w:color="auto"/>
        <w:bottom w:val="none" w:sz="0" w:space="0" w:color="auto"/>
        <w:right w:val="none" w:sz="0" w:space="0" w:color="auto"/>
      </w:divBdr>
    </w:div>
    <w:div w:id="1909147404">
      <w:bodyDiv w:val="1"/>
      <w:marLeft w:val="0"/>
      <w:marRight w:val="0"/>
      <w:marTop w:val="0"/>
      <w:marBottom w:val="0"/>
      <w:divBdr>
        <w:top w:val="none" w:sz="0" w:space="0" w:color="auto"/>
        <w:left w:val="none" w:sz="0" w:space="0" w:color="auto"/>
        <w:bottom w:val="none" w:sz="0" w:space="0" w:color="auto"/>
        <w:right w:val="none" w:sz="0" w:space="0" w:color="auto"/>
      </w:divBdr>
    </w:div>
    <w:div w:id="1920407912">
      <w:bodyDiv w:val="1"/>
      <w:marLeft w:val="0"/>
      <w:marRight w:val="0"/>
      <w:marTop w:val="0"/>
      <w:marBottom w:val="0"/>
      <w:divBdr>
        <w:top w:val="none" w:sz="0" w:space="0" w:color="auto"/>
        <w:left w:val="none" w:sz="0" w:space="0" w:color="auto"/>
        <w:bottom w:val="none" w:sz="0" w:space="0" w:color="auto"/>
        <w:right w:val="none" w:sz="0" w:space="0" w:color="auto"/>
      </w:divBdr>
    </w:div>
    <w:div w:id="1958679083">
      <w:bodyDiv w:val="1"/>
      <w:marLeft w:val="0"/>
      <w:marRight w:val="0"/>
      <w:marTop w:val="0"/>
      <w:marBottom w:val="0"/>
      <w:divBdr>
        <w:top w:val="none" w:sz="0" w:space="0" w:color="auto"/>
        <w:left w:val="none" w:sz="0" w:space="0" w:color="auto"/>
        <w:bottom w:val="none" w:sz="0" w:space="0" w:color="auto"/>
        <w:right w:val="none" w:sz="0" w:space="0" w:color="auto"/>
      </w:divBdr>
    </w:div>
    <w:div w:id="1986353901">
      <w:bodyDiv w:val="1"/>
      <w:marLeft w:val="0"/>
      <w:marRight w:val="0"/>
      <w:marTop w:val="0"/>
      <w:marBottom w:val="0"/>
      <w:divBdr>
        <w:top w:val="none" w:sz="0" w:space="0" w:color="auto"/>
        <w:left w:val="none" w:sz="0" w:space="0" w:color="auto"/>
        <w:bottom w:val="none" w:sz="0" w:space="0" w:color="auto"/>
        <w:right w:val="none" w:sz="0" w:space="0" w:color="auto"/>
      </w:divBdr>
    </w:div>
    <w:div w:id="2002614265">
      <w:bodyDiv w:val="1"/>
      <w:marLeft w:val="0"/>
      <w:marRight w:val="0"/>
      <w:marTop w:val="0"/>
      <w:marBottom w:val="0"/>
      <w:divBdr>
        <w:top w:val="none" w:sz="0" w:space="0" w:color="auto"/>
        <w:left w:val="none" w:sz="0" w:space="0" w:color="auto"/>
        <w:bottom w:val="none" w:sz="0" w:space="0" w:color="auto"/>
        <w:right w:val="none" w:sz="0" w:space="0" w:color="auto"/>
      </w:divBdr>
    </w:div>
    <w:div w:id="2027708260">
      <w:bodyDiv w:val="1"/>
      <w:marLeft w:val="0"/>
      <w:marRight w:val="0"/>
      <w:marTop w:val="0"/>
      <w:marBottom w:val="0"/>
      <w:divBdr>
        <w:top w:val="none" w:sz="0" w:space="0" w:color="auto"/>
        <w:left w:val="none" w:sz="0" w:space="0" w:color="auto"/>
        <w:bottom w:val="none" w:sz="0" w:space="0" w:color="auto"/>
        <w:right w:val="none" w:sz="0" w:space="0" w:color="auto"/>
      </w:divBdr>
    </w:div>
    <w:div w:id="2039816336">
      <w:bodyDiv w:val="1"/>
      <w:marLeft w:val="0"/>
      <w:marRight w:val="0"/>
      <w:marTop w:val="0"/>
      <w:marBottom w:val="0"/>
      <w:divBdr>
        <w:top w:val="none" w:sz="0" w:space="0" w:color="auto"/>
        <w:left w:val="none" w:sz="0" w:space="0" w:color="auto"/>
        <w:bottom w:val="none" w:sz="0" w:space="0" w:color="auto"/>
        <w:right w:val="none" w:sz="0" w:space="0" w:color="auto"/>
      </w:divBdr>
    </w:div>
    <w:div w:id="2056351713">
      <w:bodyDiv w:val="1"/>
      <w:marLeft w:val="0"/>
      <w:marRight w:val="0"/>
      <w:marTop w:val="0"/>
      <w:marBottom w:val="0"/>
      <w:divBdr>
        <w:top w:val="none" w:sz="0" w:space="0" w:color="auto"/>
        <w:left w:val="none" w:sz="0" w:space="0" w:color="auto"/>
        <w:bottom w:val="none" w:sz="0" w:space="0" w:color="auto"/>
        <w:right w:val="none" w:sz="0" w:space="0" w:color="auto"/>
      </w:divBdr>
    </w:div>
    <w:div w:id="2064713758">
      <w:bodyDiv w:val="1"/>
      <w:marLeft w:val="0"/>
      <w:marRight w:val="0"/>
      <w:marTop w:val="0"/>
      <w:marBottom w:val="0"/>
      <w:divBdr>
        <w:top w:val="none" w:sz="0" w:space="0" w:color="auto"/>
        <w:left w:val="none" w:sz="0" w:space="0" w:color="auto"/>
        <w:bottom w:val="none" w:sz="0" w:space="0" w:color="auto"/>
        <w:right w:val="none" w:sz="0" w:space="0" w:color="auto"/>
      </w:divBdr>
    </w:div>
    <w:div w:id="2068720917">
      <w:bodyDiv w:val="1"/>
      <w:marLeft w:val="0"/>
      <w:marRight w:val="0"/>
      <w:marTop w:val="0"/>
      <w:marBottom w:val="0"/>
      <w:divBdr>
        <w:top w:val="none" w:sz="0" w:space="0" w:color="auto"/>
        <w:left w:val="none" w:sz="0" w:space="0" w:color="auto"/>
        <w:bottom w:val="none" w:sz="0" w:space="0" w:color="auto"/>
        <w:right w:val="none" w:sz="0" w:space="0" w:color="auto"/>
      </w:divBdr>
    </w:div>
    <w:div w:id="2079009697">
      <w:bodyDiv w:val="1"/>
      <w:marLeft w:val="0"/>
      <w:marRight w:val="0"/>
      <w:marTop w:val="0"/>
      <w:marBottom w:val="0"/>
      <w:divBdr>
        <w:top w:val="none" w:sz="0" w:space="0" w:color="auto"/>
        <w:left w:val="none" w:sz="0" w:space="0" w:color="auto"/>
        <w:bottom w:val="none" w:sz="0" w:space="0" w:color="auto"/>
        <w:right w:val="none" w:sz="0" w:space="0" w:color="auto"/>
      </w:divBdr>
    </w:div>
    <w:div w:id="2094232590">
      <w:bodyDiv w:val="1"/>
      <w:marLeft w:val="0"/>
      <w:marRight w:val="0"/>
      <w:marTop w:val="0"/>
      <w:marBottom w:val="0"/>
      <w:divBdr>
        <w:top w:val="none" w:sz="0" w:space="0" w:color="auto"/>
        <w:left w:val="none" w:sz="0" w:space="0" w:color="auto"/>
        <w:bottom w:val="none" w:sz="0" w:space="0" w:color="auto"/>
        <w:right w:val="none" w:sz="0" w:space="0" w:color="auto"/>
      </w:divBdr>
    </w:div>
    <w:div w:id="2103985740">
      <w:bodyDiv w:val="1"/>
      <w:marLeft w:val="0"/>
      <w:marRight w:val="0"/>
      <w:marTop w:val="0"/>
      <w:marBottom w:val="0"/>
      <w:divBdr>
        <w:top w:val="none" w:sz="0" w:space="0" w:color="auto"/>
        <w:left w:val="none" w:sz="0" w:space="0" w:color="auto"/>
        <w:bottom w:val="none" w:sz="0" w:space="0" w:color="auto"/>
        <w:right w:val="none" w:sz="0" w:space="0" w:color="auto"/>
      </w:divBdr>
    </w:div>
    <w:div w:id="2116512426">
      <w:bodyDiv w:val="1"/>
      <w:marLeft w:val="0"/>
      <w:marRight w:val="0"/>
      <w:marTop w:val="0"/>
      <w:marBottom w:val="0"/>
      <w:divBdr>
        <w:top w:val="none" w:sz="0" w:space="0" w:color="auto"/>
        <w:left w:val="none" w:sz="0" w:space="0" w:color="auto"/>
        <w:bottom w:val="none" w:sz="0" w:space="0" w:color="auto"/>
        <w:right w:val="none" w:sz="0" w:space="0" w:color="auto"/>
      </w:divBdr>
    </w:div>
    <w:div w:id="2141721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agriculture.gov.au/sites/default/files/documents/Australian-biofouling-management-requirements.pdf" TargetMode="External"/><Relationship Id="rId21" Type="http://schemas.openxmlformats.org/officeDocument/2006/relationships/hyperlink" Target="mailto:copyright@aff.gov.au" TargetMode="External"/><Relationship Id="rId324" Type="http://schemas.openxmlformats.org/officeDocument/2006/relationships/hyperlink" Target="https://www.sciencedirect.com/science/article/pii/S002209810600579X" TargetMode="External"/><Relationship Id="rId531" Type="http://schemas.openxmlformats.org/officeDocument/2006/relationships/hyperlink" Target="https://link.springer.com/article/10.1007/s10530-016-1317-9" TargetMode="External"/><Relationship Id="rId170" Type="http://schemas.openxmlformats.org/officeDocument/2006/relationships/hyperlink" Target="https://www.smith-root.com/edna" TargetMode="External"/><Relationship Id="rId268" Type="http://schemas.openxmlformats.org/officeDocument/2006/relationships/hyperlink" Target="https://www.marinespecies.org/aphia.php?p=taxdetails&amp;id=250333" TargetMode="External"/><Relationship Id="rId475" Type="http://schemas.openxmlformats.org/officeDocument/2006/relationships/hyperlink" Target="https://www.cambridge.org/core/journals/journal-of-the-marine-biological-association-of-the-united-kingdom/article/abs/occurrence-of-the-alien-ascidian-perophora-japonica-at-plymouth/970337C6C7F4396BC4651D2344087028" TargetMode="External"/><Relationship Id="rId32" Type="http://schemas.openxmlformats.org/officeDocument/2006/relationships/footer" Target="footer1.xml"/><Relationship Id="rId128" Type="http://schemas.openxmlformats.org/officeDocument/2006/relationships/hyperlink" Target="https://www.agriculture.gov.au/biosecurity-trade/aircraft-vessels-military/vessels/marine-pest-biosecurity/biofouling/anti-fouling-and-inwater-cleaning-guidelines" TargetMode="External"/><Relationship Id="rId335" Type="http://schemas.openxmlformats.org/officeDocument/2006/relationships/hyperlink" Target="http://www.aquaticinvasions.net/2010/AI_2010_5_1_Carman_Grunden.pdf" TargetMode="External"/><Relationship Id="rId542" Type="http://schemas.openxmlformats.org/officeDocument/2006/relationships/hyperlink" Target="https://islandpress.org/books/sampling-rare-or-elusive-species" TargetMode="External"/><Relationship Id="rId181" Type="http://schemas.openxmlformats.org/officeDocument/2006/relationships/hyperlink" Target="https://www.agriculture.gov.au/agriculture-land/animal/aquatic/aquavetplan/decontamination" TargetMode="External"/><Relationship Id="rId402" Type="http://schemas.openxmlformats.org/officeDocument/2006/relationships/hyperlink" Target="https://esajournals.onlinelibrary.wiley.com/doi/10.1002/fee.2277" TargetMode="External"/><Relationship Id="rId279" Type="http://schemas.openxmlformats.org/officeDocument/2006/relationships/hyperlink" Target="https://www.agriculture.gov.au/biosecurity-trade/pests-diseases-weeds/marine-pests" TargetMode="External"/><Relationship Id="rId486" Type="http://schemas.openxmlformats.org/officeDocument/2006/relationships/hyperlink" Target="https://www.sciencedirect.com/science/article/pii/S002209810600582X" TargetMode="External"/><Relationship Id="rId43" Type="http://schemas.openxmlformats.org/officeDocument/2006/relationships/hyperlink" Target="https://www.agriculture.gov.au/biosecurity-trade/policy/environmental/priority-list" TargetMode="External"/><Relationship Id="rId139" Type="http://schemas.openxmlformats.org/officeDocument/2006/relationships/hyperlink" Target="https://seamapaustralia.org/" TargetMode="External"/><Relationship Id="rId346" Type="http://schemas.openxmlformats.org/officeDocument/2006/relationships/hyperlink" Target="https://www.sciencedirect.com/science/article/pii/S0932473907000752" TargetMode="External"/><Relationship Id="rId553" Type="http://schemas.openxmlformats.org/officeDocument/2006/relationships/hyperlink" Target="https://academic.oup.com/cz/article/62/6/629/2745826" TargetMode="External"/><Relationship Id="rId192" Type="http://schemas.openxmlformats.org/officeDocument/2006/relationships/hyperlink" Target="https://www.marinespecies.org/aphia.php?p=taxdetails&amp;id=103725" TargetMode="External"/><Relationship Id="rId206" Type="http://schemas.openxmlformats.org/officeDocument/2006/relationships/hyperlink" Target="https://www.marinespecies.org/aphia.php?p=taxdetails&amp;id=250375" TargetMode="External"/><Relationship Id="rId413" Type="http://schemas.openxmlformats.org/officeDocument/2006/relationships/hyperlink" Target="https://pubmed.ncbi.nlm.nih.gov/22422093/" TargetMode="External"/><Relationship Id="rId497" Type="http://schemas.openxmlformats.org/officeDocument/2006/relationships/hyperlink" Target="https://onlinelibrary.wiley.com/doi/full/10.1111/j.1472-4642.2008.00485.x" TargetMode="External"/><Relationship Id="rId357" Type="http://schemas.openxmlformats.org/officeDocument/2006/relationships/hyperlink" Target="https://www.agriculture.gov.au/biosecurity-trade/aircraft-vessels-military/vessels/marine-pest-biosecurity/ballast/australian-ballast-water-management-requirements" TargetMode="External"/><Relationship Id="rId54" Type="http://schemas.openxmlformats.org/officeDocument/2006/relationships/image" Target="media/image10.tiff"/><Relationship Id="rId217" Type="http://schemas.openxmlformats.org/officeDocument/2006/relationships/hyperlink" Target="https://www.marinespecies.org/aphia.php?p=taxdetails&amp;id=250558" TargetMode="External"/><Relationship Id="rId564" Type="http://schemas.openxmlformats.org/officeDocument/2006/relationships/hyperlink" Target="https://pir.sa.gov.au/__data/assets/pdf_file/0011/389063/designing-molecular-surveillance-for-marine-pests.pdf" TargetMode="External"/><Relationship Id="rId424" Type="http://schemas.openxmlformats.org/officeDocument/2006/relationships/hyperlink" Target="https://www.sciencedirect.com/science/article/pii/S0012160617309181" TargetMode="External"/><Relationship Id="rId270" Type="http://schemas.openxmlformats.org/officeDocument/2006/relationships/hyperlink" Target="https://nimpis.marinepests.gov.au/species/species/40" TargetMode="External"/><Relationship Id="rId65" Type="http://schemas.openxmlformats.org/officeDocument/2006/relationships/hyperlink" Target="https://www.cabidigitallibrary.org/product/qi" TargetMode="External"/><Relationship Id="rId130" Type="http://schemas.openxmlformats.org/officeDocument/2006/relationships/hyperlink" Target="https://aus01.safelinks.protection.outlook.com/?url=https%3A%2F%2Fwww.agriculture.gov.au%2Fbiosecurity-trade%2Faircraft-vessels-military%2Fvessels%2Fmars&amp;data=05%7C02%7CBen.Crowe%40aff.gov.au%7C85cf178b61d14c49150d08ddb3ac351a%7C2be67eb7400c4b3fa5a11258c0da0696%7C0%7C0%7C638864274391428695%7CUnknown%7CTWFpbGZsb3d8eyJFbXB0eU1hcGkiOnRydWUsIlYiOiIwLjAuMDAwMCIsIlAiOiJXaW4zMiIsIkFOIjoiTWFpbCIsIldUIjoyfQ%3D%3D%7C0%7C%7C%7C&amp;sdata=ICy1bMK51tBRrz4HtxqlrEw4NJ524GmLJRMdNAkNGBg%3D&amp;reserved=0" TargetMode="External"/><Relationship Id="rId368" Type="http://schemas.openxmlformats.org/officeDocument/2006/relationships/hyperlink" Target="https://onlinelibrary.wiley.com/doi/abs/10.1111/maec.12502" TargetMode="External"/><Relationship Id="rId575" Type="http://schemas.openxmlformats.org/officeDocument/2006/relationships/hyperlink" Target="https://www.sciencedirect.com/science/article/pii/S0141113619308608" TargetMode="External"/><Relationship Id="rId228" Type="http://schemas.openxmlformats.org/officeDocument/2006/relationships/hyperlink" Target="https://www.marinespecies.org/aphia.php?p=taxdetails&amp;id=103579" TargetMode="External"/><Relationship Id="rId435" Type="http://schemas.openxmlformats.org/officeDocument/2006/relationships/hyperlink" Target="https://pubmed.ncbi.nlm.nih.gov/20815331/" TargetMode="External"/><Relationship Id="rId281" Type="http://schemas.openxmlformats.org/officeDocument/2006/relationships/hyperlink" Target="https://agriculture.vic.gov.au/biosecurity/marine-pests" TargetMode="External"/><Relationship Id="rId502" Type="http://schemas.openxmlformats.org/officeDocument/2006/relationships/hyperlink" Target="https://link.springer.com/article/10.1007/s10750-014-2131-y" TargetMode="External"/><Relationship Id="rId34" Type="http://schemas.openxmlformats.org/officeDocument/2006/relationships/header" Target="header3.xml"/><Relationship Id="rId76" Type="http://schemas.openxmlformats.org/officeDocument/2006/relationships/hyperlink" Target="mailto:nebra@aff.gov.au" TargetMode="External"/><Relationship Id="rId141" Type="http://schemas.openxmlformats.org/officeDocument/2006/relationships/hyperlink" Target="https://www.agriculture.gov.au/sites/default/files/documents/nebra.pdf" TargetMode="External"/><Relationship Id="rId379" Type="http://schemas.openxmlformats.org/officeDocument/2006/relationships/hyperlink" Target="https://nla.gov.au/nla.obj-2928315052/view" TargetMode="External"/><Relationship Id="rId544" Type="http://schemas.openxmlformats.org/officeDocument/2006/relationships/hyperlink" Target="https://mro.massey.ac.nz/items/12fe347d-466d-46ce-94f2-01c17302d29b" TargetMode="External"/><Relationship Id="rId7" Type="http://schemas.openxmlformats.org/officeDocument/2006/relationships/customXml" Target="../customXml/item7.xml"/><Relationship Id="rId183" Type="http://schemas.openxmlformats.org/officeDocument/2006/relationships/hyperlink" Target="https://www.agriculture.gov.au/agriculture-land/animal/aquatic/aquavetplan/disposal" TargetMode="External"/><Relationship Id="rId239" Type="http://schemas.openxmlformats.org/officeDocument/2006/relationships/image" Target="media/image30.jpeg"/><Relationship Id="rId390" Type="http://schemas.openxmlformats.org/officeDocument/2006/relationships/hyperlink" Target="http://natlib.govt.nz/records/32269096" TargetMode="External"/><Relationship Id="rId404" Type="http://schemas.openxmlformats.org/officeDocument/2006/relationships/hyperlink" Target="https://www.jstor.org/stable/2408907" TargetMode="External"/><Relationship Id="rId446" Type="http://schemas.openxmlformats.org/officeDocument/2006/relationships/hyperlink" Target="https://www.reabic.net/journals/mbi/2020/Issue2.aspx" TargetMode="External"/><Relationship Id="rId250" Type="http://schemas.openxmlformats.org/officeDocument/2006/relationships/hyperlink" Target="https://www.marinespecies.org/aphia.php?p=taxdetails&amp;id=236666" TargetMode="External"/><Relationship Id="rId292" Type="http://schemas.openxmlformats.org/officeDocument/2006/relationships/image" Target="media/image37.png"/><Relationship Id="rId306" Type="http://schemas.openxmlformats.org/officeDocument/2006/relationships/hyperlink" Target="https://link.springer.com/article/10.1111/j.1444-2906.2007.01332.x" TargetMode="External"/><Relationship Id="rId488" Type="http://schemas.openxmlformats.org/officeDocument/2006/relationships/hyperlink" Target="https://pubmed.ncbi.nlm.nih.gov/19937489/" TargetMode="External"/><Relationship Id="rId45" Type="http://schemas.openxmlformats.org/officeDocument/2006/relationships/hyperlink" Target="https://www.marinepests.gov.au/what-we-do/apmpl" TargetMode="External"/><Relationship Id="rId87" Type="http://schemas.openxmlformats.org/officeDocument/2006/relationships/hyperlink" Target="https://www.marinepests.gov.au/commercial/vessels" TargetMode="External"/><Relationship Id="rId110" Type="http://schemas.openxmlformats.org/officeDocument/2006/relationships/hyperlink" Target="https://www.agriculture.gov.au/biosecurity-trade/policy/emergency/nebra" TargetMode="External"/><Relationship Id="rId348" Type="http://schemas.openxmlformats.org/officeDocument/2006/relationships/hyperlink" Target="https://docs.niwa.co.nz/library/public/CRR755.pdf" TargetMode="External"/><Relationship Id="rId513" Type="http://schemas.openxmlformats.org/officeDocument/2006/relationships/hyperlink" Target="https://peerj.com/articles/16969/" TargetMode="External"/><Relationship Id="rId555" Type="http://schemas.openxmlformats.org/officeDocument/2006/relationships/hyperlink" Target="https://www.sciencedirect.com/science/article/pii/S0012160621001949" TargetMode="External"/><Relationship Id="rId152" Type="http://schemas.openxmlformats.org/officeDocument/2006/relationships/hyperlink" Target="https://icoads.noaa.gov/" TargetMode="External"/><Relationship Id="rId194" Type="http://schemas.openxmlformats.org/officeDocument/2006/relationships/hyperlink" Target="https://www.marinespecies.org/index.php" TargetMode="External"/><Relationship Id="rId208" Type="http://schemas.openxmlformats.org/officeDocument/2006/relationships/image" Target="media/image27.jpeg"/><Relationship Id="rId415" Type="http://schemas.openxmlformats.org/officeDocument/2006/relationships/hyperlink" Target="https://besjournals.onlinelibrary.wiley.com/doi/full/10.1111/j.1365-2664.2010.01941.x" TargetMode="External"/><Relationship Id="rId457" Type="http://schemas.openxmlformats.org/officeDocument/2006/relationships/hyperlink" Target="https://www.sciencedirect.com/science/article/abs/pii/S0924796397001073" TargetMode="External"/><Relationship Id="rId261" Type="http://schemas.openxmlformats.org/officeDocument/2006/relationships/hyperlink" Target="https://www.marinespecies.org/aphia.php?p=taxdetails&amp;id=250081" TargetMode="External"/><Relationship Id="rId499" Type="http://schemas.openxmlformats.org/officeDocument/2006/relationships/hyperlink" Target="https://www.mdpi.com/2073-4441/14/17/2751" TargetMode="External"/><Relationship Id="rId14" Type="http://schemas.openxmlformats.org/officeDocument/2006/relationships/styles" Target="styles.xml"/><Relationship Id="rId56" Type="http://schemas.openxmlformats.org/officeDocument/2006/relationships/hyperlink" Target="https://www.agriculture.gov.au/agriculture-land/animal/aquatic/reporting/reportable-diseases" TargetMode="External"/><Relationship Id="rId317" Type="http://schemas.openxmlformats.org/officeDocument/2006/relationships/hyperlink" Target="https://www.sciencedirect.com/science/article/pii/S0022098106005764" TargetMode="External"/><Relationship Id="rId359" Type="http://schemas.openxmlformats.org/officeDocument/2006/relationships/hyperlink" Target="https://www.agriculture.gov.au/agriculture-land/animal/aquatic/aquavetplan/decontamination" TargetMode="External"/><Relationship Id="rId524" Type="http://schemas.openxmlformats.org/officeDocument/2006/relationships/hyperlink" Target="https://link.springer.com/article/10.1007/s10530-011-0167-8" TargetMode="External"/><Relationship Id="rId566" Type="http://schemas.openxmlformats.org/officeDocument/2006/relationships/hyperlink" Target="https://www.pir.sa.gov.au/__data/assets/pdf_file/0006/437658/statistical-modelling-approaches-interpretation-molecular-surveillance-data.pdf" TargetMode="External"/><Relationship Id="rId98" Type="http://schemas.openxmlformats.org/officeDocument/2006/relationships/hyperlink" Target="https://bicon.agriculture.gov.au/BiconWeb4.0" TargetMode="External"/><Relationship Id="rId121" Type="http://schemas.openxmlformats.org/officeDocument/2006/relationships/image" Target="media/image19.png"/><Relationship Id="rId163" Type="http://schemas.openxmlformats.org/officeDocument/2006/relationships/hyperlink" Target="https://research.csiro.au/environomics/wp-content/uploads/sites/187/2022/08/Environmental-DNA-test-validation-guidelines.pdf" TargetMode="External"/><Relationship Id="rId219" Type="http://schemas.openxmlformats.org/officeDocument/2006/relationships/hyperlink" Target="https://www.marinespecies.org/aphia.php?p=taxdetails&amp;id=250562" TargetMode="External"/><Relationship Id="rId370" Type="http://schemas.openxmlformats.org/officeDocument/2006/relationships/hyperlink" Target="https://publications.gc.ca/site/eng/467495/publication.html" TargetMode="External"/><Relationship Id="rId426" Type="http://schemas.openxmlformats.org/officeDocument/2006/relationships/hyperlink" Target="https://eafp.org/download/2011-Volume31/issue-2/Kayis.pdf" TargetMode="External"/><Relationship Id="rId230" Type="http://schemas.openxmlformats.org/officeDocument/2006/relationships/hyperlink" Target="https://www.marinespecies.org/index.php" TargetMode="External"/><Relationship Id="rId468" Type="http://schemas.openxmlformats.org/officeDocument/2006/relationships/hyperlink" Target="https://www.sciencedirect.com/science/article/pii/S0308597X11000492" TargetMode="External"/><Relationship Id="rId25" Type="http://schemas.openxmlformats.org/officeDocument/2006/relationships/hyperlink" Target="http://www.marinepests.gov.au/" TargetMode="External"/><Relationship Id="rId67" Type="http://schemas.openxmlformats.org/officeDocument/2006/relationships/hyperlink" Target="https://www.taxonomyaustralia.org.au/tcd-search" TargetMode="External"/><Relationship Id="rId272" Type="http://schemas.openxmlformats.org/officeDocument/2006/relationships/hyperlink" Target="https://nimpis.marinepests.gov.au/species/species/41" TargetMode="External"/><Relationship Id="rId328" Type="http://schemas.openxmlformats.org/officeDocument/2006/relationships/hyperlink" Target="https://www.mpi.govt.nz/dmsdocument/33606-treatment-agents-forbiofouling-in-internal-pipework-of-recreational-vessels-a-review-ofpipework-configurations-biofouling-risk-and-operational-considerations" TargetMode="External"/><Relationship Id="rId535" Type="http://schemas.openxmlformats.org/officeDocument/2006/relationships/hyperlink" Target="https://www.sciencedirect.com/science/article/pii/S0044848611003711" TargetMode="External"/><Relationship Id="rId577" Type="http://schemas.openxmlformats.org/officeDocument/2006/relationships/theme" Target="theme/theme1.xml"/><Relationship Id="rId132" Type="http://schemas.openxmlformats.org/officeDocument/2006/relationships/hyperlink" Target="https://www.agriculture.gov.au/biosecurity-trade/aircraft-vessels-military/vessels/marine-pest-biosecurity/ballast/australian-ballast-water-management-requirements" TargetMode="External"/><Relationship Id="rId174" Type="http://schemas.openxmlformats.org/officeDocument/2006/relationships/hyperlink" Target="https://fabdock.com/" TargetMode="External"/><Relationship Id="rId381" Type="http://schemas.openxmlformats.org/officeDocument/2006/relationships/hyperlink" Target="https://link.springer.com/article/10.1007/s00227-009-1172-7" TargetMode="External"/><Relationship Id="rId241" Type="http://schemas.openxmlformats.org/officeDocument/2006/relationships/hyperlink" Target="https://www.marinespecies.org/aphia.php?p=taxdetails&amp;id=249820" TargetMode="External"/><Relationship Id="rId437" Type="http://schemas.openxmlformats.org/officeDocument/2006/relationships/hyperlink" Target="https://www.jstage.jst.go.jp/article/jsfp/49/4/49_206/_article/-char/en" TargetMode="External"/><Relationship Id="rId479" Type="http://schemas.openxmlformats.org/officeDocument/2006/relationships/hyperlink" Target="https://www.sciencedirect.com/science/article/pii/S004484861000147X?via%3Dihub" TargetMode="External"/><Relationship Id="rId36" Type="http://schemas.openxmlformats.org/officeDocument/2006/relationships/hyperlink" Target="https://www.marinepests.gov.au/what-we-do/emergency/response-manuals" TargetMode="External"/><Relationship Id="rId283" Type="http://schemas.openxmlformats.org/officeDocument/2006/relationships/hyperlink" Target="http://www.qld.gov.au/environment/coasts-waterways/marine-pests" TargetMode="External"/><Relationship Id="rId339" Type="http://schemas.openxmlformats.org/officeDocument/2006/relationships/hyperlink" Target="https://link.springer.com/article/10.1007/s10530-019-02069-8" TargetMode="External"/><Relationship Id="rId490" Type="http://schemas.openxmlformats.org/officeDocument/2006/relationships/hyperlink" Target="https://journals.plos.org/plosone/article?id=10.1371/journal.pone.0187636" TargetMode="External"/><Relationship Id="rId504" Type="http://schemas.openxmlformats.org/officeDocument/2006/relationships/hyperlink" Target="https://www.sciencedirect.com/science/article/pii/S1568988312001655" TargetMode="External"/><Relationship Id="rId546" Type="http://schemas.openxmlformats.org/officeDocument/2006/relationships/hyperlink" Target="https://www.sciencedirect.com/science/article/pii/S0301479717307223" TargetMode="External"/><Relationship Id="rId78" Type="http://schemas.openxmlformats.org/officeDocument/2006/relationships/hyperlink" Target="https://www.agriculture.gov.au/biosecurity-trade/policy/emergency/nebra" TargetMode="External"/><Relationship Id="rId101" Type="http://schemas.openxmlformats.org/officeDocument/2006/relationships/image" Target="media/image16.emf"/><Relationship Id="rId143" Type="http://schemas.openxmlformats.org/officeDocument/2006/relationships/hyperlink" Target="https://www.seasearcher.com/" TargetMode="External"/><Relationship Id="rId185" Type="http://schemas.openxmlformats.org/officeDocument/2006/relationships/hyperlink" Target="https://www.agriculture.gov.au/agriculture-land/animal/welfare/aaws" TargetMode="External"/><Relationship Id="rId350" Type="http://schemas.openxmlformats.org/officeDocument/2006/relationships/hyperlink" Target="https://www.sciencedirect.com/science/article/pii/S0025326X07001075" TargetMode="External"/><Relationship Id="rId406" Type="http://schemas.openxmlformats.org/officeDocument/2006/relationships/hyperlink" Target="https://www.cbd.int/doc/c/9d85/3bc5/d640f059d03acd717602cd76/sbstta-22-inf-09-en.pdf" TargetMode="External"/><Relationship Id="rId9" Type="http://schemas.openxmlformats.org/officeDocument/2006/relationships/customXml" Target="../customXml/item9.xml"/><Relationship Id="rId210" Type="http://schemas.openxmlformats.org/officeDocument/2006/relationships/hyperlink" Target="https://www.marinespecies.org/aphia.php?p=taxdetails&amp;id=250466" TargetMode="External"/><Relationship Id="rId392" Type="http://schemas.openxmlformats.org/officeDocument/2006/relationships/hyperlink" Target="https://www.sciencedirect.com/science/article/pii/S0044848606008684" TargetMode="External"/><Relationship Id="rId448" Type="http://schemas.openxmlformats.org/officeDocument/2006/relationships/hyperlink" Target="https://onlinelibrary.wiley.com/doi/full/10.1111/j.1472-4642.2010.00653.x" TargetMode="External"/><Relationship Id="rId252" Type="http://schemas.openxmlformats.org/officeDocument/2006/relationships/hyperlink" Target="https://www.marinespecies.org/aphia.php?p=taxdetails&amp;id=251256" TargetMode="External"/><Relationship Id="rId294" Type="http://schemas.openxmlformats.org/officeDocument/2006/relationships/image" Target="media/image39.emf"/><Relationship Id="rId308" Type="http://schemas.openxmlformats.org/officeDocument/2006/relationships/hyperlink" Target="https://www.sciencedirect.com/science/article/pii/S0141113623000211" TargetMode="External"/><Relationship Id="rId515" Type="http://schemas.openxmlformats.org/officeDocument/2006/relationships/hyperlink" Target="https://link.springer.com/article/10.1007/s00227-016-2961-4" TargetMode="External"/><Relationship Id="rId47" Type="http://schemas.openxmlformats.org/officeDocument/2006/relationships/hyperlink" Target="https://invasions.si.edu/nemesis/" TargetMode="External"/><Relationship Id="rId89" Type="http://schemas.openxmlformats.org/officeDocument/2006/relationships/hyperlink" Target="https://www.marinepests.gov.au/commercial/vessels/biofouling-commercial-fishing" TargetMode="External"/><Relationship Id="rId112" Type="http://schemas.openxmlformats.org/officeDocument/2006/relationships/hyperlink" Target="https://www.marinepests.gov.au/what-we-do/emergency/emergency-marine-pest-plan" TargetMode="External"/><Relationship Id="rId154" Type="http://schemas.openxmlformats.org/officeDocument/2006/relationships/hyperlink" Target="https://www.noaa.gov/" TargetMode="External"/><Relationship Id="rId361" Type="http://schemas.openxmlformats.org/officeDocument/2006/relationships/hyperlink" Target="http://hdl.handle.net/1834/20039" TargetMode="External"/><Relationship Id="rId557" Type="http://schemas.openxmlformats.org/officeDocument/2006/relationships/hyperlink" Target="https://pubmed.ncbi.nlm.nih.gov/31657513/" TargetMode="External"/><Relationship Id="rId196" Type="http://schemas.openxmlformats.org/officeDocument/2006/relationships/hyperlink" Target="https://www.marinespecies.org/aphia.php?p=taxdetails&amp;id=103732" TargetMode="External"/><Relationship Id="rId417" Type="http://schemas.openxmlformats.org/officeDocument/2006/relationships/hyperlink" Target="https://www.sciencedirect.com/science/article/pii/S0025326X18306039" TargetMode="External"/><Relationship Id="rId459" Type="http://schemas.openxmlformats.org/officeDocument/2006/relationships/hyperlink" Target="https://www.sciencedirect.com/science/article/pii/S0025326X13006139" TargetMode="External"/><Relationship Id="rId16" Type="http://schemas.openxmlformats.org/officeDocument/2006/relationships/webSettings" Target="webSettings.xml"/><Relationship Id="rId221" Type="http://schemas.openxmlformats.org/officeDocument/2006/relationships/hyperlink" Target="https://www.marinespecies.org/aphia.php?p=taxdetails&amp;id=250576" TargetMode="External"/><Relationship Id="rId263" Type="http://schemas.openxmlformats.org/officeDocument/2006/relationships/hyperlink" Target="https://www.marinespecies.org/aphia.php?p=taxdetails&amp;id=252278" TargetMode="External"/><Relationship Id="rId319" Type="http://schemas.openxmlformats.org/officeDocument/2006/relationships/hyperlink" Target="https://www.sciencedirect.com/science/article/abs/pii/S0141118719309526" TargetMode="External"/><Relationship Id="rId470" Type="http://schemas.openxmlformats.org/officeDocument/2006/relationships/hyperlink" Target="https://pubmed.ncbi.nlm.nih.gov/26795943/" TargetMode="External"/><Relationship Id="rId526" Type="http://schemas.openxmlformats.org/officeDocument/2006/relationships/hyperlink" Target="https://onlinelibrary.wiley.com/doi/abs/10.1111/maec.12335" TargetMode="External"/><Relationship Id="rId58" Type="http://schemas.openxmlformats.org/officeDocument/2006/relationships/hyperlink" Target="https://invasions.si.edu/nemesis/" TargetMode="External"/><Relationship Id="rId123" Type="http://schemas.openxmlformats.org/officeDocument/2006/relationships/hyperlink" Target="https://www.agriculture.gov.au/import/industry-advice/2021/143-2021" TargetMode="External"/><Relationship Id="rId330" Type="http://schemas.openxmlformats.org/officeDocument/2006/relationships/hyperlink" Target="https://www.researchgate.net/publication/327849983_Marine_Biosecurity_Crisis_Decision-Making_Two_Tools_to_Aid_GoNo_Go_Decision-Making" TargetMode="External"/><Relationship Id="rId568" Type="http://schemas.openxmlformats.org/officeDocument/2006/relationships/hyperlink" Target="https://link.springer.com/chapter/10.1007/978-3-540-79236-9_4" TargetMode="External"/><Relationship Id="rId165" Type="http://schemas.openxmlformats.org/officeDocument/2006/relationships/hyperlink" Target="https://www.marinepests.gov.au/what-we-do/research/compendium-marine-pest-studies" TargetMode="External"/><Relationship Id="rId372" Type="http://schemas.openxmlformats.org/officeDocument/2006/relationships/hyperlink" Target="https://www.pir.sa.gov.au/__data/assets/pdf_file/0007/395206/marine-pest-testing-research-report.pdf" TargetMode="External"/><Relationship Id="rId428" Type="http://schemas.openxmlformats.org/officeDocument/2006/relationships/hyperlink" Target="https://www.sciencedirect.com/science/article/pii/S0022201113001870" TargetMode="External"/><Relationship Id="rId232" Type="http://schemas.openxmlformats.org/officeDocument/2006/relationships/hyperlink" Target="https://www.marinespecies.org/aphia.php?p=taxdetails&amp;id=250900" TargetMode="External"/><Relationship Id="rId274" Type="http://schemas.openxmlformats.org/officeDocument/2006/relationships/hyperlink" Target="https://www.marinespecies.org/aphia.php?p=taxdetails&amp;id=251435" TargetMode="External"/><Relationship Id="rId481" Type="http://schemas.openxmlformats.org/officeDocument/2006/relationships/hyperlink" Target="http://www.aquaticinvasions.net/2011/issue4.html" TargetMode="External"/><Relationship Id="rId27" Type="http://schemas.openxmlformats.org/officeDocument/2006/relationships/hyperlink" Target="https://www.agriculture.gov.au/agriculture-land/animal/aquatic/aquavetplan" TargetMode="External"/><Relationship Id="rId69" Type="http://schemas.openxmlformats.org/officeDocument/2006/relationships/hyperlink" Target="https://www.marinepests.gov.au/what-we-do/emergency/emergency-marine-pest-plan" TargetMode="External"/><Relationship Id="rId134" Type="http://schemas.openxmlformats.org/officeDocument/2006/relationships/hyperlink" Target="https://www.agriculture.gov.au/biosecurity-trade/aircraft-vessels-military/vessels/mars" TargetMode="External"/><Relationship Id="rId537" Type="http://schemas.openxmlformats.org/officeDocument/2006/relationships/hyperlink" Target="https://www.mpi.govt.nz/dmsdocument/15136-Optimising-settlement-arrays-for-surveillance-of-non-indigenous-biofouling-species-Results-and-recommendations-following-settlement-array-field-trials" TargetMode="External"/><Relationship Id="rId80" Type="http://schemas.openxmlformats.org/officeDocument/2006/relationships/image" Target="media/image12.jpeg"/><Relationship Id="rId176" Type="http://schemas.openxmlformats.org/officeDocument/2006/relationships/hyperlink" Target="https://www.marinepests.gov.au/what-we-do/emergency/response-manuals" TargetMode="External"/><Relationship Id="rId341" Type="http://schemas.openxmlformats.org/officeDocument/2006/relationships/hyperlink" Target="https://pubmed.ncbi.nlm.nih.gov/12144677/" TargetMode="External"/><Relationship Id="rId383" Type="http://schemas.openxmlformats.org/officeDocument/2006/relationships/hyperlink" Target="https://www.cabidigitallibrary.org/doi/full/10.5555/20133226914" TargetMode="External"/><Relationship Id="rId439" Type="http://schemas.openxmlformats.org/officeDocument/2006/relationships/hyperlink" Target="https://muse.jhu.edu/article/28536/pdf" TargetMode="External"/><Relationship Id="rId201" Type="http://schemas.openxmlformats.org/officeDocument/2006/relationships/hyperlink" Target="https://www.marinespecies.org/aphia.php?p=taxdetails&amp;id=103552" TargetMode="External"/><Relationship Id="rId243" Type="http://schemas.openxmlformats.org/officeDocument/2006/relationships/hyperlink" Target="https://www.marinespecies.org/aphia.php?p=taxdetails&amp;id=249911" TargetMode="External"/><Relationship Id="rId285" Type="http://schemas.openxmlformats.org/officeDocument/2006/relationships/hyperlink" Target="dpird.wa.gov.au/businesses/biosecurity/aquatic-biosecurity/aquatic-pest-biosecurity-policy/" TargetMode="External"/><Relationship Id="rId450" Type="http://schemas.openxmlformats.org/officeDocument/2006/relationships/hyperlink" Target="https://onlinelibrary.wiley.com/doi/full/10.1111/ddi.12711" TargetMode="External"/><Relationship Id="rId506" Type="http://schemas.openxmlformats.org/officeDocument/2006/relationships/hyperlink" Target="https://onlinelibrary.wiley.com/doi/abs/10.1111/j.1463-6409.2008.00346.x" TargetMode="External"/><Relationship Id="rId38" Type="http://schemas.openxmlformats.org/officeDocument/2006/relationships/hyperlink" Target="https://www.marinepests.gov.au/sites/default/files/Documents/Marine%20pest%20response%20manual%20%E2%80%93%20EMPPlan.pdf" TargetMode="External"/><Relationship Id="rId103" Type="http://schemas.openxmlformats.org/officeDocument/2006/relationships/hyperlink" Target="https://animalhealthaustralia.com.au/bipim/" TargetMode="External"/><Relationship Id="rId310" Type="http://schemas.openxmlformats.org/officeDocument/2006/relationships/hyperlink" Target="https://www.researchgate.net/publication/245025328_Population_genetics_of_the_invasive_ascidian_Botryllus_schlosseri_from_South_American_coasts" TargetMode="External"/><Relationship Id="rId492" Type="http://schemas.openxmlformats.org/officeDocument/2006/relationships/hyperlink" Target="https://onlinelibrary.wiley.com/doi/abs/10.1111/j.1461-0248.2006.00920.x" TargetMode="External"/><Relationship Id="rId548" Type="http://schemas.openxmlformats.org/officeDocument/2006/relationships/hyperlink" Target="https://www.researchgate.net/publication/285455119_Effects_of_biofouling_by_Ciona_intestinalis_on_suspended_culture_of_Argopecten_purpuratus_in_Bahia_Inglesa_Chile" TargetMode="External"/><Relationship Id="rId91" Type="http://schemas.openxmlformats.org/officeDocument/2006/relationships/hyperlink" Target="http://www.agriculture.gov.au/biosecurity/avm/vessels/biofouling/anti-fouling-and-inwater-cleaning-guidelines" TargetMode="External"/><Relationship Id="rId145" Type="http://schemas.openxmlformats.org/officeDocument/2006/relationships/hyperlink" Target="https://www.afma.gov.au/" TargetMode="External"/><Relationship Id="rId187" Type="http://schemas.openxmlformats.org/officeDocument/2006/relationships/hyperlink" Target="https://www.agriculture.gov.au/agriculture-land/animal/aquatic/aquavetplan/disposal" TargetMode="External"/><Relationship Id="rId352" Type="http://schemas.openxmlformats.org/officeDocument/2006/relationships/hyperlink" Target="https://www.researchgate.net/publication/228404210_Marine_Pest_Incursions--a_Tool_to_Predict_the_Cost_of_Eradication_Based_on_Expert_Assessments" TargetMode="External"/><Relationship Id="rId394" Type="http://schemas.openxmlformats.org/officeDocument/2006/relationships/hyperlink" Target="https://pubmed.ncbi.nlm.nih.gov/25044771/" TargetMode="External"/><Relationship Id="rId408" Type="http://schemas.openxmlformats.org/officeDocument/2006/relationships/hyperlink" Target="https://link.springer.com/article/10.1007/s00227-003-1173-x" TargetMode="External"/><Relationship Id="rId212" Type="http://schemas.openxmlformats.org/officeDocument/2006/relationships/hyperlink" Target="https://www.marinespecies.org/aphia.php?p=taxdetails&amp;id=250501" TargetMode="External"/><Relationship Id="rId254" Type="http://schemas.openxmlformats.org/officeDocument/2006/relationships/hyperlink" Target="https://www.marinespecies.org/aphia.php?p=taxdetails&amp;id=734059" TargetMode="External"/><Relationship Id="rId49" Type="http://schemas.openxmlformats.org/officeDocument/2006/relationships/image" Target="media/image5.jpeg"/><Relationship Id="rId114" Type="http://schemas.openxmlformats.org/officeDocument/2006/relationships/hyperlink" Target="https://www.marinepests.gov.au/what-we-do/emergency/emergency-marine-pest-plan" TargetMode="External"/><Relationship Id="rId296" Type="http://schemas.openxmlformats.org/officeDocument/2006/relationships/hyperlink" Target="https://www.researchgate.net/publication/259845584_Mini-review_Impact_and_dynamics_of_surface_fouling_by_solitary_and_compound_ascidians" TargetMode="External"/><Relationship Id="rId461" Type="http://schemas.openxmlformats.org/officeDocument/2006/relationships/hyperlink" Target="https://besjournals.onlinelibrary.wiley.com/doi/10.1111/1365-2664.13557" TargetMode="External"/><Relationship Id="rId517" Type="http://schemas.openxmlformats.org/officeDocument/2006/relationships/hyperlink" Target="https://www.sciencedirect.com/science/article/pii/S0044848619300122" TargetMode="External"/><Relationship Id="rId559" Type="http://schemas.openxmlformats.org/officeDocument/2006/relationships/hyperlink" Target="https://link.springer.com/article/10.1007/s12237-007-9031-6" TargetMode="External"/><Relationship Id="rId60" Type="http://schemas.openxmlformats.org/officeDocument/2006/relationships/hyperlink" Target="https://www.marinepests.gov.au/what-we-do/emergency/response-manuals" TargetMode="External"/><Relationship Id="rId156" Type="http://schemas.openxmlformats.org/officeDocument/2006/relationships/hyperlink" Target="https://www.marinepests.gov.au/what-we-do/surveillance/national-marine-pest-surveillance-work-plan" TargetMode="External"/><Relationship Id="rId198" Type="http://schemas.openxmlformats.org/officeDocument/2006/relationships/hyperlink" Target="https://www.marinespecies.org/aphia.php?p=taxdetails&amp;id=250292" TargetMode="External"/><Relationship Id="rId321" Type="http://schemas.openxmlformats.org/officeDocument/2006/relationships/hyperlink" Target="https://www.researchgate.net/publication/26657631_Whole_Body_Regeneration_in_a_Colonial_Ascidian_Botrylloides_violaceus" TargetMode="External"/><Relationship Id="rId363" Type="http://schemas.openxmlformats.org/officeDocument/2006/relationships/hyperlink" Target="https://pubmed.ncbi.nlm.nih.gov/21353670/" TargetMode="External"/><Relationship Id="rId419" Type="http://schemas.openxmlformats.org/officeDocument/2006/relationships/hyperlink" Target="https://repository.kulib.kyoto-u.ac.jp/dspace/handle/2433/175627" TargetMode="External"/><Relationship Id="rId570" Type="http://schemas.openxmlformats.org/officeDocument/2006/relationships/hyperlink" Target="https://www.tandfonline.com/doi/abs/10.1080/00288330.2004.9517260" TargetMode="External"/><Relationship Id="rId223" Type="http://schemas.openxmlformats.org/officeDocument/2006/relationships/hyperlink" Target="https://www.marinespecies.org/aphia.php?p=taxdetails&amp;id=212506" TargetMode="External"/><Relationship Id="rId430" Type="http://schemas.openxmlformats.org/officeDocument/2006/relationships/hyperlink" Target="http://hdl.handle.net/1794/23754" TargetMode="External"/><Relationship Id="rId18" Type="http://schemas.openxmlformats.org/officeDocument/2006/relationships/endnotes" Target="endnotes.xml"/><Relationship Id="rId265" Type="http://schemas.openxmlformats.org/officeDocument/2006/relationships/hyperlink" Target="https://www.marinespecies.org/aphia.php?p=taxdetails&amp;id=148715" TargetMode="External"/><Relationship Id="rId472" Type="http://schemas.openxmlformats.org/officeDocument/2006/relationships/hyperlink" Target="https://pubmed.ncbi.nlm.nih.gov/29929340/" TargetMode="External"/><Relationship Id="rId528" Type="http://schemas.openxmlformats.org/officeDocument/2006/relationships/hyperlink" Target="https://www.researchgate.net/publication/228478613_Genetic_conspecificity_of_the_worldwide_populations_of_Didemnum_vexillum_Kott_2002" TargetMode="External"/><Relationship Id="rId125" Type="http://schemas.openxmlformats.org/officeDocument/2006/relationships/hyperlink" Target="https://www.agriculture.gov.au/biosecurity-trade/aircraft-vessels-military/vessels/marine-pest-biosecurity/biofouling/inwater-cleaning-australia" TargetMode="External"/><Relationship Id="rId167" Type="http://schemas.openxmlformats.org/officeDocument/2006/relationships/image" Target="media/image20.jpeg"/><Relationship Id="rId332" Type="http://schemas.openxmlformats.org/officeDocument/2006/relationships/hyperlink" Target="https://www.science.org/doi/10.1126/science.261.5117.78" TargetMode="External"/><Relationship Id="rId374" Type="http://schemas.openxmlformats.org/officeDocument/2006/relationships/hyperlink" Target="https://www.reabic.net/aquaticinvasions/2021/AI_2021_Dias_etal.pdf" TargetMode="External"/><Relationship Id="rId71" Type="http://schemas.openxmlformats.org/officeDocument/2006/relationships/hyperlink" Target="https://www.agriculture.gov.au/biosecurity-trade/policy/emergency/nebra" TargetMode="External"/><Relationship Id="rId234" Type="http://schemas.openxmlformats.org/officeDocument/2006/relationships/hyperlink" Target="https://www.marinespecies.org/index.php" TargetMode="External"/><Relationship Id="rId2" Type="http://schemas.openxmlformats.org/officeDocument/2006/relationships/customXml" Target="../customXml/item2.xml"/><Relationship Id="rId29" Type="http://schemas.openxmlformats.org/officeDocument/2006/relationships/hyperlink" Target="mailto:mpsc@aff.gov.au" TargetMode="External"/><Relationship Id="rId276" Type="http://schemas.openxmlformats.org/officeDocument/2006/relationships/hyperlink" Target="https://www.agriculture.gov.au/biosecurity-trade/policy/partnerships/nbc/intergovernmental-agreement-on-biosecurity" TargetMode="External"/><Relationship Id="rId441" Type="http://schemas.openxmlformats.org/officeDocument/2006/relationships/hyperlink" Target="https://www.sciencedirect.com/science/article/pii/S0022098123000308" TargetMode="External"/><Relationship Id="rId483" Type="http://schemas.openxmlformats.org/officeDocument/2006/relationships/hyperlink" Target="https://pubmed.ncbi.nlm.nih.gov/37144608/" TargetMode="External"/><Relationship Id="rId539" Type="http://schemas.openxmlformats.org/officeDocument/2006/relationships/hyperlink" Target="https://bmcecolevol.biomedcentral.com/articles/10.1186/1471-2148-11-176" TargetMode="External"/><Relationship Id="rId40" Type="http://schemas.openxmlformats.org/officeDocument/2006/relationships/hyperlink" Target="https://nimpis.marinepests.gov.au/" TargetMode="External"/><Relationship Id="rId136" Type="http://schemas.openxmlformats.org/officeDocument/2006/relationships/hyperlink" Target="https://www.marinepests.gov.au/commercial/aquaculture" TargetMode="External"/><Relationship Id="rId178" Type="http://schemas.openxmlformats.org/officeDocument/2006/relationships/image" Target="media/image23.emf"/><Relationship Id="rId301" Type="http://schemas.openxmlformats.org/officeDocument/2006/relationships/hyperlink" Target="https://www.tandfonline.com/doi/full/10.1080/08927014.2015.1137288" TargetMode="External"/><Relationship Id="rId343" Type="http://schemas.openxmlformats.org/officeDocument/2006/relationships/hyperlink" Target="https://www.researchgate.net/publication/225205047_A_biological_survey_of_ballast_water_in_container_ships_entering_Hong_Kong" TargetMode="External"/><Relationship Id="rId550" Type="http://schemas.openxmlformats.org/officeDocument/2006/relationships/hyperlink" Target="https://www.sciencedirect.com/science/article/pii/S0022098106005910?via%3Dihub" TargetMode="External"/><Relationship Id="rId82" Type="http://schemas.openxmlformats.org/officeDocument/2006/relationships/hyperlink" Target="https://www.agriculture.gov.au/sites/default/files/documents/Australian-biofouling-management-requirements.pdf" TargetMode="External"/><Relationship Id="rId203" Type="http://schemas.openxmlformats.org/officeDocument/2006/relationships/hyperlink" Target="https://www.marinespecies.org/aphia.php?p=taxdetails&amp;id=266050" TargetMode="External"/><Relationship Id="rId385" Type="http://schemas.openxmlformats.org/officeDocument/2006/relationships/hyperlink" Target="https://link.springer.com/article/10.1007/s10530-012-0314-x" TargetMode="External"/><Relationship Id="rId245" Type="http://schemas.openxmlformats.org/officeDocument/2006/relationships/hyperlink" Target="https://www.marinespecies.org/aphia.php?p=taxdetails&amp;id=215891" TargetMode="External"/><Relationship Id="rId287" Type="http://schemas.openxmlformats.org/officeDocument/2006/relationships/hyperlink" Target="https://nt.gov.au/marine/for-all-harbour-and-boat-users/biosecurity/aquatic-pests-marine-and-freshwater" TargetMode="External"/><Relationship Id="rId410" Type="http://schemas.openxmlformats.org/officeDocument/2006/relationships/hyperlink" Target="https://library.sprep.org/content/best-practice-management-introduced-marine-pests-review" TargetMode="External"/><Relationship Id="rId452" Type="http://schemas.openxmlformats.org/officeDocument/2006/relationships/hyperlink" Target="https://www.proquest.com/openview/55204ec8fe1fb955fb409ed1d5595682/1?cbl=18750&amp;diss=y&amp;pq-origsite=gscholar&amp;parentSessionId=YRYJPKOAPEJGJVFVCj%2BpQ%2FGPNbE%2FqUD3elhetnt%2F%2Fl0%3D" TargetMode="External"/><Relationship Id="rId494" Type="http://schemas.openxmlformats.org/officeDocument/2006/relationships/hyperlink" Target="https://www.jstor.org/stable/24831854" TargetMode="External"/><Relationship Id="rId508" Type="http://schemas.openxmlformats.org/officeDocument/2006/relationships/hyperlink" Target="https://www.mdpi.com/2076-2615/13/9/1541" TargetMode="External"/><Relationship Id="rId105" Type="http://schemas.openxmlformats.org/officeDocument/2006/relationships/hyperlink" Target="https://www.marinepests.gov.au/what-we-do/emergency/emergency-marine-pest-plan" TargetMode="External"/><Relationship Id="rId147" Type="http://schemas.openxmlformats.org/officeDocument/2006/relationships/hyperlink" Target="https://www.abf.gov.au/" TargetMode="External"/><Relationship Id="rId312" Type="http://schemas.openxmlformats.org/officeDocument/2006/relationships/hyperlink" Target="https://www.cambridge.org/core/journals/journal-of-the-marine-biological-association-of-the-united-kingdom/article/abs/solar-damage-to-the-solitary-ascidian-corella-inflata/05D1A355B6D050011EA58140B040D237" TargetMode="External"/><Relationship Id="rId354" Type="http://schemas.openxmlformats.org/officeDocument/2006/relationships/hyperlink" Target="https://www.agriculture.gov.au/agriculture-land/animal/aquatic/aquavetplan/destruction" TargetMode="External"/><Relationship Id="rId51" Type="http://schemas.openxmlformats.org/officeDocument/2006/relationships/image" Target="media/image7.tiff"/><Relationship Id="rId93" Type="http://schemas.openxmlformats.org/officeDocument/2006/relationships/hyperlink" Target="https://www.imo.org/en/OurWork/Environment/Pages/London-Convention-Protocol.aspx" TargetMode="External"/><Relationship Id="rId189" Type="http://schemas.openxmlformats.org/officeDocument/2006/relationships/hyperlink" Target="https://nimpis.marinepests.gov.au/species/species/104" TargetMode="External"/><Relationship Id="rId396" Type="http://schemas.openxmlformats.org/officeDocument/2006/relationships/hyperlink" Target="https://www.sciencedirect.com/science/article/pii/S0022098120301337" TargetMode="External"/><Relationship Id="rId561" Type="http://schemas.openxmlformats.org/officeDocument/2006/relationships/hyperlink" Target="https://pir.sa.gov.au/__data/assets/pdf_file/0009/345573/Validation_of_molecular_surveillance_parallel_traditional_and_molecular_surveys_for_priority_marine_pests.pdf" TargetMode="External"/><Relationship Id="rId214" Type="http://schemas.openxmlformats.org/officeDocument/2006/relationships/hyperlink" Target="https://www.marinespecies.org/aphia.php?p=taxdetails&amp;id=250532" TargetMode="External"/><Relationship Id="rId256" Type="http://schemas.openxmlformats.org/officeDocument/2006/relationships/hyperlink" Target="https://www.marinespecies.org/aphia.php?p=taxdetails&amp;id=251292" TargetMode="External"/><Relationship Id="rId298" Type="http://schemas.openxmlformats.org/officeDocument/2006/relationships/hyperlink" Target="https://www.researchgate.net/publication/228484653_Pressurized_seawater_as_an_antifouling_treatment_against_the_colonial_tunicates_Botrylloides_violaceus_and_Botryllus_schlosseri_in_mussel_aquaculture" TargetMode="External"/><Relationship Id="rId421" Type="http://schemas.openxmlformats.org/officeDocument/2006/relationships/hyperlink" Target="https://www.bionet.nz/assets/Uploads/Pdf3.pdf" TargetMode="External"/><Relationship Id="rId463" Type="http://schemas.openxmlformats.org/officeDocument/2006/relationships/hyperlink" Target="https://www.sciencedirect.com/science/article/pii/S0044848609005377" TargetMode="External"/><Relationship Id="rId519" Type="http://schemas.openxmlformats.org/officeDocument/2006/relationships/hyperlink" Target="https://www.sciencedirect.com/science/article/pii/S0022098112003565" TargetMode="External"/><Relationship Id="rId116" Type="http://schemas.openxmlformats.org/officeDocument/2006/relationships/hyperlink" Target="https://www.marinepests.gov.au/what-we-do/emergency/emergency-marine-pest-plan" TargetMode="External"/><Relationship Id="rId158" Type="http://schemas.openxmlformats.org/officeDocument/2006/relationships/hyperlink" Target="https://www.marinepests.gov.au/sites/default/files/Documents/australian-marine-pest-monitoring-manual.pdf" TargetMode="External"/><Relationship Id="rId323" Type="http://schemas.openxmlformats.org/officeDocument/2006/relationships/hyperlink" Target="https://www.researchgate.net/publication/228492970_The_non-indigenous_stolidobranch_ascidian_Polyandrocarpa_zorritensis_in_the_Mediterranean_Description_larval_morphology_and_pattern_of_vascular_budding" TargetMode="External"/><Relationship Id="rId530" Type="http://schemas.openxmlformats.org/officeDocument/2006/relationships/hyperlink" Target="https://www.int-res.com/articles/ab_oa/b021p221.pdf" TargetMode="External"/><Relationship Id="rId20" Type="http://schemas.openxmlformats.org/officeDocument/2006/relationships/hyperlink" Target="https://creativecommons.org/licenses/by/4.0/legalcode" TargetMode="External"/><Relationship Id="rId62" Type="http://schemas.openxmlformats.org/officeDocument/2006/relationships/hyperlink" Target="https://ala.org.au/" TargetMode="External"/><Relationship Id="rId365" Type="http://schemas.openxmlformats.org/officeDocument/2006/relationships/hyperlink" Target="https://www.sciencedirect.com/science/article/pii/S1385110116301873" TargetMode="External"/><Relationship Id="rId572" Type="http://schemas.openxmlformats.org/officeDocument/2006/relationships/hyperlink" Target="https://www.sciencedirect.com/science/article/pii/S0169534716301732" TargetMode="External"/><Relationship Id="rId225" Type="http://schemas.openxmlformats.org/officeDocument/2006/relationships/hyperlink" Target="https://www.marinespecies.org/aphia.php?p=taxdetails&amp;id=250588" TargetMode="External"/><Relationship Id="rId267" Type="http://schemas.openxmlformats.org/officeDocument/2006/relationships/hyperlink" Target="https://www.marinespecies.org/aphia.php?p=taxdetails&amp;id=103862" TargetMode="External"/><Relationship Id="rId432" Type="http://schemas.openxmlformats.org/officeDocument/2006/relationships/hyperlink" Target="https://biostor.org/reference/128103" TargetMode="External"/><Relationship Id="rId474" Type="http://schemas.openxmlformats.org/officeDocument/2006/relationships/hyperlink" Target="http://www.aquaticinvasions.net/2015/issue3.html" TargetMode="External"/><Relationship Id="rId127" Type="http://schemas.openxmlformats.org/officeDocument/2006/relationships/hyperlink" Target="https://www.agriculture.gov.au/sites/default/files/sitecollectiondocuments/animal-plant/pests-diseases/marine-pests/antifouling-consultation/antifouling-guidelines.pdf" TargetMode="External"/><Relationship Id="rId31" Type="http://schemas.openxmlformats.org/officeDocument/2006/relationships/header" Target="header2.xml"/><Relationship Id="rId73" Type="http://schemas.openxmlformats.org/officeDocument/2006/relationships/hyperlink" Target="https://www.marinepests.gov.au/what-we-do/apmpl" TargetMode="External"/><Relationship Id="rId169" Type="http://schemas.openxmlformats.org/officeDocument/2006/relationships/hyperlink" Target="https://research.csiro.au/environomics/wp-content/uploads/sites/187/2022/08/Environmental-DNA-protocol-development-guide-for-biomonitoring.pdf" TargetMode="External"/><Relationship Id="rId334" Type="http://schemas.openxmlformats.org/officeDocument/2006/relationships/hyperlink" Target="https://www.semanticscholar.org/paper/Tunicate-faunas-of-two-North-Atlantic-New-England-Carman-Hoagland/ba3c433644d2b122e10ce343ac11881d976e82e6" TargetMode="External"/><Relationship Id="rId376" Type="http://schemas.openxmlformats.org/officeDocument/2006/relationships/hyperlink" Target="https://www.cabidigitallibrary.org/doi/full/10.1079/cabicompendium.107996" TargetMode="External"/><Relationship Id="rId541" Type="http://schemas.openxmlformats.org/officeDocument/2006/relationships/hyperlink" Target="https://www.int-res.com/abstracts/meps/v536/p221-227/" TargetMode="External"/><Relationship Id="rId4" Type="http://schemas.openxmlformats.org/officeDocument/2006/relationships/customXml" Target="../customXml/item4.xml"/><Relationship Id="rId180" Type="http://schemas.openxmlformats.org/officeDocument/2006/relationships/hyperlink" Target="https://www.agriculture.gov.au/animal/aquatic/aquavetplan" TargetMode="External"/><Relationship Id="rId236" Type="http://schemas.openxmlformats.org/officeDocument/2006/relationships/hyperlink" Target="https://www.marinespecies.org/index.php" TargetMode="External"/><Relationship Id="rId278" Type="http://schemas.openxmlformats.org/officeDocument/2006/relationships/hyperlink" Target="https://www.marinepests.gov.au/report" TargetMode="External"/><Relationship Id="rId401" Type="http://schemas.openxmlformats.org/officeDocument/2006/relationships/hyperlink" Target="https://pubmed.ncbi.nlm.nih.gov/21364988/" TargetMode="External"/><Relationship Id="rId443" Type="http://schemas.openxmlformats.org/officeDocument/2006/relationships/hyperlink" Target="https://www.sciencedirect.com/science/article/pii/S0025326X15301909" TargetMode="External"/><Relationship Id="rId303" Type="http://schemas.openxmlformats.org/officeDocument/2006/relationships/hyperlink" Target="https://pubmed.ncbi.nlm.nih.gov/33839402/" TargetMode="External"/><Relationship Id="rId485" Type="http://schemas.openxmlformats.org/officeDocument/2006/relationships/hyperlink" Target="https://www.sciencedirect.com/science/article/abs/pii/0022098194001579" TargetMode="External"/><Relationship Id="rId42" Type="http://schemas.openxmlformats.org/officeDocument/2006/relationships/hyperlink" Target="https://nimpis.marinepests.gov.au/" TargetMode="External"/><Relationship Id="rId84" Type="http://schemas.openxmlformats.org/officeDocument/2006/relationships/hyperlink" Target="https://www.marinepests.gov.au/commercial/aquaculture" TargetMode="External"/><Relationship Id="rId138" Type="http://schemas.openxmlformats.org/officeDocument/2006/relationships/hyperlink" Target="https://www.marinepests.gov.au/commercial/port-marina" TargetMode="External"/><Relationship Id="rId345" Type="http://schemas.openxmlformats.org/officeDocument/2006/relationships/hyperlink" Target="https://www.researchgate.net/publication/216593827_Ultrastructure_of_trophozoites_of_the_gregarine_Lankesteria_ascidiae_Apicomplexa_Eugregarinida_parasitic_in_the_ascidian_Ciona_intestinalis_Protochordata" TargetMode="External"/><Relationship Id="rId387" Type="http://schemas.openxmlformats.org/officeDocument/2006/relationships/hyperlink" Target="https://link.springer.com/article/10.1007/s10530-017-1489-y" TargetMode="External"/><Relationship Id="rId510" Type="http://schemas.openxmlformats.org/officeDocument/2006/relationships/hyperlink" Target="https://evodevojournal.biomedcentral.com/articles/10.1186/s13227-019-0121-x" TargetMode="External"/><Relationship Id="rId552" Type="http://schemas.openxmlformats.org/officeDocument/2006/relationships/hyperlink" Target="https://www.researchgate.net/publication/365213983_Genotyping-by-sequencing_for_biogeography" TargetMode="External"/><Relationship Id="rId191" Type="http://schemas.openxmlformats.org/officeDocument/2006/relationships/hyperlink" Target="https://www.marinespecies.org/aphia.php?p=taxdetails&amp;id=215940" TargetMode="External"/><Relationship Id="rId205" Type="http://schemas.openxmlformats.org/officeDocument/2006/relationships/hyperlink" Target="https://www.marinespecies.org/index.php" TargetMode="External"/><Relationship Id="rId247" Type="http://schemas.openxmlformats.org/officeDocument/2006/relationships/hyperlink" Target="https://www.marinespecies.org/index.php" TargetMode="External"/><Relationship Id="rId412" Type="http://schemas.openxmlformats.org/officeDocument/2006/relationships/hyperlink" Target="https://link.springer.com/article/10.1007/s00227-004-1469-5" TargetMode="External"/><Relationship Id="rId107" Type="http://schemas.openxmlformats.org/officeDocument/2006/relationships/hyperlink" Target="https://www.agriculture.gov.au/biosecurity-trade/policy/environmental/acebo" TargetMode="External"/><Relationship Id="rId289" Type="http://schemas.openxmlformats.org/officeDocument/2006/relationships/image" Target="media/image34.png"/><Relationship Id="rId454" Type="http://schemas.openxmlformats.org/officeDocument/2006/relationships/hyperlink" Target="http://research.library.mun.ca/id/eprint/10937" TargetMode="External"/><Relationship Id="rId496" Type="http://schemas.openxmlformats.org/officeDocument/2006/relationships/hyperlink" Target="https://plymsea.ac.uk/id/eprint/8546/1/marlin_species_1483_2019-03-21.pdf" TargetMode="External"/><Relationship Id="rId11" Type="http://schemas.openxmlformats.org/officeDocument/2006/relationships/customXml" Target="../customXml/item11.xml"/><Relationship Id="rId53" Type="http://schemas.openxmlformats.org/officeDocument/2006/relationships/image" Target="media/image9.jpeg"/><Relationship Id="rId149" Type="http://schemas.openxmlformats.org/officeDocument/2006/relationships/hyperlink" Target="https://connie.csiro.au/" TargetMode="External"/><Relationship Id="rId314" Type="http://schemas.openxmlformats.org/officeDocument/2006/relationships/hyperlink" Target="https://www.researchgate.net/publication/275964786_Molecular_tools_for_the_detection_of_marine_pests_Development_of_putative_diagnostic_PCR_assays_for_the_detection_of_significant_marine_pests_Asterias_amurensis_Carcinus_maenas_Undaria_pinnatifida_and" TargetMode="External"/><Relationship Id="rId356" Type="http://schemas.openxmlformats.org/officeDocument/2006/relationships/hyperlink" Target="https://www.agriculture.gov.au/agriculture-land/animal/aquatic/aquatic_animal_diseases_significant_to_australia_identification_field_guide" TargetMode="External"/><Relationship Id="rId398" Type="http://schemas.openxmlformats.org/officeDocument/2006/relationships/hyperlink" Target="https://pir.sa.gov.au/__data/assets/pdf_file/0020/232292/Plankton_Sampling_Protocol_-_FINAL_24_09_2013.pdf" TargetMode="External"/><Relationship Id="rId521" Type="http://schemas.openxmlformats.org/officeDocument/2006/relationships/hyperlink" Target="https://journals.plos.org/plosone/article?id=10.1371/journal.pone.0154201" TargetMode="External"/><Relationship Id="rId563" Type="http://schemas.openxmlformats.org/officeDocument/2006/relationships/hyperlink" Target="https://pir.sa.gov.au/__data/assets/pdf_file/0010/377677/Molecular_surveys_in_2020_of_priority_marine_pests_-_WA_Port_Surveys.pdf" TargetMode="External"/><Relationship Id="rId95" Type="http://schemas.openxmlformats.org/officeDocument/2006/relationships/hyperlink" Target="https://www.marinepests.gov.au/commercial/vessels/biofouling-recreational" TargetMode="External"/><Relationship Id="rId160" Type="http://schemas.openxmlformats.org/officeDocument/2006/relationships/hyperlink" Target="https://www.marinepests.gov.au/what-we-do/surveillance/monitoring-manual" TargetMode="External"/><Relationship Id="rId216" Type="http://schemas.openxmlformats.org/officeDocument/2006/relationships/hyperlink" Target="https://marinespecies.org/aphia.php?p=taxdetails&amp;id=212513" TargetMode="External"/><Relationship Id="rId423" Type="http://schemas.openxmlformats.org/officeDocument/2006/relationships/hyperlink" Target="https://link.springer.com/article/10.1007/s10530-014-0680-7" TargetMode="External"/><Relationship Id="rId258" Type="http://schemas.openxmlformats.org/officeDocument/2006/relationships/image" Target="media/image32.jpeg"/><Relationship Id="rId465" Type="http://schemas.openxmlformats.org/officeDocument/2006/relationships/hyperlink" Target="https://pubmed.ncbi.nlm.nih.gov/23324415/" TargetMode="External"/><Relationship Id="rId22" Type="http://schemas.openxmlformats.org/officeDocument/2006/relationships/image" Target="media/image2.png"/><Relationship Id="rId64" Type="http://schemas.openxmlformats.org/officeDocument/2006/relationships/hyperlink" Target="https://invasions.si.edu/nemesis/" TargetMode="External"/><Relationship Id="rId118" Type="http://schemas.openxmlformats.org/officeDocument/2006/relationships/hyperlink" Target="https://www.agriculture.gov.au/sites/default/files/sitecollectiondocuments/animal-plant/pests-diseases/marine-pests/antifouling-consultation/antifouling-guidelines.pdf" TargetMode="External"/><Relationship Id="rId325" Type="http://schemas.openxmlformats.org/officeDocument/2006/relationships/hyperlink" Target="https://onlinelibrary.wiley.com/doi/10.1111/1755-0998.13367" TargetMode="External"/><Relationship Id="rId367" Type="http://schemas.openxmlformats.org/officeDocument/2006/relationships/hyperlink" Target="https://link.springer.com/article/10.1007/s10530-011-0056-1" TargetMode="External"/><Relationship Id="rId532" Type="http://schemas.openxmlformats.org/officeDocument/2006/relationships/hyperlink" Target="https://cebra.unimelb.edu.au/past-research/data-and-information/response-to-a-marine-pest-incursion" TargetMode="External"/><Relationship Id="rId574" Type="http://schemas.openxmlformats.org/officeDocument/2006/relationships/hyperlink" Target="https://link.springer.com/article/10.1007/s00227-015-2734-5" TargetMode="External"/><Relationship Id="rId171" Type="http://schemas.openxmlformats.org/officeDocument/2006/relationships/hyperlink" Target="https://www.agriculture.gov.au/sites/default/files/sitecollectiondocuments/biosecurity/framework-pests-diseases.pdf" TargetMode="External"/><Relationship Id="rId227" Type="http://schemas.openxmlformats.org/officeDocument/2006/relationships/hyperlink" Target="https://www.marinespecies.org/aphia.php?p=taxdetails&amp;id=250126" TargetMode="External"/><Relationship Id="rId269" Type="http://schemas.openxmlformats.org/officeDocument/2006/relationships/hyperlink" Target="https://www.marinespecies.org/aphia.php?p=taxdetails&amp;id=103895" TargetMode="External"/><Relationship Id="rId434" Type="http://schemas.openxmlformats.org/officeDocument/2006/relationships/hyperlink" Target="http://www.aquaticinvasions.net/2011/issue4.html" TargetMode="External"/><Relationship Id="rId476" Type="http://schemas.openxmlformats.org/officeDocument/2006/relationships/hyperlink" Target="https://pubmed.ncbi.nlm.nih.gov/34911568/" TargetMode="External"/><Relationship Id="rId33" Type="http://schemas.openxmlformats.org/officeDocument/2006/relationships/footer" Target="footer2.xml"/><Relationship Id="rId129" Type="http://schemas.openxmlformats.org/officeDocument/2006/relationships/hyperlink" Target="https://mikomarine.com/underwater-blanking-tools/magnetic-miko-plaster/" TargetMode="External"/><Relationship Id="rId280" Type="http://schemas.openxmlformats.org/officeDocument/2006/relationships/hyperlink" Target="https://www.dpi.nsw.gov.au/fishing/pests-diseases" TargetMode="External"/><Relationship Id="rId336" Type="http://schemas.openxmlformats.org/officeDocument/2006/relationships/hyperlink" Target="https://www.researchgate.net/publication/279889710_Strategies_to_mitigate_the_impact_of_Ciona_intestinalis_L_biofouling_on_shellfish_production" TargetMode="External"/><Relationship Id="rId501" Type="http://schemas.openxmlformats.org/officeDocument/2006/relationships/hyperlink" Target="https://www.int-res.com/abstracts/meps/v577/p105-119/" TargetMode="External"/><Relationship Id="rId543" Type="http://schemas.openxmlformats.org/officeDocument/2006/relationships/hyperlink" Target="https://www.frontiersin.org/journals/ecology-and-evolution/articles/10.3389/fevo.2024.1332780/full" TargetMode="External"/><Relationship Id="rId75" Type="http://schemas.openxmlformats.org/officeDocument/2006/relationships/hyperlink" Target="https://www.agriculture.gov.au/biosecurity-trade/policy/emergency/nebra" TargetMode="External"/><Relationship Id="rId140" Type="http://schemas.openxmlformats.org/officeDocument/2006/relationships/hyperlink" Target="https://connie.csiro.au/" TargetMode="External"/><Relationship Id="rId182" Type="http://schemas.openxmlformats.org/officeDocument/2006/relationships/hyperlink" Target="https://www.agriculture.gov.au/agriculture-land/animal/aquatic/aquavetplan/destruction" TargetMode="External"/><Relationship Id="rId378" Type="http://schemas.openxmlformats.org/officeDocument/2006/relationships/hyperlink" Target="https://www.sciencedirect.com/science/article/pii/S0044848609002762" TargetMode="External"/><Relationship Id="rId403" Type="http://schemas.openxmlformats.org/officeDocument/2006/relationships/hyperlink" Target="http://www.aquaticinvasions.net/2009/index1.html" TargetMode="External"/><Relationship Id="rId6" Type="http://schemas.openxmlformats.org/officeDocument/2006/relationships/customXml" Target="../customXml/item6.xml"/><Relationship Id="rId238" Type="http://schemas.openxmlformats.org/officeDocument/2006/relationships/hyperlink" Target="https://www.marinespecies.org/aphia.php?p=taxdetails&amp;id=250238" TargetMode="External"/><Relationship Id="rId445" Type="http://schemas.openxmlformats.org/officeDocument/2006/relationships/hyperlink" Target="https://www.sciencedirect.com/science/article/pii/S0044848606009252" TargetMode="External"/><Relationship Id="rId487" Type="http://schemas.openxmlformats.org/officeDocument/2006/relationships/hyperlink" Target="https://journals.plos.org/plosone/article?id=10.1371/journal.pone.0025495" TargetMode="External"/><Relationship Id="rId291" Type="http://schemas.openxmlformats.org/officeDocument/2006/relationships/image" Target="media/image36.png"/><Relationship Id="rId305" Type="http://schemas.openxmlformats.org/officeDocument/2006/relationships/hyperlink" Target="https://link.springer.com/article/10.1007/s002270050224" TargetMode="External"/><Relationship Id="rId347" Type="http://schemas.openxmlformats.org/officeDocument/2006/relationships/hyperlink" Target="https://www.researchgate.net/publication/346213400_The_role_of_invasive_tunicates_as_reservoirs_of_molluscan_pathogens" TargetMode="External"/><Relationship Id="rId512" Type="http://schemas.openxmlformats.org/officeDocument/2006/relationships/hyperlink" Target="https://onlinelibrary.wiley.com/doi/10.1002/edn3.531" TargetMode="External"/><Relationship Id="rId44" Type="http://schemas.openxmlformats.org/officeDocument/2006/relationships/hyperlink" Target="https://www.marinepests.gov.au/what-we-do/apmpl" TargetMode="External"/><Relationship Id="rId86" Type="http://schemas.openxmlformats.org/officeDocument/2006/relationships/hyperlink" Target="https://www.marinepests.gov.au/commercial/port-marina" TargetMode="External"/><Relationship Id="rId151" Type="http://schemas.openxmlformats.org/officeDocument/2006/relationships/hyperlink" Target="https://ilp.mit.edu/node/39752" TargetMode="External"/><Relationship Id="rId389" Type="http://schemas.openxmlformats.org/officeDocument/2006/relationships/hyperlink" Target="https://www.nrc.govt.nz/media/ud2pwmzs/leveloffoulingprotocol2004.pdf" TargetMode="External"/><Relationship Id="rId554" Type="http://schemas.openxmlformats.org/officeDocument/2006/relationships/hyperlink" Target="https://www.frontiersin.org/journals/marine-science/articles/10.3389/fmars.2019.00615/full" TargetMode="External"/><Relationship Id="rId193" Type="http://schemas.openxmlformats.org/officeDocument/2006/relationships/image" Target="media/image24.jpeg"/><Relationship Id="rId207" Type="http://schemas.openxmlformats.org/officeDocument/2006/relationships/hyperlink" Target="https://www.marinespecies.org/aphia.php?p=taxdetails&amp;id=173223" TargetMode="External"/><Relationship Id="rId249" Type="http://schemas.openxmlformats.org/officeDocument/2006/relationships/hyperlink" Target="https://www.marinespecies.org/aphia.php?p=taxdetails&amp;id=103838" TargetMode="External"/><Relationship Id="rId414" Type="http://schemas.openxmlformats.org/officeDocument/2006/relationships/hyperlink" Target="https://niwa.co.nz/static/marine-biosecurity/marine-response-tools-rotating-brushes.pdf" TargetMode="External"/><Relationship Id="rId456" Type="http://schemas.openxmlformats.org/officeDocument/2006/relationships/hyperlink" Target="https://www.ncbi.nlm.nih.gov/pmc/articles/PMC4464096/" TargetMode="External"/><Relationship Id="rId498" Type="http://schemas.openxmlformats.org/officeDocument/2006/relationships/hyperlink" Target="https://academic.oup.com/zoolinnean/article/168/3/597/2453102" TargetMode="External"/><Relationship Id="rId13" Type="http://schemas.openxmlformats.org/officeDocument/2006/relationships/numbering" Target="numbering.xml"/><Relationship Id="rId109" Type="http://schemas.openxmlformats.org/officeDocument/2006/relationships/hyperlink" Target="https://www.marinepests.gov.au/what-we-do/emergency/emergency-marine-pest-plan" TargetMode="External"/><Relationship Id="rId260" Type="http://schemas.openxmlformats.org/officeDocument/2006/relationships/hyperlink" Target="https://nimpis.marinepests.gov.au/species/species/79" TargetMode="External"/><Relationship Id="rId316" Type="http://schemas.openxmlformats.org/officeDocument/2006/relationships/hyperlink" Target="https://www.researchgate.net/publication/275964944_Molecular_tools_for_the_detection_of_marine_pests_Development_of_diagnostic_PCR_assays_for_the_detection_of_significant_marine_pests_Carcinus_maenas_Ciona_intestinalis_and_Undaria_pinnatifida" TargetMode="External"/><Relationship Id="rId523" Type="http://schemas.openxmlformats.org/officeDocument/2006/relationships/hyperlink" Target="https://www.sciencedirect.com/science/article/pii/0022098184900984" TargetMode="External"/><Relationship Id="rId55" Type="http://schemas.openxmlformats.org/officeDocument/2006/relationships/image" Target="media/image11.tiff"/><Relationship Id="rId97" Type="http://schemas.openxmlformats.org/officeDocument/2006/relationships/hyperlink" Target="https://www.dcceew.gov.au/sites/default/files/documents/national_policy_guidelines_for_the_translocation_of_live_aquatic_animals.pdf" TargetMode="External"/><Relationship Id="rId120" Type="http://schemas.openxmlformats.org/officeDocument/2006/relationships/image" Target="media/image18.jpeg"/><Relationship Id="rId358" Type="http://schemas.openxmlformats.org/officeDocument/2006/relationships/hyperlink" Target="https://www.agriculture.gov.au/biosecurity-trade/policy/emergency/nebra" TargetMode="External"/><Relationship Id="rId565" Type="http://schemas.openxmlformats.org/officeDocument/2006/relationships/hyperlink" Target="https://www.pir.sa.gov.au/__data/assets/pdf_file/0005/438215/Molecular_surveys_for_priority_marine_pests_in_2021-22_for_of_SA_ports_and_Portland.pdf" TargetMode="External"/><Relationship Id="rId162" Type="http://schemas.openxmlformats.org/officeDocument/2006/relationships/hyperlink" Target="https://www.marinepests.gov.au/what-we-do/research/development-validation-assays" TargetMode="External"/><Relationship Id="rId218" Type="http://schemas.openxmlformats.org/officeDocument/2006/relationships/hyperlink" Target="https://www.marinespecies.org/aphia.php?p=taxdetails&amp;id=250559" TargetMode="External"/><Relationship Id="rId425" Type="http://schemas.openxmlformats.org/officeDocument/2006/relationships/hyperlink" Target="https://link.springer.com/article/10.1007/s00227-016-3057-x" TargetMode="External"/><Relationship Id="rId467" Type="http://schemas.openxmlformats.org/officeDocument/2006/relationships/hyperlink" Target="http://www.aquaticinvasions.net/2009/index1.html" TargetMode="External"/><Relationship Id="rId271" Type="http://schemas.openxmlformats.org/officeDocument/2006/relationships/hyperlink" Target="https://www.marinespecies.org/aphia.php?p=taxdetails&amp;id=103929" TargetMode="External"/><Relationship Id="rId24" Type="http://schemas.openxmlformats.org/officeDocument/2006/relationships/hyperlink" Target="mailto:mpsc@aff.gov.au" TargetMode="External"/><Relationship Id="rId66" Type="http://schemas.openxmlformats.org/officeDocument/2006/relationships/hyperlink" Target="https://www.marinespecies.org/" TargetMode="External"/><Relationship Id="rId131" Type="http://schemas.openxmlformats.org/officeDocument/2006/relationships/hyperlink" Target="https://aus01.safelinks.protection.outlook.com/?url=https%3A%2F%2Fwww.imo.org%2Fen%2FMediaCentre%2FHotTopics%2FPages%2FImplementing-the-BWM-Convention.aspx&amp;data=05%7C02%7CBen.Crowe%40aff.gov.au%7C85cf178b61d14c49150d08ddb3ac351a%7C2be67eb7400c4b3fa5a11258c0da0696%7C0%7C0%7C638864274391437475%7CUnknown%7CTWFpbGZsb3d8eyJFbXB0eU1hcGkiOnRydWUsIlYiOiIwLjAuMDAwMCIsIlAiOiJXaW4zMiIsIkFOIjoiTWFpbCIsIldUIjoyfQ%3D%3D%7C0%7C%7C%7C&amp;sdata=LgA0vttGMwuTyglKYfmbzK1c3ps0%2F7GPTF2yKZvYXs4%3D&amp;reserved=0" TargetMode="External"/><Relationship Id="rId327" Type="http://schemas.openxmlformats.org/officeDocument/2006/relationships/hyperlink" Target="https://www.researchgate.net/publication/233803238_Screening_for_negative_effects_of_candidate_ascidian_antifoulant_compounds_on_a_target_aquaculture_species_Perna_canaliculus_Gmelin" TargetMode="External"/><Relationship Id="rId369" Type="http://schemas.openxmlformats.org/officeDocument/2006/relationships/hyperlink" Target="https://pubmed.ncbi.nlm.nih.gov/12481130/" TargetMode="External"/><Relationship Id="rId534" Type="http://schemas.openxmlformats.org/officeDocument/2006/relationships/hyperlink" Target="https://trove.nla.gov.au/work/159770018" TargetMode="External"/><Relationship Id="rId576" Type="http://schemas.openxmlformats.org/officeDocument/2006/relationships/fontTable" Target="fontTable.xml"/><Relationship Id="rId173" Type="http://schemas.openxmlformats.org/officeDocument/2006/relationships/hyperlink" Target="https://www.agriculture.gov.au/biosecurity-trade/policy/emergency/nebra" TargetMode="External"/><Relationship Id="rId229" Type="http://schemas.openxmlformats.org/officeDocument/2006/relationships/image" Target="media/image28.tif"/><Relationship Id="rId380" Type="http://schemas.openxmlformats.org/officeDocument/2006/relationships/hyperlink" Target="https://pubmed.ncbi.nlm.nih.gov/34793806/" TargetMode="External"/><Relationship Id="rId436" Type="http://schemas.openxmlformats.org/officeDocument/2006/relationships/hyperlink" Target="https://www.sciencedirect.com/science/article/pii/S0022201113001870" TargetMode="External"/><Relationship Id="rId240" Type="http://schemas.openxmlformats.org/officeDocument/2006/relationships/hyperlink" Target="https://www.marinespecies.org/index.php" TargetMode="External"/><Relationship Id="rId478" Type="http://schemas.openxmlformats.org/officeDocument/2006/relationships/hyperlink" Target="https://www.sciencedirect.com/science/article/pii/S0022098104002990" TargetMode="External"/><Relationship Id="rId35" Type="http://schemas.openxmlformats.org/officeDocument/2006/relationships/footer" Target="footer3.xml"/><Relationship Id="rId77" Type="http://schemas.openxmlformats.org/officeDocument/2006/relationships/hyperlink" Target="https://www.marinepests.gov.au/what-we-do/emergency/emergency-marine-pest-plan" TargetMode="External"/><Relationship Id="rId100" Type="http://schemas.openxmlformats.org/officeDocument/2006/relationships/image" Target="media/image15.jpeg"/><Relationship Id="rId282" Type="http://schemas.openxmlformats.org/officeDocument/2006/relationships/hyperlink" Target="http://www.daff.qld.gov.au/fisheries/" TargetMode="External"/><Relationship Id="rId338" Type="http://schemas.openxmlformats.org/officeDocument/2006/relationships/hyperlink" Target="https://www.nature.com/articles/s41598-019-51950-y" TargetMode="External"/><Relationship Id="rId503" Type="http://schemas.openxmlformats.org/officeDocument/2006/relationships/hyperlink" Target="https://www.sciencedirect.com/science/article/pii/S0044848612004516" TargetMode="External"/><Relationship Id="rId545" Type="http://schemas.openxmlformats.org/officeDocument/2006/relationships/hyperlink" Target="https://www.researchgate.net/publication/233549688_The_parasitic_copepod_Haplostomides_hawaiiensis_Cyclopoida_from_the_invasive_ascidian_Polyclinum_constellatum_in_the_southern_Gulf_of_California" TargetMode="External"/><Relationship Id="rId8" Type="http://schemas.openxmlformats.org/officeDocument/2006/relationships/customXml" Target="../customXml/item8.xml"/><Relationship Id="rId142" Type="http://schemas.openxmlformats.org/officeDocument/2006/relationships/hyperlink" Target="https://www.agriculture.gov.au/" TargetMode="External"/><Relationship Id="rId184" Type="http://schemas.openxmlformats.org/officeDocument/2006/relationships/hyperlink" Target="https://www.agriculture.gov.au/agriculture-land/animal/aquatic/aquavetplan/destruction" TargetMode="External"/><Relationship Id="rId391" Type="http://schemas.openxmlformats.org/officeDocument/2006/relationships/hyperlink" Target="https://www.sciencedirect.com/science/article/pii/S0044848606002183" TargetMode="External"/><Relationship Id="rId405" Type="http://schemas.openxmlformats.org/officeDocument/2006/relationships/hyperlink" Target="https://www.sciencedirect.com/science/article/pii/S0012160616303864" TargetMode="External"/><Relationship Id="rId447" Type="http://schemas.openxmlformats.org/officeDocument/2006/relationships/hyperlink" Target="https://royalsocietypublishing.org/doi/10.1098/rspb.2002.2179" TargetMode="External"/><Relationship Id="rId251" Type="http://schemas.openxmlformats.org/officeDocument/2006/relationships/hyperlink" Target="https://www.marinespecies.org/aphia.php?p=taxdetails&amp;id=251254" TargetMode="External"/><Relationship Id="rId489" Type="http://schemas.openxmlformats.org/officeDocument/2006/relationships/hyperlink" Target="https://wdfw.wa.gov/sites/default/files/publications/00806/wdfw00806.pdf" TargetMode="External"/><Relationship Id="rId46" Type="http://schemas.openxmlformats.org/officeDocument/2006/relationships/hyperlink" Target="https://www.marinespecies.org/index.php" TargetMode="External"/><Relationship Id="rId293" Type="http://schemas.openxmlformats.org/officeDocument/2006/relationships/image" Target="media/image38.png"/><Relationship Id="rId307" Type="http://schemas.openxmlformats.org/officeDocument/2006/relationships/hyperlink" Target="https://link.springer.com/article/10.1007/s00227-023-04193-5" TargetMode="External"/><Relationship Id="rId349" Type="http://schemas.openxmlformats.org/officeDocument/2006/relationships/hyperlink" Target="https://www.sciencedirect.com/science/article/pii/S0025326X03002923?via%3Dihub" TargetMode="External"/><Relationship Id="rId514" Type="http://schemas.openxmlformats.org/officeDocument/2006/relationships/hyperlink" Target="https://www.marinespecies.org/aphia.php?p=taxdetails&amp;id=1839" TargetMode="External"/><Relationship Id="rId556" Type="http://schemas.openxmlformats.org/officeDocument/2006/relationships/hyperlink" Target="https://www.ncbi.nlm.nih.gov/pmc/articles/PMC7540406/" TargetMode="External"/><Relationship Id="rId88" Type="http://schemas.openxmlformats.org/officeDocument/2006/relationships/hyperlink" Target="https://www.marinepests.gov.au/commercial/vessels/biofouling-commercial-fishing" TargetMode="External"/><Relationship Id="rId111" Type="http://schemas.openxmlformats.org/officeDocument/2006/relationships/hyperlink" Target="https://www.agriculture.gov.au/biosecurity-trade/policy/emergency/nebra" TargetMode="External"/><Relationship Id="rId153" Type="http://schemas.openxmlformats.org/officeDocument/2006/relationships/hyperlink" Target="https://gmed.auckland.ac.nz/" TargetMode="External"/><Relationship Id="rId195" Type="http://schemas.openxmlformats.org/officeDocument/2006/relationships/hyperlink" Target="https://nimpis.marinepests.gov.au/species/species/110" TargetMode="External"/><Relationship Id="rId209" Type="http://schemas.openxmlformats.org/officeDocument/2006/relationships/hyperlink" Target="https://www.marinespecies.org/index.php" TargetMode="External"/><Relationship Id="rId360" Type="http://schemas.openxmlformats.org/officeDocument/2006/relationships/hyperlink" Target="https://www.agriculture.gov.au/agriculture-land/animal/aquatic/aquavetplan/disposal" TargetMode="External"/><Relationship Id="rId416" Type="http://schemas.openxmlformats.org/officeDocument/2006/relationships/hyperlink" Target="https://pubmed.ncbi.nlm.nih.gov/26691450/" TargetMode="External"/><Relationship Id="rId220" Type="http://schemas.openxmlformats.org/officeDocument/2006/relationships/hyperlink" Target="https://www.marinespecies.org/aphia.php?p=taxdetails&amp;id=250567" TargetMode="External"/><Relationship Id="rId458" Type="http://schemas.openxmlformats.org/officeDocument/2006/relationships/hyperlink" Target="https://ejournals.epublishing.ekt.gr/index.php/hcmr-med-mar-sc/article/view/19390" TargetMode="External"/><Relationship Id="rId15" Type="http://schemas.openxmlformats.org/officeDocument/2006/relationships/settings" Target="settings.xml"/><Relationship Id="rId57" Type="http://schemas.openxmlformats.org/officeDocument/2006/relationships/hyperlink" Target="https://nimpis.marinepests.gov.au/" TargetMode="External"/><Relationship Id="rId262" Type="http://schemas.openxmlformats.org/officeDocument/2006/relationships/hyperlink" Target="https://www.marinespecies.org/aphia.php?p=taxdetails&amp;id=1502195" TargetMode="External"/><Relationship Id="rId318" Type="http://schemas.openxmlformats.org/officeDocument/2006/relationships/hyperlink" Target="https://www.mdpi.com/2073-4441/13/8/1113" TargetMode="External"/><Relationship Id="rId525" Type="http://schemas.openxmlformats.org/officeDocument/2006/relationships/hyperlink" Target="https://www.tandfonline.com/doi/abs/10.1080/00288330709509924" TargetMode="External"/><Relationship Id="rId567" Type="http://schemas.openxmlformats.org/officeDocument/2006/relationships/hyperlink" Target="https://link.springer.com/article/10.1007/s00227-011-1776-6" TargetMode="External"/><Relationship Id="rId99" Type="http://schemas.openxmlformats.org/officeDocument/2006/relationships/image" Target="media/image14.jpeg"/><Relationship Id="rId122" Type="http://schemas.openxmlformats.org/officeDocument/2006/relationships/hyperlink" Target="https://www.agriculture.gov.au/biosecurity-trade/aircraft-vessels-military/vessels/marine-pest-biosecurity/biofouling/inwater-cleaning-australia" TargetMode="External"/><Relationship Id="rId164" Type="http://schemas.openxmlformats.org/officeDocument/2006/relationships/hyperlink" Target="https://research.csiro.au/environomics/wp-content/uploads/sites/187/2022/08/Environmental-DNA-protocol-development-guide-for-biomonitoring.pdf" TargetMode="External"/><Relationship Id="rId371" Type="http://schemas.openxmlformats.org/officeDocument/2006/relationships/hyperlink" Target="https://academic.oup.com/icesjms/article/65/5/805/713634" TargetMode="External"/><Relationship Id="rId427" Type="http://schemas.openxmlformats.org/officeDocument/2006/relationships/hyperlink" Target="https://www.tandfonline.com/doi/full/10.1080/08927014.2015.1137288" TargetMode="External"/><Relationship Id="rId469" Type="http://schemas.openxmlformats.org/officeDocument/2006/relationships/hyperlink" Target="https://www.mpi.govt.nz/dmsdocument/10814-In-water-cleaning-technologies-Review-of-information" TargetMode="External"/><Relationship Id="rId26" Type="http://schemas.openxmlformats.org/officeDocument/2006/relationships/hyperlink" Target="https://animalhealthaustralia.com.au/ausvetplan/" TargetMode="External"/><Relationship Id="rId231" Type="http://schemas.openxmlformats.org/officeDocument/2006/relationships/hyperlink" Target="https://www.marinespecies.org/aphia.php?p=taxdetails&amp;id=103788" TargetMode="External"/><Relationship Id="rId273" Type="http://schemas.openxmlformats.org/officeDocument/2006/relationships/hyperlink" Target="https://www.marinespecies.org/aphia.php?p=taxdetails&amp;id=103936" TargetMode="External"/><Relationship Id="rId329" Type="http://schemas.openxmlformats.org/officeDocument/2006/relationships/hyperlink" Target="https://www.mpi.govt.nz/dmsdocument/48580" TargetMode="External"/><Relationship Id="rId480" Type="http://schemas.openxmlformats.org/officeDocument/2006/relationships/hyperlink" Target="http://www.aquaticinvasions.net/2012/issue4.html" TargetMode="External"/><Relationship Id="rId536" Type="http://schemas.openxmlformats.org/officeDocument/2006/relationships/hyperlink" Target="https://www.mpi.govt.nz/dmsdocument/15067" TargetMode="External"/><Relationship Id="rId68" Type="http://schemas.openxmlformats.org/officeDocument/2006/relationships/hyperlink" Target="https://www.marinepests.gov.au/what-we-do/emergency/emergency-marine-pest-plan" TargetMode="External"/><Relationship Id="rId133" Type="http://schemas.openxmlformats.org/officeDocument/2006/relationships/hyperlink" Target="https://www.agriculture.gov.au/sites/default/files/documents/australian-ballast-water-management-requirements.pdf" TargetMode="External"/><Relationship Id="rId175" Type="http://schemas.openxmlformats.org/officeDocument/2006/relationships/image" Target="media/image21.jpeg"/><Relationship Id="rId340" Type="http://schemas.openxmlformats.org/officeDocument/2006/relationships/hyperlink" Target="https://www.sciencedirect.com/science/article/pii/S0044848615300016" TargetMode="External"/><Relationship Id="rId200" Type="http://schemas.openxmlformats.org/officeDocument/2006/relationships/hyperlink" Target="https://www.marinespecies.org/index.php" TargetMode="External"/><Relationship Id="rId382" Type="http://schemas.openxmlformats.org/officeDocument/2006/relationships/hyperlink" Target="https://www.dcceew.gov.au/environment/marine/publications/effectiveness-australias-response-black-striped-mussel-incursion-darwin-australia" TargetMode="External"/><Relationship Id="rId438" Type="http://schemas.openxmlformats.org/officeDocument/2006/relationships/hyperlink" Target="https://link.springer.com/article/10.1007/s002270050289" TargetMode="External"/><Relationship Id="rId242" Type="http://schemas.openxmlformats.org/officeDocument/2006/relationships/hyperlink" Target="https://www.marinespecies.org/aphia.php?p=taxdetails&amp;id=251553" TargetMode="External"/><Relationship Id="rId284" Type="http://schemas.openxmlformats.org/officeDocument/2006/relationships/hyperlink" Target="http://www.pir.sa.gov.au/biosecurity/aquatics" TargetMode="External"/><Relationship Id="rId491" Type="http://schemas.openxmlformats.org/officeDocument/2006/relationships/hyperlink" Target="https://www.sciencedirect.com/science/article/pii/S0025326X0700361X" TargetMode="External"/><Relationship Id="rId505" Type="http://schemas.openxmlformats.org/officeDocument/2006/relationships/hyperlink" Target="https://onlinelibrary.wiley.com/doi/full/10.1002/edn3.65" TargetMode="External"/><Relationship Id="rId37" Type="http://schemas.openxmlformats.org/officeDocument/2006/relationships/hyperlink" Target="https://www.marinepests.gov.au/what-we-do/emergency/response-manuals" TargetMode="External"/><Relationship Id="rId79" Type="http://schemas.openxmlformats.org/officeDocument/2006/relationships/hyperlink" Target="mailto:nebra@aff.gov.au" TargetMode="External"/><Relationship Id="rId102" Type="http://schemas.openxmlformats.org/officeDocument/2006/relationships/hyperlink" Target="https://www.outbreak.gov.au/our-role/response-outbreak/national-biosecurity-communication-engagement-network" TargetMode="External"/><Relationship Id="rId144" Type="http://schemas.openxmlformats.org/officeDocument/2006/relationships/hyperlink" Target="https://www.marinetraffic.com/" TargetMode="External"/><Relationship Id="rId547" Type="http://schemas.openxmlformats.org/officeDocument/2006/relationships/hyperlink" Target="https://www.int-res.com/articles/meps/82/m082p235.pdf" TargetMode="External"/><Relationship Id="rId90" Type="http://schemas.openxmlformats.org/officeDocument/2006/relationships/hyperlink" Target="https://www.marinepests.gov.au/commercial/vessels/biofouling-non-trading" TargetMode="External"/><Relationship Id="rId186" Type="http://schemas.openxmlformats.org/officeDocument/2006/relationships/hyperlink" Target="https://www.nhmrc.gov.au/about-us/publications/australian-code-care-and-use-animals-scientific-purposes" TargetMode="External"/><Relationship Id="rId351" Type="http://schemas.openxmlformats.org/officeDocument/2006/relationships/hyperlink" Target="https://www.sciencedirect.com/science/article/pii/S0022098106005855" TargetMode="External"/><Relationship Id="rId393" Type="http://schemas.openxmlformats.org/officeDocument/2006/relationships/hyperlink" Target="https://www.marinebiosecurity.co.nz/images/archive/2014/styela-clava-background-report-2014.pdf" TargetMode="External"/><Relationship Id="rId407" Type="http://schemas.openxmlformats.org/officeDocument/2006/relationships/hyperlink" Target="https://onlinelibrary.wiley.com/doi/full/10.1111/ddi.12388" TargetMode="External"/><Relationship Id="rId449" Type="http://schemas.openxmlformats.org/officeDocument/2006/relationships/hyperlink" Target="https://www.nature.com/articles/srep44080" TargetMode="External"/><Relationship Id="rId211" Type="http://schemas.openxmlformats.org/officeDocument/2006/relationships/hyperlink" Target="https://www.marinespecies.org/aphia.php?p=taxdetails&amp;id=250494" TargetMode="External"/><Relationship Id="rId253" Type="http://schemas.openxmlformats.org/officeDocument/2006/relationships/hyperlink" Target="https://www.marinespecies.org/aphia.php?p=taxdetails&amp;id=564381" TargetMode="External"/><Relationship Id="rId295" Type="http://schemas.openxmlformats.org/officeDocument/2006/relationships/image" Target="media/image40.emf"/><Relationship Id="rId309" Type="http://schemas.openxmlformats.org/officeDocument/2006/relationships/hyperlink" Target="https://pubmed.ncbi.nlm.nih.gov/29281303/" TargetMode="External"/><Relationship Id="rId460" Type="http://schemas.openxmlformats.org/officeDocument/2006/relationships/hyperlink" Target="https://www.reabic.net/journals/mbi/2018/2/MBI_2018_McDonald_etal.pdf" TargetMode="External"/><Relationship Id="rId516" Type="http://schemas.openxmlformats.org/officeDocument/2006/relationships/hyperlink" Target="https://www.agriculture.gov.au/sites/default/files/documents/assessment-of-reproductive-propagule-size-for-biofouling-risk-groups.pdf" TargetMode="External"/><Relationship Id="rId48" Type="http://schemas.openxmlformats.org/officeDocument/2006/relationships/image" Target="media/image4.jpeg"/><Relationship Id="rId113" Type="http://schemas.openxmlformats.org/officeDocument/2006/relationships/image" Target="media/image17.png"/><Relationship Id="rId320" Type="http://schemas.openxmlformats.org/officeDocument/2006/relationships/hyperlink" Target="https://www.researchgate.net/publication/271078325_Catch_me_if_you_can_The_story_of_a_colonial_ascidian%27s_takeover_bid_in_Western_Australia" TargetMode="External"/><Relationship Id="rId558" Type="http://schemas.openxmlformats.org/officeDocument/2006/relationships/hyperlink" Target="https://www.tandfonline.com/doi/abs/10.1080/13235818.2000.10673730" TargetMode="External"/><Relationship Id="rId155" Type="http://schemas.openxmlformats.org/officeDocument/2006/relationships/hyperlink" Target="https://www.marinepests.gov.au/what-we-do/surveillance/national-marine-pest-surveillance-strategy" TargetMode="External"/><Relationship Id="rId197" Type="http://schemas.openxmlformats.org/officeDocument/2006/relationships/hyperlink" Target="https://www.marinespecies.org/aphia.php?p=taxdetails&amp;id=252565" TargetMode="External"/><Relationship Id="rId362" Type="http://schemas.openxmlformats.org/officeDocument/2006/relationships/hyperlink" Target="https://www.researchgate.net/publication/228767773_Settlement_and_potential_for_transport_of_clubbed_tunicate_Styela_clava_on_boat_hulls" TargetMode="External"/><Relationship Id="rId418" Type="http://schemas.openxmlformats.org/officeDocument/2006/relationships/hyperlink" Target="https://pubmed.ncbi.nlm.nih.gov/31385534/" TargetMode="External"/><Relationship Id="rId222" Type="http://schemas.openxmlformats.org/officeDocument/2006/relationships/hyperlink" Target="https://nimpis.marinepests.gov.au/species/species/149" TargetMode="External"/><Relationship Id="rId264" Type="http://schemas.openxmlformats.org/officeDocument/2006/relationships/hyperlink" Target="https://www.marinespecies.org/aphia.php?p=taxdetails&amp;id=250084" TargetMode="External"/><Relationship Id="rId471" Type="http://schemas.openxmlformats.org/officeDocument/2006/relationships/hyperlink" Target="https://www.marinepests.gov.au/commercial/port-marina/biofouling-guidelines" TargetMode="External"/><Relationship Id="rId17" Type="http://schemas.openxmlformats.org/officeDocument/2006/relationships/footnotes" Target="footnotes.xml"/><Relationship Id="rId59" Type="http://schemas.openxmlformats.org/officeDocument/2006/relationships/hyperlink" Target="mailto:mpsc@aff.gov.au" TargetMode="External"/><Relationship Id="rId124" Type="http://schemas.openxmlformats.org/officeDocument/2006/relationships/hyperlink" Target="https://www.legislation.gov.au/Series/C2004A00485" TargetMode="External"/><Relationship Id="rId527" Type="http://schemas.openxmlformats.org/officeDocument/2006/relationships/hyperlink" Target="https://link.springer.com/article/10.1007/s10530-024-03296-4" TargetMode="External"/><Relationship Id="rId569" Type="http://schemas.openxmlformats.org/officeDocument/2006/relationships/hyperlink" Target="https://webstatic.niwa.co.nz/static/marine-biosecurity/hull-cleaning-operations-efficacy-2.pdf" TargetMode="External"/><Relationship Id="rId70" Type="http://schemas.openxmlformats.org/officeDocument/2006/relationships/hyperlink" Target="https://www.agriculture.gov.au/biosecurity-trade/policy/emergency/nebra" TargetMode="External"/><Relationship Id="rId166" Type="http://schemas.openxmlformats.org/officeDocument/2006/relationships/hyperlink" Target="https://sardi-mar-biosec.shinyapps.io/surveydesign/" TargetMode="External"/><Relationship Id="rId331" Type="http://schemas.openxmlformats.org/officeDocument/2006/relationships/hyperlink" Target="https://www.scienceopen.com/document?vid=5c792c03-4169-4b1b-8d66-3607566b5f26" TargetMode="External"/><Relationship Id="rId373" Type="http://schemas.openxmlformats.org/officeDocument/2006/relationships/hyperlink" Target="https://researchportal.murdoch.edu.au/esploro/outputs/journalArticle/Investigating-the-cryptogenic-status-of-the/991005542441707891" TargetMode="External"/><Relationship Id="rId429" Type="http://schemas.openxmlformats.org/officeDocument/2006/relationships/hyperlink" Target="https://www.biotaxa.org/megataxa/article/view/megataxa.4.1.1" TargetMode="External"/><Relationship Id="rId1" Type="http://schemas.openxmlformats.org/officeDocument/2006/relationships/customXml" Target="../customXml/item1.xml"/><Relationship Id="rId233" Type="http://schemas.openxmlformats.org/officeDocument/2006/relationships/image" Target="media/image29.jpeg"/><Relationship Id="rId440" Type="http://schemas.openxmlformats.org/officeDocument/2006/relationships/hyperlink" Target="http://www.aquaticinvasions.net/2009/index1.html" TargetMode="External"/><Relationship Id="rId28" Type="http://schemas.openxmlformats.org/officeDocument/2006/relationships/hyperlink" Target="https://www.marinepests.gov.au/what-we-do/emergency/response-manuals" TargetMode="External"/><Relationship Id="rId275" Type="http://schemas.openxmlformats.org/officeDocument/2006/relationships/image" Target="media/image33.jpeg"/><Relationship Id="rId300" Type="http://schemas.openxmlformats.org/officeDocument/2006/relationships/hyperlink" Target="https://pubmed.ncbi.nlm.nih.gov/25287610/" TargetMode="External"/><Relationship Id="rId482" Type="http://schemas.openxmlformats.org/officeDocument/2006/relationships/hyperlink" Target="https://onlinelibrary.wiley.com/doi/full/10.1111/j.1366-9516.2005.00179.x" TargetMode="External"/><Relationship Id="rId538" Type="http://schemas.openxmlformats.org/officeDocument/2006/relationships/hyperlink" Target="https://www.tandfonline.com/doi/full/10.1080/00288330.2023.2215534" TargetMode="External"/><Relationship Id="rId81" Type="http://schemas.openxmlformats.org/officeDocument/2006/relationships/image" Target="media/image13.jpeg"/><Relationship Id="rId135" Type="http://schemas.openxmlformats.org/officeDocument/2006/relationships/hyperlink" Target="https://www.imo.org/en/About/Conventions/Pages/International-Convention-for-the-Control-and-Management-of-Ships%27-Ballast-Water-and-Sediments-(BWM).aspx" TargetMode="External"/><Relationship Id="rId177" Type="http://schemas.openxmlformats.org/officeDocument/2006/relationships/image" Target="media/image22.emf"/><Relationship Id="rId342" Type="http://schemas.openxmlformats.org/officeDocument/2006/relationships/hyperlink" Target="https://pubmed.ncbi.nlm.nih.gov/27039957/" TargetMode="External"/><Relationship Id="rId384" Type="http://schemas.openxmlformats.org/officeDocument/2006/relationships/hyperlink" Target="https://www.int-res.com/abstracts/aei/v4/n1/p17-30/" TargetMode="External"/><Relationship Id="rId202" Type="http://schemas.openxmlformats.org/officeDocument/2006/relationships/hyperlink" Target="https://www.marinespecies.org/aphia.php?p=taxdetails&amp;id=103554" TargetMode="External"/><Relationship Id="rId244" Type="http://schemas.openxmlformats.org/officeDocument/2006/relationships/hyperlink" Target="https://www.marinespecies.org/aphia.php?p=taxdetails&amp;id=215889" TargetMode="External"/><Relationship Id="rId39" Type="http://schemas.openxmlformats.org/officeDocument/2006/relationships/hyperlink" Target="https://www.marinepests.gov.au/what-we-do/emergency/emergency-marine-pest-plan" TargetMode="External"/><Relationship Id="rId286" Type="http://schemas.openxmlformats.org/officeDocument/2006/relationships/hyperlink" Target="https://nre.tas.gov.au/biosecurity-tasmania/aquatic-pests-and-diseases" TargetMode="External"/><Relationship Id="rId451" Type="http://schemas.openxmlformats.org/officeDocument/2006/relationships/hyperlink" Target="http://www.aquaticinvasions.net/2009/index1.html" TargetMode="External"/><Relationship Id="rId493" Type="http://schemas.openxmlformats.org/officeDocument/2006/relationships/hyperlink" Target="https://www.sciencedirect.com/science/article/pii/S0043135422010405" TargetMode="External"/><Relationship Id="rId507" Type="http://schemas.openxmlformats.org/officeDocument/2006/relationships/hyperlink" Target="https://epe.lac-bac.gc.ca/100/201/300/intl_journal_marine_science/2016/IJMS-2016v6n18.pdf" TargetMode="External"/><Relationship Id="rId549" Type="http://schemas.openxmlformats.org/officeDocument/2006/relationships/hyperlink" Target="https://www.sciencedirect.com/science/article/pii/S0022098106005806" TargetMode="External"/><Relationship Id="rId50" Type="http://schemas.openxmlformats.org/officeDocument/2006/relationships/image" Target="media/image6.jpeg"/><Relationship Id="rId104" Type="http://schemas.openxmlformats.org/officeDocument/2006/relationships/hyperlink" Target="https://www.outbreak.gov.au/how-we-respond-to-outbreaks" TargetMode="External"/><Relationship Id="rId146" Type="http://schemas.openxmlformats.org/officeDocument/2006/relationships/hyperlink" Target="https://www.bitre.gov.au/" TargetMode="External"/><Relationship Id="rId188" Type="http://schemas.openxmlformats.org/officeDocument/2006/relationships/hyperlink" Target="https://www.marinespecies.org/index.php" TargetMode="External"/><Relationship Id="rId311" Type="http://schemas.openxmlformats.org/officeDocument/2006/relationships/hyperlink" Target="https://www.researchgate.net/publication/228763188_Lobsters_and_crabs_as_potential_vectors_for_tunicate_dispersal_in_the_southern_Gulf_of_St_Lawrence_Canada" TargetMode="External"/><Relationship Id="rId353" Type="http://schemas.openxmlformats.org/officeDocument/2006/relationships/hyperlink" Target="https://link.springer.com/article/10.1007/s11356-015-4360-7" TargetMode="External"/><Relationship Id="rId395" Type="http://schemas.openxmlformats.org/officeDocument/2006/relationships/hyperlink" Target="https://www.sciencedirect.com/science/article/pii/S0141113617302933" TargetMode="External"/><Relationship Id="rId409" Type="http://schemas.openxmlformats.org/officeDocument/2006/relationships/hyperlink" Target="https://link.springer.com/chapter/10.1007/978-3-540-79236-9_6" TargetMode="External"/><Relationship Id="rId560" Type="http://schemas.openxmlformats.org/officeDocument/2006/relationships/hyperlink" Target="http://www.aquaticinvasions.net/2011/issue4.html" TargetMode="External"/><Relationship Id="rId92" Type="http://schemas.openxmlformats.org/officeDocument/2006/relationships/hyperlink" Target="https://www.imo.org/en/About/Conventions/Pages/International-Convention-on-the-Control-of-Harmful-Anti-fouling-Systems-on-Ships-(AFS).aspx" TargetMode="External"/><Relationship Id="rId213" Type="http://schemas.openxmlformats.org/officeDocument/2006/relationships/hyperlink" Target="https://www.marinespecies.org/aphia.php?p=taxdetails&amp;id=250516" TargetMode="External"/><Relationship Id="rId420" Type="http://schemas.openxmlformats.org/officeDocument/2006/relationships/hyperlink" Target="https://pubmed.ncbi.nlm.nih.gov/16937805/" TargetMode="External"/><Relationship Id="rId255" Type="http://schemas.openxmlformats.org/officeDocument/2006/relationships/hyperlink" Target="https://www.marinespecies.org/aphia.php?p=taxdetails&amp;id=251287" TargetMode="External"/><Relationship Id="rId297" Type="http://schemas.openxmlformats.org/officeDocument/2006/relationships/hyperlink" Target="https://pubmed.ncbi.nlm.nih.gov/32190983/" TargetMode="External"/><Relationship Id="rId462" Type="http://schemas.openxmlformats.org/officeDocument/2006/relationships/hyperlink" Target="https://publications.csiro.au/publications/publication/PIprocite:4a7989f1-c79a-4f94-bfb6-0ca818913569" TargetMode="External"/><Relationship Id="rId518" Type="http://schemas.openxmlformats.org/officeDocument/2006/relationships/hyperlink" Target="https://onlinelibrary.wiley.com/doi/10.1111/j.1439-0485.2012.00516.x" TargetMode="External"/><Relationship Id="rId115" Type="http://schemas.openxmlformats.org/officeDocument/2006/relationships/hyperlink" Target="https://www.agriculture.gov.au/agriculture-land/animal/aquatic/biosecurity-plan-guidelines" TargetMode="External"/><Relationship Id="rId157" Type="http://schemas.openxmlformats.org/officeDocument/2006/relationships/hyperlink" Target="https://www.marinepests.gov.au/sites/default/files/Documents/australian-marine-pest-monitoring-guidelines.pdf" TargetMode="External"/><Relationship Id="rId322" Type="http://schemas.openxmlformats.org/officeDocument/2006/relationships/hyperlink" Target="https://www.sciencedirect.com/science/article/abs/pii/S0378475412002170" TargetMode="External"/><Relationship Id="rId364" Type="http://schemas.openxmlformats.org/officeDocument/2006/relationships/hyperlink" Target="https://www.sciencedirect.com/science/article/pii/S0308597X17303421" TargetMode="External"/><Relationship Id="rId61" Type="http://schemas.openxmlformats.org/officeDocument/2006/relationships/hyperlink" Target="https://webarchive.nla.gov.au/awa/20191109235543/http:/www.environment.gov.au/resource/national-priority-pests" TargetMode="External"/><Relationship Id="rId199" Type="http://schemas.openxmlformats.org/officeDocument/2006/relationships/image" Target="media/image25.jpeg"/><Relationship Id="rId571" Type="http://schemas.openxmlformats.org/officeDocument/2006/relationships/hyperlink" Target="https://www.marinespecies.org/aphia.php?p=browser&amp;id%5b%5d=2&amp;id%5b%5d=1821&amp;id%5b%5d=146420&amp;id%5b%5d=1839&amp;id%5b%5d=103434&amp;id%5b%5d=103435&amp;id%5b%5d=103436" TargetMode="External"/><Relationship Id="rId19" Type="http://schemas.openxmlformats.org/officeDocument/2006/relationships/image" Target="media/image1.jpeg"/><Relationship Id="rId224" Type="http://schemas.openxmlformats.org/officeDocument/2006/relationships/hyperlink" Target="https://www.marinespecies.org/aphia.php?p=taxdetails&amp;id=252853" TargetMode="External"/><Relationship Id="rId266" Type="http://schemas.openxmlformats.org/officeDocument/2006/relationships/hyperlink" Target="https://nimpis.marinepests.gov.au/species/species/80" TargetMode="External"/><Relationship Id="rId431" Type="http://schemas.openxmlformats.org/officeDocument/2006/relationships/hyperlink" Target="https://biostor.org/reference/106309" TargetMode="External"/><Relationship Id="rId473" Type="http://schemas.openxmlformats.org/officeDocument/2006/relationships/hyperlink" Target="https://www.fish.wa.gov.au/Documents/research_reports/frr252.pdf" TargetMode="External"/><Relationship Id="rId529" Type="http://schemas.openxmlformats.org/officeDocument/2006/relationships/hyperlink" Target="https://www.sciencedirect.com/science/article/pii/S0022098112001463" TargetMode="External"/><Relationship Id="rId30" Type="http://schemas.openxmlformats.org/officeDocument/2006/relationships/header" Target="header1.xml"/><Relationship Id="rId126" Type="http://schemas.openxmlformats.org/officeDocument/2006/relationships/hyperlink" Target="https://www.agriculture.gov.au/biosecurity-trade/aircraft-vessels-military/vessels/marine-pest-biosecurity/biofouling/anti-fouling-and-inwater-cleaning-guidelines" TargetMode="External"/><Relationship Id="rId168" Type="http://schemas.openxmlformats.org/officeDocument/2006/relationships/hyperlink" Target="https://www.marinepests.gov.au/sites/default/files/Documents/australian-marine-pest-monitoring-manual.pdf" TargetMode="External"/><Relationship Id="rId333" Type="http://schemas.openxmlformats.org/officeDocument/2006/relationships/hyperlink" Target="https://www.researchgate.net/publication/228406608_Limited_value_of_the_common_periwinkle_snail_Littorina_littorea_as_a_biological_control_for_the_invasive_tunicate_Didemnum_vexillum" TargetMode="External"/><Relationship Id="rId540" Type="http://schemas.openxmlformats.org/officeDocument/2006/relationships/hyperlink" Target="https://onlinelibrary.wiley.com/doi/10.1002/ece3.1129" TargetMode="External"/><Relationship Id="rId72" Type="http://schemas.openxmlformats.org/officeDocument/2006/relationships/hyperlink" Target="https://www.agriculture.gov.au/biosecurity/emergency/nebra" TargetMode="External"/><Relationship Id="rId375" Type="http://schemas.openxmlformats.org/officeDocument/2006/relationships/hyperlink" Target="https://www.sciencedirect.com/science/article/pii/S0022098106005740" TargetMode="External"/><Relationship Id="rId3" Type="http://schemas.openxmlformats.org/officeDocument/2006/relationships/customXml" Target="../customXml/item3.xml"/><Relationship Id="rId235" Type="http://schemas.openxmlformats.org/officeDocument/2006/relationships/hyperlink" Target="https://www.marinespecies.org/aphia.php?p=taxdetails&amp;id=103758" TargetMode="External"/><Relationship Id="rId277" Type="http://schemas.openxmlformats.org/officeDocument/2006/relationships/hyperlink" Target="https://www.agriculture.gov.au/biosecurity-trade/policy/emergency/nebra" TargetMode="External"/><Relationship Id="rId400" Type="http://schemas.openxmlformats.org/officeDocument/2006/relationships/hyperlink" Target="https://besjournals.onlinelibrary.wiley.com/doi/10.1111/2041-210X.12595" TargetMode="External"/><Relationship Id="rId442" Type="http://schemas.openxmlformats.org/officeDocument/2006/relationships/hyperlink" Target="https://www.sciencedirect.com/science/article/abs/pii/S0272771499904675" TargetMode="External"/><Relationship Id="rId484" Type="http://schemas.openxmlformats.org/officeDocument/2006/relationships/hyperlink" Target="https://onlinelibrary.wiley.com/doi/10.1111/gcb.12841" TargetMode="External"/><Relationship Id="rId137" Type="http://schemas.openxmlformats.org/officeDocument/2006/relationships/hyperlink" Target="https://www.marinepests.gov.au/commercial/offshore-infrastructure" TargetMode="External"/><Relationship Id="rId302" Type="http://schemas.openxmlformats.org/officeDocument/2006/relationships/hyperlink" Target="https://www.researchgate.net/publication/344976467_Artificial_habitat_and_biofouling_species_distributions_in_an_aquaculture_seascape" TargetMode="External"/><Relationship Id="rId344" Type="http://schemas.openxmlformats.org/officeDocument/2006/relationships/hyperlink" Target="https://www.sciencedirect.com/science/article/abs/pii/S0932473999800352" TargetMode="External"/><Relationship Id="rId41" Type="http://schemas.openxmlformats.org/officeDocument/2006/relationships/hyperlink" Target="https://www.agriculture.gov.au/agriculture-land/animal/aquatic/aquavetplan" TargetMode="External"/><Relationship Id="rId83" Type="http://schemas.openxmlformats.org/officeDocument/2006/relationships/hyperlink" Target="https://www.agriculture.gov.au/biosecurity-trade/aircraft-vessels-military/vessels/marine-pest-biosecurity/biofouling/australian-biofouling-requirements" TargetMode="External"/><Relationship Id="rId179" Type="http://schemas.openxmlformats.org/officeDocument/2006/relationships/hyperlink" Target="https://portal.apvma.gov.au/pubcris" TargetMode="External"/><Relationship Id="rId386" Type="http://schemas.openxmlformats.org/officeDocument/2006/relationships/hyperlink" Target="https://www.marinebiosecurity.co.nz/images/archive/2014/envirolink-report-pyura-2014.pdf" TargetMode="External"/><Relationship Id="rId551" Type="http://schemas.openxmlformats.org/officeDocument/2006/relationships/hyperlink" Target="https://www.cabidigitallibrary.org/doi/10.1079/9781780643595.0123" TargetMode="External"/><Relationship Id="rId190" Type="http://schemas.openxmlformats.org/officeDocument/2006/relationships/hyperlink" Target="https://www.marinespecies.org/aphia.php?p=taxdetails&amp;id=103718" TargetMode="External"/><Relationship Id="rId204" Type="http://schemas.openxmlformats.org/officeDocument/2006/relationships/image" Target="media/image26.jpeg"/><Relationship Id="rId246" Type="http://schemas.openxmlformats.org/officeDocument/2006/relationships/image" Target="media/image31.jpeg"/><Relationship Id="rId288" Type="http://schemas.openxmlformats.org/officeDocument/2006/relationships/hyperlink" Target="https://www.marinepests.gov.au/sites/default/files/Documents/australian-marine-pest-monitoring-manual.pdf" TargetMode="External"/><Relationship Id="rId411" Type="http://schemas.openxmlformats.org/officeDocument/2006/relationships/hyperlink" Target="https://pubmed.ncbi.nlm.nih.gov/24063637/" TargetMode="External"/><Relationship Id="rId453" Type="http://schemas.openxmlformats.org/officeDocument/2006/relationships/hyperlink" Target="https://www.sciencedirect.com/science/article/pii/S0272771416303031" TargetMode="External"/><Relationship Id="rId509" Type="http://schemas.openxmlformats.org/officeDocument/2006/relationships/hyperlink" Target="https://pubmed.ncbi.nlm.nih.gov/24878524/" TargetMode="External"/><Relationship Id="rId106" Type="http://schemas.openxmlformats.org/officeDocument/2006/relationships/hyperlink" Target="mailto:CCIMPE@aff.gov.au" TargetMode="External"/><Relationship Id="rId313" Type="http://schemas.openxmlformats.org/officeDocument/2006/relationships/hyperlink" Target="https://www.nature.com/articles/s41598-018-23749-w" TargetMode="External"/><Relationship Id="rId495" Type="http://schemas.openxmlformats.org/officeDocument/2006/relationships/hyperlink" Target="https://www.frontiersin.org/journals/cell-and-developmental-biology/articles/10.3389/fcell.2022.843775/full" TargetMode="External"/><Relationship Id="rId10" Type="http://schemas.openxmlformats.org/officeDocument/2006/relationships/customXml" Target="../customXml/item10.xml"/><Relationship Id="rId52" Type="http://schemas.openxmlformats.org/officeDocument/2006/relationships/image" Target="media/image8.tiff"/><Relationship Id="rId94" Type="http://schemas.openxmlformats.org/officeDocument/2006/relationships/hyperlink" Target="https://www.imo.org/en/OurWork/Environment/Pages/Biofouling.aspx" TargetMode="External"/><Relationship Id="rId148" Type="http://schemas.openxmlformats.org/officeDocument/2006/relationships/hyperlink" Target="https://www.amsa.gov.au/" TargetMode="External"/><Relationship Id="rId355" Type="http://schemas.openxmlformats.org/officeDocument/2006/relationships/hyperlink" Target="https://www.agriculture.gov.au/sites/default/files/documents/national_policy_guidelines_for_the_translocation_of_live_aquatic_animals.pdf" TargetMode="External"/><Relationship Id="rId397" Type="http://schemas.openxmlformats.org/officeDocument/2006/relationships/hyperlink" Target="https://www.sciencedirect.com/science/article/pii/S0272771422000695" TargetMode="External"/><Relationship Id="rId520" Type="http://schemas.openxmlformats.org/officeDocument/2006/relationships/hyperlink" Target="https://link.springer.com/article/10.1007/s00227-016-2924-9" TargetMode="External"/><Relationship Id="rId562" Type="http://schemas.openxmlformats.org/officeDocument/2006/relationships/hyperlink" Target="https://pir.sa.gov.au/__data/assets/pdf_file/0011/355916/Molecular_surveys_for_priority_marine_pests_in_2018-2019_for_the_ports_of_Gove,_Weipa,_Hay_Point,_Newcastle,_Botany_Bay,_Port_Kembla_and_Devonport.pdf" TargetMode="External"/><Relationship Id="rId215" Type="http://schemas.openxmlformats.org/officeDocument/2006/relationships/hyperlink" Target="https://www.marinespecies.org/aphia.php?p=taxdetails&amp;id=250524" TargetMode="External"/><Relationship Id="rId257" Type="http://schemas.openxmlformats.org/officeDocument/2006/relationships/hyperlink" Target="https://www.marinespecies.org/aphia.php?p=taxdetails&amp;id=215927" TargetMode="External"/><Relationship Id="rId422" Type="http://schemas.openxmlformats.org/officeDocument/2006/relationships/hyperlink" Target="https://www.journals.uchicago.edu/doi/abs/10.2307/3593128?journalCode=bbl" TargetMode="External"/><Relationship Id="rId464" Type="http://schemas.openxmlformats.org/officeDocument/2006/relationships/hyperlink" Target="https://www.sciencedirect.com/science/article/pii/S030438001930345X" TargetMode="External"/><Relationship Id="rId299" Type="http://schemas.openxmlformats.org/officeDocument/2006/relationships/hyperlink" Target="https://pubmed.ncbi.nlm.nih.gov/23682610/" TargetMode="External"/><Relationship Id="rId63" Type="http://schemas.openxmlformats.org/officeDocument/2006/relationships/hyperlink" Target="https://www.iucngisd.org/gisd/" TargetMode="External"/><Relationship Id="rId159" Type="http://schemas.openxmlformats.org/officeDocument/2006/relationships/hyperlink" Target="https://www.marinepests.gov.au/sites/default/files/Documents/australian-marine-pest-monitoring-manual.pdf" TargetMode="External"/><Relationship Id="rId366" Type="http://schemas.openxmlformats.org/officeDocument/2006/relationships/hyperlink" Target="https://link.springer.com/article/10.1007/s00227-010-1464-y" TargetMode="External"/><Relationship Id="rId573" Type="http://schemas.openxmlformats.org/officeDocument/2006/relationships/hyperlink" Target="https://www.frontiersin.org/journals/marine-science/articles/10.3389/fmars.2018.00322/full" TargetMode="External"/><Relationship Id="rId226" Type="http://schemas.openxmlformats.org/officeDocument/2006/relationships/hyperlink" Target="https://nimpis.marinepests.gov.au/species/species/147" TargetMode="External"/><Relationship Id="rId433" Type="http://schemas.openxmlformats.org/officeDocument/2006/relationships/hyperlink" Target="https://www.tandfonline.com/doi/pdf/10.1080/00222930110104258" TargetMode="External"/><Relationship Id="rId74" Type="http://schemas.openxmlformats.org/officeDocument/2006/relationships/hyperlink" Target="https://www.agriculture.gov.au/biosecurity-trade/policy/environmental/priority-list" TargetMode="External"/><Relationship Id="rId377" Type="http://schemas.openxmlformats.org/officeDocument/2006/relationships/hyperlink" Target="https://onlinelibrary.wiley.com/doi/abs/10.1002/jmor.1051240302" TargetMode="External"/><Relationship Id="rId500" Type="http://schemas.openxmlformats.org/officeDocument/2006/relationships/hyperlink" Target="http://www.aquaticinvasions.net/2009/index1.html" TargetMode="External"/><Relationship Id="rId5" Type="http://schemas.openxmlformats.org/officeDocument/2006/relationships/customXml" Target="../customXml/item5.xml"/><Relationship Id="rId237" Type="http://schemas.openxmlformats.org/officeDocument/2006/relationships/hyperlink" Target="https://www.marinespecies.org/aphia.php?p=taxdetails&amp;id=250210" TargetMode="External"/><Relationship Id="rId444" Type="http://schemas.openxmlformats.org/officeDocument/2006/relationships/hyperlink" Target="https://ro.uow.edu.au/cgi/viewcontent.cgi?article=1021&amp;context=thsci" TargetMode="External"/><Relationship Id="rId290" Type="http://schemas.openxmlformats.org/officeDocument/2006/relationships/image" Target="media/image35.png"/><Relationship Id="rId304" Type="http://schemas.openxmlformats.org/officeDocument/2006/relationships/hyperlink" Target="https://www.researchgate.net/publication/331413496_A_decade_of_invasion_changes_in_the_distribution_of_Didemnum_vexillum_Kott_2002_in_Narragansett_Bay_Rhode_Island_USA_between_2005_and_2015" TargetMode="External"/><Relationship Id="rId388" Type="http://schemas.openxmlformats.org/officeDocument/2006/relationships/hyperlink" Target="https://www.publish.csiro.au/mf/MF20148" TargetMode="External"/><Relationship Id="rId511" Type="http://schemas.openxmlformats.org/officeDocument/2006/relationships/hyperlink" Target="https://www.sciencedirect.com/science/article/pii/S0932473900800243" TargetMode="External"/><Relationship Id="rId85" Type="http://schemas.openxmlformats.org/officeDocument/2006/relationships/hyperlink" Target="https://www.marinepests.gov.au/commercial/offshore-infrastructure" TargetMode="External"/><Relationship Id="rId150" Type="http://schemas.openxmlformats.org/officeDocument/2006/relationships/hyperlink" Target="https://www.myroms.org/" TargetMode="External"/><Relationship Id="rId248" Type="http://schemas.openxmlformats.org/officeDocument/2006/relationships/hyperlink" Target="https://www.marinespecies.org/aphia.php?p=taxdetails&amp;id=250680" TargetMode="External"/><Relationship Id="rId455" Type="http://schemas.openxmlformats.org/officeDocument/2006/relationships/hyperlink" Target="https://www.sciencedirect.com/science/article/pii/S2352513422003982" TargetMode="External"/><Relationship Id="rId12" Type="http://schemas.openxmlformats.org/officeDocument/2006/relationships/customXml" Target="../customXml/item12.xml"/><Relationship Id="rId108" Type="http://schemas.openxmlformats.org/officeDocument/2006/relationships/hyperlink" Target="https://www.marinepests.gov.au/what-we-do/emergency/response-manuals" TargetMode="External"/><Relationship Id="rId315" Type="http://schemas.openxmlformats.org/officeDocument/2006/relationships/hyperlink" Target="https://pubmed.ncbi.nlm.nih.gov/20488239/" TargetMode="External"/><Relationship Id="rId522" Type="http://schemas.openxmlformats.org/officeDocument/2006/relationships/hyperlink" Target="https://pubmed.ncbi.nlm.nih.gov/27483456/" TargetMode="External"/><Relationship Id="rId96" Type="http://schemas.openxmlformats.org/officeDocument/2006/relationships/hyperlink" Target="https://www.agriculture.gov.au/biosecurity-trade/aircraft-vessels-military/vessels/marine-pest-biosecurity/ballast/australian-ballast-water-management-requirements" TargetMode="External"/><Relationship Id="rId161" Type="http://schemas.openxmlformats.org/officeDocument/2006/relationships/hyperlink" Target="https://www.ncbi.nlm.nih.gov/genbank/" TargetMode="External"/><Relationship Id="rId399" Type="http://schemas.openxmlformats.org/officeDocument/2006/relationships/hyperlink" Target="https://www.tandfonline.com/doi/abs/10.1080/17451000.2018.1442579" TargetMode="External"/><Relationship Id="rId259" Type="http://schemas.openxmlformats.org/officeDocument/2006/relationships/hyperlink" Target="https://www.marinespecies.org/index.php" TargetMode="External"/><Relationship Id="rId466" Type="http://schemas.openxmlformats.org/officeDocument/2006/relationships/hyperlink" Target="https://horizon.documentation.ird.fr/exl-doc/pleins_textes/divers19-04/34347.pdf" TargetMode="External"/><Relationship Id="rId23" Type="http://schemas.openxmlformats.org/officeDocument/2006/relationships/hyperlink" Target="https://www.marinepests.gov.au/what-we-do/emergency/response-manuals" TargetMode="External"/><Relationship Id="rId119" Type="http://schemas.openxmlformats.org/officeDocument/2006/relationships/hyperlink" Target="https://wwwcdn.imo.org/localresources/en/OurWork/Environment/Documents/MEPC.1-Circ.792.pdf" TargetMode="External"/><Relationship Id="rId326" Type="http://schemas.openxmlformats.org/officeDocument/2006/relationships/hyperlink" Target="https://onlinelibrary.wiley.com/doi/full/10.1111/ddi.12055" TargetMode="External"/><Relationship Id="rId533" Type="http://schemas.openxmlformats.org/officeDocument/2006/relationships/hyperlink" Target="https://www.agriculture.gov.au/abares/research-topics/biosecurity/potential-distribution-carpet-sea-squirt-australia" TargetMode="External"/><Relationship Id="rId172" Type="http://schemas.openxmlformats.org/officeDocument/2006/relationships/hyperlink" Target="https://www.agriculture.gov.au/biosecurity-trade/policy/emergency/nebra" TargetMode="External"/><Relationship Id="rId477" Type="http://schemas.openxmlformats.org/officeDocument/2006/relationships/hyperlink" Target="https://link.springer.com/article/10.1007/s10530-015-0861-z" TargetMode="External"/><Relationship Id="rId337" Type="http://schemas.openxmlformats.org/officeDocument/2006/relationships/hyperlink" Target="https://publications.gc.ca/collections/collection_2014/mpo-dfo/Fs97-4-2746-eng.pdf"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sardi-mar-biosec.shinyapps.io/surveydesign/" TargetMode="External"/><Relationship Id="rId1" Type="http://schemas.openxmlformats.org/officeDocument/2006/relationships/hyperlink" Target="https://epitools.ausvet.com.au/riskbasedsstwostage"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haredContentType xmlns="Microsoft.SharePoint.Taxonomy.ContentTypeSync" SourceId="797aeec6-0273-40f2-ab3e-beee73212332" ContentTypeId="0x0101" PreviousValue="false" LastSyncTimeStamp="2018-05-31T04:53:04.507Z"/>
</file>

<file path=customXml/item10.xml><?xml version="1.0" encoding="utf-8"?>
<ct:contentTypeSchema xmlns:ct="http://schemas.microsoft.com/office/2006/metadata/contentType" xmlns:ma="http://schemas.microsoft.com/office/2006/metadata/properties/metaAttributes" ct:_="" ma:_="" ma:contentTypeName="Document" ma:contentTypeID="0x0101007D38861574F583478068D06FC8E553BE" ma:contentTypeVersion="11" ma:contentTypeDescription="Create a new document." ma:contentTypeScope="" ma:versionID="97a01bb94b856bbd572b13fb9e68fb6f">
  <xsd:schema xmlns:xsd="http://www.w3.org/2001/XMLSchema" xmlns:xs="http://www.w3.org/2001/XMLSchema" xmlns:p="http://schemas.microsoft.com/office/2006/metadata/properties" xmlns:ns2="a5f32de4-e402-4188-b034-e71ca7d22e54" xmlns:ns3="5f607218-f90b-4b82-a2eb-d44f82d93131" targetNamespace="http://schemas.microsoft.com/office/2006/metadata/properties" ma:root="true" ma:fieldsID="500097d1a23e7a6bbf2d1499660af8b6" ns2:_="" ns3:_="">
    <xsd:import namespace="a5f32de4-e402-4188-b034-e71ca7d22e54"/>
    <xsd:import namespace="5f607218-f90b-4b82-a2eb-d44f82d93131"/>
    <xsd:element name="properties">
      <xsd:complexType>
        <xsd:sequence>
          <xsd:element name="documentManagement">
            <xsd:complexType>
              <xsd:all>
                <xsd:element ref="ns2:_dlc_DocId" minOccurs="0"/>
                <xsd:element ref="ns2:_dlc_DocIdUrl" minOccurs="0"/>
                <xsd:element ref="ns2:_dlc_DocIdPersistId" minOccurs="0"/>
                <xsd:element ref="ns3: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f607218-f90b-4b82-a2eb-d44f82d93131" elementFormDefault="qualified">
    <xsd:import namespace="http://schemas.microsoft.com/office/2006/documentManagement/types"/>
    <xsd:import namespace="http://schemas.microsoft.com/office/infopath/2007/PartnerControls"/>
    <xsd:element name="lcf76f155ced4ddcb4097134ff3c332f" ma:index="11" nillable="true" ma:displayName="Image Tags_0" ma:hidden="true" ma:internalName="lcf76f155ced4ddcb4097134ff3c332f">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1.xml><?xml version="1.0" encoding="utf-8"?>
<ct:contentTypeSchema xmlns:ct="http://schemas.microsoft.com/office/2006/metadata/contentType" xmlns:ma="http://schemas.microsoft.com/office/2006/metadata/properties/metaAttributes" ct:_="" ma:_="" ma:contentTypeName="Word Document" ma:contentTypeID="0x0101005496552013C0BA46BE88192D5C6EB20B00BC7B51C3C3DA487E91D1E0ED95F8C85C001616300E9E0E134CA8BE7C681D8DB6B3" ma:contentTypeVersion="3" ma:contentTypeDescription="Create a new Word Document" ma:contentTypeScope="" ma:versionID="eb65c89522ceb97d12cb1b46bc193ba8">
  <xsd:schema xmlns:xsd="http://www.w3.org/2001/XMLSchema" xmlns:xs="http://www.w3.org/2001/XMLSchema" xmlns:p="http://schemas.microsoft.com/office/2006/metadata/properties" xmlns:ns3="01be4277-2979-4a68-876d-b92b25fceece" xmlns:ns4="4ee17582-4bfd-407b-b553-e98b9af73715" xmlns:ns6="http://schemas.microsoft.com/sharepoint/v4" targetNamespace="http://schemas.microsoft.com/office/2006/metadata/properties" ma:root="true" ma:fieldsID="b438ea80a9f23e62927b33a8f83970a9" ns3:_="" ns4:_="" ns6:_="">
    <xsd:import namespace="01be4277-2979-4a68-876d-b92b25fceece"/>
    <xsd:import namespace="4ee17582-4bfd-407b-b553-e98b9af73715"/>
    <xsd:import namespace="http://schemas.microsoft.com/sharepoint/v4"/>
    <xsd:element name="properties">
      <xsd:complexType>
        <xsd:sequence>
          <xsd:element name="documentManagement">
            <xsd:complexType>
              <xsd:all>
                <xsd:element ref="ns3:C3TopicNote" minOccurs="0"/>
                <xsd:element ref="ns4:TaxKeywordTaxHTField" minOccurs="0"/>
                <xsd:element ref="ns4:TaxCatchAll" minOccurs="0"/>
                <xsd:element ref="ns4:TaxCatchAllLabel" minOccurs="0"/>
                <xsd:element ref="ns4:k182b6bd2a994f8f95e924da00d78e9b" minOccurs="0"/>
                <xsd:element ref="ns4:ffcdb518397e41e8a5447fa46841a57f" minOccurs="0"/>
                <xsd:element ref="ns4:e5d101e695d0413894eac226a6aa764c" minOccurs="0"/>
                <xsd:element ref="ns4:PingarLastProcessed" minOccurs="0"/>
                <xsd:element ref="ns6:IconOverla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be4277-2979-4a68-876d-b92b25fceece" elementFormDefault="qualified">
    <xsd:import namespace="http://schemas.microsoft.com/office/2006/documentManagement/types"/>
    <xsd:import namespace="http://schemas.microsoft.com/office/infopath/2007/PartnerControls"/>
    <xsd:element name="C3TopicNote" ma:index="9" nillable="true" ma:taxonomy="true" ma:internalName="C3TopicNote" ma:taxonomyFieldName="C3Topic" ma:displayName="Topic" ma:readOnly="false" ma:fieldId="{6a3fe89f-a6dd-4490-a9c1-3ef38d67b8c7}" ma:sspId="3bfd400a-bb0f-42a8-a885-98b592a0f767" ma:termSetId="3a592a89-6bc1-4c8c-80ff-f37625b7c14c" ma:anchorId="9d4bc28c-5838-4073-98bf-2ccd62b0eaa6"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ee17582-4bfd-407b-b553-e98b9af73715" elementFormDefault="qualified">
    <xsd:import namespace="http://schemas.microsoft.com/office/2006/documentManagement/types"/>
    <xsd:import namespace="http://schemas.microsoft.com/office/infopath/2007/PartnerControls"/>
    <xsd:element name="TaxKeywordTaxHTField" ma:index="11" nillable="true" ma:taxonomy="true" ma:internalName="TaxKeywordTaxHTField" ma:taxonomyFieldName="TaxKeyword" ma:displayName="Enterprise Keywords" ma:fieldId="{23f27201-bee3-471e-b2e7-b64fd8b7ca38}" ma:taxonomyMulti="true" ma:sspId="3bfd400a-bb0f-42a8-a885-98b592a0f767" ma:termSetId="00000000-0000-0000-0000-000000000000" ma:anchorId="00000000-0000-0000-0000-000000000000" ma:open="true" ma:isKeyword="true">
      <xsd:complexType>
        <xsd:sequence>
          <xsd:element ref="pc:Terms" minOccurs="0" maxOccurs="1"/>
        </xsd:sequence>
      </xsd:complexType>
    </xsd:element>
    <xsd:element name="TaxCatchAll" ma:index="12" nillable="true" ma:displayName="Taxonomy Catch All Column" ma:hidden="true" ma:list="{149d6d31-bb35-4f13-bfd6-ffd1e34fa547}" ma:internalName="TaxCatchAll" ma:showField="CatchAllData" ma:web="4ee17582-4bfd-407b-b553-e98b9af73715">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149d6d31-bb35-4f13-bfd6-ffd1e34fa547}" ma:internalName="TaxCatchAllLabel" ma:readOnly="true" ma:showField="CatchAllDataLabel" ma:web="4ee17582-4bfd-407b-b553-e98b9af73715">
      <xsd:complexType>
        <xsd:complexContent>
          <xsd:extension base="dms:MultiChoiceLookup">
            <xsd:sequence>
              <xsd:element name="Value" type="dms:Lookup" maxOccurs="unbounded" minOccurs="0" nillable="true"/>
            </xsd:sequence>
          </xsd:extension>
        </xsd:complexContent>
      </xsd:complexType>
    </xsd:element>
    <xsd:element name="k182b6bd2a994f8f95e924da00d78e9b" ma:index="14" nillable="true" ma:taxonomy="true" ma:internalName="k182b6bd2a994f8f95e924da00d78e9b" ma:taxonomyFieldName="MPISecurityClassification" ma:displayName="Security Classification" ma:default="1;#None|cf402fa0-b6a8-49a7-a22e-a95b6152c608" ma:fieldId="{4182b6bd-2a99-4f8f-95e9-24da00d78e9b}" ma:sspId="3bfd400a-bb0f-42a8-a885-98b592a0f767" ma:termSetId="0585e480-f249-45e9-9d9a-827200d7ed08" ma:anchorId="00000000-0000-0000-0000-000000000000" ma:open="false" ma:isKeyword="false">
      <xsd:complexType>
        <xsd:sequence>
          <xsd:element ref="pc:Terms" minOccurs="0" maxOccurs="1"/>
        </xsd:sequence>
      </xsd:complexType>
    </xsd:element>
    <xsd:element name="ffcdb518397e41e8a5447fa46841a57f" ma:index="17" nillable="true" ma:taxonomy="true" ma:internalName="ffcdb518397e41e8a5447fa46841a57f" ma:taxonomyFieldName="MPIYear" ma:displayName="Year" ma:default="" ma:fieldId="{ffcdb518-397e-41e8-a544-7fa46841a57f}" ma:sspId="3bfd400a-bb0f-42a8-a885-98b592a0f767" ma:termSetId="a2794d3b-ad43-433c-baba-58d8fc3e7862" ma:anchorId="00000000-0000-0000-0000-000000000000" ma:open="false" ma:isKeyword="false">
      <xsd:complexType>
        <xsd:sequence>
          <xsd:element ref="pc:Terms" minOccurs="0" maxOccurs="1"/>
        </xsd:sequence>
      </xsd:complexType>
    </xsd:element>
    <xsd:element name="e5d101e695d0413894eac226a6aa764c" ma:index="20" nillable="true" ma:taxonomy="true" ma:internalName="e5d101e695d0413894eac226a6aa764c" ma:taxonomyFieldName="PingarMPI_Terms" ma:displayName="Derived Terms" ma:fieldId="{e5d101e6-95d0-4138-94ea-c226a6aa764c}" ma:taxonomyMulti="true" ma:sspId="3bfd400a-bb0f-42a8-a885-98b592a0f767" ma:termSetId="c0c02398-e6f2-4f2e-9af7-34dd048d98a1" ma:anchorId="00000000-0000-0000-0000-000000000000" ma:open="false" ma:isKeyword="false">
      <xsd:complexType>
        <xsd:sequence>
          <xsd:element ref="pc:Terms" minOccurs="0" maxOccurs="1"/>
        </xsd:sequence>
      </xsd:complexType>
    </xsd:element>
    <xsd:element name="PingarLastProcessed" ma:index="21" nillable="true" ma:displayName="PingarLastProcessed" ma:format="DateTime" ma:internalName="PingarLastProcessed">
      <xsd:simpleType>
        <xsd:restriction base="dms:DateTime"/>
      </xsd:simpleType>
    </xsd:element>
    <xsd:element name="SharedWithUsers" ma:index="25"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4"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2.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
    <Synchronization>Asynchronous</Synchronization>
    <Type>10003</Type>
    <SequenceNumber>10000</SequenceNumber>
    <Url/>
    <Assembly>RecordPoint.Active.UI, Version=1.0.0.0, Culture=neutral, PublicKeyToken=d49476ae5b650bf3</Assembly>
    <Class>RecordPoint.Active.UI.Events.WorkflowItemEventReceiver</Class>
    <Data/>
    <Filter/>
  </Receiver>
  <Receiver>
    <Name/>
    <Synchronization>Synchronous</Synchronization>
    <Type>3</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Url/>
    <Assembly>RecordPoint.Active.UI, Version=1.0.0.0, Culture=neutral, PublicKeyToken=d49476ae5b650bf3</Assembly>
    <Class>RecordPoint.Active.UI.Events.WorkflowItemEventReceiver</Class>
    <Data/>
    <Filter/>
  </Receiver>
  <Receiver>
    <Name/>
    <Synchronization>Synchronous</Synchronization>
    <Type>9</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102</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105</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Url/>
    <Assembly>RecordPoint.Active.UI, Version=1.0.0.0, Culture=neutral, PublicKeyToken=d49476ae5b650bf3</Assembly>
    <Class>RecordPoint.Active.UI.Events.WorkflowItemEventReceiver</Class>
    <Data/>
    <Filter/>
  </Receiver>
  <Receiver>
    <Name/>
    <Synchronization>Synchronous</Synchronization>
    <Type>2</Type>
    <SequenceNumber>10000</SequenceNumber>
    <Url/>
    <Assembly>RecordPoint.Active.UI, Version=1.0.0.0, Culture=neutral, PublicKeyToken=d49476ae5b650bf3</Assembly>
    <Class>RecordPoint.Active.UI.Events.WorkflowItemEventReceiver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7B19C5133AFC5A478C3F0BF5C0F8C4C1" ma:contentTypeVersion="6" ma:contentTypeDescription="Create a new document." ma:contentTypeScope="" ma:versionID="9f8f1b2d2c6fc6bc561bf94cd7001978">
  <xsd:schema xmlns:xsd="http://www.w3.org/2001/XMLSchema" xmlns:xs="http://www.w3.org/2001/XMLSchema" xmlns:p="http://schemas.microsoft.com/office/2006/metadata/properties" xmlns:ns2="11ec7045-e659-494b-a842-04e29c500aeb" xmlns:ns3="8f2721e4-2c73-4a88-898b-1b6244d8308f" targetNamespace="http://schemas.microsoft.com/office/2006/metadata/properties" ma:root="true" ma:fieldsID="1c9402969114392a02894903f650adfa" ns2:_="" ns3:_="">
    <xsd:import namespace="11ec7045-e659-494b-a842-04e29c500aeb"/>
    <xsd:import namespace="8f2721e4-2c73-4a88-898b-1b6244d8308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ec7045-e659-494b-a842-04e29c500ae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f2721e4-2c73-4a88-898b-1b6244d8308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6.xml><?xml version="1.0" encoding="utf-8"?>
<ct:contentTypeSchema xmlns:ct="http://schemas.microsoft.com/office/2006/metadata/contentType" xmlns:ma="http://schemas.microsoft.com/office/2006/metadata/properties/metaAttributes" ct:_="" ma:_="" ma:contentTypeName="Document" ma:contentTypeID="0x01010072F2690C9476AB4CA2D0B80908F22005" ma:contentTypeVersion="26" ma:contentTypeDescription="Create a new document." ma:contentTypeScope="" ma:versionID="274e6dccbf1d5346ba3bc3e3d02dc221">
  <xsd:schema xmlns:xsd="http://www.w3.org/2001/XMLSchema" xmlns:xs="http://www.w3.org/2001/XMLSchema" xmlns:p="http://schemas.microsoft.com/office/2006/metadata/properties" xmlns:ns2="8c1e6caa-86d1-4ada-a823-56bc339878f7" xmlns:ns3="22c24676-82e3-4e5a-986e-9658fe8309fc" targetNamespace="http://schemas.microsoft.com/office/2006/metadata/properties" ma:root="true" ma:fieldsID="c4d7f3efbbbcf72570eb5b37495d185e" ns2:_="" ns3:_="">
    <xsd:import namespace="8c1e6caa-86d1-4ada-a823-56bc339878f7"/>
    <xsd:import namespace="22c24676-82e3-4e5a-986e-9658fe8309f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2:Notes0" minOccurs="0"/>
                <xsd:element ref="ns2:MediaLengthInSeconds" minOccurs="0"/>
                <xsd:element ref="ns3:TaxCatchAll" minOccurs="0"/>
                <xsd:element ref="ns2:lcf76f155ced4ddcb4097134ff3c332f"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1e6caa-86d1-4ada-a823-56bc339878f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Notes0" ma:index="20" nillable="true" ma:displayName="Notes" ma:internalName="Notes0">
      <xsd:simpleType>
        <xsd:restriction base="dms:Text">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6444c108-d34f-4c01-85d9-27842d74072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2c24676-82e3-4e5a-986e-9658fe8309f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c0a2d342-90ed-4b60-863d-d24cc9c064d5}" ma:internalName="TaxCatchAll" ma:showField="CatchAllData" ma:web="22c24676-82e3-4e5a-986e-9658fe8309f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ct:contentTypeSchema xmlns:ct="http://schemas.microsoft.com/office/2006/metadata/contentType" xmlns:ma="http://schemas.microsoft.com/office/2006/metadata/properties/metaAttributes" ct:_="" ma:_="" ma:contentTypeName="Word Document" ma:contentTypeID="0x0101005496552013C0BA46BE88192D5C6EB20B00BC7B51C3C3DA487E91D1E0ED95F8C85C009E38C2CB9955774287CAA174D81D365D" ma:contentTypeVersion="11" ma:contentTypeDescription="Create a new Word Document" ma:contentTypeScope="" ma:versionID="72bbac46797eb46e2d3f1271e8246e1d">
  <xsd:schema xmlns:xsd="http://www.w3.org/2001/XMLSchema" xmlns:xs="http://www.w3.org/2001/XMLSchema" xmlns:p="http://schemas.microsoft.com/office/2006/metadata/properties" xmlns:ns3="01be4277-2979-4a68-876d-b92b25fceece" xmlns:ns4="a520c854-fd23-46ea-849a-963fcda71a0e" xmlns:ns6="http://schemas.microsoft.com/sharepoint/v3/fields" xmlns:ns7="ec46a1d8-f1ca-467a-aec2-c18c7074027d" xmlns:ns8="http://schemas.microsoft.com/sharepoint/v4" targetNamespace="http://schemas.microsoft.com/office/2006/metadata/properties" ma:root="true" ma:fieldsID="a596302f6a4302bddba07e6741205c61" ns3:_="" ns4:_="" ns6:_="" ns7:_="" ns8:_="">
    <xsd:import namespace="01be4277-2979-4a68-876d-b92b25fceece"/>
    <xsd:import namespace="a520c854-fd23-46ea-849a-963fcda71a0e"/>
    <xsd:import namespace="http://schemas.microsoft.com/sharepoint/v3/fields"/>
    <xsd:import namespace="ec46a1d8-f1ca-467a-aec2-c18c7074027d"/>
    <xsd:import namespace="http://schemas.microsoft.com/sharepoint/v4"/>
    <xsd:element name="properties">
      <xsd:complexType>
        <xsd:sequence>
          <xsd:element name="documentManagement">
            <xsd:complexType>
              <xsd:all>
                <xsd:element ref="ns3:C3TopicNote" minOccurs="0"/>
                <xsd:element ref="ns4:TaxKeywordTaxHTField" minOccurs="0"/>
                <xsd:element ref="ns4:TaxCatchAll" minOccurs="0"/>
                <xsd:element ref="ns4:TaxCatchAllLabel" minOccurs="0"/>
                <xsd:element ref="ns4:a24a19599586413091d1c41dc47bdaf0" minOccurs="0"/>
                <xsd:element ref="ns4:MPIReadinessCategory" minOccurs="0"/>
                <xsd:element ref="ns6:_Status" minOccurs="0"/>
                <xsd:element ref="ns7:C3KeyDocument" minOccurs="0"/>
                <xsd:element ref="ns4:k93c70a769084900a0c1742007682aad" minOccurs="0"/>
                <xsd:element ref="ns4:SharedWithUsers" minOccurs="0"/>
                <xsd:element ref="ns8: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be4277-2979-4a68-876d-b92b25fceece" elementFormDefault="qualified">
    <xsd:import namespace="http://schemas.microsoft.com/office/2006/documentManagement/types"/>
    <xsd:import namespace="http://schemas.microsoft.com/office/infopath/2007/PartnerControls"/>
    <xsd:element name="C3TopicNote" ma:index="9" nillable="true" ma:taxonomy="true" ma:internalName="C3TopicNote" ma:taxonomyFieldName="C3Topic" ma:displayName="Topic" ma:readOnly="false" ma:default="" ma:fieldId="{6a3fe89f-a6dd-4490-a9c1-3ef38d67b8c7}" ma:sspId="3bfd400a-bb0f-42a8-a885-98b592a0f767" ma:termSetId="caea11ae-e762-4d12-9b8c-b4766b11228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20c854-fd23-46ea-849a-963fcda71a0e" elementFormDefault="qualified">
    <xsd:import namespace="http://schemas.microsoft.com/office/2006/documentManagement/types"/>
    <xsd:import namespace="http://schemas.microsoft.com/office/infopath/2007/PartnerControls"/>
    <xsd:element name="TaxKeywordTaxHTField" ma:index="11" nillable="true" ma:taxonomy="true" ma:internalName="TaxKeywordTaxHTField" ma:taxonomyFieldName="TaxKeyword" ma:displayName="Enterprise Keywords" ma:fieldId="{23f27201-bee3-471e-b2e7-b64fd8b7ca38}" ma:taxonomyMulti="true" ma:sspId="3bfd400a-bb0f-42a8-a885-98b592a0f767" ma:termSetId="00000000-0000-0000-0000-000000000000" ma:anchorId="00000000-0000-0000-0000-000000000000" ma:open="true" ma:isKeyword="true">
      <xsd:complexType>
        <xsd:sequence>
          <xsd:element ref="pc:Terms" minOccurs="0" maxOccurs="1"/>
        </xsd:sequence>
      </xsd:complexType>
    </xsd:element>
    <xsd:element name="TaxCatchAll" ma:index="12" nillable="true" ma:displayName="Taxonomy Catch All Column" ma:description="" ma:hidden="true" ma:list="{50090c44-32ce-4238-88be-02d9448a0c3f}" ma:internalName="TaxCatchAll" ma:showField="CatchAllData" ma:web="a520c854-fd23-46ea-849a-963fcda71a0e">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description="" ma:hidden="true" ma:list="{50090c44-32ce-4238-88be-02d9448a0c3f}" ma:internalName="TaxCatchAllLabel" ma:readOnly="true" ma:showField="CatchAllDataLabel" ma:web="a520c854-fd23-46ea-849a-963fcda71a0e">
      <xsd:complexType>
        <xsd:complexContent>
          <xsd:extension base="dms:MultiChoiceLookup">
            <xsd:sequence>
              <xsd:element name="Value" type="dms:Lookup" maxOccurs="unbounded" minOccurs="0" nillable="true"/>
            </xsd:sequence>
          </xsd:extension>
        </xsd:complexContent>
      </xsd:complexType>
    </xsd:element>
    <xsd:element name="a24a19599586413091d1c41dc47bdaf0" ma:index="14" nillable="true" ma:taxonomy="true" ma:internalName="a24a19599586413091d1c41dc47bdaf0" ma:taxonomyFieldName="MPISecurityClassification" ma:displayName="Security Classification" ma:default="-1;#None|cf402fa0-b6a8-49a7-a22e-a95b6152c608" ma:fieldId="{a24a1959-9586-4130-91d1-c41dc47bdaf0}" ma:sspId="3bfd400a-bb0f-42a8-a885-98b592a0f767" ma:termSetId="0585e480-f249-45e9-9d9a-827200d7ed08" ma:anchorId="00000000-0000-0000-0000-000000000000" ma:open="false" ma:isKeyword="false">
      <xsd:complexType>
        <xsd:sequence>
          <xsd:element ref="pc:Terms" minOccurs="0" maxOccurs="1"/>
        </xsd:sequence>
      </xsd:complexType>
    </xsd:element>
    <xsd:element name="MPIReadinessCategory" ma:index="17" nillable="true" ma:displayName="Category" ma:format="Dropdown" ma:internalName="MPIReadinessCategory">
      <xsd:simpleType>
        <xsd:restriction base="dms:Choice">
          <xsd:enumeration value="Correspondence"/>
          <xsd:enumeration value="Finance and Contracts"/>
          <xsd:enumeration value="Meetings and Presentations"/>
          <xsd:enumeration value="Plans and Processes"/>
          <xsd:enumeration value="Reporting"/>
          <xsd:enumeration value="Resources"/>
          <xsd:enumeration value="Templates"/>
        </xsd:restriction>
      </xsd:simpleType>
    </xsd:element>
    <xsd:element name="k93c70a769084900a0c1742007682aad" ma:index="21" nillable="true" ma:taxonomy="true" ma:internalName="k93c70a769084900a0c1742007682aad" ma:taxonomyFieldName="MPIYear" ma:displayName="Year " ma:fieldId="{493c70a7-6908-4900-a0c1-742007682aad}" ma:sspId="3bfd400a-bb0f-42a8-a885-98b592a0f767" ma:termSetId="a2794d3b-ad43-433c-baba-58d8fc3e7862" ma:anchorId="00000000-0000-0000-0000-000000000000" ma:open="false" ma:isKeyword="false">
      <xsd:complexType>
        <xsd:sequence>
          <xsd:element ref="pc:Terms" minOccurs="0" maxOccurs="1"/>
        </xsd:sequence>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Status" ma:index="18" nillable="true" ma:displayName="Status" ma:format="Dropdown" ma:internalName="_Status">
      <xsd:simpleType>
        <xsd:restriction base="dms:Choice">
          <xsd:enumeration value="Draft"/>
          <xsd:enumeration value="Final"/>
          <xsd:enumeration value="Reference"/>
          <xsd:enumeration value="Obsolete"/>
        </xsd:restriction>
      </xsd:simpleType>
    </xsd:element>
  </xsd:schema>
  <xsd:schema xmlns:xsd="http://www.w3.org/2001/XMLSchema" xmlns:xs="http://www.w3.org/2001/XMLSchema" xmlns:dms="http://schemas.microsoft.com/office/2006/documentManagement/types" xmlns:pc="http://schemas.microsoft.com/office/infopath/2007/PartnerControls" targetNamespace="ec46a1d8-f1ca-467a-aec2-c18c7074027d" elementFormDefault="qualified">
    <xsd:import namespace="http://schemas.microsoft.com/office/2006/documentManagement/types"/>
    <xsd:import namespace="http://schemas.microsoft.com/office/infopath/2007/PartnerControls"/>
    <xsd:element name="C3KeyDocument" ma:index="19" nillable="true" ma:displayName="Key Document" ma:default="0" ma:internalName="C3KeyDocument">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3"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ma:displayName="Status"/>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ct:contentTypeSchema xmlns:ct="http://schemas.microsoft.com/office/2006/metadata/contentType" xmlns:ma="http://schemas.microsoft.com/office/2006/metadata/properties/metaAttributes" ct:_="" ma:_="" ma:contentTypeName="Document" ma:contentTypeID="0x010100B35F858116D422438D6F21A3061CA0EF" ma:contentTypeVersion="15" ma:contentTypeDescription="Create a new document." ma:contentTypeScope="" ma:versionID="1c39c146423d9aaba2b13bb59bb061c8">
  <xsd:schema xmlns:xsd="http://www.w3.org/2001/XMLSchema" xmlns:xs="http://www.w3.org/2001/XMLSchema" xmlns:p="http://schemas.microsoft.com/office/2006/metadata/properties" xmlns:ns2="5583ab57-b2c8-4fb0-add1-1e1938a7f214" xmlns:ns3="8b7b3105-112b-4b1b-bcf0-585f07ced048" xmlns:ns4="81c01dc6-2c49-4730-b140-874c95cac377" targetNamespace="http://schemas.microsoft.com/office/2006/metadata/properties" ma:root="true" ma:fieldsID="09a954c2815d6572e1a0f6795da7be01" ns2:_="" ns3:_="" ns4:_="">
    <xsd:import namespace="5583ab57-b2c8-4fb0-add1-1e1938a7f214"/>
    <xsd:import namespace="8b7b3105-112b-4b1b-bcf0-585f07ced048"/>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MediaServiceSearchPropertie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83ab57-b2c8-4fb0-add1-1e1938a7f21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DateTaken" ma:index="22"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7b3105-112b-4b1b-bcf0-585f07ced04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2711ffe0-4e68-47c6-9d21-dbd4ae4c9f48}" ma:internalName="TaxCatchAll" ma:showField="CatchAllData" ma:web="8b7b3105-112b-4b1b-bcf0-585f07ced04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mso-contentType ?>
<spe:Receivers xmlns:spe="http://schemas.microsoft.com/sharepoint/events"/>
</file>

<file path=customXml/itemProps1.xml><?xml version="1.0" encoding="utf-8"?>
<ds:datastoreItem xmlns:ds="http://schemas.openxmlformats.org/officeDocument/2006/customXml" ds:itemID="{354FCCD4-057A-4A8B-AB0B-DDA45A11B0F5}">
  <ds:schemaRefs>
    <ds:schemaRef ds:uri="Microsoft.SharePoint.Taxonomy.ContentTypeSync"/>
  </ds:schemaRefs>
</ds:datastoreItem>
</file>

<file path=customXml/itemProps10.xml><?xml version="1.0" encoding="utf-8"?>
<ds:datastoreItem xmlns:ds="http://schemas.openxmlformats.org/officeDocument/2006/customXml" ds:itemID="{2304A307-A95C-4E8A-83DC-C9D6C8D0AE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5f607218-f90b-4b82-a2eb-d44f82d931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1.xml><?xml version="1.0" encoding="utf-8"?>
<ds:datastoreItem xmlns:ds="http://schemas.openxmlformats.org/officeDocument/2006/customXml" ds:itemID="{95F33E20-9301-46D9-B70C-21059F1A18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be4277-2979-4a68-876d-b92b25fceece"/>
    <ds:schemaRef ds:uri="4ee17582-4bfd-407b-b553-e98b9af73715"/>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2.xml><?xml version="1.0" encoding="utf-8"?>
<ds:datastoreItem xmlns:ds="http://schemas.openxmlformats.org/officeDocument/2006/customXml" ds:itemID="{3A11B69A-6745-4234-9B1E-569CEFDFFA21}">
  <ds:schemaRefs>
    <ds:schemaRef ds:uri="http://schemas.microsoft.com/sharepoint/v3/contenttype/forms"/>
  </ds:schemaRefs>
</ds:datastoreItem>
</file>

<file path=customXml/itemProps2.xml><?xml version="1.0" encoding="utf-8"?>
<ds:datastoreItem xmlns:ds="http://schemas.openxmlformats.org/officeDocument/2006/customXml" ds:itemID="{B5FA40D6-8E45-422A-BB54-E8BD73E7340E}">
  <ds:schemaRefs>
    <ds:schemaRef ds:uri="http://schemas.microsoft.com/sharepoint/events"/>
  </ds:schemaRefs>
</ds:datastoreItem>
</file>

<file path=customXml/itemProps3.xml><?xml version="1.0" encoding="utf-8"?>
<ds:datastoreItem xmlns:ds="http://schemas.openxmlformats.org/officeDocument/2006/customXml" ds:itemID="{4528863F-A65A-4A22-B79D-DA21774EE9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ec7045-e659-494b-a842-04e29c500aeb"/>
    <ds:schemaRef ds:uri="8f2721e4-2c73-4a88-898b-1b6244d830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2AC94EA-E5A8-4BB9-AED1-273A52BCBE07}">
  <ds:schemaRefs>
    <ds:schemaRef ds:uri="http://schemas.openxmlformats.org/officeDocument/2006/bibliography"/>
  </ds:schemaRefs>
</ds:datastoreItem>
</file>

<file path=customXml/itemProps5.xml><?xml version="1.0" encoding="utf-8"?>
<ds:datastoreItem xmlns:ds="http://schemas.openxmlformats.org/officeDocument/2006/customXml" ds:itemID="{55B40948-87CB-4465-85E8-E22841E3AB8D}">
  <ds:schemaRefs>
    <ds:schemaRef ds:uri="http://purl.org/dc/terms/"/>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 ds:uri="8f2721e4-2c73-4a88-898b-1b6244d8308f"/>
    <ds:schemaRef ds:uri="http://purl.org/dc/elements/1.1/"/>
    <ds:schemaRef ds:uri="11ec7045-e659-494b-a842-04e29c500aeb"/>
    <ds:schemaRef ds:uri="http://www.w3.org/XML/1998/namespace"/>
    <ds:schemaRef ds:uri="http://purl.org/dc/dcmitype/"/>
  </ds:schemaRefs>
</ds:datastoreItem>
</file>

<file path=customXml/itemProps6.xml><?xml version="1.0" encoding="utf-8"?>
<ds:datastoreItem xmlns:ds="http://schemas.openxmlformats.org/officeDocument/2006/customXml" ds:itemID="{3539D4FA-83DC-4A6D-A35C-82D90A8D7C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1e6caa-86d1-4ada-a823-56bc339878f7"/>
    <ds:schemaRef ds:uri="22c24676-82e3-4e5a-986e-9658fe8309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09D59179-2D11-441C-9D95-D386559E1D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be4277-2979-4a68-876d-b92b25fceece"/>
    <ds:schemaRef ds:uri="a520c854-fd23-46ea-849a-963fcda71a0e"/>
    <ds:schemaRef ds:uri="http://schemas.microsoft.com/sharepoint/v3/fields"/>
    <ds:schemaRef ds:uri="ec46a1d8-f1ca-467a-aec2-c18c7074027d"/>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8CDD0F5B-42F9-4A28-A4F0-6F033C25C2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83ab57-b2c8-4fb0-add1-1e1938a7f214"/>
    <ds:schemaRef ds:uri="8b7b3105-112b-4b1b-bcf0-585f07ced048"/>
    <ds:schemaRef ds:uri="81c01dc6-2c49-4730-b140-874c95cac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ED818B7B-389A-4507-B953-BE563DFA87F2}">
  <ds:schemaRefs>
    <ds:schemaRef ds:uri="http://schemas.microsoft.com/sharepoint/events"/>
  </ds:schemaRefs>
</ds:datastoreItem>
</file>

<file path=docMetadata/LabelInfo.xml><?xml version="1.0" encoding="utf-8"?>
<clbl:labelList xmlns:clbl="http://schemas.microsoft.com/office/2020/mipLabelMetadata">
  <clbl:label id="{933d8be6-3c40-4052-87a2-9c2adcba8759}" enabled="1" method="Privileged" siteId="{2be67eb7-400c-4b3f-a5a1-1258c0da0696}" contentBits="3" removed="0"/>
</clbl:labelList>
</file>

<file path=docProps/app.xml><?xml version="1.0" encoding="utf-8"?>
<Properties xmlns="http://schemas.openxmlformats.org/officeDocument/2006/extended-properties" xmlns:vt="http://schemas.openxmlformats.org/officeDocument/2006/docPropsVTypes">
  <Template>Normal</Template>
  <TotalTime>1833</TotalTime>
  <Pages>161</Pages>
  <Words>112171</Words>
  <Characters>650595</Characters>
  <Application>Microsoft Office Word</Application>
  <DocSecurity>0</DocSecurity>
  <Lines>11617</Lines>
  <Paragraphs>5224</Paragraphs>
  <ScaleCrop>false</ScaleCrop>
  <HeadingPairs>
    <vt:vector size="2" baseType="variant">
      <vt:variant>
        <vt:lpstr>Title</vt:lpstr>
      </vt:variant>
      <vt:variant>
        <vt:i4>1</vt:i4>
      </vt:variant>
    </vt:vector>
  </HeadingPairs>
  <TitlesOfParts>
    <vt:vector size="1" baseType="lpstr">
      <vt:lpstr>Response manual for invasive ascidians</vt:lpstr>
    </vt:vector>
  </TitlesOfParts>
  <Company/>
  <LinksUpToDate>false</LinksUpToDate>
  <CharactersWithSpaces>757542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Response manual for invasive ascidians</dc:title>
  <dc:subject/>
  <dc:creator>Department of Agriculture, Fisheries and Forestry</dc:creator>
  <cp:keywords/>
  <dc:description/>
  <cp:lastModifiedBy>Crowe, Ben</cp:lastModifiedBy>
  <cp:revision>54</cp:revision>
  <cp:lastPrinted>2026-03-17T02:39:00Z</cp:lastPrinted>
  <dcterms:created xsi:type="dcterms:W3CDTF">2025-12-16T03:10:00Z</dcterms:created>
  <dcterms:modified xsi:type="dcterms:W3CDTF">2026-03-17T02:40:00Z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00a4df9-c942-4b09-b23a-6c1023f6de27_Enabled">
    <vt:lpwstr>true</vt:lpwstr>
  </property>
  <property fmtid="{D5CDD505-2E9C-101B-9397-08002B2CF9AE}" pid="3" name="MSIP_Label_d00a4df9-c942-4b09-b23a-6c1023f6de27_SetDate">
    <vt:lpwstr>2023-09-18T03:33:55Z</vt:lpwstr>
  </property>
  <property fmtid="{D5CDD505-2E9C-101B-9397-08002B2CF9AE}" pid="4" name="MSIP_Label_d00a4df9-c942-4b09-b23a-6c1023f6de27_Method">
    <vt:lpwstr>Privileged</vt:lpwstr>
  </property>
  <property fmtid="{D5CDD505-2E9C-101B-9397-08002B2CF9AE}" pid="5" name="MSIP_Label_d00a4df9-c942-4b09-b23a-6c1023f6de27_Name">
    <vt:lpwstr>Official (DJPR)</vt:lpwstr>
  </property>
  <property fmtid="{D5CDD505-2E9C-101B-9397-08002B2CF9AE}" pid="6" name="MSIP_Label_d00a4df9-c942-4b09-b23a-6c1023f6de27_SiteId">
    <vt:lpwstr>722ea0be-3e1c-4b11-ad6f-9401d6856e24</vt:lpwstr>
  </property>
  <property fmtid="{D5CDD505-2E9C-101B-9397-08002B2CF9AE}" pid="7" name="MSIP_Label_d00a4df9-c942-4b09-b23a-6c1023f6de27_ActionId">
    <vt:lpwstr>6fe753af-067e-48a1-b5e6-355502210085</vt:lpwstr>
  </property>
  <property fmtid="{D5CDD505-2E9C-101B-9397-08002B2CF9AE}" pid="8" name="MSIP_Label_d00a4df9-c942-4b09-b23a-6c1023f6de27_ContentBits">
    <vt:lpwstr>3</vt:lpwstr>
  </property>
  <property fmtid="{D5CDD505-2E9C-101B-9397-08002B2CF9AE}" pid="9" name="MediaServiceImageTags">
    <vt:lpwstr/>
  </property>
  <property fmtid="{D5CDD505-2E9C-101B-9397-08002B2CF9AE}" pid="10" name="DEDJTRSection">
    <vt:lpwstr/>
  </property>
  <property fmtid="{D5CDD505-2E9C-101B-9397-08002B2CF9AE}" pid="11" name="DEDJTRGroup">
    <vt:lpwstr>1;#Employment Investment and Trade|55ce1999-68b6-4f37-bdce-009ad410cd2a</vt:lpwstr>
  </property>
  <property fmtid="{D5CDD505-2E9C-101B-9397-08002B2CF9AE}" pid="12" name="DEDJTRSecurityClassification">
    <vt:lpwstr/>
  </property>
  <property fmtid="{D5CDD505-2E9C-101B-9397-08002B2CF9AE}" pid="13" name="DEDJTRDivision">
    <vt:lpwstr>2;#Agriculture Victoria|aa595c92-527f-46eb-8130-f23c3634d9e6</vt:lpwstr>
  </property>
  <property fmtid="{D5CDD505-2E9C-101B-9397-08002B2CF9AE}" pid="14" name="DEDJTRBranch">
    <vt:lpwstr/>
  </property>
  <property fmtid="{D5CDD505-2E9C-101B-9397-08002B2CF9AE}" pid="15" name="ClassificationContentMarkingFooterShapeIds">
    <vt:lpwstr>2,1d,49803b3,2b5e36fb,68e0a9d8</vt:lpwstr>
  </property>
  <property fmtid="{D5CDD505-2E9C-101B-9397-08002B2CF9AE}" pid="16" name="ClassificationContentMarkingFooterFontProps">
    <vt:lpwstr>#ff0000,12,Calibri</vt:lpwstr>
  </property>
  <property fmtid="{D5CDD505-2E9C-101B-9397-08002B2CF9AE}" pid="17" name="ClassificationContentMarkingFooterText">
    <vt:lpwstr>OFFICIAL</vt:lpwstr>
  </property>
  <property fmtid="{D5CDD505-2E9C-101B-9397-08002B2CF9AE}" pid="18" name="MSIP_Label_4257e2ab-f512-40e2-9c9a-c64247360765_Enabled">
    <vt:lpwstr>true</vt:lpwstr>
  </property>
  <property fmtid="{D5CDD505-2E9C-101B-9397-08002B2CF9AE}" pid="19" name="MSIP_Label_4257e2ab-f512-40e2-9c9a-c64247360765_SetDate">
    <vt:lpwstr>2023-12-12T21:29:41Z</vt:lpwstr>
  </property>
  <property fmtid="{D5CDD505-2E9C-101B-9397-08002B2CF9AE}" pid="20" name="MSIP_Label_4257e2ab-f512-40e2-9c9a-c64247360765_Method">
    <vt:lpwstr>Privileged</vt:lpwstr>
  </property>
  <property fmtid="{D5CDD505-2E9C-101B-9397-08002B2CF9AE}" pid="21" name="MSIP_Label_4257e2ab-f512-40e2-9c9a-c64247360765_Name">
    <vt:lpwstr>OFFICIAL</vt:lpwstr>
  </property>
  <property fmtid="{D5CDD505-2E9C-101B-9397-08002B2CF9AE}" pid="22" name="MSIP_Label_4257e2ab-f512-40e2-9c9a-c64247360765_SiteId">
    <vt:lpwstr>e8bdd6f7-fc18-4e48-a554-7f547927223b</vt:lpwstr>
  </property>
  <property fmtid="{D5CDD505-2E9C-101B-9397-08002B2CF9AE}" pid="23" name="MSIP_Label_4257e2ab-f512-40e2-9c9a-c64247360765_ActionId">
    <vt:lpwstr>08596fad-517c-470a-b72e-f463f6011e6a</vt:lpwstr>
  </property>
  <property fmtid="{D5CDD505-2E9C-101B-9397-08002B2CF9AE}" pid="24" name="MSIP_Label_4257e2ab-f512-40e2-9c9a-c64247360765_ContentBits">
    <vt:lpwstr>2</vt:lpwstr>
  </property>
  <property fmtid="{D5CDD505-2E9C-101B-9397-08002B2CF9AE}" pid="25" name="ClassificationContentMarkingHeaderShapeIds">
    <vt:lpwstr>3,4,25,4db1d9f8,5026006d,5509036a</vt:lpwstr>
  </property>
  <property fmtid="{D5CDD505-2E9C-101B-9397-08002B2CF9AE}" pid="26" name="ClassificationContentMarkingHeaderFontProps">
    <vt:lpwstr>#ff0000,12,Calibri</vt:lpwstr>
  </property>
  <property fmtid="{D5CDD505-2E9C-101B-9397-08002B2CF9AE}" pid="27" name="ClassificationContentMarkingHeaderText">
    <vt:lpwstr>OFFICIAL</vt:lpwstr>
  </property>
  <property fmtid="{D5CDD505-2E9C-101B-9397-08002B2CF9AE}" pid="28" name="b4605c5f9d584382a57fb8476d85f713">
    <vt:lpwstr>Agriculture Victoria|aa595c92-527f-46eb-8130-f23c3634d9e6</vt:lpwstr>
  </property>
  <property fmtid="{D5CDD505-2E9C-101B-9397-08002B2CF9AE}" pid="29" name="g46a9f61d38540a784cfecbd3da27bca">
    <vt:lpwstr>Employment Investment and Trade|55ce1999-68b6-4f37-bdce-009ad410cd2a</vt:lpwstr>
  </property>
  <property fmtid="{D5CDD505-2E9C-101B-9397-08002B2CF9AE}" pid="30" name="RecordPoint_WorkflowType">
    <vt:lpwstr>ActiveSubmitStub</vt:lpwstr>
  </property>
  <property fmtid="{D5CDD505-2E9C-101B-9397-08002B2CF9AE}" pid="31" name="RecordPoint_ActiveItemWebId">
    <vt:lpwstr>{c53a4459-b8e0-4569-8a97-9a5b646ec3eb}</vt:lpwstr>
  </property>
  <property fmtid="{D5CDD505-2E9C-101B-9397-08002B2CF9AE}" pid="32" name="RecordPoint_ActiveItemSiteId">
    <vt:lpwstr>{5be09418-e8a7-4c01-88e6-46c25371056e}</vt:lpwstr>
  </property>
  <property fmtid="{D5CDD505-2E9C-101B-9397-08002B2CF9AE}" pid="33" name="RecordPoint_ActiveItemListId">
    <vt:lpwstr>{9bdb9bf5-7fe3-432f-b509-a7bb7953bf57}</vt:lpwstr>
  </property>
  <property fmtid="{D5CDD505-2E9C-101B-9397-08002B2CF9AE}" pid="34" name="RecordPoint_ActiveItemUniqueId">
    <vt:lpwstr>{30b65700-f39f-4990-b216-0bcaa6b91e00}</vt:lpwstr>
  </property>
  <property fmtid="{D5CDD505-2E9C-101B-9397-08002B2CF9AE}" pid="35" name="TaxKeyword">
    <vt:lpwstr/>
  </property>
  <property fmtid="{D5CDD505-2E9C-101B-9397-08002B2CF9AE}" pid="36" name="MPISecurityClassification">
    <vt:lpwstr>1;#None|cf402fa0-b6a8-49a7-a22e-a95b6152c608</vt:lpwstr>
  </property>
  <property fmtid="{D5CDD505-2E9C-101B-9397-08002B2CF9AE}" pid="37" name="C3Topic">
    <vt:lpwstr/>
  </property>
  <property fmtid="{D5CDD505-2E9C-101B-9397-08002B2CF9AE}" pid="38" name="MPIYear">
    <vt:lpwstr/>
  </property>
  <property fmtid="{D5CDD505-2E9C-101B-9397-08002B2CF9AE}" pid="39" name="PingarMPI_Terms">
    <vt:lpwstr/>
  </property>
  <property fmtid="{D5CDD505-2E9C-101B-9397-08002B2CF9AE}" pid="40" name="RecordPoint_RecordNumberSubmitted">
    <vt:lpwstr>R0007898300</vt:lpwstr>
  </property>
  <property fmtid="{D5CDD505-2E9C-101B-9397-08002B2CF9AE}" pid="41" name="RecordPoint_SubmissionCompleted">
    <vt:lpwstr>2023-11-29T18:42:32.8443282+13:00</vt:lpwstr>
  </property>
  <property fmtid="{D5CDD505-2E9C-101B-9397-08002B2CF9AE}" pid="42" name="ContentTypeId">
    <vt:lpwstr>0x0101007B19C5133AFC5A478C3F0BF5C0F8C4C1</vt:lpwstr>
  </property>
  <property fmtid="{D5CDD505-2E9C-101B-9397-08002B2CF9AE}" pid="43" name="TaxCatchAll">
    <vt:lpwstr>2;#;#1;#</vt:lpwstr>
  </property>
  <property fmtid="{D5CDD505-2E9C-101B-9397-08002B2CF9AE}" pid="44" name="MSIP_Label_933d8be6-3c40-4052-87a2-9c2adcba8759_Enabled">
    <vt:lpwstr>true</vt:lpwstr>
  </property>
  <property fmtid="{D5CDD505-2E9C-101B-9397-08002B2CF9AE}" pid="45" name="MSIP_Label_933d8be6-3c40-4052-87a2-9c2adcba8759_SetDate">
    <vt:lpwstr>2024-08-14T07:40:22Z</vt:lpwstr>
  </property>
  <property fmtid="{D5CDD505-2E9C-101B-9397-08002B2CF9AE}" pid="46" name="MSIP_Label_933d8be6-3c40-4052-87a2-9c2adcba8759_Method">
    <vt:lpwstr>Privileged</vt:lpwstr>
  </property>
  <property fmtid="{D5CDD505-2E9C-101B-9397-08002B2CF9AE}" pid="47" name="MSIP_Label_933d8be6-3c40-4052-87a2-9c2adcba8759_Name">
    <vt:lpwstr>OFFICIAL</vt:lpwstr>
  </property>
  <property fmtid="{D5CDD505-2E9C-101B-9397-08002B2CF9AE}" pid="48" name="MSIP_Label_933d8be6-3c40-4052-87a2-9c2adcba8759_SiteId">
    <vt:lpwstr>2be67eb7-400c-4b3f-a5a1-1258c0da0696</vt:lpwstr>
  </property>
  <property fmtid="{D5CDD505-2E9C-101B-9397-08002B2CF9AE}" pid="49" name="MSIP_Label_933d8be6-3c40-4052-87a2-9c2adcba8759_ActionId">
    <vt:lpwstr>d309a4a7-e4d9-4ece-aa80-a9555a5ba8ca</vt:lpwstr>
  </property>
  <property fmtid="{D5CDD505-2E9C-101B-9397-08002B2CF9AE}" pid="50" name="MSIP_Label_933d8be6-3c40-4052-87a2-9c2adcba8759_ContentBits">
    <vt:lpwstr>3</vt:lpwstr>
  </property>
  <property fmtid="{D5CDD505-2E9C-101B-9397-08002B2CF9AE}" pid="51" name="RecordPoint_SubmissionDate">
    <vt:lpwstr/>
  </property>
  <property fmtid="{D5CDD505-2E9C-101B-9397-08002B2CF9AE}" pid="52" name="RecordPoint_ActiveItemMoved">
    <vt:lpwstr/>
  </property>
  <property fmtid="{D5CDD505-2E9C-101B-9397-08002B2CF9AE}" pid="53" name="RecordPoint_RecordFormat">
    <vt:lpwstr/>
  </property>
  <property fmtid="{D5CDD505-2E9C-101B-9397-08002B2CF9AE}" pid="54" name="MSIP_Label_8bcf83ea-a86c-44db-b904-16489f29f74e_Enabled">
    <vt:lpwstr>true</vt:lpwstr>
  </property>
  <property fmtid="{D5CDD505-2E9C-101B-9397-08002B2CF9AE}" pid="55" name="MSIP_Label_8bcf83ea-a86c-44db-b904-16489f29f74e_SetDate">
    <vt:lpwstr>2025-03-25T14:01:15Z</vt:lpwstr>
  </property>
  <property fmtid="{D5CDD505-2E9C-101B-9397-08002B2CF9AE}" pid="56" name="MSIP_Label_8bcf83ea-a86c-44db-b904-16489f29f74e_Method">
    <vt:lpwstr>Standard</vt:lpwstr>
  </property>
  <property fmtid="{D5CDD505-2E9C-101B-9397-08002B2CF9AE}" pid="57" name="MSIP_Label_8bcf83ea-a86c-44db-b904-16489f29f74e_Name">
    <vt:lpwstr>EIM Info Class OFFICIAL</vt:lpwstr>
  </property>
  <property fmtid="{D5CDD505-2E9C-101B-9397-08002B2CF9AE}" pid="58" name="MSIP_Label_8bcf83ea-a86c-44db-b904-16489f29f74e_SiteId">
    <vt:lpwstr>7b5e7ee6-2d23-4b9a-abaa-a0beeed2548e</vt:lpwstr>
  </property>
  <property fmtid="{D5CDD505-2E9C-101B-9397-08002B2CF9AE}" pid="59" name="MSIP_Label_8bcf83ea-a86c-44db-b904-16489f29f74e_ActionId">
    <vt:lpwstr>0c61a3c2-a2d5-4046-a28e-10d501d4fcf0</vt:lpwstr>
  </property>
  <property fmtid="{D5CDD505-2E9C-101B-9397-08002B2CF9AE}" pid="60" name="MSIP_Label_8bcf83ea-a86c-44db-b904-16489f29f74e_ContentBits">
    <vt:lpwstr>1</vt:lpwstr>
  </property>
  <property fmtid="{D5CDD505-2E9C-101B-9397-08002B2CF9AE}" pid="61" name="MSIP_Label_8bcf83ea-a86c-44db-b904-16489f29f74e_Tag">
    <vt:lpwstr>10, 3, 0, 1</vt:lpwstr>
  </property>
</Properties>
</file>